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17E" w:rsidRDefault="00CA617E" w:rsidP="00CA617E">
      <w:pPr>
        <w:tabs>
          <w:tab w:val="left" w:pos="1080"/>
        </w:tabs>
        <w:spacing w:after="0" w:line="360" w:lineRule="auto"/>
        <w:ind w:firstLine="720"/>
        <w:jc w:val="right"/>
        <w:rPr>
          <w:rFonts w:ascii="GHEA Grapalat" w:hAnsi="GHEA Grapalat" w:cs="Sylfaen"/>
          <w:b/>
          <w:szCs w:val="24"/>
          <w:u w:val="single"/>
          <w:lang w:val="hy-AM"/>
        </w:rPr>
      </w:pPr>
    </w:p>
    <w:p w:rsidR="00CA617E" w:rsidRPr="00DA4762" w:rsidRDefault="00CA617E" w:rsidP="00CA617E">
      <w:pPr>
        <w:tabs>
          <w:tab w:val="left" w:pos="1080"/>
        </w:tabs>
        <w:spacing w:after="0" w:line="360" w:lineRule="auto"/>
        <w:ind w:firstLine="720"/>
        <w:jc w:val="right"/>
        <w:rPr>
          <w:rFonts w:ascii="GHEA Grapalat" w:hAnsi="GHEA Grapalat" w:cs="Sylfaen"/>
          <w:b/>
          <w:sz w:val="24"/>
          <w:szCs w:val="24"/>
          <w:u w:val="single"/>
          <w:lang w:val="hy-AM"/>
        </w:rPr>
      </w:pPr>
    </w:p>
    <w:p w:rsidR="00CA617E" w:rsidRPr="00DA4762" w:rsidRDefault="00CA617E" w:rsidP="00CA617E">
      <w:pPr>
        <w:tabs>
          <w:tab w:val="left" w:pos="1080"/>
        </w:tabs>
        <w:spacing w:after="0" w:line="360" w:lineRule="auto"/>
        <w:ind w:firstLine="720"/>
        <w:jc w:val="right"/>
        <w:rPr>
          <w:rFonts w:ascii="GHEA Grapalat" w:hAnsi="GHEA Grapalat" w:cs="Sylfaen"/>
          <w:b/>
          <w:sz w:val="24"/>
          <w:szCs w:val="24"/>
          <w:u w:val="single"/>
          <w:lang w:val="hy-AM"/>
        </w:rPr>
      </w:pPr>
      <w:r w:rsidRPr="00DA4762">
        <w:rPr>
          <w:rFonts w:ascii="GHEA Grapalat" w:hAnsi="GHEA Grapalat" w:cs="Sylfaen"/>
          <w:b/>
          <w:sz w:val="24"/>
          <w:szCs w:val="24"/>
          <w:u w:val="single"/>
          <w:lang w:val="hy-AM"/>
        </w:rPr>
        <w:t>ՆԱԽԱԳԻԾ</w:t>
      </w:r>
    </w:p>
    <w:p w:rsidR="00CA617E" w:rsidRPr="00DA4762" w:rsidRDefault="00CA617E" w:rsidP="00CA617E">
      <w:pPr>
        <w:tabs>
          <w:tab w:val="left" w:pos="1080"/>
        </w:tabs>
        <w:spacing w:after="0" w:line="360" w:lineRule="auto"/>
        <w:ind w:firstLine="720"/>
        <w:jc w:val="right"/>
        <w:rPr>
          <w:rFonts w:ascii="GHEA Grapalat" w:hAnsi="GHEA Grapalat" w:cs="Sylfaen"/>
          <w:b/>
          <w:sz w:val="24"/>
          <w:szCs w:val="24"/>
          <w:u w:val="single"/>
          <w:lang w:val="hy-AM"/>
        </w:rPr>
      </w:pPr>
    </w:p>
    <w:p w:rsidR="00CA617E" w:rsidRPr="00DA4762" w:rsidRDefault="00CA617E" w:rsidP="00CA617E">
      <w:pPr>
        <w:tabs>
          <w:tab w:val="left" w:pos="1080"/>
        </w:tabs>
        <w:spacing w:after="0" w:line="360" w:lineRule="auto"/>
        <w:ind w:firstLine="720"/>
        <w:jc w:val="center"/>
        <w:rPr>
          <w:rFonts w:ascii="GHEA Grapalat" w:hAnsi="GHEA Grapalat"/>
          <w:b/>
          <w:sz w:val="24"/>
          <w:szCs w:val="24"/>
          <w:lang w:val="af-ZA"/>
        </w:rPr>
      </w:pPr>
      <w:r w:rsidRPr="00DA4762">
        <w:rPr>
          <w:rFonts w:ascii="GHEA Grapalat" w:hAnsi="GHEA Grapalat" w:cs="Sylfaen"/>
          <w:b/>
          <w:sz w:val="24"/>
          <w:szCs w:val="24"/>
          <w:lang w:val="hy-AM"/>
        </w:rPr>
        <w:t>ՀԱՅԱՍՏԱՆԻ</w:t>
      </w:r>
      <w:r w:rsidRPr="00DA4762">
        <w:rPr>
          <w:rFonts w:ascii="GHEA Grapalat" w:hAnsi="GHEA Grapalat"/>
          <w:b/>
          <w:sz w:val="24"/>
          <w:szCs w:val="24"/>
          <w:lang w:val="af-ZA"/>
        </w:rPr>
        <w:t xml:space="preserve"> </w:t>
      </w:r>
      <w:r w:rsidRPr="00DA4762">
        <w:rPr>
          <w:rFonts w:ascii="GHEA Grapalat" w:hAnsi="GHEA Grapalat" w:cs="Sylfaen"/>
          <w:b/>
          <w:sz w:val="24"/>
          <w:szCs w:val="24"/>
          <w:lang w:val="hy-AM"/>
        </w:rPr>
        <w:t>ՀԱՆՐԱՊԵՏՈՒԹՅԱՆ</w:t>
      </w:r>
      <w:r w:rsidRPr="00DA4762">
        <w:rPr>
          <w:rFonts w:ascii="GHEA Grapalat" w:hAnsi="GHEA Grapalat"/>
          <w:b/>
          <w:sz w:val="24"/>
          <w:szCs w:val="24"/>
          <w:lang w:val="af-ZA"/>
        </w:rPr>
        <w:t xml:space="preserve"> </w:t>
      </w:r>
      <w:r w:rsidRPr="00DA4762">
        <w:rPr>
          <w:rFonts w:ascii="GHEA Grapalat" w:hAnsi="GHEA Grapalat" w:cs="Sylfaen"/>
          <w:b/>
          <w:sz w:val="24"/>
          <w:szCs w:val="24"/>
          <w:lang w:val="hy-AM"/>
        </w:rPr>
        <w:t>ԿԱՌԱՎԱՐՈՒԹՅՈՒՆ</w:t>
      </w:r>
    </w:p>
    <w:p w:rsidR="00CA617E" w:rsidRPr="00DA4762" w:rsidRDefault="00CA617E" w:rsidP="00CA617E">
      <w:pPr>
        <w:tabs>
          <w:tab w:val="left" w:pos="1080"/>
        </w:tabs>
        <w:spacing w:after="0" w:line="360" w:lineRule="auto"/>
        <w:ind w:firstLine="720"/>
        <w:jc w:val="center"/>
        <w:rPr>
          <w:rFonts w:ascii="GHEA Grapalat" w:hAnsi="GHEA Grapalat"/>
          <w:b/>
          <w:sz w:val="24"/>
          <w:szCs w:val="24"/>
          <w:lang w:val="af-ZA"/>
        </w:rPr>
      </w:pPr>
      <w:r w:rsidRPr="00DA4762">
        <w:rPr>
          <w:rFonts w:ascii="GHEA Grapalat" w:hAnsi="GHEA Grapalat" w:cs="Sylfaen"/>
          <w:b/>
          <w:sz w:val="24"/>
          <w:szCs w:val="24"/>
          <w:lang w:val="hy-AM"/>
        </w:rPr>
        <w:t>Ո</w:t>
      </w:r>
      <w:r w:rsidRPr="00DA4762">
        <w:rPr>
          <w:rFonts w:ascii="GHEA Grapalat" w:hAnsi="GHEA Grapalat"/>
          <w:b/>
          <w:sz w:val="24"/>
          <w:szCs w:val="24"/>
          <w:lang w:val="af-ZA"/>
        </w:rPr>
        <w:t xml:space="preserve"> </w:t>
      </w:r>
      <w:r w:rsidRPr="00DA4762">
        <w:rPr>
          <w:rFonts w:ascii="GHEA Grapalat" w:hAnsi="GHEA Grapalat" w:cs="Sylfaen"/>
          <w:b/>
          <w:sz w:val="24"/>
          <w:szCs w:val="24"/>
          <w:lang w:val="hy-AM"/>
        </w:rPr>
        <w:t>Ր</w:t>
      </w:r>
      <w:r w:rsidRPr="00DA4762">
        <w:rPr>
          <w:rFonts w:ascii="GHEA Grapalat" w:hAnsi="GHEA Grapalat"/>
          <w:b/>
          <w:sz w:val="24"/>
          <w:szCs w:val="24"/>
          <w:lang w:val="af-ZA"/>
        </w:rPr>
        <w:t xml:space="preserve"> </w:t>
      </w:r>
      <w:r w:rsidRPr="00DA4762">
        <w:rPr>
          <w:rFonts w:ascii="GHEA Grapalat" w:hAnsi="GHEA Grapalat" w:cs="Sylfaen"/>
          <w:b/>
          <w:sz w:val="24"/>
          <w:szCs w:val="24"/>
          <w:lang w:val="hy-AM"/>
        </w:rPr>
        <w:t>Ո</w:t>
      </w:r>
      <w:r w:rsidRPr="00DA4762">
        <w:rPr>
          <w:rFonts w:ascii="GHEA Grapalat" w:hAnsi="GHEA Grapalat"/>
          <w:b/>
          <w:sz w:val="24"/>
          <w:szCs w:val="24"/>
          <w:lang w:val="af-ZA"/>
        </w:rPr>
        <w:t xml:space="preserve"> </w:t>
      </w:r>
      <w:r w:rsidRPr="00DA4762">
        <w:rPr>
          <w:rFonts w:ascii="GHEA Grapalat" w:hAnsi="GHEA Grapalat" w:cs="Sylfaen"/>
          <w:b/>
          <w:sz w:val="24"/>
          <w:szCs w:val="24"/>
          <w:lang w:val="hy-AM"/>
        </w:rPr>
        <w:t>Շ</w:t>
      </w:r>
      <w:r w:rsidRPr="00DA4762">
        <w:rPr>
          <w:rFonts w:ascii="GHEA Grapalat" w:hAnsi="GHEA Grapalat"/>
          <w:b/>
          <w:sz w:val="24"/>
          <w:szCs w:val="24"/>
          <w:lang w:val="af-ZA"/>
        </w:rPr>
        <w:t xml:space="preserve"> </w:t>
      </w:r>
      <w:r w:rsidRPr="00DA4762">
        <w:rPr>
          <w:rFonts w:ascii="GHEA Grapalat" w:hAnsi="GHEA Grapalat" w:cs="Sylfaen"/>
          <w:b/>
          <w:sz w:val="24"/>
          <w:szCs w:val="24"/>
          <w:lang w:val="hy-AM"/>
        </w:rPr>
        <w:t>ՈՒ</w:t>
      </w:r>
      <w:r w:rsidRPr="00DA4762">
        <w:rPr>
          <w:rFonts w:ascii="GHEA Grapalat" w:hAnsi="GHEA Grapalat"/>
          <w:b/>
          <w:sz w:val="24"/>
          <w:szCs w:val="24"/>
          <w:lang w:val="af-ZA"/>
        </w:rPr>
        <w:t xml:space="preserve"> </w:t>
      </w:r>
      <w:r w:rsidRPr="00DA4762">
        <w:rPr>
          <w:rFonts w:ascii="GHEA Grapalat" w:hAnsi="GHEA Grapalat" w:cs="Sylfaen"/>
          <w:b/>
          <w:sz w:val="24"/>
          <w:szCs w:val="24"/>
          <w:lang w:val="hy-AM"/>
        </w:rPr>
        <w:t>Մ</w:t>
      </w:r>
    </w:p>
    <w:p w:rsidR="00CA617E" w:rsidRPr="00DA4762" w:rsidRDefault="00CA617E" w:rsidP="00CA617E">
      <w:pPr>
        <w:tabs>
          <w:tab w:val="left" w:pos="1080"/>
        </w:tabs>
        <w:spacing w:after="0" w:line="360" w:lineRule="auto"/>
        <w:ind w:firstLine="720"/>
        <w:jc w:val="center"/>
        <w:rPr>
          <w:rFonts w:ascii="GHEA Grapalat" w:hAnsi="GHEA Grapalat" w:cs="Sylfaen"/>
          <w:b/>
          <w:sz w:val="24"/>
          <w:szCs w:val="24"/>
          <w:lang w:val="af-ZA"/>
        </w:rPr>
      </w:pPr>
      <w:r w:rsidRPr="00DA4762">
        <w:rPr>
          <w:rFonts w:ascii="GHEA Grapalat" w:hAnsi="GHEA Grapalat"/>
          <w:b/>
          <w:sz w:val="24"/>
          <w:szCs w:val="24"/>
          <w:lang w:val="af-ZA"/>
        </w:rPr>
        <w:t>___________________ 20</w:t>
      </w:r>
      <w:r w:rsidRPr="00DA4762">
        <w:rPr>
          <w:rFonts w:ascii="GHEA Grapalat" w:hAnsi="GHEA Grapalat"/>
          <w:b/>
          <w:sz w:val="24"/>
          <w:szCs w:val="24"/>
          <w:lang w:val="hy-AM"/>
        </w:rPr>
        <w:t>2</w:t>
      </w:r>
      <w:r w:rsidR="00713FA7" w:rsidRPr="00DA4762">
        <w:rPr>
          <w:rFonts w:ascii="GHEA Grapalat" w:hAnsi="GHEA Grapalat"/>
          <w:b/>
          <w:sz w:val="24"/>
          <w:szCs w:val="24"/>
          <w:lang w:val="hy-AM"/>
        </w:rPr>
        <w:t>6</w:t>
      </w:r>
      <w:r w:rsidRPr="00DA4762">
        <w:rPr>
          <w:rFonts w:ascii="GHEA Grapalat" w:hAnsi="GHEA Grapalat"/>
          <w:b/>
          <w:sz w:val="24"/>
          <w:szCs w:val="24"/>
          <w:lang w:val="af-ZA"/>
        </w:rPr>
        <w:t xml:space="preserve"> </w:t>
      </w:r>
      <w:r w:rsidRPr="00DA4762">
        <w:rPr>
          <w:rFonts w:ascii="GHEA Grapalat" w:hAnsi="GHEA Grapalat" w:cs="Sylfaen"/>
          <w:b/>
          <w:sz w:val="24"/>
          <w:szCs w:val="24"/>
        </w:rPr>
        <w:t>թվականի</w:t>
      </w:r>
      <w:r w:rsidRPr="00DA4762">
        <w:rPr>
          <w:rFonts w:ascii="GHEA Grapalat" w:hAnsi="GHEA Grapalat" w:cs="Sylfaen"/>
          <w:b/>
          <w:sz w:val="24"/>
          <w:szCs w:val="24"/>
          <w:lang w:val="af-ZA"/>
        </w:rPr>
        <w:t xml:space="preserve"> </w:t>
      </w:r>
      <w:r w:rsidRPr="00DA4762">
        <w:rPr>
          <w:rFonts w:ascii="GHEA Grapalat" w:hAnsi="GHEA Grapalat"/>
          <w:b/>
          <w:sz w:val="24"/>
          <w:szCs w:val="24"/>
          <w:lang w:val="af-ZA"/>
        </w:rPr>
        <w:t>N        –</w:t>
      </w:r>
      <w:r w:rsidRPr="00DA4762">
        <w:rPr>
          <w:rFonts w:ascii="GHEA Grapalat" w:hAnsi="GHEA Grapalat" w:cs="Sylfaen"/>
          <w:b/>
          <w:sz w:val="24"/>
          <w:szCs w:val="24"/>
        </w:rPr>
        <w:t>Ն</w:t>
      </w:r>
    </w:p>
    <w:p w:rsidR="00CA617E" w:rsidRPr="00DA4762" w:rsidRDefault="00CA617E" w:rsidP="00CA617E">
      <w:pPr>
        <w:tabs>
          <w:tab w:val="left" w:pos="1080"/>
        </w:tabs>
        <w:spacing w:after="0" w:line="360" w:lineRule="auto"/>
        <w:ind w:firstLine="720"/>
        <w:jc w:val="center"/>
        <w:rPr>
          <w:rFonts w:ascii="GHEA Grapalat" w:hAnsi="GHEA Grapalat" w:cs="Sylfaen"/>
          <w:b/>
          <w:sz w:val="24"/>
          <w:szCs w:val="24"/>
          <w:lang w:val="af-ZA"/>
        </w:rPr>
      </w:pPr>
    </w:p>
    <w:p w:rsidR="00CA617E" w:rsidRPr="00DA4762" w:rsidRDefault="00CA617E" w:rsidP="00CA617E">
      <w:pPr>
        <w:tabs>
          <w:tab w:val="left" w:pos="1080"/>
        </w:tabs>
        <w:spacing w:after="0" w:line="360" w:lineRule="auto"/>
        <w:ind w:firstLine="720"/>
        <w:jc w:val="center"/>
        <w:rPr>
          <w:rFonts w:ascii="GHEA Grapalat" w:hAnsi="GHEA Grapalat" w:cs="Sylfaen"/>
          <w:b/>
          <w:sz w:val="24"/>
          <w:szCs w:val="24"/>
          <w:lang w:val="hy-AM"/>
        </w:rPr>
      </w:pPr>
      <w:r w:rsidRPr="00DA4762">
        <w:rPr>
          <w:rFonts w:ascii="GHEA Grapalat" w:hAnsi="GHEA Grapalat" w:cs="Sylfaen"/>
          <w:b/>
          <w:sz w:val="24"/>
          <w:szCs w:val="24"/>
          <w:lang w:val="hy-AM"/>
        </w:rPr>
        <w:t>ՀԱՅԱ</w:t>
      </w:r>
      <w:r w:rsidRPr="00DA4762">
        <w:rPr>
          <w:rFonts w:ascii="GHEA Grapalat" w:hAnsi="GHEA Grapalat"/>
          <w:b/>
          <w:sz w:val="24"/>
          <w:szCs w:val="24"/>
          <w:lang w:val="af-ZA"/>
        </w:rPr>
        <w:t>U</w:t>
      </w:r>
      <w:r w:rsidRPr="00DA4762">
        <w:rPr>
          <w:rFonts w:ascii="GHEA Grapalat" w:hAnsi="GHEA Grapalat" w:cs="Sylfaen"/>
          <w:b/>
          <w:sz w:val="24"/>
          <w:szCs w:val="24"/>
          <w:lang w:val="hy-AM"/>
        </w:rPr>
        <w:t>ՏԱՆԻ</w:t>
      </w:r>
      <w:r w:rsidRPr="00DA4762">
        <w:rPr>
          <w:rFonts w:ascii="GHEA Grapalat" w:hAnsi="GHEA Grapalat"/>
          <w:b/>
          <w:sz w:val="24"/>
          <w:szCs w:val="24"/>
          <w:lang w:val="af-ZA"/>
        </w:rPr>
        <w:t xml:space="preserve"> </w:t>
      </w:r>
      <w:r w:rsidRPr="00DA4762">
        <w:rPr>
          <w:rFonts w:ascii="GHEA Grapalat" w:hAnsi="GHEA Grapalat" w:cs="Sylfaen"/>
          <w:b/>
          <w:sz w:val="24"/>
          <w:szCs w:val="24"/>
          <w:lang w:val="hy-AM"/>
        </w:rPr>
        <w:t>ՀԱՆՐԱՊԵՏՈՒԹՅԱՆ</w:t>
      </w:r>
      <w:r w:rsidRPr="00DA4762">
        <w:rPr>
          <w:rFonts w:ascii="GHEA Grapalat" w:hAnsi="GHEA Grapalat"/>
          <w:b/>
          <w:sz w:val="24"/>
          <w:szCs w:val="24"/>
          <w:lang w:val="af-ZA"/>
        </w:rPr>
        <w:t xml:space="preserve"> </w:t>
      </w:r>
      <w:r w:rsidRPr="00DA4762">
        <w:rPr>
          <w:rFonts w:ascii="GHEA Grapalat" w:hAnsi="GHEA Grapalat" w:cs="Sylfaen"/>
          <w:b/>
          <w:sz w:val="24"/>
          <w:szCs w:val="24"/>
          <w:lang w:val="hy-AM"/>
        </w:rPr>
        <w:t>ԿԱՌԱՎԱՐՈՒԹՅԱՆ 2011 ԹՎԱԿԱՆԻ ՄԱՅԻՍԻ 5-Ի N 665-Ն ԵՎ 2014 ԹՎԱԿԱՆԻ ՀՈՒՆԻՍԻ 26-Ի N 635-Ն ՈՐՈՇՈՒՄՆԵՐԻ ՄԵՋ ԼՐԱՑՈՒՄ</w:t>
      </w:r>
      <w:r w:rsidRPr="00DA4762">
        <w:rPr>
          <w:rFonts w:ascii="GHEA Grapalat" w:hAnsi="GHEA Grapalat" w:cs="Sylfaen"/>
          <w:b/>
          <w:sz w:val="24"/>
          <w:szCs w:val="24"/>
        </w:rPr>
        <w:t>ՆԵՐ</w:t>
      </w:r>
      <w:r w:rsidRPr="00DA4762">
        <w:rPr>
          <w:rFonts w:ascii="GHEA Grapalat" w:hAnsi="GHEA Grapalat" w:cs="Sylfaen"/>
          <w:b/>
          <w:sz w:val="24"/>
          <w:szCs w:val="24"/>
          <w:lang w:val="hy-AM"/>
        </w:rPr>
        <w:t xml:space="preserve"> ԿԱՏԱՐԵԼՈՒ ՄԱՍԻՆ</w:t>
      </w:r>
    </w:p>
    <w:p w:rsidR="00CA617E" w:rsidRDefault="00CA617E" w:rsidP="00CA617E">
      <w:pPr>
        <w:pStyle w:val="NormalWeb"/>
        <w:shd w:val="clear" w:color="auto" w:fill="FFFFFF"/>
        <w:tabs>
          <w:tab w:val="left" w:pos="1080"/>
        </w:tabs>
        <w:spacing w:before="0" w:beforeAutospacing="0" w:after="0" w:afterAutospacing="0" w:line="360" w:lineRule="auto"/>
        <w:ind w:firstLine="720"/>
        <w:jc w:val="right"/>
        <w:rPr>
          <w:rStyle w:val="Strong"/>
          <w:rFonts w:ascii="GHEA Grapalat" w:hAnsi="GHEA Grapalat"/>
          <w:color w:val="000000"/>
          <w:lang w:val="af-ZA"/>
        </w:rPr>
      </w:pPr>
    </w:p>
    <w:p w:rsidR="00CA617E" w:rsidRDefault="00CA617E" w:rsidP="00CA617E">
      <w:pPr>
        <w:tabs>
          <w:tab w:val="left" w:pos="1080"/>
        </w:tabs>
        <w:spacing w:after="0" w:line="360" w:lineRule="auto"/>
        <w:ind w:firstLine="720"/>
        <w:jc w:val="both"/>
        <w:rPr>
          <w:rFonts w:ascii="GHEA Grapalat" w:hAnsi="GHEA Grapalat"/>
          <w:b/>
          <w:color w:val="000000"/>
          <w:sz w:val="24"/>
          <w:szCs w:val="24"/>
          <w:lang w:val="hy-AM"/>
        </w:rPr>
      </w:pPr>
      <w:r>
        <w:rPr>
          <w:rFonts w:ascii="GHEA Grapalat" w:hAnsi="GHEA Grapalat"/>
          <w:color w:val="000000"/>
          <w:sz w:val="24"/>
          <w:szCs w:val="24"/>
          <w:lang w:val="hy-AM"/>
        </w:rPr>
        <w:t>Համաձայն «Նորմատիվ իրավական ակտերի մասին» օրենքի 33-րդ հոդվածի և 34</w:t>
      </w:r>
      <w:r>
        <w:rPr>
          <w:rFonts w:ascii="GHEA Grapalat" w:hAnsi="GHEA Grapalat"/>
          <w:color w:val="000000"/>
          <w:sz w:val="24"/>
          <w:szCs w:val="24"/>
          <w:lang w:val="hy-AM"/>
        </w:rPr>
        <w:noBreakHyphen/>
        <w:t>րդ հոդվածի 1-ին մասի</w:t>
      </w:r>
      <w:r>
        <w:rPr>
          <w:rFonts w:ascii="GHEA Grapalat" w:eastAsia="Times New Roman" w:hAnsi="GHEA Grapalat" w:cs="Times New Roman"/>
          <w:color w:val="000000"/>
          <w:sz w:val="24"/>
          <w:szCs w:val="24"/>
          <w:lang w:val="af-ZA"/>
        </w:rPr>
        <w:t xml:space="preserve">` </w:t>
      </w:r>
      <w:r>
        <w:rPr>
          <w:rFonts w:ascii="GHEA Grapalat" w:hAnsi="GHEA Grapalat"/>
          <w:color w:val="000000"/>
          <w:sz w:val="24"/>
          <w:szCs w:val="24"/>
          <w:lang w:val="hy-AM"/>
        </w:rPr>
        <w:t>Հայաստանի Հանրապետության կառավարությունը</w:t>
      </w:r>
      <w:r>
        <w:rPr>
          <w:rFonts w:ascii="Calibri" w:hAnsi="Calibri" w:cs="Calibri"/>
          <w:color w:val="000000"/>
          <w:sz w:val="24"/>
          <w:szCs w:val="24"/>
          <w:lang w:val="hy-AM"/>
        </w:rPr>
        <w:t> </w:t>
      </w:r>
      <w:r>
        <w:rPr>
          <w:rFonts w:ascii="GHEA Grapalat" w:hAnsi="GHEA Grapalat"/>
          <w:b/>
          <w:i/>
          <w:iCs/>
          <w:sz w:val="24"/>
          <w:szCs w:val="24"/>
          <w:lang w:val="hy-AM"/>
        </w:rPr>
        <w:t>որոշում է.</w:t>
      </w:r>
    </w:p>
    <w:p w:rsidR="00CA617E" w:rsidRDefault="00CA617E" w:rsidP="00CA617E">
      <w:pPr>
        <w:pStyle w:val="NormalWeb"/>
        <w:numPr>
          <w:ilvl w:val="0"/>
          <w:numId w:val="1"/>
        </w:numPr>
        <w:shd w:val="clear" w:color="auto" w:fill="FFFFFF"/>
        <w:tabs>
          <w:tab w:val="left" w:pos="1080"/>
        </w:tabs>
        <w:spacing w:before="0" w:beforeAutospacing="0" w:after="0" w:afterAutospacing="0" w:line="360" w:lineRule="auto"/>
        <w:ind w:left="0" w:firstLine="630"/>
        <w:jc w:val="both"/>
        <w:rPr>
          <w:rFonts w:ascii="GHEA Grapalat" w:hAnsi="GHEA Grapalat"/>
          <w:color w:val="000000"/>
          <w:lang w:val="hy-AM"/>
        </w:rPr>
      </w:pPr>
      <w:r>
        <w:rPr>
          <w:rFonts w:ascii="GHEA Grapalat" w:hAnsi="GHEA Grapalat"/>
          <w:color w:val="000000"/>
          <w:lang w:val="hy-AM"/>
        </w:rPr>
        <w:t xml:space="preserve">Հայաստանի Հանրապետության կառավարության 2011 թվականի մայիսի 5-ի «Պետական կենսաթոշակների մասին» Հայաստանի Հանրապետության օրենքի կիրարկումն ապահովելու մասին» N 665-Ն որոշման N 1 հավելվածը 53-րդ կետից հետո </w:t>
      </w:r>
      <w:r w:rsidRPr="001B54EA">
        <w:rPr>
          <w:rFonts w:ascii="GHEA Grapalat" w:hAnsi="GHEA Grapalat"/>
          <w:color w:val="000000"/>
          <w:lang w:val="hy-AM"/>
        </w:rPr>
        <w:t xml:space="preserve">լրացնել հետևյալ բովանդակությամբ նոր՝ </w:t>
      </w:r>
      <w:r>
        <w:rPr>
          <w:rFonts w:ascii="GHEA Grapalat" w:hAnsi="GHEA Grapalat"/>
          <w:color w:val="000000"/>
          <w:lang w:val="hy-AM"/>
        </w:rPr>
        <w:t>53.1-53</w:t>
      </w:r>
      <w:r w:rsidRPr="001B54EA">
        <w:rPr>
          <w:rFonts w:ascii="GHEA Grapalat" w:hAnsi="GHEA Grapalat"/>
          <w:color w:val="000000"/>
          <w:lang w:val="hy-AM"/>
        </w:rPr>
        <w:t>.</w:t>
      </w:r>
      <w:r w:rsidR="00CD22DA">
        <w:rPr>
          <w:rFonts w:ascii="GHEA Grapalat" w:hAnsi="GHEA Grapalat"/>
          <w:color w:val="000000"/>
          <w:lang w:val="hy-AM"/>
        </w:rPr>
        <w:t>3</w:t>
      </w:r>
      <w:r w:rsidRPr="001B54EA">
        <w:rPr>
          <w:rFonts w:ascii="GHEA Grapalat" w:hAnsi="GHEA Grapalat"/>
          <w:color w:val="000000"/>
          <w:lang w:val="hy-AM"/>
        </w:rPr>
        <w:t>-րդ կետերով.</w:t>
      </w:r>
    </w:p>
    <w:p w:rsidR="00CA617E" w:rsidRPr="001B54EA" w:rsidRDefault="00CA617E" w:rsidP="00CA617E">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w:t>
      </w:r>
      <w:r w:rsidRPr="001B54EA">
        <w:rPr>
          <w:rFonts w:ascii="GHEA Grapalat" w:hAnsi="GHEA Grapalat"/>
          <w:color w:val="000000"/>
          <w:lang w:val="hy-AM"/>
        </w:rPr>
        <w:t xml:space="preserve">53.1. Կենսաթոշակ ստանալու իրավունք ունեցող կենսաթոշակառուի 100 տարին լրանալու օրվան հաջորդող ամսվա 1-ին նա ձեռք է բերում 1,000,000 դրամի չափով միանվագ գումար ստանալու իրավունք։ </w:t>
      </w:r>
    </w:p>
    <w:p w:rsidR="006723B2" w:rsidRDefault="00CA617E" w:rsidP="006723B2">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1B54EA">
        <w:rPr>
          <w:rFonts w:ascii="GHEA Grapalat" w:hAnsi="GHEA Grapalat"/>
          <w:color w:val="000000"/>
          <w:lang w:val="hy-AM"/>
        </w:rPr>
        <w:t>53.</w:t>
      </w:r>
      <w:r w:rsidR="001C702D" w:rsidRPr="001C702D">
        <w:rPr>
          <w:rFonts w:ascii="GHEA Grapalat" w:hAnsi="GHEA Grapalat"/>
          <w:color w:val="000000"/>
          <w:lang w:val="hy-AM"/>
        </w:rPr>
        <w:t>2</w:t>
      </w:r>
      <w:r w:rsidRPr="001B54EA">
        <w:rPr>
          <w:rFonts w:ascii="GHEA Grapalat" w:hAnsi="GHEA Grapalat"/>
          <w:color w:val="000000"/>
          <w:lang w:val="hy-AM"/>
        </w:rPr>
        <w:t xml:space="preserve">. </w:t>
      </w:r>
      <w:r w:rsidR="006723B2">
        <w:rPr>
          <w:rFonts w:ascii="GHEA Grapalat" w:hAnsi="GHEA Grapalat"/>
          <w:color w:val="000000"/>
          <w:lang w:val="hy-AM"/>
        </w:rPr>
        <w:t>Եթե անձը կենսաթոշակ ստանալու իրավունք</w:t>
      </w:r>
      <w:r w:rsidR="00957120">
        <w:rPr>
          <w:rFonts w:ascii="GHEA Grapalat" w:hAnsi="GHEA Grapalat"/>
          <w:color w:val="000000"/>
          <w:lang w:val="hy-AM"/>
        </w:rPr>
        <w:t>ը</w:t>
      </w:r>
      <w:r w:rsidR="006723B2">
        <w:rPr>
          <w:rFonts w:ascii="GHEA Grapalat" w:hAnsi="GHEA Grapalat"/>
          <w:color w:val="000000"/>
          <w:lang w:val="hy-AM"/>
        </w:rPr>
        <w:t xml:space="preserve"> ձեռք է բերում 100 տարին լրանալուց հետո, ապա </w:t>
      </w:r>
      <w:r w:rsidR="006723B2" w:rsidRPr="001B54EA">
        <w:rPr>
          <w:rFonts w:ascii="GHEA Grapalat" w:hAnsi="GHEA Grapalat"/>
          <w:color w:val="000000"/>
          <w:lang w:val="hy-AM"/>
        </w:rPr>
        <w:t xml:space="preserve">1,000,000 դրամի չափով միանվագ գումար ստանալու իրավունք </w:t>
      </w:r>
      <w:r w:rsidR="006723B2">
        <w:rPr>
          <w:rFonts w:ascii="GHEA Grapalat" w:hAnsi="GHEA Grapalat"/>
          <w:color w:val="000000"/>
          <w:lang w:val="hy-AM"/>
        </w:rPr>
        <w:t>ձեռք է բերում կենսաթոշակ ստանալու իր</w:t>
      </w:r>
      <w:bookmarkStart w:id="0" w:name="_GoBack"/>
      <w:bookmarkEnd w:id="0"/>
      <w:r w:rsidR="006723B2">
        <w:rPr>
          <w:rFonts w:ascii="GHEA Grapalat" w:hAnsi="GHEA Grapalat"/>
          <w:color w:val="000000"/>
          <w:lang w:val="hy-AM"/>
        </w:rPr>
        <w:t>ավունք</w:t>
      </w:r>
      <w:r w:rsidR="00957120">
        <w:rPr>
          <w:rFonts w:ascii="GHEA Grapalat" w:hAnsi="GHEA Grapalat"/>
          <w:color w:val="000000"/>
          <w:lang w:val="hy-AM"/>
        </w:rPr>
        <w:t>ը</w:t>
      </w:r>
      <w:r w:rsidR="006723B2">
        <w:rPr>
          <w:rFonts w:ascii="GHEA Grapalat" w:hAnsi="GHEA Grapalat"/>
          <w:color w:val="000000"/>
          <w:lang w:val="hy-AM"/>
        </w:rPr>
        <w:t xml:space="preserve"> ձեռք բերելու ամսվա 1-ից։</w:t>
      </w:r>
    </w:p>
    <w:p w:rsidR="00CA617E" w:rsidRDefault="006723B2" w:rsidP="00957120">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53.3. Միանվագ</w:t>
      </w:r>
      <w:r w:rsidRPr="001B54EA">
        <w:rPr>
          <w:rFonts w:ascii="GHEA Grapalat" w:hAnsi="GHEA Grapalat"/>
          <w:color w:val="000000"/>
          <w:lang w:val="hy-AM"/>
        </w:rPr>
        <w:t xml:space="preserve"> գումարը</w:t>
      </w:r>
      <w:r>
        <w:rPr>
          <w:rFonts w:ascii="GHEA Grapalat" w:hAnsi="GHEA Grapalat"/>
          <w:color w:val="000000"/>
          <w:lang w:val="hy-AM"/>
        </w:rPr>
        <w:t xml:space="preserve"> (այդ թվում՝ չվճարված </w:t>
      </w:r>
      <w:r w:rsidRPr="001B54EA">
        <w:rPr>
          <w:rFonts w:ascii="GHEA Grapalat" w:hAnsi="GHEA Grapalat"/>
          <w:color w:val="000000"/>
          <w:lang w:val="hy-AM"/>
        </w:rPr>
        <w:t>միանվագ գումար</w:t>
      </w:r>
      <w:r>
        <w:rPr>
          <w:rFonts w:ascii="GHEA Grapalat" w:hAnsi="GHEA Grapalat"/>
          <w:color w:val="000000"/>
          <w:lang w:val="hy-AM"/>
        </w:rPr>
        <w:t>ը)</w:t>
      </w:r>
      <w:r w:rsidRPr="001B54EA">
        <w:rPr>
          <w:rFonts w:ascii="GHEA Grapalat" w:hAnsi="GHEA Grapalat"/>
          <w:color w:val="000000"/>
          <w:lang w:val="hy-AM"/>
        </w:rPr>
        <w:t xml:space="preserve"> վճարվում է այն</w:t>
      </w:r>
      <w:r w:rsidR="00CD22DA">
        <w:rPr>
          <w:rFonts w:ascii="GHEA Grapalat" w:hAnsi="GHEA Grapalat"/>
          <w:color w:val="000000"/>
          <w:lang w:val="hy-AM"/>
        </w:rPr>
        <w:t xml:space="preserve"> </w:t>
      </w:r>
      <w:r w:rsidRPr="001B54EA">
        <w:rPr>
          <w:rFonts w:ascii="GHEA Grapalat" w:hAnsi="GHEA Grapalat"/>
          <w:color w:val="000000"/>
          <w:lang w:val="hy-AM"/>
        </w:rPr>
        <w:t xml:space="preserve">ստանալու իրավունք ձեռք բերելու ամսվա կենսաթոշակի հետ՝ այդ ամսվա կենսաթոշակի վճարման համար սահմանված կարգով </w:t>
      </w:r>
      <w:r>
        <w:rPr>
          <w:rFonts w:ascii="GHEA Grapalat" w:hAnsi="GHEA Grapalat"/>
          <w:color w:val="000000"/>
          <w:lang w:val="hy-AM"/>
        </w:rPr>
        <w:t xml:space="preserve">և </w:t>
      </w:r>
      <w:r w:rsidRPr="001B54EA">
        <w:rPr>
          <w:rFonts w:ascii="GHEA Grapalat" w:hAnsi="GHEA Grapalat"/>
          <w:color w:val="000000"/>
          <w:lang w:val="hy-AM"/>
        </w:rPr>
        <w:t>եղանակով</w:t>
      </w:r>
      <w:r w:rsidR="00CD22DA">
        <w:rPr>
          <w:rFonts w:ascii="GHEA Grapalat" w:hAnsi="GHEA Grapalat"/>
          <w:color w:val="000000"/>
          <w:lang w:val="hy-AM"/>
        </w:rPr>
        <w:t>։</w:t>
      </w:r>
      <w:r w:rsidRPr="001B54EA">
        <w:rPr>
          <w:rFonts w:ascii="GHEA Grapalat" w:hAnsi="GHEA Grapalat"/>
          <w:color w:val="000000"/>
          <w:lang w:val="hy-AM"/>
        </w:rPr>
        <w:t xml:space="preserve"> Մահվան պատճառով չվճարված միանվագ գումարը ենթակա չէ վճարման։</w:t>
      </w:r>
      <w:r w:rsidR="00CA617E">
        <w:rPr>
          <w:rFonts w:ascii="GHEA Grapalat" w:hAnsi="GHEA Grapalat"/>
          <w:color w:val="000000"/>
          <w:lang w:val="hy-AM"/>
        </w:rPr>
        <w:t>»։</w:t>
      </w:r>
    </w:p>
    <w:p w:rsidR="00CA617E" w:rsidRDefault="00CA617E" w:rsidP="00CA617E">
      <w:pPr>
        <w:pStyle w:val="NormalWeb"/>
        <w:numPr>
          <w:ilvl w:val="0"/>
          <w:numId w:val="1"/>
        </w:numPr>
        <w:shd w:val="clear" w:color="auto" w:fill="FFFFFF"/>
        <w:tabs>
          <w:tab w:val="left" w:pos="1080"/>
        </w:tabs>
        <w:spacing w:before="0" w:beforeAutospacing="0" w:after="0" w:afterAutospacing="0" w:line="360" w:lineRule="auto"/>
        <w:ind w:left="0" w:firstLine="630"/>
        <w:jc w:val="both"/>
        <w:rPr>
          <w:rFonts w:ascii="GHEA Grapalat" w:hAnsi="GHEA Grapalat"/>
          <w:color w:val="000000"/>
          <w:lang w:val="hy-AM"/>
        </w:rPr>
      </w:pPr>
      <w:r>
        <w:rPr>
          <w:rFonts w:ascii="GHEA Grapalat" w:hAnsi="GHEA Grapalat"/>
          <w:color w:val="000000"/>
          <w:lang w:val="hy-AM"/>
        </w:rPr>
        <w:lastRenderedPageBreak/>
        <w:t>Հայաստանի Հանրապետության կառավարության 2014 թվականի հունիսի 26-ի «Ծերության նպաստը, հաշմանդամության նպաստը, կերակրողին կորցնելու դեպքում նպաստը, ինչպես նաև ծերության նպաստ, հաշմանդամության նպաստ կամ կերակրողին կորցնելու դեպքում նպաստ ստացող անձի մահվան դեպքում թաղման նպաստը նշանակելու և վճարելու կարգը և անհրաժեշտ փաստաթղթերի ցանկը հաստատելու մասին» N 635-Ն որոշման N 1 հավելվածը 39-րդ կետից հետո լրացնել հետևյալ բովանդակությամբ նոր՝ 39.1-39.</w:t>
      </w:r>
      <w:r w:rsidR="00957120">
        <w:rPr>
          <w:rFonts w:ascii="GHEA Grapalat" w:hAnsi="GHEA Grapalat"/>
          <w:color w:val="000000"/>
          <w:lang w:val="hy-AM"/>
        </w:rPr>
        <w:t>3</w:t>
      </w:r>
      <w:r>
        <w:rPr>
          <w:rFonts w:ascii="GHEA Grapalat" w:hAnsi="GHEA Grapalat"/>
          <w:color w:val="000000"/>
          <w:lang w:val="hy-AM"/>
        </w:rPr>
        <w:t>-րդ կետերով.</w:t>
      </w:r>
    </w:p>
    <w:p w:rsidR="00957120" w:rsidRDefault="00CA617E" w:rsidP="00CA617E">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w:t>
      </w:r>
      <w:r w:rsidRPr="001B54EA">
        <w:rPr>
          <w:rFonts w:ascii="GHEA Grapalat" w:hAnsi="GHEA Grapalat"/>
          <w:color w:val="000000"/>
          <w:lang w:val="hy-AM"/>
        </w:rPr>
        <w:t xml:space="preserve">39.1. Նպաստ ստանալու իրավունք ունեցող նպաստառուի 100 տարին լրանալու օրվան հաջորդող ամսվա 1-ից նա ձեռք է բերում 1,000,000 դրամի չափով միանվագ գումար ստանալու իրավունք։ </w:t>
      </w:r>
    </w:p>
    <w:p w:rsidR="00957120" w:rsidRDefault="00CA617E" w:rsidP="00957120">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1B54EA">
        <w:rPr>
          <w:rFonts w:ascii="GHEA Grapalat" w:hAnsi="GHEA Grapalat"/>
          <w:color w:val="000000"/>
          <w:lang w:val="hy-AM"/>
        </w:rPr>
        <w:t>39.</w:t>
      </w:r>
      <w:r w:rsidR="001C702D">
        <w:rPr>
          <w:rFonts w:ascii="GHEA Grapalat" w:hAnsi="GHEA Grapalat"/>
          <w:color w:val="000000"/>
          <w:lang w:val="hy-AM"/>
        </w:rPr>
        <w:t>2</w:t>
      </w:r>
      <w:r w:rsidRPr="001B54EA">
        <w:rPr>
          <w:rFonts w:ascii="GHEA Grapalat" w:hAnsi="GHEA Grapalat"/>
          <w:color w:val="000000"/>
          <w:lang w:val="hy-AM"/>
        </w:rPr>
        <w:t xml:space="preserve">. </w:t>
      </w:r>
      <w:r w:rsidR="00957120">
        <w:rPr>
          <w:rFonts w:ascii="GHEA Grapalat" w:hAnsi="GHEA Grapalat"/>
          <w:color w:val="000000"/>
          <w:lang w:val="hy-AM"/>
        </w:rPr>
        <w:t xml:space="preserve">Եթե անձը նպաստ ստանալու իրավունքը ձեռք է բերում 100 տարին լրանալուց հետո, ապա </w:t>
      </w:r>
      <w:r w:rsidR="00957120" w:rsidRPr="001B54EA">
        <w:rPr>
          <w:rFonts w:ascii="GHEA Grapalat" w:hAnsi="GHEA Grapalat"/>
          <w:color w:val="000000"/>
          <w:lang w:val="hy-AM"/>
        </w:rPr>
        <w:t xml:space="preserve">1,000,000 դրամի չափով միանվագ գումար ստանալու իրավունք </w:t>
      </w:r>
      <w:r w:rsidR="00957120">
        <w:rPr>
          <w:rFonts w:ascii="GHEA Grapalat" w:hAnsi="GHEA Grapalat"/>
          <w:color w:val="000000"/>
          <w:lang w:val="hy-AM"/>
        </w:rPr>
        <w:t>ձեռք է բերում նպաստ ստանալու իրավունքը ձեռք բերելու ամսվա 1-ից։</w:t>
      </w:r>
    </w:p>
    <w:p w:rsidR="00CA617E" w:rsidRDefault="00345B18" w:rsidP="00CA617E">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39.3. Միանվագ</w:t>
      </w:r>
      <w:r w:rsidRPr="001B54EA">
        <w:rPr>
          <w:rFonts w:ascii="GHEA Grapalat" w:hAnsi="GHEA Grapalat"/>
          <w:color w:val="000000"/>
          <w:lang w:val="hy-AM"/>
        </w:rPr>
        <w:t xml:space="preserve"> գումարը</w:t>
      </w:r>
      <w:r>
        <w:rPr>
          <w:rFonts w:ascii="GHEA Grapalat" w:hAnsi="GHEA Grapalat"/>
          <w:color w:val="000000"/>
          <w:lang w:val="hy-AM"/>
        </w:rPr>
        <w:t xml:space="preserve"> (այդ թվում՝ չվճարված </w:t>
      </w:r>
      <w:r w:rsidRPr="001B54EA">
        <w:rPr>
          <w:rFonts w:ascii="GHEA Grapalat" w:hAnsi="GHEA Grapalat"/>
          <w:color w:val="000000"/>
          <w:lang w:val="hy-AM"/>
        </w:rPr>
        <w:t>միանվագ գումար</w:t>
      </w:r>
      <w:r>
        <w:rPr>
          <w:rFonts w:ascii="GHEA Grapalat" w:hAnsi="GHEA Grapalat"/>
          <w:color w:val="000000"/>
          <w:lang w:val="hy-AM"/>
        </w:rPr>
        <w:t>ը)</w:t>
      </w:r>
      <w:r w:rsidRPr="001B54EA">
        <w:rPr>
          <w:rFonts w:ascii="GHEA Grapalat" w:hAnsi="GHEA Grapalat"/>
          <w:color w:val="000000"/>
          <w:lang w:val="hy-AM"/>
        </w:rPr>
        <w:t xml:space="preserve"> վճարվում է այն</w:t>
      </w:r>
      <w:r>
        <w:rPr>
          <w:rFonts w:ascii="GHEA Grapalat" w:hAnsi="GHEA Grapalat"/>
          <w:color w:val="000000"/>
          <w:lang w:val="hy-AM"/>
        </w:rPr>
        <w:t xml:space="preserve"> </w:t>
      </w:r>
      <w:r w:rsidRPr="001B54EA">
        <w:rPr>
          <w:rFonts w:ascii="GHEA Grapalat" w:hAnsi="GHEA Grapalat"/>
          <w:color w:val="000000"/>
          <w:lang w:val="hy-AM"/>
        </w:rPr>
        <w:t xml:space="preserve">ստանալու իրավունք ձեռք բերելու ամսվա </w:t>
      </w:r>
      <w:r>
        <w:rPr>
          <w:rFonts w:ascii="GHEA Grapalat" w:hAnsi="GHEA Grapalat"/>
          <w:color w:val="000000"/>
          <w:lang w:val="hy-AM"/>
        </w:rPr>
        <w:t>նպաստի</w:t>
      </w:r>
      <w:r w:rsidRPr="001B54EA">
        <w:rPr>
          <w:rFonts w:ascii="GHEA Grapalat" w:hAnsi="GHEA Grapalat"/>
          <w:color w:val="000000"/>
          <w:lang w:val="hy-AM"/>
        </w:rPr>
        <w:t xml:space="preserve"> հետ՝ այդ ամսվա </w:t>
      </w:r>
      <w:r>
        <w:rPr>
          <w:rFonts w:ascii="GHEA Grapalat" w:hAnsi="GHEA Grapalat"/>
          <w:color w:val="000000"/>
          <w:lang w:val="hy-AM"/>
        </w:rPr>
        <w:t>նպաստի</w:t>
      </w:r>
      <w:r w:rsidRPr="001B54EA">
        <w:rPr>
          <w:rFonts w:ascii="GHEA Grapalat" w:hAnsi="GHEA Grapalat"/>
          <w:color w:val="000000"/>
          <w:lang w:val="hy-AM"/>
        </w:rPr>
        <w:t xml:space="preserve"> վճարման համար սահմանված կարգով </w:t>
      </w:r>
      <w:r>
        <w:rPr>
          <w:rFonts w:ascii="GHEA Grapalat" w:hAnsi="GHEA Grapalat"/>
          <w:color w:val="000000"/>
          <w:lang w:val="hy-AM"/>
        </w:rPr>
        <w:t xml:space="preserve">և </w:t>
      </w:r>
      <w:r w:rsidRPr="001B54EA">
        <w:rPr>
          <w:rFonts w:ascii="GHEA Grapalat" w:hAnsi="GHEA Grapalat"/>
          <w:color w:val="000000"/>
          <w:lang w:val="hy-AM"/>
        </w:rPr>
        <w:t>եղանակով</w:t>
      </w:r>
      <w:r>
        <w:rPr>
          <w:rFonts w:ascii="GHEA Grapalat" w:hAnsi="GHEA Grapalat"/>
          <w:color w:val="000000"/>
          <w:lang w:val="hy-AM"/>
        </w:rPr>
        <w:t>։</w:t>
      </w:r>
      <w:r w:rsidRPr="001B54EA">
        <w:rPr>
          <w:rFonts w:ascii="GHEA Grapalat" w:hAnsi="GHEA Grapalat"/>
          <w:color w:val="000000"/>
          <w:lang w:val="hy-AM"/>
        </w:rPr>
        <w:t xml:space="preserve"> Մահվան պատճառով չվճարված միանվագ գումարը ենթակա չէ վճարման։</w:t>
      </w:r>
      <w:r w:rsidR="00CA617E">
        <w:rPr>
          <w:rFonts w:ascii="GHEA Grapalat" w:hAnsi="GHEA Grapalat"/>
          <w:color w:val="000000"/>
          <w:lang w:val="hy-AM"/>
        </w:rPr>
        <w:t>»։</w:t>
      </w:r>
    </w:p>
    <w:p w:rsidR="00CA617E" w:rsidRDefault="00CA617E" w:rsidP="00CA617E">
      <w:pPr>
        <w:pStyle w:val="NormalWeb"/>
        <w:numPr>
          <w:ilvl w:val="0"/>
          <w:numId w:val="1"/>
        </w:numPr>
        <w:shd w:val="clear" w:color="auto" w:fill="FFFFFF"/>
        <w:tabs>
          <w:tab w:val="left" w:pos="1080"/>
        </w:tabs>
        <w:spacing w:before="0" w:beforeAutospacing="0" w:after="0" w:afterAutospacing="0" w:line="360" w:lineRule="auto"/>
        <w:ind w:left="0" w:firstLine="630"/>
        <w:jc w:val="both"/>
        <w:rPr>
          <w:rFonts w:ascii="GHEA Grapalat" w:hAnsi="GHEA Grapalat"/>
          <w:color w:val="000000"/>
          <w:lang w:val="hy-AM"/>
        </w:rPr>
      </w:pPr>
      <w:r w:rsidRPr="006E70B3">
        <w:rPr>
          <w:rFonts w:ascii="GHEA Grapalat" w:hAnsi="GHEA Grapalat"/>
          <w:color w:val="000000"/>
          <w:lang w:val="hy-AM"/>
        </w:rPr>
        <w:t>Սույն որոշումն ուժի մեջ է մտնում պաշտոնական հրապարակմանը հաջորդող օրվ</w:t>
      </w:r>
      <w:r>
        <w:rPr>
          <w:rFonts w:ascii="GHEA Grapalat" w:hAnsi="GHEA Grapalat"/>
          <w:color w:val="000000"/>
          <w:lang w:val="hy-AM"/>
        </w:rPr>
        <w:t>անից</w:t>
      </w:r>
      <w:r w:rsidRPr="006E70B3">
        <w:rPr>
          <w:rFonts w:ascii="GHEA Grapalat" w:hAnsi="GHEA Grapalat"/>
          <w:color w:val="000000"/>
          <w:lang w:val="hy-AM"/>
        </w:rPr>
        <w:t xml:space="preserve">։ </w:t>
      </w:r>
    </w:p>
    <w:p w:rsidR="00CA617E" w:rsidRDefault="00CA617E" w:rsidP="00CA617E">
      <w:pPr>
        <w:pStyle w:val="NormalWeb"/>
        <w:numPr>
          <w:ilvl w:val="0"/>
          <w:numId w:val="1"/>
        </w:numPr>
        <w:shd w:val="clear" w:color="auto" w:fill="FFFFFF"/>
        <w:tabs>
          <w:tab w:val="left" w:pos="1080"/>
        </w:tabs>
        <w:spacing w:before="0" w:beforeAutospacing="0" w:after="0" w:afterAutospacing="0" w:line="360" w:lineRule="auto"/>
        <w:ind w:left="0" w:firstLine="630"/>
        <w:jc w:val="both"/>
        <w:rPr>
          <w:rFonts w:ascii="GHEA Grapalat" w:hAnsi="GHEA Grapalat"/>
          <w:color w:val="000000"/>
          <w:lang w:val="hy-AM"/>
        </w:rPr>
      </w:pPr>
      <w:r>
        <w:rPr>
          <w:rFonts w:ascii="GHEA Grapalat" w:hAnsi="GHEA Grapalat"/>
          <w:color w:val="000000"/>
          <w:lang w:val="hy-AM"/>
        </w:rPr>
        <w:t xml:space="preserve">Սույն որոշումն ուժի մեջ մտնելու օրվա դրությամբ 100 տարին լրացած, կենսաթոշակ ստանալու իրավունք ունեցող կենսաթոշակառուին կամ ծերության նպաստ կամ հաշմանդամության նպաստ կամ կերակրողին կորցնելու դեպքում նպաստ ստանալու իրավունք ունեցող նպաստառուին 1,000,000 դրամի չափով միանվագ գումարը վճարվում է կենսաթոշակի կամ նպաստի՝ </w:t>
      </w:r>
      <w:r w:rsidR="00683B4C">
        <w:rPr>
          <w:rFonts w:ascii="GHEA Grapalat" w:hAnsi="GHEA Grapalat"/>
          <w:color w:val="000000"/>
          <w:lang w:val="hy-AM"/>
        </w:rPr>
        <w:t>այն ամսվա</w:t>
      </w:r>
      <w:r>
        <w:rPr>
          <w:rFonts w:ascii="GHEA Grapalat" w:hAnsi="GHEA Grapalat"/>
          <w:color w:val="000000"/>
          <w:lang w:val="hy-AM"/>
        </w:rPr>
        <w:t xml:space="preserve"> վճարման ցուցակներով, </w:t>
      </w:r>
      <w:r w:rsidR="00683B4C">
        <w:rPr>
          <w:rFonts w:ascii="GHEA Grapalat" w:hAnsi="GHEA Grapalat"/>
          <w:color w:val="000000"/>
          <w:lang w:val="hy-AM"/>
        </w:rPr>
        <w:t xml:space="preserve">որով վճարվելու </w:t>
      </w:r>
      <w:r w:rsidR="0072756E">
        <w:rPr>
          <w:rFonts w:ascii="GHEA Grapalat" w:hAnsi="GHEA Grapalat"/>
          <w:color w:val="000000"/>
          <w:lang w:val="hy-AM"/>
        </w:rPr>
        <w:t xml:space="preserve">է (ենթակա է վճարման) </w:t>
      </w:r>
      <w:r w:rsidR="00683B4C">
        <w:rPr>
          <w:rFonts w:ascii="GHEA Grapalat" w:hAnsi="GHEA Grapalat"/>
          <w:color w:val="000000"/>
          <w:lang w:val="hy-AM"/>
        </w:rPr>
        <w:t>նրա՝ առաջիկա կենսաթոշակը կամ նպաստը։</w:t>
      </w:r>
    </w:p>
    <w:p w:rsidR="00CA617E" w:rsidRDefault="00CA617E" w:rsidP="00CA617E">
      <w:pPr>
        <w:pStyle w:val="NormalWeb"/>
        <w:numPr>
          <w:ilvl w:val="0"/>
          <w:numId w:val="1"/>
        </w:numPr>
        <w:shd w:val="clear" w:color="auto" w:fill="FFFFFF"/>
        <w:tabs>
          <w:tab w:val="left" w:pos="1080"/>
        </w:tabs>
        <w:spacing w:before="0" w:beforeAutospacing="0" w:after="0" w:afterAutospacing="0" w:line="360" w:lineRule="auto"/>
        <w:ind w:left="0" w:firstLine="630"/>
        <w:jc w:val="both"/>
        <w:rPr>
          <w:rFonts w:ascii="GHEA Grapalat" w:hAnsi="GHEA Grapalat"/>
          <w:color w:val="000000"/>
          <w:lang w:val="hy-AM"/>
        </w:rPr>
      </w:pPr>
      <w:r>
        <w:rPr>
          <w:rFonts w:ascii="GHEA Grapalat" w:hAnsi="GHEA Grapalat"/>
          <w:color w:val="000000"/>
          <w:lang w:val="hy-AM"/>
        </w:rPr>
        <w:t xml:space="preserve">Սույն որոշման՝ 1,000,000 դրամի չափով միանվագ գումարը վճարելու վերաբերյալ դրույթները չեն տարածվում այն դեպքերի վրա, երբ կենսաթոշակառուին կամ նպաստառուին, որպես Հայաստանի Հանրապետության բնակչության պետական ռեգիստրում Երևանի հասցեով հաշվառում ունեցող 100 տարին լրացած անձ, սույն </w:t>
      </w:r>
      <w:r>
        <w:rPr>
          <w:rFonts w:ascii="GHEA Grapalat" w:hAnsi="GHEA Grapalat"/>
          <w:color w:val="000000"/>
          <w:lang w:val="hy-AM"/>
        </w:rPr>
        <w:lastRenderedPageBreak/>
        <w:t>որոշումն ուժի մեջ մտնելու օրվա դրությամբ կամ դրանից հետո Երևանի քաղաքապետարանը նշանակել է 1,000,000 դրամ աջակցություն։</w:t>
      </w:r>
    </w:p>
    <w:p w:rsidR="00CA617E" w:rsidRPr="00024FE3" w:rsidRDefault="00CA617E" w:rsidP="00CA617E">
      <w:pPr>
        <w:pStyle w:val="NormalWeb"/>
        <w:numPr>
          <w:ilvl w:val="0"/>
          <w:numId w:val="1"/>
        </w:numPr>
        <w:shd w:val="clear" w:color="auto" w:fill="FFFFFF"/>
        <w:tabs>
          <w:tab w:val="left" w:pos="1080"/>
        </w:tabs>
        <w:spacing w:before="0" w:beforeAutospacing="0" w:after="0" w:afterAutospacing="0" w:line="360" w:lineRule="auto"/>
        <w:ind w:left="0" w:firstLine="630"/>
        <w:jc w:val="both"/>
        <w:rPr>
          <w:rFonts w:ascii="GHEA Grapalat" w:hAnsi="GHEA Grapalat"/>
          <w:color w:val="000000"/>
          <w:lang w:val="hy-AM"/>
        </w:rPr>
      </w:pPr>
      <w:r w:rsidRPr="00024FE3">
        <w:rPr>
          <w:rFonts w:ascii="GHEA Grapalat" w:hAnsi="GHEA Grapalat"/>
          <w:color w:val="000000"/>
          <w:lang w:val="hy-AM"/>
        </w:rPr>
        <w:t xml:space="preserve">Առաջարկել Երևանի քաղաքապետին՝ ապահովել Երևանի քաղաքապետարանի կողմից 1,000,000 դրամ աջակցություն նշանակած անձանց տվյալների (անունը, ազգանունը, ծննդյան օրը, ամիսը, տարեթիվը, անձը հաստատող փաստաթղթի համարը և սերիան, հանրային ծառայությունների համարանիշը (հանրային ծառայությունների համարանիշ չստանալու մասին տեղեկանքի համարը) տրամադրումը Հայաստանի Հանրապետության աշխատանքի և սոցիալական հարցերի նախարարության միասնական սոցիալական ծառայությանը՝ </w:t>
      </w:r>
    </w:p>
    <w:p w:rsidR="00CA617E" w:rsidRPr="00024FE3" w:rsidRDefault="00CA617E" w:rsidP="00CA617E">
      <w:pPr>
        <w:pStyle w:val="NormalWeb"/>
        <w:numPr>
          <w:ilvl w:val="0"/>
          <w:numId w:val="2"/>
        </w:numPr>
        <w:shd w:val="clear" w:color="auto" w:fill="FFFFFF"/>
        <w:tabs>
          <w:tab w:val="left" w:pos="1080"/>
        </w:tabs>
        <w:spacing w:before="0" w:beforeAutospacing="0" w:after="0" w:afterAutospacing="0" w:line="360" w:lineRule="auto"/>
        <w:ind w:left="0" w:firstLine="630"/>
        <w:jc w:val="both"/>
        <w:rPr>
          <w:rFonts w:ascii="GHEA Grapalat" w:hAnsi="GHEA Grapalat"/>
          <w:color w:val="000000"/>
          <w:lang w:val="hy-AM"/>
        </w:rPr>
      </w:pPr>
      <w:r w:rsidRPr="00024FE3">
        <w:rPr>
          <w:rFonts w:ascii="GHEA Grapalat" w:hAnsi="GHEA Grapalat"/>
          <w:color w:val="000000"/>
          <w:lang w:val="hy-AM"/>
        </w:rPr>
        <w:t>սույն որոշումն ուժի մեջ մտնելուց հետո՝ 3 աշխատանքային օրվա ընթացքում, եթե սույն որոշումն ուժի մեջ մտնելու օրվա դրությամբ արդեն նշանակվել է 1,000,000 դրամ աջակցությունը.</w:t>
      </w:r>
    </w:p>
    <w:p w:rsidR="00CA617E" w:rsidRPr="00024FE3" w:rsidRDefault="00CA617E" w:rsidP="00CA617E">
      <w:pPr>
        <w:pStyle w:val="NormalWeb"/>
        <w:numPr>
          <w:ilvl w:val="0"/>
          <w:numId w:val="2"/>
        </w:numPr>
        <w:shd w:val="clear" w:color="auto" w:fill="FFFFFF"/>
        <w:tabs>
          <w:tab w:val="left" w:pos="1080"/>
        </w:tabs>
        <w:spacing w:before="0" w:beforeAutospacing="0" w:after="0" w:afterAutospacing="0" w:line="360" w:lineRule="auto"/>
        <w:ind w:left="0" w:firstLine="630"/>
        <w:jc w:val="both"/>
        <w:rPr>
          <w:rFonts w:ascii="GHEA Grapalat" w:hAnsi="GHEA Grapalat"/>
          <w:color w:val="000000"/>
          <w:lang w:val="hy-AM"/>
        </w:rPr>
      </w:pPr>
      <w:r w:rsidRPr="00024FE3">
        <w:rPr>
          <w:rFonts w:ascii="GHEA Grapalat" w:hAnsi="GHEA Grapalat"/>
          <w:color w:val="000000"/>
          <w:lang w:val="hy-AM"/>
        </w:rPr>
        <w:t>սույն որոշումն ուժի մեջ մտնելուց հետո յուրաքանչյուր անգամ 1,000,000 դրամ աջակցություն նշանակելուց հետո՝ 3 աշխատանքային օրվա ընթացքում։</w:t>
      </w:r>
    </w:p>
    <w:p w:rsidR="00CA617E" w:rsidRPr="009E7895" w:rsidRDefault="00CA617E" w:rsidP="009E7895">
      <w:pPr>
        <w:pStyle w:val="NormalWeb"/>
        <w:numPr>
          <w:ilvl w:val="0"/>
          <w:numId w:val="1"/>
        </w:numPr>
        <w:shd w:val="clear" w:color="auto" w:fill="FFFFFF"/>
        <w:tabs>
          <w:tab w:val="left" w:pos="1080"/>
          <w:tab w:val="left" w:pos="1170"/>
        </w:tabs>
        <w:spacing w:before="0" w:beforeAutospacing="0" w:after="0" w:afterAutospacing="0" w:line="360" w:lineRule="auto"/>
        <w:ind w:left="0" w:firstLine="630"/>
        <w:jc w:val="both"/>
        <w:rPr>
          <w:rFonts w:ascii="GHEA Grapalat" w:hAnsi="GHEA Grapalat"/>
          <w:color w:val="000000"/>
          <w:lang w:val="hy-AM"/>
        </w:rPr>
      </w:pPr>
      <w:r>
        <w:rPr>
          <w:rFonts w:ascii="GHEA Grapalat" w:hAnsi="GHEA Grapalat"/>
          <w:color w:val="000000"/>
          <w:lang w:val="hy-AM"/>
        </w:rPr>
        <w:t xml:space="preserve">Հայաստանի Հանրապետության աշխատանքի և սոցիալական հարցերի նախարարին՝ </w:t>
      </w:r>
      <w:r w:rsidRPr="009E7895">
        <w:rPr>
          <w:rFonts w:ascii="GHEA Grapalat" w:hAnsi="GHEA Grapalat"/>
          <w:color w:val="000000"/>
          <w:lang w:val="hy-AM"/>
        </w:rPr>
        <w:t>ապահովել 100 տարին լրանալու դեպքում կենսաթոշակառուին կամ նպաստառուին ինքնաշխատ եղանակով 1,000,000 դրամ միանվագ գումար նշանակելն ապահովող ծրագրային գործիքի մշակումն ու ներդրումը՝ սույն որոշումն ուժի մեջ մտնելուց հետո՝ 10 աշխատանքային օրվա ընթացքում:</w:t>
      </w:r>
    </w:p>
    <w:p w:rsidR="00FF4753" w:rsidRPr="00CA617E" w:rsidRDefault="00FF4753" w:rsidP="00CA617E">
      <w:pPr>
        <w:rPr>
          <w:lang w:val="hy-AM"/>
        </w:rPr>
      </w:pPr>
    </w:p>
    <w:sectPr w:rsidR="00FF4753" w:rsidRPr="00CA617E" w:rsidSect="00FA76AF">
      <w:pgSz w:w="12240" w:h="15840"/>
      <w:pgMar w:top="810" w:right="90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2409" w:rsidRDefault="00422409" w:rsidP="00345B18">
      <w:pPr>
        <w:spacing w:after="0" w:line="240" w:lineRule="auto"/>
      </w:pPr>
      <w:r>
        <w:separator/>
      </w:r>
    </w:p>
  </w:endnote>
  <w:endnote w:type="continuationSeparator" w:id="0">
    <w:p w:rsidR="00422409" w:rsidRDefault="00422409" w:rsidP="00345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2409" w:rsidRDefault="00422409" w:rsidP="00345B18">
      <w:pPr>
        <w:spacing w:after="0" w:line="240" w:lineRule="auto"/>
      </w:pPr>
      <w:r>
        <w:separator/>
      </w:r>
    </w:p>
  </w:footnote>
  <w:footnote w:type="continuationSeparator" w:id="0">
    <w:p w:rsidR="00422409" w:rsidRDefault="00422409" w:rsidP="00345B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A09AC"/>
    <w:multiLevelType w:val="hybridMultilevel"/>
    <w:tmpl w:val="AE58E866"/>
    <w:lvl w:ilvl="0" w:tplc="0409000F">
      <w:start w:val="1"/>
      <w:numFmt w:val="decimal"/>
      <w:lvlText w:val="%1."/>
      <w:lvlJc w:val="left"/>
      <w:pPr>
        <w:ind w:left="990" w:hanging="360"/>
      </w:pPr>
    </w:lvl>
    <w:lvl w:ilvl="1" w:tplc="A9C431A6">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1BE7372"/>
    <w:multiLevelType w:val="hybridMultilevel"/>
    <w:tmpl w:val="778250C8"/>
    <w:lvl w:ilvl="0" w:tplc="04090011">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2" w15:restartNumberingAfterBreak="0">
    <w:nsid w:val="7E9E4B81"/>
    <w:multiLevelType w:val="hybridMultilevel"/>
    <w:tmpl w:val="9C76C2A0"/>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753"/>
    <w:rsid w:val="00024FE3"/>
    <w:rsid w:val="0003715E"/>
    <w:rsid w:val="0006654E"/>
    <w:rsid w:val="000B407C"/>
    <w:rsid w:val="001163FF"/>
    <w:rsid w:val="001B54EA"/>
    <w:rsid w:val="001C702D"/>
    <w:rsid w:val="002E64CF"/>
    <w:rsid w:val="00345B18"/>
    <w:rsid w:val="003E0D55"/>
    <w:rsid w:val="00422409"/>
    <w:rsid w:val="004543DE"/>
    <w:rsid w:val="0045720A"/>
    <w:rsid w:val="006115C0"/>
    <w:rsid w:val="00641983"/>
    <w:rsid w:val="006723B2"/>
    <w:rsid w:val="00683B4C"/>
    <w:rsid w:val="006E70B3"/>
    <w:rsid w:val="006F179F"/>
    <w:rsid w:val="00713FA7"/>
    <w:rsid w:val="0072756E"/>
    <w:rsid w:val="008815A8"/>
    <w:rsid w:val="008C3CB7"/>
    <w:rsid w:val="008F4927"/>
    <w:rsid w:val="00957120"/>
    <w:rsid w:val="009702C1"/>
    <w:rsid w:val="009808FE"/>
    <w:rsid w:val="009A7B12"/>
    <w:rsid w:val="009E7895"/>
    <w:rsid w:val="00B62963"/>
    <w:rsid w:val="00B80AF7"/>
    <w:rsid w:val="00B8398D"/>
    <w:rsid w:val="00CA617E"/>
    <w:rsid w:val="00CD22DA"/>
    <w:rsid w:val="00D111D6"/>
    <w:rsid w:val="00D56A29"/>
    <w:rsid w:val="00DA4762"/>
    <w:rsid w:val="00DD6840"/>
    <w:rsid w:val="00E67150"/>
    <w:rsid w:val="00FF47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21F481-1D45-4153-BACD-B8A4ABAE8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543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43DE"/>
    <w:rPr>
      <w:rFonts w:ascii="Segoe UI" w:hAnsi="Segoe UI" w:cs="Segoe UI"/>
      <w:sz w:val="18"/>
      <w:szCs w:val="18"/>
    </w:rPr>
  </w:style>
  <w:style w:type="paragraph" w:styleId="Header">
    <w:name w:val="header"/>
    <w:basedOn w:val="Normal"/>
    <w:link w:val="HeaderChar"/>
    <w:uiPriority w:val="99"/>
    <w:unhideWhenUsed/>
    <w:rsid w:val="00345B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5B18"/>
  </w:style>
  <w:style w:type="paragraph" w:styleId="Footer">
    <w:name w:val="footer"/>
    <w:basedOn w:val="Normal"/>
    <w:link w:val="FooterChar"/>
    <w:uiPriority w:val="99"/>
    <w:unhideWhenUsed/>
    <w:rsid w:val="00345B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5B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357037">
      <w:bodyDiv w:val="1"/>
      <w:marLeft w:val="0"/>
      <w:marRight w:val="0"/>
      <w:marTop w:val="0"/>
      <w:marBottom w:val="0"/>
      <w:divBdr>
        <w:top w:val="none" w:sz="0" w:space="0" w:color="auto"/>
        <w:left w:val="none" w:sz="0" w:space="0" w:color="auto"/>
        <w:bottom w:val="none" w:sz="0" w:space="0" w:color="auto"/>
        <w:right w:val="none" w:sz="0" w:space="0" w:color="auto"/>
      </w:divBdr>
    </w:div>
    <w:div w:id="239288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CFB49-A65F-4AF4-96D2-1DE417A19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647</Words>
  <Characters>3691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Tatevik.Mikayelyan</dc:creator>
  <cp:keywords>https:/mul2-mss.gov.am/tasks/2017715/oneclick?token=37b4b1f7f4779b762578ca1415daa74a</cp:keywords>
  <dc:description/>
  <cp:lastModifiedBy>Armine.Balyan</cp:lastModifiedBy>
  <cp:revision>2</cp:revision>
  <dcterms:created xsi:type="dcterms:W3CDTF">2026-02-04T05:07:00Z</dcterms:created>
  <dcterms:modified xsi:type="dcterms:W3CDTF">2026-02-04T05:07:00Z</dcterms:modified>
</cp:coreProperties>
</file>