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CB6" w:rsidRDefault="00E47CB6" w:rsidP="00E47C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GHEA Grapalat"/>
          <w:b/>
          <w:bCs/>
          <w:sz w:val="24"/>
          <w:szCs w:val="24"/>
        </w:rPr>
        <w:t xml:space="preserve">ԱՄՓՈՓԱԹԵՐԹ </w:t>
      </w:r>
    </w:p>
    <w:p w:rsidR="00E47CB6" w:rsidRPr="00DD57B5" w:rsidRDefault="00E47CB6" w:rsidP="00E47C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E47CB6" w:rsidRDefault="00E47CB6" w:rsidP="00E47CB6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</w:rPr>
      </w:pPr>
      <w:r w:rsidRPr="00C327F0">
        <w:rPr>
          <w:rFonts w:ascii="GHEA Grapalat" w:hAnsi="GHEA Grapalat"/>
          <w:b/>
          <w:color w:val="000000"/>
          <w:sz w:val="24"/>
          <w:szCs w:val="24"/>
        </w:rPr>
        <w:t>«</w:t>
      </w:r>
      <w:r w:rsidRPr="00C327F0">
        <w:rPr>
          <w:rFonts w:ascii="GHEA Grapalat" w:hAnsi="GHEA Grapalat"/>
          <w:b/>
          <w:sz w:val="24"/>
          <w:szCs w:val="24"/>
        </w:rPr>
        <w:t>Հայաստանի Հանրապետության կառավարության 2023 թվականի մարտի 23-ի N 383-Ն որոշման մեջ լրացում կատարելու մասին» Կառավարության որոշման</w:t>
      </w:r>
      <w:r>
        <w:rPr>
          <w:rFonts w:ascii="GHEA Grapalat" w:hAnsi="GHEA Grapalat"/>
          <w:b/>
          <w:color w:val="000000"/>
          <w:sz w:val="24"/>
          <w:szCs w:val="24"/>
        </w:rPr>
        <w:t xml:space="preserve"> նախագծի վերաբերյալ</w:t>
      </w:r>
    </w:p>
    <w:p w:rsidR="00E47CB6" w:rsidRDefault="00E47CB6" w:rsidP="00E47CB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tbl>
      <w:tblPr>
        <w:tblStyle w:val="TableGrid"/>
        <w:tblW w:w="10602" w:type="dxa"/>
        <w:tblInd w:w="-176" w:type="dxa"/>
        <w:tblLook w:val="04A0" w:firstRow="1" w:lastRow="0" w:firstColumn="1" w:lastColumn="0" w:noHBand="0" w:noVBand="1"/>
      </w:tblPr>
      <w:tblGrid>
        <w:gridCol w:w="6314"/>
        <w:gridCol w:w="4288"/>
      </w:tblGrid>
      <w:tr w:rsidR="00E47CB6" w:rsidRPr="000179D5" w:rsidTr="002D6B44">
        <w:trPr>
          <w:trHeight w:val="622"/>
        </w:trPr>
        <w:tc>
          <w:tcPr>
            <w:tcW w:w="6314" w:type="dxa"/>
            <w:vMerge w:val="restart"/>
            <w:vAlign w:val="center"/>
          </w:tcPr>
          <w:p w:rsidR="00E47CB6" w:rsidRPr="000179D5" w:rsidRDefault="00E47CB6" w:rsidP="002D6B4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Պաշտպանության</w:t>
            </w:r>
            <w:r w:rsidRPr="000179D5">
              <w:rPr>
                <w:rFonts w:ascii="GHEA Grapalat" w:hAnsi="GHEA Grapalat"/>
                <w:b/>
              </w:rPr>
              <w:t xml:space="preserve"> նախարարություն</w:t>
            </w:r>
          </w:p>
        </w:tc>
        <w:tc>
          <w:tcPr>
            <w:tcW w:w="4288" w:type="dxa"/>
            <w:vAlign w:val="center"/>
          </w:tcPr>
          <w:p w:rsidR="00E47CB6" w:rsidRPr="000474B4" w:rsidRDefault="00E47CB6" w:rsidP="002D6B44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i/>
                <w:sz w:val="24"/>
                <w:szCs w:val="24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ru-RU"/>
              </w:rPr>
              <w:t>8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դեկտեմբեր</w:t>
            </w:r>
            <w:r>
              <w:rPr>
                <w:rFonts w:ascii="GHEA Grapalat" w:hAnsi="GHEA Grapalat" w:cs="Sylfaen"/>
                <w:i/>
                <w:sz w:val="24"/>
                <w:szCs w:val="24"/>
              </w:rPr>
              <w:t>ի 2025թ.</w:t>
            </w:r>
          </w:p>
        </w:tc>
      </w:tr>
      <w:tr w:rsidR="00E47CB6" w:rsidRPr="000179D5" w:rsidTr="002D6B44">
        <w:trPr>
          <w:trHeight w:val="683"/>
        </w:trPr>
        <w:tc>
          <w:tcPr>
            <w:tcW w:w="6314" w:type="dxa"/>
            <w:vMerge/>
            <w:vAlign w:val="center"/>
          </w:tcPr>
          <w:p w:rsidR="00E47CB6" w:rsidRPr="000179D5" w:rsidRDefault="00E47CB6" w:rsidP="002D6B44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4288" w:type="dxa"/>
            <w:vAlign w:val="center"/>
          </w:tcPr>
          <w:p w:rsidR="00E47CB6" w:rsidRPr="00AC562F" w:rsidRDefault="00E47CB6" w:rsidP="00220CDA">
            <w:pPr>
              <w:ind w:right="-810"/>
              <w:jc w:val="center"/>
              <w:rPr>
                <w:rFonts w:ascii="GHEA Grapalat" w:hAnsi="GHEA Grapalat" w:cs="Sylfaen"/>
                <w:i/>
              </w:rPr>
            </w:pPr>
            <w:r w:rsidRPr="008448CA">
              <w:rPr>
                <w:rFonts w:ascii="GHEA Grapalat" w:eastAsia="Times New Roman" w:hAnsi="GHEA Grapalat"/>
                <w:b/>
                <w:color w:val="000000"/>
                <w:lang w:val="en-US"/>
              </w:rPr>
              <w:t>ՊՆ/510/15166-2025</w:t>
            </w:r>
          </w:p>
        </w:tc>
      </w:tr>
      <w:tr w:rsidR="00E47CB6" w:rsidRPr="000179D5" w:rsidTr="002D6B44">
        <w:trPr>
          <w:trHeight w:val="560"/>
        </w:trPr>
        <w:tc>
          <w:tcPr>
            <w:tcW w:w="6314" w:type="dxa"/>
            <w:vAlign w:val="center"/>
          </w:tcPr>
          <w:p w:rsidR="00E47CB6" w:rsidRPr="004C061F" w:rsidRDefault="00E47CB6" w:rsidP="002D6B44">
            <w:pPr>
              <w:jc w:val="both"/>
              <w:rPr>
                <w:rFonts w:ascii="GHEA Grapalat" w:hAnsi="GHEA Grapalat"/>
              </w:rPr>
            </w:pPr>
            <w:r w:rsidRPr="004C061F">
              <w:rPr>
                <w:rFonts w:ascii="GHEA Grapalat" w:hAnsi="GHEA Grapalat"/>
              </w:rPr>
              <w:t>«Հայաստանի Հանրապետության կառավարության 2023 թվականի մարտի 23-ի N 383-Ն որոշման մեջ լրացում կատարելու մասին» Կառավարության որոշման նախագծի վերաբերյալ դիտողություններ և առաջարկություններ չունենք:</w:t>
            </w:r>
          </w:p>
          <w:p w:rsidR="00E47CB6" w:rsidRPr="000179D5" w:rsidRDefault="00E47CB6" w:rsidP="002D6B44">
            <w:pPr>
              <w:jc w:val="center"/>
              <w:rPr>
                <w:rFonts w:ascii="Sylfaen" w:hAnsi="Sylfaen"/>
                <w:b/>
              </w:rPr>
            </w:pPr>
          </w:p>
        </w:tc>
        <w:tc>
          <w:tcPr>
            <w:tcW w:w="4288" w:type="dxa"/>
            <w:vAlign w:val="center"/>
          </w:tcPr>
          <w:p w:rsidR="00E47CB6" w:rsidRPr="00A20B0A" w:rsidRDefault="00E47CB6" w:rsidP="002D6B44">
            <w:pPr>
              <w:ind w:right="-810"/>
              <w:rPr>
                <w:rFonts w:ascii="GHEA Grapalat" w:hAnsi="GHEA Grapalat" w:cs="Sylfaen"/>
                <w:i/>
              </w:rPr>
            </w:pPr>
          </w:p>
        </w:tc>
      </w:tr>
      <w:tr w:rsidR="00220CDA" w:rsidRPr="000179D5" w:rsidTr="00220CDA">
        <w:trPr>
          <w:trHeight w:val="293"/>
        </w:trPr>
        <w:tc>
          <w:tcPr>
            <w:tcW w:w="6314" w:type="dxa"/>
            <w:vMerge w:val="restart"/>
            <w:vAlign w:val="center"/>
          </w:tcPr>
          <w:p w:rsidR="00220CDA" w:rsidRPr="004C061F" w:rsidRDefault="00220CDA" w:rsidP="002D6B44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Արդարադատության նախարարություն</w:t>
            </w:r>
          </w:p>
        </w:tc>
        <w:tc>
          <w:tcPr>
            <w:tcW w:w="4288" w:type="dxa"/>
            <w:vAlign w:val="center"/>
          </w:tcPr>
          <w:p w:rsidR="00220CDA" w:rsidRPr="00220CDA" w:rsidRDefault="00220CDA" w:rsidP="00C33473">
            <w:pPr>
              <w:rPr>
                <w:rFonts w:ascii="GHEA Grapalat" w:hAnsi="GHEA Grapalat" w:cs="Sylfaen"/>
                <w:b/>
                <w:i/>
                <w:lang w:val="en-GB"/>
              </w:rPr>
            </w:pPr>
            <w:r>
              <w:rPr>
                <w:rFonts w:ascii="GHEA Grapalat" w:hAnsi="GHEA Grapalat" w:cs="Sylfaen"/>
                <w:b/>
                <w:i/>
                <w:lang w:val="en-GB"/>
              </w:rPr>
              <w:t xml:space="preserve">16 </w:t>
            </w:r>
            <w:proofErr w:type="spellStart"/>
            <w:r>
              <w:rPr>
                <w:rFonts w:ascii="GHEA Grapalat" w:hAnsi="GHEA Grapalat" w:cs="Sylfaen"/>
                <w:b/>
                <w:i/>
                <w:lang w:val="en-GB"/>
              </w:rPr>
              <w:t>հունվարի</w:t>
            </w:r>
            <w:proofErr w:type="spellEnd"/>
            <w:r>
              <w:rPr>
                <w:rFonts w:ascii="GHEA Grapalat" w:hAnsi="GHEA Grapalat" w:cs="Sylfaen"/>
                <w:b/>
                <w:i/>
                <w:lang w:val="en-GB"/>
              </w:rPr>
              <w:t xml:space="preserve"> 2026թ.</w:t>
            </w:r>
          </w:p>
        </w:tc>
      </w:tr>
      <w:tr w:rsidR="00220CDA" w:rsidRPr="000179D5" w:rsidTr="002D6B44">
        <w:trPr>
          <w:trHeight w:val="292"/>
        </w:trPr>
        <w:tc>
          <w:tcPr>
            <w:tcW w:w="6314" w:type="dxa"/>
            <w:vMerge/>
            <w:vAlign w:val="center"/>
          </w:tcPr>
          <w:p w:rsidR="00220CDA" w:rsidRDefault="00220CDA" w:rsidP="002D6B44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4288" w:type="dxa"/>
            <w:vAlign w:val="center"/>
          </w:tcPr>
          <w:p w:rsidR="00220CDA" w:rsidRPr="00220CDA" w:rsidRDefault="00220CDA" w:rsidP="00C33473">
            <w:pPr>
              <w:rPr>
                <w:rFonts w:ascii="GHEA Grapalat" w:hAnsi="GHEA Grapalat" w:cs="Sylfaen"/>
                <w:b/>
                <w:i/>
                <w:lang w:val="en-GB"/>
              </w:rPr>
            </w:pPr>
            <w:r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en-GB"/>
              </w:rPr>
              <w:t xml:space="preserve">N </w:t>
            </w:r>
            <w:r w:rsidRPr="00220CDA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/27.4/1458-2026</w:t>
            </w:r>
          </w:p>
        </w:tc>
      </w:tr>
      <w:tr w:rsidR="00C33473" w:rsidRPr="000179D5" w:rsidTr="002D6B44">
        <w:trPr>
          <w:trHeight w:val="560"/>
        </w:trPr>
        <w:tc>
          <w:tcPr>
            <w:tcW w:w="6314" w:type="dxa"/>
            <w:vAlign w:val="center"/>
          </w:tcPr>
          <w:p w:rsidR="00220CDA" w:rsidRPr="00C3698C" w:rsidRDefault="00220CDA" w:rsidP="00220CDA">
            <w:pPr>
              <w:tabs>
                <w:tab w:val="left" w:pos="90"/>
              </w:tabs>
              <w:spacing w:after="0" w:line="256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</w:p>
          <w:p w:rsidR="00220CDA" w:rsidRPr="00220CDA" w:rsidRDefault="00220CDA" w:rsidP="00220CDA">
            <w:pPr>
              <w:shd w:val="clear" w:color="auto" w:fill="FFFFFF"/>
              <w:spacing w:after="0" w:line="360" w:lineRule="auto"/>
              <w:ind w:left="284" w:firstLine="283"/>
              <w:jc w:val="both"/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</w:pPr>
            <w:r w:rsidRPr="00220CDA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  <w:t>«Հայաստանի Հանրապետության կառավարության 2023 թվականի մարտի 23-ի N 383-Ն որոշման մեջ լրացում կատարելու մասին» Հայաստանի Հանրապետության կառավարության որոշման նախագծի (այսուհետ՝ Նախագիծ) վերաբերյալ հայտնում ենք հետևյալը</w:t>
            </w:r>
            <w:r w:rsidRPr="00220CDA">
              <w:rPr>
                <w:rFonts w:ascii="Cambria Math" w:hAnsi="Cambria Math" w:cs="Cambria Math"/>
                <w:bCs/>
                <w:color w:val="000000" w:themeColor="text1"/>
                <w:sz w:val="20"/>
                <w:szCs w:val="20"/>
              </w:rPr>
              <w:t>․</w:t>
            </w:r>
            <w:r w:rsidRPr="00220CDA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220CDA" w:rsidRPr="00220CDA" w:rsidRDefault="00220CDA" w:rsidP="00220CDA">
            <w:pPr>
              <w:shd w:val="clear" w:color="auto" w:fill="FFFFFF"/>
              <w:spacing w:after="0" w:line="360" w:lineRule="auto"/>
              <w:ind w:left="284" w:firstLine="283"/>
              <w:jc w:val="both"/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</w:pPr>
            <w:r w:rsidRPr="00220CDA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  <w:t xml:space="preserve">Նախագծով նախատեսվում է Հայաստանի Հանրապետության կառավարության 2023 թվականի մարտի 23-ի N 383-Ն որոշման մեջ կատարել լրացումներ, որի արդյունքում ստացվում է, որ սահմանված ժամկետում զինվորական հաշվառում անցած չլինելու կամ բուհեր համապատասխան մասնագիտությամբ ընդունվելու վերաբերյալ տեղեկատվությունը նախարարությանը </w:t>
            </w:r>
            <w:r w:rsidRPr="00220CDA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  <w:lastRenderedPageBreak/>
              <w:t xml:space="preserve">չտրամադրվելու դեպքերից </w:t>
            </w:r>
            <w:r w:rsidRPr="00220CDA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</w:rPr>
              <w:t xml:space="preserve">բացի նաև համապատասխան փաստաթղթերը չներկայացնելու թերի ներկայացնելու պարագայում նույնպես </w:t>
            </w:r>
            <w:r w:rsidRPr="00220CDA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</w:rPr>
              <w:t xml:space="preserve">պարտադիր զինվորական ծառայության զորակոչից տարկետում տրամադրելու Հայաստանի Հանրապետության կառավարության համապատասխան որոշման մեջ չներառված, սակայն սույն որոշման N 2 հավելվածով սահմանված տարկետման տրամադրման հիմքերի առկայության և քաղաքացու պարտադիր զինվորական ծառայության զորակոչից 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կառավարության առանձին որոշման նախագիծ: </w:t>
            </w:r>
          </w:p>
          <w:p w:rsidR="00220CDA" w:rsidRPr="00220CDA" w:rsidRDefault="00220CDA" w:rsidP="00220CDA">
            <w:pPr>
              <w:shd w:val="clear" w:color="auto" w:fill="FFFFFF"/>
              <w:spacing w:after="0" w:line="360" w:lineRule="auto"/>
              <w:ind w:left="284" w:firstLine="283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</w:rPr>
            </w:pPr>
            <w:r w:rsidRPr="00220CDA">
              <w:rPr>
                <w:rFonts w:ascii="GHEA Grapalat" w:eastAsia="Times New Roman" w:hAnsi="GHEA Grapalat" w:cs="Times Armenian"/>
                <w:color w:val="000000" w:themeColor="text1"/>
                <w:sz w:val="20"/>
                <w:szCs w:val="20"/>
                <w:lang w:eastAsia="ru-RU"/>
              </w:rPr>
              <w:t>Այս առումով առաջնորդվելով իրավական որոշակիության սկզբունքով</w:t>
            </w:r>
            <w:r w:rsidRPr="00220CD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220CDA">
              <w:rPr>
                <w:rFonts w:ascii="GHEA Grapalat" w:eastAsia="Times New Roman" w:hAnsi="GHEA Grapalat" w:cs="Times Armenian"/>
                <w:color w:val="000000" w:themeColor="text1"/>
                <w:sz w:val="20"/>
                <w:szCs w:val="20"/>
                <w:lang w:eastAsia="ru-RU"/>
              </w:rPr>
              <w:t>և իրավակիրառ պրակտիկայում խնդիրներից խուսափելու նպատակով, գտնում ենք, որ անհրաժեշտ է Հայաստանի Հանրապետության կառավարության 2023 թվականի մարտի 23-ի N 383-Ն որոշման հավելված N 1-ի 8.1 կետում հստակ սահմանել այն փաստաթղթերի անվանումները, որոնց չներկայացման կամ թերի ներկայացման դեպքում նույնպես Նախագծով նախատեսվում է տվյալ կետով սահմանված իրավական հնարավորությունից օգտվելու հնարավորություն։</w:t>
            </w:r>
          </w:p>
          <w:p w:rsidR="00C33473" w:rsidRDefault="00C33473" w:rsidP="00220CDA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4288" w:type="dxa"/>
            <w:vAlign w:val="center"/>
          </w:tcPr>
          <w:p w:rsidR="00C33473" w:rsidRDefault="00220CDA" w:rsidP="00C33473">
            <w:pPr>
              <w:rPr>
                <w:rFonts w:ascii="GHEA Grapalat" w:hAnsi="GHEA Grapalat" w:cs="Sylfaen"/>
                <w:i/>
                <w:lang w:val="en-GB"/>
              </w:rPr>
            </w:pPr>
            <w:proofErr w:type="spellStart"/>
            <w:r>
              <w:rPr>
                <w:rFonts w:ascii="GHEA Grapalat" w:hAnsi="GHEA Grapalat" w:cs="Sylfaen"/>
                <w:i/>
                <w:lang w:val="en-GB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i/>
                <w:lang w:val="en-GB"/>
              </w:rPr>
              <w:t xml:space="preserve"> է.</w:t>
            </w:r>
          </w:p>
        </w:tc>
      </w:tr>
    </w:tbl>
    <w:p w:rsidR="00E47CB6" w:rsidRPr="000474B4" w:rsidRDefault="00E47CB6" w:rsidP="00E47CB6">
      <w:pPr>
        <w:rPr>
          <w:rFonts w:ascii="Sylfaen" w:hAnsi="Sylfaen"/>
        </w:rPr>
      </w:pPr>
    </w:p>
    <w:p w:rsidR="00F61AD8" w:rsidRDefault="00F61AD8"/>
    <w:sectPr w:rsidR="00F61AD8" w:rsidSect="00D72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97"/>
    <w:rsid w:val="00220CDA"/>
    <w:rsid w:val="009054A2"/>
    <w:rsid w:val="00BD0897"/>
    <w:rsid w:val="00C33473"/>
    <w:rsid w:val="00D04CA4"/>
    <w:rsid w:val="00E47CB6"/>
    <w:rsid w:val="00F6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3F15AD-4A77-43A0-BB27-F05C41B9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CB6"/>
    <w:pPr>
      <w:spacing w:after="200" w:line="276" w:lineRule="auto"/>
    </w:pPr>
    <w:rPr>
      <w:rFonts w:ascii="Calibri" w:eastAsia="Calibri" w:hAnsi="Calibri" w:cs="Times New Roman"/>
      <w:lang w:val="hy-AM"/>
    </w:rPr>
  </w:style>
  <w:style w:type="paragraph" w:styleId="Heading1">
    <w:name w:val="heading 1"/>
    <w:basedOn w:val="Normal"/>
    <w:next w:val="Normal"/>
    <w:link w:val="Heading1Char"/>
    <w:qFormat/>
    <w:rsid w:val="00E47CB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47CB6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table" w:styleId="TableGrid">
    <w:name w:val="Table Grid"/>
    <w:basedOn w:val="TableNormal"/>
    <w:uiPriority w:val="59"/>
    <w:rsid w:val="00E47CB6"/>
    <w:pPr>
      <w:spacing w:after="0" w:line="240" w:lineRule="auto"/>
    </w:pPr>
    <w:rPr>
      <w:rFonts w:ascii="Sylfaen" w:hAnsi="Sylfaen" w:cs="MS Mincho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Romela Manukyan</cp:lastModifiedBy>
  <cp:revision>2</cp:revision>
  <dcterms:created xsi:type="dcterms:W3CDTF">2026-01-29T05:37:00Z</dcterms:created>
  <dcterms:modified xsi:type="dcterms:W3CDTF">2026-01-29T05:37:00Z</dcterms:modified>
</cp:coreProperties>
</file>