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98424D" w14:textId="77777777" w:rsidR="004B014D" w:rsidRPr="0016428F" w:rsidRDefault="004B014D" w:rsidP="002C6BA3">
      <w:pPr>
        <w:spacing w:after="0"/>
        <w:jc w:val="center"/>
        <w:rPr>
          <w:rFonts w:ascii="GHEA Grapalat" w:hAnsi="GHEA Grapalat" w:cs="Sylfaen"/>
          <w:b/>
          <w:bCs/>
          <w:sz w:val="24"/>
          <w:szCs w:val="24"/>
        </w:rPr>
      </w:pPr>
      <w:r w:rsidRPr="0016428F">
        <w:rPr>
          <w:rFonts w:ascii="GHEA Grapalat" w:hAnsi="GHEA Grapalat" w:cs="Sylfaen"/>
          <w:b/>
          <w:bCs/>
          <w:sz w:val="24"/>
          <w:szCs w:val="24"/>
        </w:rPr>
        <w:t>ԱՄՓՈՓԱԹԵՐԹ</w:t>
      </w:r>
    </w:p>
    <w:p w14:paraId="3AD2F8E0" w14:textId="7ACFC27B" w:rsidR="00F3481D" w:rsidRPr="0016428F" w:rsidRDefault="00EB73C7" w:rsidP="002C6BA3">
      <w:pPr>
        <w:pBdr>
          <w:top w:val="nil"/>
          <w:left w:val="nil"/>
          <w:bottom w:val="nil"/>
          <w:right w:val="nil"/>
          <w:between w:val="nil"/>
        </w:pBdr>
        <w:spacing w:after="0"/>
        <w:jc w:val="center"/>
        <w:rPr>
          <w:rStyle w:val="Strong"/>
          <w:rFonts w:ascii="GHEA Grapalat" w:hAnsi="GHEA Grapalat"/>
          <w:color w:val="000000"/>
          <w:sz w:val="24"/>
          <w:szCs w:val="24"/>
        </w:rPr>
      </w:pPr>
      <w:r w:rsidRPr="0016428F">
        <w:rPr>
          <w:rFonts w:ascii="GHEA Grapalat" w:hAnsi="GHEA Grapalat"/>
          <w:sz w:val="24"/>
          <w:szCs w:val="24"/>
        </w:rPr>
        <w:t>«</w:t>
      </w:r>
      <w:r w:rsidR="00D532B2" w:rsidRPr="0016428F">
        <w:rPr>
          <w:rFonts w:ascii="GHEA Grapalat" w:hAnsi="GHEA Grapalat"/>
          <w:b/>
          <w:bCs/>
          <w:sz w:val="24"/>
          <w:szCs w:val="24"/>
        </w:rPr>
        <w:t>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ԵՎ ՏԵԽՆՈԼՈԳԻԱՆԵՐԻ ՈԼՈՐՏՆԵՐԻ ԶԱՐԳԱՑՄԱՆ 2026-2030 ԹՎԱԿԱՆՆԵՐԻ ԳԵՐԱԿԱ ՈՒՂՂՈՒԹՅՈՒՆՆԵՐԸ ՀԱՍՏԱՏԵԼՈՒ ՄԱՍԻՆ</w:t>
      </w:r>
      <w:r w:rsidR="00D532B2" w:rsidRPr="0016428F">
        <w:rPr>
          <w:rFonts w:ascii="GHEA Grapalat" w:hAnsi="GHEA Grapalat"/>
          <w:sz w:val="24"/>
          <w:szCs w:val="24"/>
        </w:rPr>
        <w:t xml:space="preserve">» </w:t>
      </w:r>
      <w:r w:rsidR="00D532B2" w:rsidRPr="0016428F">
        <w:rPr>
          <w:rStyle w:val="Strong"/>
          <w:rFonts w:ascii="GHEA Grapalat" w:hAnsi="GHEA Grapalat"/>
          <w:color w:val="000000"/>
          <w:sz w:val="24"/>
          <w:szCs w:val="24"/>
        </w:rPr>
        <w:t>ՀԱՅԱՍՏԱՆԻ ՀԱՆՐԱՊԵՏՈՒԹՅԱՆ ԿԱՌԱՎԱՐՈՒԹՅԱՆ ՈՐՈՇՄԱՆ ՆԱԽԱԳԾԻ</w:t>
      </w:r>
    </w:p>
    <w:p w14:paraId="3954A373" w14:textId="4678082E" w:rsidR="00982BD1" w:rsidRPr="0016428F" w:rsidRDefault="00E456E0" w:rsidP="002C6BA3">
      <w:pPr>
        <w:pBdr>
          <w:top w:val="nil"/>
          <w:left w:val="nil"/>
          <w:bottom w:val="nil"/>
          <w:right w:val="nil"/>
          <w:between w:val="nil"/>
        </w:pBdr>
        <w:spacing w:after="0"/>
        <w:jc w:val="center"/>
        <w:rPr>
          <w:rFonts w:ascii="GHEA Grapalat" w:eastAsia="GHEA Grapalat" w:hAnsi="GHEA Grapalat" w:cs="GHEA Grapalat"/>
          <w:i/>
          <w:color w:val="000000"/>
          <w:sz w:val="24"/>
          <w:szCs w:val="24"/>
        </w:rPr>
      </w:pPr>
      <w:r w:rsidRPr="0016428F">
        <w:rPr>
          <w:rFonts w:ascii="GHEA Grapalat" w:hAnsi="GHEA Grapalat"/>
          <w:bCs/>
          <w:i/>
          <w:sz w:val="24"/>
          <w:szCs w:val="24"/>
        </w:rPr>
        <w:t>Հայաստանի Հանրապետությունում գիտության և տեխնոլոգիաների ոլորտների զարգացման 2026-2030 թվականների գերակա ուղղությունները հաստատելու մասին</w:t>
      </w:r>
    </w:p>
    <w:tbl>
      <w:tblPr>
        <w:tblW w:w="15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gridCol w:w="3263"/>
        <w:gridCol w:w="3261"/>
      </w:tblGrid>
      <w:tr w:rsidR="00982BD1" w:rsidRPr="0016428F" w14:paraId="758CF381" w14:textId="77777777" w:rsidTr="009C37DF">
        <w:trPr>
          <w:trHeight w:val="285"/>
          <w:jc w:val="center"/>
        </w:trPr>
        <w:tc>
          <w:tcPr>
            <w:tcW w:w="11769"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7F0F37B5" w14:textId="77777777" w:rsidR="00982BD1" w:rsidRPr="0016428F" w:rsidRDefault="00982BD1" w:rsidP="002C6BA3">
            <w:pPr>
              <w:numPr>
                <w:ilvl w:val="0"/>
                <w:numId w:val="1"/>
              </w:numPr>
              <w:spacing w:after="0"/>
              <w:jc w:val="center"/>
              <w:rPr>
                <w:rFonts w:ascii="GHEA Grapalat" w:hAnsi="GHEA Grapalat"/>
                <w:b/>
                <w:sz w:val="24"/>
                <w:szCs w:val="24"/>
              </w:rPr>
            </w:pPr>
            <w:r w:rsidRPr="0016428F">
              <w:rPr>
                <w:rFonts w:ascii="GHEA Grapalat" w:hAnsi="GHEA Grapalat"/>
                <w:b/>
                <w:sz w:val="24"/>
                <w:szCs w:val="24"/>
              </w:rPr>
              <w:t>ՀՀ էկոնոմիկայի նախարարություն</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D91F28" w14:textId="43EF1C3E" w:rsidR="00982BD1"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18</w:t>
            </w:r>
            <w:r w:rsidR="00982BD1" w:rsidRPr="0016428F">
              <w:rPr>
                <w:rFonts w:ascii="Cambria Math" w:eastAsia="Microsoft JhengHei" w:hAnsi="Cambria Math" w:cs="Cambria Math"/>
                <w:b/>
                <w:sz w:val="24"/>
                <w:szCs w:val="24"/>
              </w:rPr>
              <w:t>․</w:t>
            </w:r>
            <w:r w:rsidR="00982BD1" w:rsidRPr="0016428F">
              <w:rPr>
                <w:rFonts w:ascii="GHEA Grapalat" w:hAnsi="GHEA Grapalat" w:cs="Cambria Math"/>
                <w:b/>
                <w:sz w:val="24"/>
                <w:szCs w:val="24"/>
              </w:rPr>
              <w:t>08</w:t>
            </w:r>
            <w:r w:rsidR="00982BD1" w:rsidRPr="0016428F">
              <w:rPr>
                <w:rFonts w:ascii="Cambria Math" w:eastAsia="Microsoft JhengHei" w:hAnsi="Cambria Math" w:cs="Cambria Math"/>
                <w:b/>
                <w:sz w:val="24"/>
                <w:szCs w:val="24"/>
              </w:rPr>
              <w:t>․</w:t>
            </w:r>
            <w:r w:rsidR="00982BD1" w:rsidRPr="0016428F">
              <w:rPr>
                <w:rFonts w:ascii="GHEA Grapalat" w:hAnsi="GHEA Grapalat" w:cs="Cambria Math"/>
                <w:b/>
                <w:sz w:val="24"/>
                <w:szCs w:val="24"/>
              </w:rPr>
              <w:t>2025թ</w:t>
            </w:r>
            <w:r w:rsidR="00982BD1" w:rsidRPr="0016428F">
              <w:rPr>
                <w:rFonts w:ascii="Cambria Math" w:eastAsia="Microsoft JhengHei" w:hAnsi="Cambria Math" w:cs="Cambria Math"/>
                <w:b/>
                <w:sz w:val="24"/>
                <w:szCs w:val="24"/>
              </w:rPr>
              <w:t>․</w:t>
            </w:r>
          </w:p>
        </w:tc>
      </w:tr>
      <w:tr w:rsidR="00982BD1" w:rsidRPr="0016428F" w14:paraId="080D1054" w14:textId="77777777" w:rsidTr="009C37DF">
        <w:trPr>
          <w:trHeight w:val="263"/>
          <w:jc w:val="center"/>
        </w:trPr>
        <w:tc>
          <w:tcPr>
            <w:tcW w:w="11769" w:type="dxa"/>
            <w:gridSpan w:val="2"/>
            <w:vMerge/>
            <w:tcBorders>
              <w:top w:val="single" w:sz="4" w:space="0" w:color="auto"/>
              <w:left w:val="single" w:sz="4" w:space="0" w:color="auto"/>
              <w:bottom w:val="single" w:sz="4" w:space="0" w:color="auto"/>
              <w:right w:val="single" w:sz="4" w:space="0" w:color="auto"/>
            </w:tcBorders>
            <w:vAlign w:val="center"/>
            <w:hideMark/>
          </w:tcPr>
          <w:p w14:paraId="3B66A1FC" w14:textId="77777777" w:rsidR="00982BD1" w:rsidRPr="0016428F" w:rsidRDefault="00982BD1" w:rsidP="002C6BA3">
            <w:pPr>
              <w:spacing w:after="0"/>
              <w:jc w:val="both"/>
              <w:rPr>
                <w:rFonts w:ascii="GHEA Grapalat" w:hAnsi="GHEA Grapalat"/>
                <w:b/>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611FC7"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01/18619-2025</w:t>
            </w:r>
          </w:p>
        </w:tc>
      </w:tr>
      <w:tr w:rsidR="006F2B98" w:rsidRPr="0016428F" w14:paraId="15509100"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065E1249" w14:textId="21F6326D" w:rsidR="00E456E0" w:rsidRPr="0016428F" w:rsidRDefault="00E456E0" w:rsidP="002C6BA3">
            <w:pPr>
              <w:pStyle w:val="ListParagraph"/>
              <w:spacing w:after="0"/>
              <w:ind w:left="22" w:firstLine="284"/>
              <w:jc w:val="both"/>
              <w:rPr>
                <w:rFonts w:ascii="GHEA Grapalat" w:eastAsia="NSimSun" w:hAnsi="GHEA Grapalat"/>
                <w:sz w:val="24"/>
                <w:szCs w:val="24"/>
                <w:lang w:eastAsia="zh-CN"/>
              </w:rPr>
            </w:pPr>
            <w:r w:rsidRPr="0016428F">
              <w:rPr>
                <w:rStyle w:val="Strong"/>
                <w:rFonts w:ascii="GHEA Grapalat" w:eastAsiaTheme="majorEastAsia" w:hAnsi="GHEA Grapalat" w:cs="Arial"/>
                <w:b w:val="0"/>
                <w:sz w:val="24"/>
                <w:szCs w:val="24"/>
              </w:rPr>
              <w:t>Հայաստանի</w:t>
            </w:r>
            <w:r w:rsidRPr="0016428F">
              <w:rPr>
                <w:rStyle w:val="Strong"/>
                <w:rFonts w:ascii="GHEA Grapalat" w:eastAsiaTheme="majorEastAsia" w:hAnsi="GHEA Grapalat"/>
                <w:b w:val="0"/>
                <w:sz w:val="24"/>
                <w:szCs w:val="24"/>
              </w:rPr>
              <w:t xml:space="preserve"> </w:t>
            </w:r>
            <w:r w:rsidRPr="0016428F">
              <w:rPr>
                <w:rStyle w:val="Strong"/>
                <w:rFonts w:ascii="GHEA Grapalat" w:eastAsiaTheme="majorEastAsia" w:hAnsi="GHEA Grapalat" w:cs="Arial"/>
                <w:b w:val="0"/>
                <w:sz w:val="24"/>
                <w:szCs w:val="24"/>
              </w:rPr>
              <w:t>Հանրապետությունում</w:t>
            </w:r>
            <w:r w:rsidRPr="0016428F">
              <w:rPr>
                <w:rStyle w:val="Strong"/>
                <w:rFonts w:ascii="GHEA Grapalat" w:eastAsiaTheme="majorEastAsia" w:hAnsi="GHEA Grapalat"/>
                <w:b w:val="0"/>
                <w:sz w:val="24"/>
                <w:szCs w:val="24"/>
              </w:rPr>
              <w:t xml:space="preserve"> </w:t>
            </w:r>
            <w:r w:rsidRPr="0016428F">
              <w:rPr>
                <w:rStyle w:val="Strong"/>
                <w:rFonts w:ascii="GHEA Grapalat" w:eastAsiaTheme="majorEastAsia" w:hAnsi="GHEA Grapalat" w:cs="Arial"/>
                <w:b w:val="0"/>
                <w:sz w:val="24"/>
                <w:szCs w:val="24"/>
              </w:rPr>
              <w:t>գիտության</w:t>
            </w:r>
            <w:r w:rsidRPr="0016428F">
              <w:rPr>
                <w:rStyle w:val="Strong"/>
                <w:rFonts w:ascii="GHEA Grapalat" w:eastAsiaTheme="majorEastAsia" w:hAnsi="GHEA Grapalat"/>
                <w:b w:val="0"/>
                <w:sz w:val="24"/>
                <w:szCs w:val="24"/>
              </w:rPr>
              <w:t xml:space="preserve"> </w:t>
            </w:r>
            <w:r w:rsidRPr="0016428F">
              <w:rPr>
                <w:rStyle w:val="Strong"/>
                <w:rFonts w:ascii="GHEA Grapalat" w:eastAsiaTheme="majorEastAsia" w:hAnsi="GHEA Grapalat" w:cs="Arial"/>
                <w:b w:val="0"/>
                <w:sz w:val="24"/>
                <w:szCs w:val="24"/>
              </w:rPr>
              <w:t>և</w:t>
            </w:r>
            <w:r w:rsidRPr="0016428F">
              <w:rPr>
                <w:rStyle w:val="Strong"/>
                <w:rFonts w:ascii="GHEA Grapalat" w:eastAsiaTheme="majorEastAsia" w:hAnsi="GHEA Grapalat"/>
                <w:b w:val="0"/>
                <w:sz w:val="24"/>
                <w:szCs w:val="24"/>
              </w:rPr>
              <w:t xml:space="preserve"> </w:t>
            </w:r>
            <w:r w:rsidRPr="0016428F">
              <w:rPr>
                <w:rStyle w:val="Strong"/>
                <w:rFonts w:ascii="GHEA Grapalat" w:eastAsiaTheme="majorEastAsia" w:hAnsi="GHEA Grapalat" w:cs="Arial"/>
                <w:b w:val="0"/>
                <w:sz w:val="24"/>
                <w:szCs w:val="24"/>
              </w:rPr>
              <w:t>տեխնիկայի</w:t>
            </w:r>
            <w:r w:rsidRPr="0016428F">
              <w:rPr>
                <w:rStyle w:val="Strong"/>
                <w:rFonts w:ascii="GHEA Grapalat" w:eastAsiaTheme="majorEastAsia" w:hAnsi="GHEA Grapalat"/>
                <w:b w:val="0"/>
                <w:sz w:val="24"/>
                <w:szCs w:val="24"/>
              </w:rPr>
              <w:t xml:space="preserve"> </w:t>
            </w:r>
            <w:r w:rsidRPr="0016428F">
              <w:rPr>
                <w:rStyle w:val="Strong"/>
                <w:rFonts w:ascii="GHEA Grapalat" w:eastAsiaTheme="majorEastAsia" w:hAnsi="GHEA Grapalat" w:cs="Arial"/>
                <w:b w:val="0"/>
                <w:sz w:val="24"/>
                <w:szCs w:val="24"/>
              </w:rPr>
              <w:t>զարգացման</w:t>
            </w:r>
            <w:r w:rsidRPr="0016428F">
              <w:rPr>
                <w:rStyle w:val="Strong"/>
                <w:rFonts w:ascii="GHEA Grapalat" w:eastAsiaTheme="majorEastAsia" w:hAnsi="GHEA Grapalat"/>
                <w:b w:val="0"/>
                <w:sz w:val="24"/>
                <w:szCs w:val="24"/>
              </w:rPr>
              <w:t xml:space="preserve"> 2026-2030 </w:t>
            </w:r>
            <w:r w:rsidRPr="0016428F">
              <w:rPr>
                <w:rStyle w:val="Strong"/>
                <w:rFonts w:ascii="GHEA Grapalat" w:eastAsiaTheme="majorEastAsia" w:hAnsi="GHEA Grapalat" w:cs="Arial"/>
                <w:b w:val="0"/>
                <w:sz w:val="24"/>
                <w:szCs w:val="24"/>
              </w:rPr>
              <w:t>թվականների</w:t>
            </w:r>
            <w:r w:rsidRPr="0016428F">
              <w:rPr>
                <w:rStyle w:val="Strong"/>
                <w:rFonts w:ascii="GHEA Grapalat" w:eastAsiaTheme="majorEastAsia" w:hAnsi="GHEA Grapalat"/>
                <w:b w:val="0"/>
                <w:sz w:val="24"/>
                <w:szCs w:val="24"/>
              </w:rPr>
              <w:t xml:space="preserve"> </w:t>
            </w:r>
            <w:r w:rsidRPr="0016428F">
              <w:rPr>
                <w:rStyle w:val="Strong"/>
                <w:rFonts w:ascii="GHEA Grapalat" w:eastAsiaTheme="majorEastAsia" w:hAnsi="GHEA Grapalat" w:cs="Arial"/>
                <w:b w:val="0"/>
                <w:sz w:val="24"/>
                <w:szCs w:val="24"/>
              </w:rPr>
              <w:t>գերակայությունները</w:t>
            </w:r>
            <w:r w:rsidRPr="0016428F">
              <w:rPr>
                <w:rStyle w:val="Strong"/>
                <w:rFonts w:ascii="GHEA Grapalat" w:eastAsiaTheme="majorEastAsia" w:hAnsi="GHEA Grapalat"/>
                <w:sz w:val="24"/>
                <w:szCs w:val="24"/>
              </w:rPr>
              <w:t xml:space="preserve"> </w:t>
            </w:r>
            <w:r w:rsidRPr="0016428F">
              <w:rPr>
                <w:rFonts w:ascii="GHEA Grapalat" w:hAnsi="GHEA Grapalat"/>
                <w:sz w:val="24"/>
                <w:szCs w:val="24"/>
              </w:rPr>
              <w:t>սահմանելու մասին հայտնում ենք հետևյալը.</w:t>
            </w:r>
          </w:p>
          <w:p w14:paraId="5D0F3755" w14:textId="74A8AF68" w:rsidR="006F2B98" w:rsidRPr="0016428F" w:rsidRDefault="006F2B98" w:rsidP="002C6BA3">
            <w:pPr>
              <w:pStyle w:val="ListParagraph"/>
              <w:numPr>
                <w:ilvl w:val="0"/>
                <w:numId w:val="19"/>
              </w:numPr>
              <w:spacing w:after="0"/>
              <w:ind w:left="22" w:firstLine="284"/>
              <w:jc w:val="both"/>
              <w:rPr>
                <w:rFonts w:ascii="GHEA Grapalat" w:eastAsia="NSimSun" w:hAnsi="GHEA Grapalat"/>
                <w:sz w:val="24"/>
                <w:szCs w:val="24"/>
                <w:lang w:eastAsia="zh-CN"/>
              </w:rPr>
            </w:pPr>
            <w:r w:rsidRPr="0016428F">
              <w:rPr>
                <w:rFonts w:ascii="GHEA Grapalat" w:hAnsi="GHEA Grapalat"/>
                <w:sz w:val="24"/>
                <w:szCs w:val="24"/>
              </w:rPr>
              <w:t>Հաշվի առնելով գյուղատնտեսության ոլորտի առաձնահատկությունները և կարևորությունը, Նախագծով հաստատվող հավելվածի 6-րդ կետում, որով սահմանվում է  գերակա ուղղությունները (ԳՈՒ), առաջարկվում է առանձնացնել «</w:t>
            </w:r>
            <w:bookmarkStart w:id="0" w:name="_Hlk206154804"/>
            <w:r w:rsidRPr="0016428F">
              <w:rPr>
                <w:rFonts w:ascii="GHEA Grapalat" w:hAnsi="GHEA Grapalat"/>
                <w:sz w:val="24"/>
                <w:szCs w:val="24"/>
              </w:rPr>
              <w:t>կայուն և ճշգրիտ գյուղատնտեսություն,</w:t>
            </w:r>
            <w:bookmarkEnd w:id="0"/>
            <w:r w:rsidRPr="0016428F">
              <w:rPr>
                <w:rFonts w:ascii="GHEA Grapalat" w:hAnsi="GHEA Grapalat"/>
                <w:sz w:val="24"/>
                <w:szCs w:val="24"/>
              </w:rPr>
              <w:t xml:space="preserve"> կենսատեխնոլոգիաներ (ներառյալ՝ գյուղատնտեսության ոլորտում կլիմայի հարմարվողականություն, հողային ռեսուրսների արդյունավետ կառավարում, ոռոգման արդիական համակարգերի ներդրում, սննդամթերքի անվտանգության և որակի ապահովման նոր մեթոդների մշակում)» ենթակետը։</w:t>
            </w:r>
          </w:p>
        </w:tc>
        <w:tc>
          <w:tcPr>
            <w:tcW w:w="6524" w:type="dxa"/>
            <w:gridSpan w:val="2"/>
            <w:tcBorders>
              <w:top w:val="single" w:sz="4" w:space="0" w:color="auto"/>
              <w:left w:val="single" w:sz="4" w:space="0" w:color="auto"/>
              <w:bottom w:val="single" w:sz="4" w:space="0" w:color="auto"/>
              <w:right w:val="single" w:sz="4" w:space="0" w:color="auto"/>
            </w:tcBorders>
          </w:tcPr>
          <w:p w14:paraId="127F382B" w14:textId="77777777" w:rsidR="001F1882" w:rsidRPr="0016428F" w:rsidRDefault="001F1882" w:rsidP="002C6BA3">
            <w:pPr>
              <w:tabs>
                <w:tab w:val="left" w:pos="0"/>
              </w:tabs>
              <w:spacing w:after="0"/>
              <w:jc w:val="both"/>
              <w:rPr>
                <w:rFonts w:ascii="GHEA Grapalat" w:hAnsi="GHEA Grapalat"/>
                <w:b/>
                <w:sz w:val="24"/>
                <w:szCs w:val="24"/>
              </w:rPr>
            </w:pPr>
          </w:p>
          <w:p w14:paraId="0470063B" w14:textId="77777777" w:rsidR="001F1882" w:rsidRPr="0016428F" w:rsidRDefault="001F1882" w:rsidP="002C6BA3">
            <w:pPr>
              <w:tabs>
                <w:tab w:val="left" w:pos="0"/>
              </w:tabs>
              <w:spacing w:after="0"/>
              <w:jc w:val="both"/>
              <w:rPr>
                <w:rFonts w:ascii="GHEA Grapalat" w:hAnsi="GHEA Grapalat"/>
                <w:b/>
                <w:sz w:val="24"/>
                <w:szCs w:val="24"/>
              </w:rPr>
            </w:pPr>
          </w:p>
          <w:p w14:paraId="4D8B83B5" w14:textId="77777777" w:rsidR="001F1882" w:rsidRPr="0016428F" w:rsidRDefault="001F1882" w:rsidP="002C6BA3">
            <w:pPr>
              <w:tabs>
                <w:tab w:val="left" w:pos="0"/>
              </w:tabs>
              <w:spacing w:after="0"/>
              <w:jc w:val="both"/>
              <w:rPr>
                <w:rFonts w:ascii="GHEA Grapalat" w:hAnsi="GHEA Grapalat"/>
                <w:b/>
                <w:sz w:val="24"/>
                <w:szCs w:val="24"/>
              </w:rPr>
            </w:pPr>
          </w:p>
          <w:p w14:paraId="77FC2FAC" w14:textId="58ABAFFE" w:rsidR="006F2B98" w:rsidRPr="0016428F" w:rsidRDefault="00D04A8E"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Չի ընդունվել:</w:t>
            </w:r>
          </w:p>
          <w:p w14:paraId="2BCA9205" w14:textId="5B7081E8" w:rsidR="00D04A8E" w:rsidRPr="0016428F" w:rsidRDefault="00863B99"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Նախագծի</w:t>
            </w:r>
            <w:r w:rsidR="00A4595C" w:rsidRPr="0016428F">
              <w:rPr>
                <w:rFonts w:ascii="GHEA Grapalat" w:hAnsi="GHEA Grapalat"/>
                <w:bCs/>
                <w:sz w:val="24"/>
                <w:szCs w:val="24"/>
              </w:rPr>
              <w:t xml:space="preserve"> </w:t>
            </w:r>
            <w:r w:rsidR="00FC01D3" w:rsidRPr="0016428F">
              <w:rPr>
                <w:rFonts w:ascii="GHEA Grapalat" w:hAnsi="GHEA Grapalat"/>
                <w:bCs/>
                <w:sz w:val="24"/>
                <w:szCs w:val="24"/>
              </w:rPr>
              <w:t>Հ</w:t>
            </w:r>
            <w:r w:rsidRPr="0016428F">
              <w:rPr>
                <w:rFonts w:ascii="GHEA Grapalat" w:hAnsi="GHEA Grapalat"/>
                <w:bCs/>
                <w:sz w:val="24"/>
                <w:szCs w:val="24"/>
              </w:rPr>
              <w:t>ավելվածով</w:t>
            </w:r>
            <w:r w:rsidR="00FC01D3" w:rsidRPr="0016428F">
              <w:rPr>
                <w:rFonts w:ascii="GHEA Grapalat" w:hAnsi="GHEA Grapalat"/>
                <w:bCs/>
                <w:sz w:val="24"/>
                <w:szCs w:val="24"/>
              </w:rPr>
              <w:t xml:space="preserve"> 1-ով</w:t>
            </w:r>
            <w:r w:rsidRPr="0016428F">
              <w:rPr>
                <w:rFonts w:ascii="GHEA Grapalat" w:hAnsi="GHEA Grapalat"/>
                <w:bCs/>
                <w:sz w:val="24"/>
                <w:szCs w:val="24"/>
              </w:rPr>
              <w:t xml:space="preserve"> </w:t>
            </w:r>
            <w:r w:rsidR="00A4595C" w:rsidRPr="0016428F">
              <w:rPr>
                <w:rFonts w:ascii="GHEA Grapalat" w:hAnsi="GHEA Grapalat"/>
                <w:bCs/>
                <w:sz w:val="24"/>
                <w:szCs w:val="24"/>
              </w:rPr>
              <w:t xml:space="preserve">ներկայացված </w:t>
            </w:r>
            <w:r w:rsidR="00D04A8E" w:rsidRPr="0016428F">
              <w:rPr>
                <w:rFonts w:ascii="GHEA Grapalat" w:hAnsi="GHEA Grapalat"/>
                <w:bCs/>
                <w:sz w:val="24"/>
                <w:szCs w:val="24"/>
              </w:rPr>
              <w:t>ԳՈՒ10-</w:t>
            </w:r>
            <w:r w:rsidR="00E57013" w:rsidRPr="0016428F">
              <w:rPr>
                <w:rFonts w:ascii="GHEA Grapalat" w:hAnsi="GHEA Grapalat"/>
              </w:rPr>
              <w:t>ը</w:t>
            </w:r>
            <w:r w:rsidR="00D04A8E" w:rsidRPr="0016428F">
              <w:rPr>
                <w:rFonts w:ascii="GHEA Grapalat" w:hAnsi="GHEA Grapalat"/>
                <w:bCs/>
                <w:sz w:val="24"/>
                <w:szCs w:val="24"/>
              </w:rPr>
              <w:t xml:space="preserve"> սահմանում է Միջավայր և Գյուղատնտեսություն (ներառյալ կլիմայի տեխնոլոգիաներ, ռեսուրսների վերականգնում, երկրաճարտարագիտություն, ճշգրիտ գյուղատնտեսություն) հետազոտական ուղղությունները</w:t>
            </w:r>
            <w:r w:rsidR="00E57013" w:rsidRPr="0016428F">
              <w:rPr>
                <w:rFonts w:ascii="GHEA Grapalat" w:hAnsi="GHEA Grapalat"/>
                <w:bCs/>
                <w:sz w:val="24"/>
                <w:szCs w:val="24"/>
              </w:rPr>
              <w:t>, որում ներառված է</w:t>
            </w:r>
            <w:r w:rsidR="00D04A8E" w:rsidRPr="0016428F">
              <w:rPr>
                <w:rFonts w:ascii="GHEA Grapalat" w:hAnsi="GHEA Grapalat"/>
                <w:bCs/>
                <w:sz w:val="24"/>
                <w:szCs w:val="24"/>
              </w:rPr>
              <w:t xml:space="preserve">«հողային ռեսուրսների արդյունավետ կառավարում, ոռոգման արդիական համակարգերի ներդրում, սննդամթերքի անվտանգության և որակի ապահովման նոր մեթոդների մշակում» </w:t>
            </w:r>
            <w:r w:rsidR="00E57013" w:rsidRPr="0016428F">
              <w:rPr>
                <w:rFonts w:ascii="GHEA Grapalat" w:hAnsi="GHEA Grapalat"/>
                <w:bCs/>
                <w:sz w:val="24"/>
                <w:szCs w:val="24"/>
              </w:rPr>
              <w:t>ուղղությունների</w:t>
            </w:r>
            <w:r w:rsidR="00D04A8E" w:rsidRPr="0016428F">
              <w:rPr>
                <w:rFonts w:ascii="GHEA Grapalat" w:hAnsi="GHEA Grapalat"/>
                <w:bCs/>
                <w:sz w:val="24"/>
                <w:szCs w:val="24"/>
              </w:rPr>
              <w:t xml:space="preserve"> հետազոտությունները:</w:t>
            </w:r>
          </w:p>
        </w:tc>
      </w:tr>
      <w:tr w:rsidR="006F2B98" w:rsidRPr="0016428F" w14:paraId="18C56A8C"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30AB63FC" w14:textId="2C7EC042" w:rsidR="006F2B98" w:rsidRPr="0016428F" w:rsidRDefault="006F2B98" w:rsidP="002C6BA3">
            <w:pPr>
              <w:pStyle w:val="ListParagraph"/>
              <w:numPr>
                <w:ilvl w:val="0"/>
                <w:numId w:val="19"/>
              </w:numPr>
              <w:spacing w:after="0"/>
              <w:ind w:left="22" w:firstLine="284"/>
              <w:jc w:val="both"/>
              <w:rPr>
                <w:rFonts w:ascii="GHEA Grapalat" w:eastAsia="NSimSun" w:hAnsi="GHEA Grapalat"/>
                <w:sz w:val="24"/>
                <w:szCs w:val="24"/>
                <w:lang w:eastAsia="zh-CN"/>
              </w:rPr>
            </w:pPr>
            <w:r w:rsidRPr="0016428F">
              <w:rPr>
                <w:rFonts w:ascii="GHEA Grapalat" w:hAnsi="GHEA Grapalat"/>
                <w:sz w:val="24"/>
                <w:szCs w:val="24"/>
              </w:rPr>
              <w:lastRenderedPageBreak/>
              <w:t>Հավելվածի 23-րդ կետում առաջարկվում է նշել, որ բոլոր գերակայություններով աշխատանքային խմբերի կազմում պետք է ընդգրկվեն համապատասխան ոլորտների (օրինակ՝ գյուղատնտեսության) գիտական կազմակերպությունների ներկայացուցիչները։</w:t>
            </w:r>
          </w:p>
        </w:tc>
        <w:tc>
          <w:tcPr>
            <w:tcW w:w="6524" w:type="dxa"/>
            <w:gridSpan w:val="2"/>
            <w:tcBorders>
              <w:top w:val="single" w:sz="4" w:space="0" w:color="auto"/>
              <w:left w:val="single" w:sz="4" w:space="0" w:color="auto"/>
              <w:bottom w:val="single" w:sz="4" w:space="0" w:color="auto"/>
              <w:right w:val="single" w:sz="4" w:space="0" w:color="auto"/>
            </w:tcBorders>
          </w:tcPr>
          <w:p w14:paraId="4A13BB91" w14:textId="77777777" w:rsidR="006F2B98" w:rsidRPr="0016428F" w:rsidRDefault="0043608E"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3A27827B" w14:textId="1DBA4F12" w:rsidR="0043608E" w:rsidRPr="0016428F" w:rsidRDefault="00257FB1"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 xml:space="preserve">Համապատասխան լրացումը կատարվել է Նախագծի </w:t>
            </w:r>
            <w:r w:rsidR="00FC01D3" w:rsidRPr="0016428F">
              <w:rPr>
                <w:rFonts w:ascii="GHEA Grapalat" w:hAnsi="GHEA Grapalat"/>
                <w:bCs/>
                <w:sz w:val="24"/>
                <w:szCs w:val="24"/>
              </w:rPr>
              <w:t xml:space="preserve">Հավելված 1-ի </w:t>
            </w:r>
            <w:r w:rsidRPr="0016428F">
              <w:rPr>
                <w:rFonts w:ascii="GHEA Grapalat" w:hAnsi="GHEA Grapalat"/>
                <w:bCs/>
                <w:sz w:val="24"/>
                <w:szCs w:val="24"/>
              </w:rPr>
              <w:t>22-րդ կետում։</w:t>
            </w:r>
          </w:p>
        </w:tc>
      </w:tr>
      <w:tr w:rsidR="006F2B98" w:rsidRPr="0016428F" w14:paraId="57FF43E9"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232B7BCA" w14:textId="6CCDEB2E" w:rsidR="006F2B98" w:rsidRPr="0016428F" w:rsidRDefault="006F2B98" w:rsidP="002C6BA3">
            <w:pPr>
              <w:pStyle w:val="ListParagraph"/>
              <w:numPr>
                <w:ilvl w:val="0"/>
                <w:numId w:val="19"/>
              </w:numPr>
              <w:spacing w:after="0"/>
              <w:ind w:left="22" w:firstLine="284"/>
              <w:jc w:val="both"/>
              <w:rPr>
                <w:rFonts w:ascii="GHEA Grapalat" w:eastAsia="NSimSun" w:hAnsi="GHEA Grapalat"/>
                <w:sz w:val="24"/>
                <w:szCs w:val="24"/>
                <w:lang w:eastAsia="zh-CN"/>
              </w:rPr>
            </w:pPr>
            <w:r w:rsidRPr="0016428F">
              <w:rPr>
                <w:rFonts w:ascii="GHEA Grapalat" w:hAnsi="GHEA Grapalat"/>
                <w:sz w:val="24"/>
                <w:szCs w:val="24"/>
              </w:rPr>
              <w:t>Քանի որ Նախագծի հիմնավորման մեջ նշվում է հետազոտական ներուժի պակասի մասին, առաջարկվում է ներառել կետեր, որոնք ուղղված կլինեն ոլորտային, այդ թվում՝ գյուղատնտեսության ոլորտի գիտական և տեխնիկական կադրերի վերապատրաստմանը և երիտասարդ մասնագետների պատրաստմանը։</w:t>
            </w:r>
          </w:p>
        </w:tc>
        <w:tc>
          <w:tcPr>
            <w:tcW w:w="6524" w:type="dxa"/>
            <w:gridSpan w:val="2"/>
            <w:tcBorders>
              <w:top w:val="single" w:sz="4" w:space="0" w:color="auto"/>
              <w:left w:val="single" w:sz="4" w:space="0" w:color="auto"/>
              <w:bottom w:val="single" w:sz="4" w:space="0" w:color="auto"/>
              <w:right w:val="single" w:sz="4" w:space="0" w:color="auto"/>
            </w:tcBorders>
          </w:tcPr>
          <w:p w14:paraId="0ACC1209" w14:textId="77777777" w:rsidR="006F2B98" w:rsidRPr="0016428F" w:rsidRDefault="0043608E"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մասամբ:</w:t>
            </w:r>
          </w:p>
          <w:p w14:paraId="5638B186" w14:textId="0CA03553" w:rsidR="0043608E" w:rsidRPr="0016428F" w:rsidRDefault="00257FB1"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Նման միջոցառումը նախատեսված է ՀՀ գիտության ոլորտի զարգացման 2026–2030 թվականների ռազմավարական ծրագրում, մինչդեռ գերակա ուղղությունների սահմանումը գործողությունների պլանով նախատեսված չէ։</w:t>
            </w:r>
          </w:p>
        </w:tc>
      </w:tr>
      <w:tr w:rsidR="006F2B98" w:rsidRPr="0016428F" w14:paraId="5EF62184"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195258BC" w14:textId="266361FA" w:rsidR="006F2B98" w:rsidRPr="0016428F" w:rsidRDefault="006F2B98" w:rsidP="002C6BA3">
            <w:pPr>
              <w:pStyle w:val="ListParagraph"/>
              <w:numPr>
                <w:ilvl w:val="0"/>
                <w:numId w:val="19"/>
              </w:numPr>
              <w:spacing w:after="0"/>
              <w:ind w:left="22" w:firstLine="284"/>
              <w:jc w:val="both"/>
              <w:rPr>
                <w:rFonts w:ascii="GHEA Grapalat" w:eastAsia="NSimSun" w:hAnsi="GHEA Grapalat"/>
                <w:sz w:val="24"/>
                <w:szCs w:val="24"/>
                <w:lang w:eastAsia="zh-CN"/>
              </w:rPr>
            </w:pPr>
            <w:r w:rsidRPr="0016428F">
              <w:rPr>
                <w:rFonts w:ascii="GHEA Grapalat" w:hAnsi="GHEA Grapalat"/>
                <w:sz w:val="24"/>
                <w:szCs w:val="24"/>
              </w:rPr>
              <w:t>Հայաստանի Հանրապետության կազմակերպությունների կողմից հրապարակված գիտական աշխատանքների վերլուծությունն ավելի ամբողջական դարձնելու համար առաջարկում ենք ընդգրկել նաև Սկոպուս (Scopus) միջազգային գիտատեղեկատվական շտեմարանի տվյալները։</w:t>
            </w:r>
          </w:p>
        </w:tc>
        <w:tc>
          <w:tcPr>
            <w:tcW w:w="6524" w:type="dxa"/>
            <w:gridSpan w:val="2"/>
            <w:tcBorders>
              <w:top w:val="single" w:sz="4" w:space="0" w:color="auto"/>
              <w:left w:val="single" w:sz="4" w:space="0" w:color="auto"/>
              <w:bottom w:val="single" w:sz="4" w:space="0" w:color="auto"/>
              <w:right w:val="single" w:sz="4" w:space="0" w:color="auto"/>
            </w:tcBorders>
          </w:tcPr>
          <w:p w14:paraId="47E7171D" w14:textId="77777777" w:rsidR="006F2B98" w:rsidRPr="0016428F" w:rsidRDefault="0043608E"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մասամբ:</w:t>
            </w:r>
          </w:p>
          <w:p w14:paraId="0722D947" w14:textId="4BD10606" w:rsidR="0043608E" w:rsidRPr="0016428F" w:rsidRDefault="00EA7B49"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ԲՏՃՄ ոլորտների համար Scopus և Web of Science հեղինակավոր աղբյուրների տվյալները էականորեն չեն տարբերվում, ուստի հետազոտությունների տեսանկյունից տարբերություններ չեն առաջանում։ Միևնույն ժամանակ եզրակացությունները կատարվում են դինամիկայի հիման վրա, որն այս ոլորտներում գործնականում նույնական է։</w:t>
            </w:r>
          </w:p>
        </w:tc>
      </w:tr>
      <w:tr w:rsidR="006F2B98" w:rsidRPr="0016428F" w14:paraId="027EAA97"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735F94FC" w14:textId="3FDD56A4" w:rsidR="006F2B98" w:rsidRPr="0016428F" w:rsidRDefault="006F2B98" w:rsidP="002C6BA3">
            <w:pPr>
              <w:spacing w:after="0"/>
              <w:jc w:val="both"/>
              <w:rPr>
                <w:rFonts w:ascii="GHEA Grapalat" w:hAnsi="GHEA Grapalat"/>
                <w:sz w:val="24"/>
                <w:szCs w:val="24"/>
              </w:rPr>
            </w:pPr>
            <w:r w:rsidRPr="0016428F">
              <w:rPr>
                <w:rFonts w:ascii="GHEA Grapalat" w:hAnsi="GHEA Grapalat"/>
                <w:sz w:val="24"/>
                <w:szCs w:val="24"/>
              </w:rPr>
              <w:t>Նախագծի վերաբերյալ խմբագրական առումով հայտնում ենք հետևյալը</w:t>
            </w:r>
            <w:r w:rsidRPr="0016428F">
              <w:rPr>
                <w:rFonts w:ascii="GHEA Grapalat" w:eastAsia="Microsoft JhengHei" w:hAnsi="GHEA Grapalat" w:cs="Microsoft JhengHei"/>
                <w:sz w:val="24"/>
                <w:szCs w:val="24"/>
              </w:rPr>
              <w:t>.</w:t>
            </w:r>
          </w:p>
          <w:p w14:paraId="121D6F13" w14:textId="13BCB1E3" w:rsidR="006F2B98" w:rsidRPr="0016428F" w:rsidRDefault="006F2B98" w:rsidP="002C6BA3">
            <w:pPr>
              <w:pStyle w:val="ListParagraph"/>
              <w:spacing w:after="0"/>
              <w:ind w:left="0" w:firstLine="306"/>
              <w:jc w:val="both"/>
              <w:rPr>
                <w:rFonts w:ascii="GHEA Grapalat" w:eastAsia="NSimSun" w:hAnsi="GHEA Grapalat" w:cs="Lucida Sans"/>
                <w:sz w:val="24"/>
                <w:szCs w:val="24"/>
                <w:lang w:eastAsia="zh-CN" w:bidi="hi-IN"/>
              </w:rPr>
            </w:pPr>
            <w:r w:rsidRPr="0016428F">
              <w:rPr>
                <w:rFonts w:ascii="GHEA Grapalat" w:eastAsia="NSimSun" w:hAnsi="GHEA Grapalat" w:cs="Lucida Sans"/>
                <w:sz w:val="24"/>
                <w:szCs w:val="24"/>
                <w:lang w:eastAsia="zh-CN" w:bidi="hi-IN"/>
              </w:rPr>
              <w:t>ա) Նախագծում նշված «ռոբոտիկա» բառը փոխարինել «ռոբոտատեխնիկա» բառով, «մարդու լավարկում» բառերը փոխարինել «մարդու կենսագործունեության բարելավում» բառերով,</w:t>
            </w:r>
          </w:p>
        </w:tc>
        <w:tc>
          <w:tcPr>
            <w:tcW w:w="6524" w:type="dxa"/>
            <w:gridSpan w:val="2"/>
            <w:tcBorders>
              <w:top w:val="single" w:sz="4" w:space="0" w:color="auto"/>
              <w:left w:val="single" w:sz="4" w:space="0" w:color="auto"/>
              <w:bottom w:val="single" w:sz="4" w:space="0" w:color="auto"/>
              <w:right w:val="single" w:sz="4" w:space="0" w:color="auto"/>
            </w:tcBorders>
          </w:tcPr>
          <w:p w14:paraId="09BD83FA" w14:textId="77777777" w:rsidR="006F2B98" w:rsidRPr="0016428F" w:rsidRDefault="00397000" w:rsidP="002C6BA3">
            <w:pPr>
              <w:tabs>
                <w:tab w:val="left" w:pos="0"/>
              </w:tabs>
              <w:spacing w:after="0"/>
              <w:jc w:val="both"/>
              <w:rPr>
                <w:rFonts w:ascii="GHEA Grapalat" w:hAnsi="GHEA Grapalat"/>
                <w:bCs/>
                <w:sz w:val="24"/>
                <w:szCs w:val="24"/>
              </w:rPr>
            </w:pPr>
            <w:r w:rsidRPr="0016428F">
              <w:rPr>
                <w:rFonts w:ascii="GHEA Grapalat" w:hAnsi="GHEA Grapalat"/>
                <w:b/>
                <w:sz w:val="24"/>
                <w:szCs w:val="24"/>
              </w:rPr>
              <w:t>Չի ընդունվել:</w:t>
            </w:r>
          </w:p>
          <w:p w14:paraId="7D1604A7" w14:textId="1F78E4C4" w:rsidR="00397000" w:rsidRPr="0016428F" w:rsidRDefault="00EA7B49"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Հաշվի առնելով, որ ռ</w:t>
            </w:r>
            <w:r w:rsidR="00397000" w:rsidRPr="0016428F">
              <w:rPr>
                <w:rFonts w:ascii="GHEA Grapalat" w:hAnsi="GHEA Grapalat"/>
                <w:bCs/>
                <w:sz w:val="24"/>
                <w:szCs w:val="24"/>
              </w:rPr>
              <w:t>ոբոտատեխնիկան հանդիսանում է ռոբոտիկայի ենթաբնագավառ, հետևաբար իր չափողականությամբ ավելի փոքր է ռոբոտիկայից:</w:t>
            </w:r>
          </w:p>
          <w:p w14:paraId="0E3AD80A" w14:textId="03D2988A" w:rsidR="00397000" w:rsidRPr="0016428F" w:rsidRDefault="00397000" w:rsidP="002C6BA3">
            <w:pPr>
              <w:tabs>
                <w:tab w:val="left" w:pos="0"/>
              </w:tabs>
              <w:spacing w:after="0"/>
              <w:jc w:val="both"/>
              <w:rPr>
                <w:rFonts w:ascii="GHEA Grapalat" w:hAnsi="GHEA Grapalat"/>
                <w:b/>
                <w:sz w:val="24"/>
                <w:szCs w:val="24"/>
              </w:rPr>
            </w:pPr>
            <w:r w:rsidRPr="0016428F">
              <w:rPr>
                <w:rFonts w:ascii="GHEA Grapalat" w:hAnsi="GHEA Grapalat"/>
                <w:bCs/>
                <w:sz w:val="24"/>
                <w:szCs w:val="24"/>
              </w:rPr>
              <w:t xml:space="preserve">Մարդու լավարկումը (Human Enhancement) վերաբերում է մարդու օրգանիզմի տարբեր ֆունկցիաների լավարկում կամ միջնորդավորում նոր տեխնոլոգիաների </w:t>
            </w:r>
            <w:r w:rsidRPr="0016428F">
              <w:rPr>
                <w:rFonts w:ascii="GHEA Grapalat" w:hAnsi="GHEA Grapalat"/>
                <w:bCs/>
                <w:sz w:val="24"/>
                <w:szCs w:val="24"/>
              </w:rPr>
              <w:lastRenderedPageBreak/>
              <w:t xml:space="preserve">կիրառմամբ, ներառյալ կրելի սարքերը, ուղեղ-համակարգիչ ինտերֆեյսերը, ճանաչողության լավարկումը, էկզոսկմաղքներն ու պրոսթետիկները, նեյրոնյին իմպլանտները և այլն: </w:t>
            </w:r>
            <w:r w:rsidR="00EA7B49" w:rsidRPr="0016428F">
              <w:rPr>
                <w:rFonts w:ascii="GHEA Grapalat" w:hAnsi="GHEA Grapalat"/>
                <w:bCs/>
                <w:sz w:val="24"/>
                <w:szCs w:val="24"/>
              </w:rPr>
              <w:t>Չնայած այն հանգամանքին</w:t>
            </w:r>
            <w:r w:rsidRPr="0016428F">
              <w:rPr>
                <w:rFonts w:ascii="GHEA Grapalat" w:hAnsi="GHEA Grapalat"/>
                <w:bCs/>
                <w:sz w:val="24"/>
                <w:szCs w:val="24"/>
              </w:rPr>
              <w:t xml:space="preserve">, որ սրանք ի վերջո միտված են մարդու կենսագործունեության բարելավմանը, այնուամենայնիվ առաջարկվող ձևակերպումը </w:t>
            </w:r>
            <w:r w:rsidR="00B771D3" w:rsidRPr="0016428F">
              <w:rPr>
                <w:rFonts w:ascii="GHEA Grapalat" w:hAnsi="GHEA Grapalat"/>
                <w:bCs/>
                <w:sz w:val="24"/>
                <w:szCs w:val="24"/>
              </w:rPr>
              <w:t xml:space="preserve">լիարժեք չի արտացոլում </w:t>
            </w:r>
            <w:r w:rsidRPr="0016428F">
              <w:rPr>
                <w:rFonts w:ascii="GHEA Grapalat" w:hAnsi="GHEA Grapalat"/>
                <w:bCs/>
                <w:sz w:val="24"/>
                <w:szCs w:val="24"/>
              </w:rPr>
              <w:t xml:space="preserve">չի արտացոլում բերված ձևակերպման համատեքստը, </w:t>
            </w:r>
            <w:r w:rsidR="00B771D3" w:rsidRPr="0016428F">
              <w:rPr>
                <w:rFonts w:ascii="GHEA Grapalat" w:hAnsi="GHEA Grapalat"/>
                <w:bCs/>
                <w:sz w:val="24"/>
                <w:szCs w:val="24"/>
              </w:rPr>
              <w:t>քանի որ ընդգրկում է նաև տեխնոլոգիական առումով ավելի ցածր մակարդակի ոլորտներ</w:t>
            </w:r>
            <w:r w:rsidRPr="0016428F">
              <w:rPr>
                <w:rFonts w:ascii="GHEA Grapalat" w:hAnsi="GHEA Grapalat"/>
                <w:bCs/>
                <w:sz w:val="24"/>
                <w:szCs w:val="24"/>
              </w:rPr>
              <w:t>:</w:t>
            </w:r>
            <w:r w:rsidRPr="0016428F">
              <w:rPr>
                <w:rFonts w:ascii="GHEA Grapalat" w:hAnsi="GHEA Grapalat"/>
                <w:b/>
                <w:sz w:val="24"/>
                <w:szCs w:val="24"/>
              </w:rPr>
              <w:t xml:space="preserve"> </w:t>
            </w:r>
          </w:p>
        </w:tc>
      </w:tr>
      <w:tr w:rsidR="006F2B98" w:rsidRPr="0016428F" w14:paraId="600285CD"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742998E7" w14:textId="311FA207" w:rsidR="006F2B98" w:rsidRPr="0016428F" w:rsidRDefault="006F2B98" w:rsidP="002C6BA3">
            <w:pPr>
              <w:pStyle w:val="ListParagraph"/>
              <w:spacing w:after="0"/>
              <w:ind w:left="0" w:firstLine="306"/>
              <w:jc w:val="both"/>
              <w:rPr>
                <w:rFonts w:ascii="GHEA Grapalat" w:eastAsia="NSimSun" w:hAnsi="GHEA Grapalat" w:cs="Lucida Sans"/>
                <w:sz w:val="24"/>
                <w:szCs w:val="24"/>
                <w:lang w:eastAsia="zh-CN" w:bidi="hi-IN"/>
              </w:rPr>
            </w:pPr>
            <w:r w:rsidRPr="0016428F">
              <w:rPr>
                <w:rFonts w:ascii="GHEA Grapalat" w:eastAsia="NSimSun" w:hAnsi="GHEA Grapalat" w:cs="Lucida Sans"/>
                <w:sz w:val="24"/>
                <w:szCs w:val="24"/>
                <w:lang w:eastAsia="zh-CN" w:bidi="hi-IN"/>
              </w:rPr>
              <w:lastRenderedPageBreak/>
              <w:t>բ) ԳՈՒ 10-ի անվանման մեջ «Միջավայր» բառը փոխարինել «Շրջակա միջավայր» բառերով,</w:t>
            </w:r>
          </w:p>
        </w:tc>
        <w:tc>
          <w:tcPr>
            <w:tcW w:w="6524" w:type="dxa"/>
            <w:gridSpan w:val="2"/>
            <w:tcBorders>
              <w:top w:val="single" w:sz="4" w:space="0" w:color="auto"/>
              <w:left w:val="single" w:sz="4" w:space="0" w:color="auto"/>
              <w:bottom w:val="single" w:sz="4" w:space="0" w:color="auto"/>
              <w:right w:val="single" w:sz="4" w:space="0" w:color="auto"/>
            </w:tcBorders>
          </w:tcPr>
          <w:p w14:paraId="1CD732F7" w14:textId="77777777" w:rsidR="006F2B98" w:rsidRPr="0016428F" w:rsidRDefault="006A1348"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06CAF66A" w14:textId="77777777" w:rsidR="00B771D3" w:rsidRPr="0016428F" w:rsidRDefault="00B771D3"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Կատարվել է համապատասխան փոփոխություն:</w:t>
            </w:r>
          </w:p>
          <w:p w14:paraId="7ADBDEE2" w14:textId="1F0EFB9B" w:rsidR="00B771D3" w:rsidRPr="0016428F" w:rsidRDefault="00B771D3" w:rsidP="002C6BA3">
            <w:pPr>
              <w:tabs>
                <w:tab w:val="left" w:pos="0"/>
              </w:tabs>
              <w:spacing w:after="0"/>
              <w:jc w:val="both"/>
              <w:rPr>
                <w:rFonts w:ascii="GHEA Grapalat" w:hAnsi="GHEA Grapalat"/>
                <w:b/>
                <w:sz w:val="24"/>
                <w:szCs w:val="24"/>
              </w:rPr>
            </w:pPr>
          </w:p>
        </w:tc>
      </w:tr>
      <w:tr w:rsidR="006F2B98" w:rsidRPr="0016428F" w14:paraId="63A60FBB"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258FED85" w14:textId="6C05A960" w:rsidR="006F2B98" w:rsidRPr="0016428F" w:rsidRDefault="006F2B98" w:rsidP="002C6BA3">
            <w:pPr>
              <w:pStyle w:val="ListParagraph"/>
              <w:spacing w:after="0"/>
              <w:ind w:left="0" w:firstLine="306"/>
              <w:jc w:val="both"/>
              <w:rPr>
                <w:rFonts w:ascii="GHEA Grapalat" w:eastAsia="NSimSun" w:hAnsi="GHEA Grapalat" w:cs="Lucida Sans"/>
                <w:sz w:val="24"/>
                <w:szCs w:val="24"/>
                <w:lang w:eastAsia="zh-CN" w:bidi="hi-IN"/>
              </w:rPr>
            </w:pPr>
            <w:r w:rsidRPr="0016428F">
              <w:rPr>
                <w:rFonts w:ascii="GHEA Grapalat" w:eastAsia="NSimSun" w:hAnsi="GHEA Grapalat" w:cs="Lucida Sans"/>
                <w:sz w:val="24"/>
                <w:szCs w:val="24"/>
                <w:lang w:eastAsia="zh-CN" w:bidi="hi-IN"/>
              </w:rPr>
              <w:t>գ) ԳՈՒ 12-ում պարզեցնել, հստակեցնել «Կյանքի թվային պահուստավորում» և «կրթության վերահայտնագործում» ձևակերպումները,</w:t>
            </w:r>
          </w:p>
        </w:tc>
        <w:tc>
          <w:tcPr>
            <w:tcW w:w="6524" w:type="dxa"/>
            <w:gridSpan w:val="2"/>
            <w:tcBorders>
              <w:top w:val="single" w:sz="4" w:space="0" w:color="auto"/>
              <w:left w:val="single" w:sz="4" w:space="0" w:color="auto"/>
              <w:bottom w:val="single" w:sz="4" w:space="0" w:color="auto"/>
              <w:right w:val="single" w:sz="4" w:space="0" w:color="auto"/>
            </w:tcBorders>
          </w:tcPr>
          <w:p w14:paraId="5C794E16" w14:textId="4A8EA4C5" w:rsidR="009E31C5" w:rsidRPr="0016428F" w:rsidRDefault="009E31C5"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ի գիտություն:</w:t>
            </w:r>
          </w:p>
          <w:p w14:paraId="434E1101" w14:textId="77777777" w:rsidR="0020597F" w:rsidRPr="0016428F" w:rsidRDefault="006A1348" w:rsidP="002C6BA3">
            <w:pPr>
              <w:tabs>
                <w:tab w:val="left" w:pos="0"/>
              </w:tabs>
              <w:spacing w:after="0"/>
              <w:jc w:val="both"/>
              <w:rPr>
                <w:rFonts w:ascii="GHEA Grapalat" w:hAnsi="GHEA Grapalat"/>
                <w:sz w:val="24"/>
                <w:szCs w:val="24"/>
              </w:rPr>
            </w:pPr>
            <w:r w:rsidRPr="0016428F">
              <w:rPr>
                <w:rFonts w:ascii="GHEA Grapalat" w:hAnsi="GHEA Grapalat"/>
                <w:bCs/>
                <w:sz w:val="24"/>
                <w:szCs w:val="24"/>
              </w:rPr>
              <w:t xml:space="preserve">«Կյանքի թվային պահուստավորումը» </w:t>
            </w:r>
            <w:r w:rsidR="00F30D5F" w:rsidRPr="0016428F">
              <w:rPr>
                <w:rFonts w:ascii="GHEA Grapalat" w:hAnsi="GHEA Grapalat"/>
                <w:bCs/>
                <w:sz w:val="24"/>
                <w:szCs w:val="24"/>
              </w:rPr>
              <w:t xml:space="preserve">(Life caching) </w:t>
            </w:r>
            <w:r w:rsidR="00F30D5F" w:rsidRPr="0016428F">
              <w:rPr>
                <w:rFonts w:ascii="GHEA Grapalat" w:hAnsi="GHEA Grapalat"/>
                <w:sz w:val="24"/>
                <w:szCs w:val="24"/>
              </w:rPr>
              <w:t xml:space="preserve">հանդիսանում է գիտատեխնոլոգիական ուղղություն, որը զբաղվում է կյանքի հետ կապված հնարավորինս մեծաքանակ ու ընդարձակվող տվյալների հավաքագրման, թվայնացման ու վերլուծության հետ, որպես ներկայիս օրինակ` սենսորային թևակապերը, որոնք մի շարք պարամետրերով վարում են քեշավորում ու մոնիթորինգ: </w:t>
            </w:r>
          </w:p>
          <w:p w14:paraId="1D97CD27" w14:textId="0D66FEEA" w:rsidR="006F2B98" w:rsidRPr="0016428F" w:rsidRDefault="00F30D5F" w:rsidP="002C6BA3">
            <w:pPr>
              <w:tabs>
                <w:tab w:val="left" w:pos="0"/>
              </w:tabs>
              <w:spacing w:after="0"/>
              <w:jc w:val="both"/>
              <w:rPr>
                <w:rFonts w:ascii="GHEA Grapalat" w:hAnsi="GHEA Grapalat"/>
                <w:b/>
                <w:sz w:val="24"/>
                <w:szCs w:val="24"/>
              </w:rPr>
            </w:pPr>
            <w:r w:rsidRPr="0016428F">
              <w:rPr>
                <w:rFonts w:ascii="GHEA Grapalat" w:eastAsia="NSimSun" w:hAnsi="GHEA Grapalat" w:cs="Lucida Sans"/>
                <w:sz w:val="24"/>
                <w:szCs w:val="24"/>
                <w:lang w:eastAsia="zh-CN" w:bidi="hi-IN"/>
              </w:rPr>
              <w:t>«</w:t>
            </w:r>
            <w:r w:rsidR="0020597F" w:rsidRPr="0016428F">
              <w:rPr>
                <w:rFonts w:ascii="GHEA Grapalat" w:eastAsia="NSimSun" w:hAnsi="GHEA Grapalat" w:cs="Lucida Sans"/>
                <w:sz w:val="24"/>
                <w:szCs w:val="24"/>
                <w:lang w:eastAsia="zh-CN" w:bidi="hi-IN"/>
              </w:rPr>
              <w:t>Կ</w:t>
            </w:r>
            <w:r w:rsidRPr="0016428F">
              <w:rPr>
                <w:rFonts w:ascii="GHEA Grapalat" w:eastAsia="NSimSun" w:hAnsi="GHEA Grapalat" w:cs="Lucida Sans"/>
                <w:sz w:val="24"/>
                <w:szCs w:val="24"/>
                <w:lang w:eastAsia="zh-CN" w:bidi="hi-IN"/>
              </w:rPr>
              <w:t>րթության վերահայտնագործում» (</w:t>
            </w:r>
            <w:r w:rsidRPr="0016428F">
              <w:rPr>
                <w:rFonts w:ascii="GHEA Grapalat" w:hAnsi="GHEA Grapalat"/>
                <w:sz w:val="24"/>
                <w:szCs w:val="24"/>
              </w:rPr>
              <w:t xml:space="preserve">Reinventing education) </w:t>
            </w:r>
            <w:r w:rsidR="00D83A05" w:rsidRPr="0016428F">
              <w:rPr>
                <w:rFonts w:ascii="GHEA Grapalat" w:hAnsi="GHEA Grapalat"/>
                <w:sz w:val="24"/>
                <w:szCs w:val="24"/>
              </w:rPr>
              <w:t xml:space="preserve">միջմասնագիրական հետազոտությունների և մշակումների ուղղություն է, որը հիմնվում է </w:t>
            </w:r>
            <w:r w:rsidR="00D83A05" w:rsidRPr="0016428F">
              <w:rPr>
                <w:rFonts w:ascii="GHEA Grapalat" w:hAnsi="GHEA Grapalat"/>
                <w:sz w:val="24"/>
                <w:szCs w:val="24"/>
              </w:rPr>
              <w:lastRenderedPageBreak/>
              <w:t>հոգեբանության, սոցիոլոգիյի, տեխնոլոգիաների և մանկավարժության ոլորտների հայտնագործությունների վրա՝ վերափոխելու համար սովորելու և դասավանդելու գործընթացները։</w:t>
            </w:r>
          </w:p>
        </w:tc>
      </w:tr>
      <w:tr w:rsidR="006F2B98" w:rsidRPr="0016428F" w14:paraId="60A7FE81"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70265200" w14:textId="0CD23D07" w:rsidR="006F2B98" w:rsidRPr="0016428F" w:rsidRDefault="006F2B98" w:rsidP="002C6BA3">
            <w:pPr>
              <w:pStyle w:val="ListParagraph"/>
              <w:spacing w:after="0"/>
              <w:ind w:left="0" w:firstLine="306"/>
              <w:jc w:val="both"/>
              <w:rPr>
                <w:rFonts w:ascii="GHEA Grapalat" w:eastAsia="NSimSun" w:hAnsi="GHEA Grapalat" w:cs="Lucida Sans"/>
                <w:sz w:val="24"/>
                <w:szCs w:val="24"/>
                <w:lang w:eastAsia="zh-CN" w:bidi="hi-IN"/>
              </w:rPr>
            </w:pPr>
            <w:r w:rsidRPr="0016428F">
              <w:rPr>
                <w:rFonts w:ascii="GHEA Grapalat" w:eastAsia="NSimSun" w:hAnsi="GHEA Grapalat" w:cs="Lucida Sans"/>
                <w:sz w:val="24"/>
                <w:szCs w:val="24"/>
                <w:lang w:eastAsia="zh-CN" w:bidi="hi-IN"/>
              </w:rPr>
              <w:lastRenderedPageBreak/>
              <w:t>դ) 9-րդ կետում անհասկանալի է, թե որ թվականի տվյալներ են ներկայացված։ Աղյուսակներն ու գծապատկերներն անհրաժեշտ են համարակալել և վերնագրել, միաժամանակ գծապատկերները դարձնել առավել ընթեռնելի ու տեսանելի (մասնավորապես՝ 7-րդ կետում ներկայացված գծապատկերներում ցուցանիշների մի մասը չի երևում),</w:t>
            </w:r>
          </w:p>
        </w:tc>
        <w:tc>
          <w:tcPr>
            <w:tcW w:w="6524" w:type="dxa"/>
            <w:gridSpan w:val="2"/>
            <w:tcBorders>
              <w:top w:val="single" w:sz="4" w:space="0" w:color="auto"/>
              <w:left w:val="single" w:sz="4" w:space="0" w:color="auto"/>
              <w:bottom w:val="single" w:sz="4" w:space="0" w:color="auto"/>
              <w:right w:val="single" w:sz="4" w:space="0" w:color="auto"/>
            </w:tcBorders>
          </w:tcPr>
          <w:p w14:paraId="044A50BA" w14:textId="77777777" w:rsidR="00615C08" w:rsidRPr="0016428F" w:rsidRDefault="00615C08"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320791AA" w14:textId="77777777" w:rsidR="0020597F" w:rsidRPr="0016428F" w:rsidRDefault="0020597F"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Կատարվել է համապատասխան փոփոխություն:</w:t>
            </w:r>
          </w:p>
          <w:p w14:paraId="0924B7B3" w14:textId="24EF1D78" w:rsidR="0020597F" w:rsidRPr="0016428F" w:rsidRDefault="0020597F" w:rsidP="002C6BA3">
            <w:pPr>
              <w:tabs>
                <w:tab w:val="left" w:pos="0"/>
              </w:tabs>
              <w:spacing w:after="0"/>
              <w:jc w:val="both"/>
              <w:rPr>
                <w:rFonts w:ascii="GHEA Grapalat" w:hAnsi="GHEA Grapalat"/>
                <w:b/>
                <w:sz w:val="24"/>
                <w:szCs w:val="24"/>
              </w:rPr>
            </w:pPr>
          </w:p>
        </w:tc>
      </w:tr>
      <w:tr w:rsidR="00982BD1" w:rsidRPr="0016428F" w14:paraId="6D562056"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hideMark/>
          </w:tcPr>
          <w:p w14:paraId="6ED65E1D" w14:textId="77777777" w:rsidR="00982BD1" w:rsidRPr="0016428F" w:rsidRDefault="00982BD1" w:rsidP="002C6BA3">
            <w:pPr>
              <w:pStyle w:val="ListParagraph"/>
              <w:spacing w:after="0"/>
              <w:ind w:left="0" w:firstLine="306"/>
              <w:jc w:val="both"/>
              <w:rPr>
                <w:rFonts w:ascii="GHEA Grapalat" w:eastAsia="NSimSun" w:hAnsi="GHEA Grapalat" w:cs="Lucida Sans"/>
                <w:sz w:val="24"/>
                <w:szCs w:val="24"/>
                <w:lang w:eastAsia="zh-CN" w:bidi="hi-IN"/>
              </w:rPr>
            </w:pPr>
            <w:r w:rsidRPr="0016428F">
              <w:rPr>
                <w:rFonts w:ascii="GHEA Grapalat" w:eastAsia="NSimSun" w:hAnsi="GHEA Grapalat" w:cs="Lucida Sans"/>
                <w:sz w:val="24"/>
                <w:szCs w:val="24"/>
                <w:lang w:eastAsia="zh-CN" w:bidi="hi-IN"/>
              </w:rPr>
              <w:t>ե) խմբագրել 12-րդ կետը և հանել «իրականացնելով որոնում ըստ բանալի բառերի և հեղինակների պատկանելության երկիրը նշելով Հայաստանի Հանրապետություն» բառերը կամ ձևակերպել որպես առանձին գլուխ։</w:t>
            </w:r>
          </w:p>
        </w:tc>
        <w:tc>
          <w:tcPr>
            <w:tcW w:w="6524" w:type="dxa"/>
            <w:gridSpan w:val="2"/>
            <w:tcBorders>
              <w:top w:val="single" w:sz="4" w:space="0" w:color="auto"/>
              <w:left w:val="single" w:sz="4" w:space="0" w:color="auto"/>
              <w:bottom w:val="single" w:sz="4" w:space="0" w:color="auto"/>
              <w:right w:val="single" w:sz="4" w:space="0" w:color="auto"/>
            </w:tcBorders>
            <w:hideMark/>
          </w:tcPr>
          <w:p w14:paraId="75A59AEF" w14:textId="77777777" w:rsidR="00615C08" w:rsidRPr="0016428F" w:rsidRDefault="00615C08"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մասամբ:</w:t>
            </w:r>
          </w:p>
          <w:p w14:paraId="30E57213" w14:textId="6EB50728" w:rsidR="00615C08" w:rsidRPr="0016428F" w:rsidRDefault="006F10E6" w:rsidP="002C6BA3">
            <w:pPr>
              <w:tabs>
                <w:tab w:val="left" w:pos="0"/>
              </w:tabs>
              <w:spacing w:after="0"/>
              <w:jc w:val="both"/>
              <w:rPr>
                <w:rFonts w:ascii="GHEA Grapalat" w:hAnsi="GHEA Grapalat"/>
                <w:b/>
                <w:sz w:val="24"/>
                <w:szCs w:val="24"/>
              </w:rPr>
            </w:pPr>
            <w:r w:rsidRPr="0016428F">
              <w:rPr>
                <w:rFonts w:ascii="GHEA Grapalat" w:hAnsi="GHEA Grapalat"/>
                <w:sz w:val="24"/>
                <w:szCs w:val="24"/>
              </w:rPr>
              <w:t xml:space="preserve">Նախագծի </w:t>
            </w:r>
            <w:r w:rsidR="00FC01D3" w:rsidRPr="0016428F">
              <w:rPr>
                <w:rFonts w:ascii="GHEA Grapalat" w:hAnsi="GHEA Grapalat"/>
                <w:sz w:val="24"/>
                <w:szCs w:val="24"/>
              </w:rPr>
              <w:t>Հ</w:t>
            </w:r>
            <w:r w:rsidRPr="0016428F">
              <w:rPr>
                <w:rFonts w:ascii="GHEA Grapalat" w:hAnsi="GHEA Grapalat"/>
                <w:sz w:val="24"/>
                <w:szCs w:val="24"/>
              </w:rPr>
              <w:t>ավելված</w:t>
            </w:r>
            <w:r w:rsidR="00FC01D3" w:rsidRPr="0016428F">
              <w:rPr>
                <w:rFonts w:ascii="GHEA Grapalat" w:hAnsi="GHEA Grapalat"/>
                <w:sz w:val="24"/>
                <w:szCs w:val="24"/>
              </w:rPr>
              <w:t xml:space="preserve">ի </w:t>
            </w:r>
            <w:r w:rsidRPr="0016428F">
              <w:rPr>
                <w:rFonts w:ascii="GHEA Grapalat" w:hAnsi="GHEA Grapalat"/>
                <w:sz w:val="24"/>
                <w:szCs w:val="24"/>
              </w:rPr>
              <w:t>1-ի 12-րդ կետը հանդիսանում է «2. Մեթոդաբանություն և վերլուծական մաս» բաժնի բաղադրիչ, ուստի այն առանձին գլխով ներկայացնելը նպատակահարմար չէ։ Առաջարկվող ձևակերպումը ներառվել է որպես մեկնաբանություն</w:t>
            </w:r>
            <w:r w:rsidRPr="0016428F">
              <w:t>։</w:t>
            </w:r>
          </w:p>
        </w:tc>
      </w:tr>
      <w:tr w:rsidR="00982BD1" w:rsidRPr="0016428F" w14:paraId="763F04C8" w14:textId="77777777" w:rsidTr="009C37DF">
        <w:trPr>
          <w:trHeight w:val="285"/>
          <w:jc w:val="center"/>
        </w:trPr>
        <w:tc>
          <w:tcPr>
            <w:tcW w:w="11769"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1C23707D" w14:textId="77777777" w:rsidR="00982BD1" w:rsidRPr="0016428F" w:rsidRDefault="00982BD1"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առողջապահության նախարարություն</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9F3EF5"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19</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08</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982BD1" w:rsidRPr="0016428F" w14:paraId="4874CCD3" w14:textId="77777777" w:rsidTr="009C37DF">
        <w:trPr>
          <w:trHeight w:val="263"/>
          <w:jc w:val="center"/>
        </w:trPr>
        <w:tc>
          <w:tcPr>
            <w:tcW w:w="11769" w:type="dxa"/>
            <w:gridSpan w:val="2"/>
            <w:vMerge/>
            <w:tcBorders>
              <w:top w:val="single" w:sz="4" w:space="0" w:color="auto"/>
              <w:left w:val="single" w:sz="4" w:space="0" w:color="auto"/>
              <w:bottom w:val="single" w:sz="4" w:space="0" w:color="auto"/>
              <w:right w:val="single" w:sz="4" w:space="0" w:color="auto"/>
            </w:tcBorders>
            <w:vAlign w:val="center"/>
            <w:hideMark/>
          </w:tcPr>
          <w:p w14:paraId="6AA76D4E" w14:textId="77777777" w:rsidR="00982BD1" w:rsidRPr="0016428F" w:rsidRDefault="00982BD1" w:rsidP="002C6BA3">
            <w:pPr>
              <w:spacing w:after="0"/>
              <w:rPr>
                <w:rFonts w:ascii="GHEA Grapalat" w:hAnsi="GHEA Grapalat"/>
                <w:b/>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1944E5"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ԱԱ/19/26875-2025</w:t>
            </w:r>
          </w:p>
        </w:tc>
      </w:tr>
      <w:tr w:rsidR="00982BD1" w:rsidRPr="0016428F" w14:paraId="20DBB57D"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hideMark/>
          </w:tcPr>
          <w:p w14:paraId="43E28701" w14:textId="77777777" w:rsidR="00982BD1" w:rsidRPr="0016428F" w:rsidRDefault="00982BD1"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Նախագծի վերաբերյալ դիտողություններ և առաջարկություններ չկան:</w:t>
            </w:r>
          </w:p>
        </w:tc>
        <w:tc>
          <w:tcPr>
            <w:tcW w:w="6524" w:type="dxa"/>
            <w:gridSpan w:val="2"/>
            <w:tcBorders>
              <w:top w:val="single" w:sz="4" w:space="0" w:color="auto"/>
              <w:left w:val="single" w:sz="4" w:space="0" w:color="auto"/>
              <w:bottom w:val="single" w:sz="4" w:space="0" w:color="auto"/>
              <w:right w:val="single" w:sz="4" w:space="0" w:color="auto"/>
            </w:tcBorders>
            <w:hideMark/>
          </w:tcPr>
          <w:p w14:paraId="64620EB9" w14:textId="77777777" w:rsidR="00982BD1" w:rsidRPr="0016428F" w:rsidRDefault="00982BD1"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ի գիտություն:</w:t>
            </w:r>
          </w:p>
        </w:tc>
      </w:tr>
      <w:tr w:rsidR="00982BD1" w:rsidRPr="0016428F" w14:paraId="1EE8EA7F" w14:textId="77777777" w:rsidTr="009C37DF">
        <w:trPr>
          <w:trHeight w:val="285"/>
          <w:jc w:val="center"/>
        </w:trPr>
        <w:tc>
          <w:tcPr>
            <w:tcW w:w="11769"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27CE2D91" w14:textId="77777777" w:rsidR="00982BD1" w:rsidRPr="0016428F" w:rsidRDefault="00982BD1" w:rsidP="002C6BA3">
            <w:pPr>
              <w:numPr>
                <w:ilvl w:val="0"/>
                <w:numId w:val="1"/>
              </w:numPr>
              <w:spacing w:after="0"/>
              <w:jc w:val="center"/>
              <w:rPr>
                <w:rFonts w:ascii="GHEA Grapalat" w:hAnsi="GHEA Grapalat"/>
                <w:b/>
                <w:sz w:val="24"/>
                <w:szCs w:val="24"/>
              </w:rPr>
            </w:pPr>
            <w:r w:rsidRPr="0016428F">
              <w:rPr>
                <w:rFonts w:ascii="GHEA Grapalat" w:hAnsi="GHEA Grapalat"/>
                <w:b/>
                <w:sz w:val="24"/>
                <w:szCs w:val="24"/>
              </w:rPr>
              <w:t>ՀՀ շրջակա միջավայրի նախարարություն</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B6CD26"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18</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08</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982BD1" w:rsidRPr="0016428F" w14:paraId="0D50E410" w14:textId="77777777" w:rsidTr="009C37DF">
        <w:trPr>
          <w:trHeight w:val="263"/>
          <w:jc w:val="center"/>
        </w:trPr>
        <w:tc>
          <w:tcPr>
            <w:tcW w:w="11769" w:type="dxa"/>
            <w:gridSpan w:val="2"/>
            <w:vMerge/>
            <w:tcBorders>
              <w:top w:val="single" w:sz="4" w:space="0" w:color="auto"/>
              <w:left w:val="single" w:sz="4" w:space="0" w:color="auto"/>
              <w:bottom w:val="single" w:sz="4" w:space="0" w:color="auto"/>
              <w:right w:val="single" w:sz="4" w:space="0" w:color="auto"/>
            </w:tcBorders>
            <w:vAlign w:val="center"/>
            <w:hideMark/>
          </w:tcPr>
          <w:p w14:paraId="6878CCBF" w14:textId="77777777" w:rsidR="00982BD1" w:rsidRPr="0016428F" w:rsidRDefault="00982BD1" w:rsidP="002C6BA3">
            <w:pPr>
              <w:spacing w:after="0"/>
              <w:rPr>
                <w:rFonts w:ascii="GHEA Grapalat" w:hAnsi="GHEA Grapalat"/>
                <w:b/>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53A794"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1/04.5/9139-2025</w:t>
            </w:r>
          </w:p>
        </w:tc>
      </w:tr>
      <w:tr w:rsidR="00982BD1" w:rsidRPr="0016428F" w14:paraId="0D10007F"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7349E0B3" w14:textId="77777777" w:rsidR="00982BD1" w:rsidRPr="0016428F" w:rsidRDefault="00982BD1"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Նախագծի վերաբերյալ դիտողություններ և առաջարկություններ չկան:</w:t>
            </w:r>
          </w:p>
        </w:tc>
        <w:tc>
          <w:tcPr>
            <w:tcW w:w="6524" w:type="dxa"/>
            <w:gridSpan w:val="2"/>
            <w:tcBorders>
              <w:top w:val="single" w:sz="4" w:space="0" w:color="auto"/>
              <w:left w:val="single" w:sz="4" w:space="0" w:color="auto"/>
              <w:bottom w:val="single" w:sz="4" w:space="0" w:color="auto"/>
              <w:right w:val="single" w:sz="4" w:space="0" w:color="auto"/>
            </w:tcBorders>
          </w:tcPr>
          <w:p w14:paraId="743E1747" w14:textId="77777777" w:rsidR="00982BD1" w:rsidRPr="0016428F" w:rsidRDefault="00982BD1"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ի գիտություն:</w:t>
            </w:r>
          </w:p>
        </w:tc>
      </w:tr>
      <w:tr w:rsidR="00982BD1" w:rsidRPr="0016428F" w14:paraId="671E1C86" w14:textId="77777777" w:rsidTr="009C37DF">
        <w:trPr>
          <w:trHeight w:val="285"/>
          <w:jc w:val="center"/>
        </w:trPr>
        <w:tc>
          <w:tcPr>
            <w:tcW w:w="11769"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39EFCBCC" w14:textId="77777777" w:rsidR="00982BD1" w:rsidRPr="0016428F" w:rsidRDefault="00982BD1"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բարձր տեխնոլոգիական արդյունաբերության նախարարություն</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6A2BC6"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21</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08</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982BD1" w:rsidRPr="0016428F" w14:paraId="06126526" w14:textId="77777777" w:rsidTr="009C37DF">
        <w:trPr>
          <w:trHeight w:val="263"/>
          <w:jc w:val="center"/>
        </w:trPr>
        <w:tc>
          <w:tcPr>
            <w:tcW w:w="11769" w:type="dxa"/>
            <w:gridSpan w:val="2"/>
            <w:vMerge/>
            <w:tcBorders>
              <w:top w:val="single" w:sz="4" w:space="0" w:color="auto"/>
              <w:left w:val="single" w:sz="4" w:space="0" w:color="auto"/>
              <w:bottom w:val="single" w:sz="4" w:space="0" w:color="auto"/>
              <w:right w:val="single" w:sz="4" w:space="0" w:color="auto"/>
            </w:tcBorders>
            <w:vAlign w:val="center"/>
            <w:hideMark/>
          </w:tcPr>
          <w:p w14:paraId="09393978" w14:textId="77777777" w:rsidR="00982BD1" w:rsidRPr="0016428F" w:rsidRDefault="00982BD1" w:rsidP="002C6BA3">
            <w:pPr>
              <w:spacing w:after="0"/>
              <w:rPr>
                <w:rFonts w:ascii="GHEA Grapalat" w:hAnsi="GHEA Grapalat"/>
                <w:b/>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5E5C93"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01/12/7056-2025</w:t>
            </w:r>
          </w:p>
        </w:tc>
      </w:tr>
      <w:tr w:rsidR="00982BD1" w:rsidRPr="0016428F" w14:paraId="4B9FF246"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0ABF0C18" w14:textId="77777777" w:rsidR="00982BD1" w:rsidRPr="0016428F" w:rsidRDefault="00982BD1"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Նախագծի վերաբերյալ դիտողություններ և առաջարկություններ չկան:</w:t>
            </w:r>
          </w:p>
        </w:tc>
        <w:tc>
          <w:tcPr>
            <w:tcW w:w="6524" w:type="dxa"/>
            <w:gridSpan w:val="2"/>
            <w:tcBorders>
              <w:top w:val="single" w:sz="4" w:space="0" w:color="auto"/>
              <w:left w:val="single" w:sz="4" w:space="0" w:color="auto"/>
              <w:bottom w:val="single" w:sz="4" w:space="0" w:color="auto"/>
              <w:right w:val="single" w:sz="4" w:space="0" w:color="auto"/>
            </w:tcBorders>
          </w:tcPr>
          <w:p w14:paraId="5E3FAB6A" w14:textId="77777777" w:rsidR="00982BD1" w:rsidRPr="0016428F" w:rsidRDefault="00982BD1"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ի գիտություն:</w:t>
            </w:r>
          </w:p>
        </w:tc>
      </w:tr>
      <w:tr w:rsidR="00982BD1" w:rsidRPr="0016428F" w14:paraId="1B3CEA63" w14:textId="77777777" w:rsidTr="009C37DF">
        <w:trPr>
          <w:trHeight w:val="285"/>
          <w:jc w:val="center"/>
        </w:trPr>
        <w:tc>
          <w:tcPr>
            <w:tcW w:w="11769"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521E4F6E" w14:textId="77777777" w:rsidR="00982BD1" w:rsidRPr="0016428F" w:rsidRDefault="00982BD1"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պաշտպանության նախարարություն</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DA0D4B"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22</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08</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982BD1" w:rsidRPr="0016428F" w14:paraId="4D3F46FB" w14:textId="77777777" w:rsidTr="009C37DF">
        <w:trPr>
          <w:trHeight w:val="263"/>
          <w:jc w:val="center"/>
        </w:trPr>
        <w:tc>
          <w:tcPr>
            <w:tcW w:w="11769" w:type="dxa"/>
            <w:gridSpan w:val="2"/>
            <w:vMerge/>
            <w:tcBorders>
              <w:top w:val="single" w:sz="4" w:space="0" w:color="auto"/>
              <w:left w:val="single" w:sz="4" w:space="0" w:color="auto"/>
              <w:bottom w:val="single" w:sz="4" w:space="0" w:color="auto"/>
              <w:right w:val="single" w:sz="4" w:space="0" w:color="auto"/>
            </w:tcBorders>
            <w:vAlign w:val="center"/>
            <w:hideMark/>
          </w:tcPr>
          <w:p w14:paraId="0AF8A06D" w14:textId="77777777" w:rsidR="00982BD1" w:rsidRPr="0016428F" w:rsidRDefault="00982BD1" w:rsidP="002C6BA3">
            <w:pPr>
              <w:spacing w:after="0"/>
              <w:rPr>
                <w:rFonts w:ascii="GHEA Grapalat" w:hAnsi="GHEA Grapalat"/>
                <w:b/>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2F1B82"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ՊՆ/510/9861-2025</w:t>
            </w:r>
          </w:p>
        </w:tc>
      </w:tr>
      <w:tr w:rsidR="006F2B98" w:rsidRPr="0016428F" w14:paraId="6F222D4D"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52ECD6B1" w14:textId="6E5CE66C" w:rsidR="006F2B98" w:rsidRPr="0016428F" w:rsidRDefault="006F2B98" w:rsidP="002C6BA3">
            <w:pPr>
              <w:pStyle w:val="ListParagraph"/>
              <w:numPr>
                <w:ilvl w:val="0"/>
                <w:numId w:val="15"/>
              </w:numPr>
              <w:tabs>
                <w:tab w:val="left" w:pos="720"/>
                <w:tab w:val="left" w:pos="1080"/>
              </w:tabs>
              <w:spacing w:after="0"/>
              <w:ind w:left="0" w:firstLine="306"/>
              <w:jc w:val="both"/>
              <w:rPr>
                <w:rFonts w:ascii="GHEA Grapalat" w:eastAsia="Times New Roman" w:hAnsi="GHEA Grapalat"/>
                <w:sz w:val="24"/>
                <w:szCs w:val="24"/>
                <w:lang w:eastAsia="en-US"/>
              </w:rPr>
            </w:pPr>
            <w:r w:rsidRPr="0016428F">
              <w:rPr>
                <w:rFonts w:ascii="GHEA Grapalat" w:hAnsi="GHEA Grapalat"/>
                <w:sz w:val="24"/>
                <w:szCs w:val="24"/>
              </w:rPr>
              <w:lastRenderedPageBreak/>
              <w:t>Նախագծում որպես գերակա ուղղություն ներառել ռազմական գիտության զարգացումը՝ հաշվի առնելով, որ համաձայն ՀՀ կառավարության 2021-2026թթ. ծրագրի 1.3 կետի 6-րդ ենթակետի՝ ՀՀ կառավարությունը հետամուտ է լինելու ռազմական գիտության զարգացմանը: Սահմանել, որ այս գերակայության ուղղությամբ ՀՀ անվտանգության խորհրդի համապատասխան որոշմամբ հաստատված «Բանակի կերպափոխման հայեցակարգից բխող գործողությունների ծրագրով» նախատեսված է առանձին հայեցակարգի մշակում, որով ավելի մանրամասն կսահմանվեն իրականացվող միջոցառումներն ու ժամանակացույցը, ինչպես նաև ՀՀ զինված ուժերի 2023-2027թթ. զարգացման պլանով նախատեսվում է ներդնել ռազմական մասնագիտություններով հետբուհական կրթություն, որի թիրախը Հայաստանի Հանրապետության պաշտպանական-անվտանգային միջավայրին առնչվող, ՀՀ զինված ուժերի զարգացման համար հետաքրքրություն ներկայացնող ռազմագիտական հետազոտությունների և մշակումների արդյունքների մասնագիտա</w:t>
            </w:r>
            <w:r w:rsidRPr="0016428F">
              <w:rPr>
                <w:rFonts w:ascii="GHEA Grapalat" w:hAnsi="GHEA Grapalat"/>
                <w:sz w:val="24"/>
                <w:szCs w:val="24"/>
              </w:rPr>
              <w:softHyphen/>
              <w:t>կան կիրառությունն է:</w:t>
            </w:r>
          </w:p>
        </w:tc>
        <w:tc>
          <w:tcPr>
            <w:tcW w:w="6524" w:type="dxa"/>
            <w:gridSpan w:val="2"/>
            <w:tcBorders>
              <w:top w:val="single" w:sz="4" w:space="0" w:color="auto"/>
              <w:left w:val="single" w:sz="4" w:space="0" w:color="auto"/>
              <w:bottom w:val="single" w:sz="4" w:space="0" w:color="auto"/>
              <w:right w:val="single" w:sz="4" w:space="0" w:color="auto"/>
            </w:tcBorders>
          </w:tcPr>
          <w:p w14:paraId="5BF83679" w14:textId="77777777" w:rsidR="006F2B98" w:rsidRPr="0016428F" w:rsidRDefault="00F708B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Ընդունել է ի գիտություն:</w:t>
            </w:r>
          </w:p>
          <w:p w14:paraId="62F5148C" w14:textId="495B1776" w:rsidR="00F708B9" w:rsidRPr="0016428F" w:rsidRDefault="00F708B9"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 xml:space="preserve">ՀՀ </w:t>
            </w:r>
            <w:r w:rsidR="0072509E" w:rsidRPr="0016428F">
              <w:rPr>
                <w:rFonts w:ascii="GHEA Grapalat" w:hAnsi="GHEA Grapalat"/>
                <w:sz w:val="24"/>
                <w:szCs w:val="24"/>
              </w:rPr>
              <w:t>ԶՈւ</w:t>
            </w:r>
            <w:r w:rsidRPr="0016428F">
              <w:rPr>
                <w:rFonts w:ascii="GHEA Grapalat" w:hAnsi="GHEA Grapalat"/>
                <w:bCs/>
                <w:sz w:val="24"/>
                <w:szCs w:val="24"/>
              </w:rPr>
              <w:t xml:space="preserve"> զարգացման պլանով նախատեսված գործունեությունների իրականացման պլանով </w:t>
            </w:r>
            <w:r w:rsidR="006F10E6" w:rsidRPr="0016428F">
              <w:rPr>
                <w:rFonts w:ascii="GHEA Grapalat" w:hAnsi="GHEA Grapalat"/>
                <w:bCs/>
                <w:sz w:val="24"/>
                <w:szCs w:val="24"/>
              </w:rPr>
              <w:t>աշխատանքներն</w:t>
            </w:r>
            <w:r w:rsidRPr="0016428F">
              <w:rPr>
                <w:rFonts w:ascii="GHEA Grapalat" w:hAnsi="GHEA Grapalat"/>
                <w:bCs/>
                <w:sz w:val="24"/>
                <w:szCs w:val="24"/>
              </w:rPr>
              <w:t xml:space="preserve"> արդեն իսկ ձևակերպված են, սույն </w:t>
            </w:r>
            <w:r w:rsidR="0072509E" w:rsidRPr="0016428F">
              <w:rPr>
                <w:rFonts w:ascii="GHEA Grapalat" w:hAnsi="GHEA Grapalat"/>
                <w:bCs/>
                <w:sz w:val="24"/>
                <w:szCs w:val="24"/>
              </w:rPr>
              <w:t xml:space="preserve">Նախագծի </w:t>
            </w:r>
            <w:r w:rsidR="00FC01D3" w:rsidRPr="0016428F">
              <w:rPr>
                <w:rFonts w:ascii="GHEA Grapalat" w:hAnsi="GHEA Grapalat"/>
                <w:bCs/>
                <w:sz w:val="24"/>
                <w:szCs w:val="24"/>
              </w:rPr>
              <w:t>Հ</w:t>
            </w:r>
            <w:r w:rsidR="0072509E" w:rsidRPr="0016428F">
              <w:rPr>
                <w:rFonts w:ascii="GHEA Grapalat" w:hAnsi="GHEA Grapalat"/>
                <w:bCs/>
                <w:sz w:val="24"/>
                <w:szCs w:val="24"/>
              </w:rPr>
              <w:t>ավելված</w:t>
            </w:r>
            <w:r w:rsidR="00FC01D3" w:rsidRPr="0016428F">
              <w:rPr>
                <w:rFonts w:ascii="GHEA Grapalat" w:hAnsi="GHEA Grapalat"/>
                <w:bCs/>
                <w:sz w:val="24"/>
                <w:szCs w:val="24"/>
              </w:rPr>
              <w:t xml:space="preserve"> </w:t>
            </w:r>
            <w:r w:rsidR="0072509E" w:rsidRPr="0016428F">
              <w:rPr>
                <w:rFonts w:ascii="GHEA Grapalat" w:hAnsi="GHEA Grapalat"/>
                <w:bCs/>
                <w:sz w:val="24"/>
                <w:szCs w:val="24"/>
              </w:rPr>
              <w:t>1-ով</w:t>
            </w:r>
            <w:r w:rsidRPr="0016428F">
              <w:rPr>
                <w:rFonts w:ascii="GHEA Grapalat" w:hAnsi="GHEA Grapalat"/>
                <w:bCs/>
                <w:sz w:val="24"/>
                <w:szCs w:val="24"/>
              </w:rPr>
              <w:t xml:space="preserve"> նախատեսվում է բացահայտել գիտության և տեխնոլոգիաների առավել առաջադեմ ուղղությունները և ՀՀ-ում փորձ անել հավելյալ ջանքերով զարգացնելու դրանք: Գերակայությունների սահմանումը չի </w:t>
            </w:r>
            <w:r w:rsidR="0072509E" w:rsidRPr="0016428F">
              <w:rPr>
                <w:rFonts w:ascii="GHEA Grapalat" w:hAnsi="GHEA Grapalat"/>
                <w:bCs/>
                <w:sz w:val="24"/>
                <w:szCs w:val="24"/>
              </w:rPr>
              <w:t>խոչընդոտի</w:t>
            </w:r>
            <w:r w:rsidRPr="0016428F">
              <w:rPr>
                <w:rFonts w:ascii="GHEA Grapalat" w:hAnsi="GHEA Grapalat"/>
                <w:bCs/>
                <w:sz w:val="24"/>
                <w:szCs w:val="24"/>
              </w:rPr>
              <w:t xml:space="preserve"> մյուս, ավելի դասական</w:t>
            </w:r>
            <w:r w:rsidR="0072509E" w:rsidRPr="0016428F">
              <w:rPr>
                <w:rFonts w:ascii="GHEA Grapalat" w:hAnsi="GHEA Grapalat"/>
                <w:bCs/>
                <w:sz w:val="24"/>
                <w:szCs w:val="24"/>
              </w:rPr>
              <w:t xml:space="preserve"> </w:t>
            </w:r>
            <w:r w:rsidRPr="0016428F">
              <w:rPr>
                <w:rFonts w:ascii="GHEA Grapalat" w:hAnsi="GHEA Grapalat"/>
                <w:bCs/>
                <w:sz w:val="24"/>
                <w:szCs w:val="24"/>
              </w:rPr>
              <w:t xml:space="preserve">ոլորտների և ուղղությունների </w:t>
            </w:r>
            <w:r w:rsidR="0072509E" w:rsidRPr="0016428F">
              <w:rPr>
                <w:rFonts w:ascii="GHEA Grapalat" w:hAnsi="GHEA Grapalat"/>
                <w:bCs/>
                <w:sz w:val="24"/>
                <w:szCs w:val="24"/>
              </w:rPr>
              <w:t>զարգացմանը</w:t>
            </w:r>
            <w:r w:rsidRPr="0016428F">
              <w:rPr>
                <w:rFonts w:ascii="GHEA Grapalat" w:hAnsi="GHEA Grapalat"/>
                <w:bCs/>
                <w:sz w:val="24"/>
                <w:szCs w:val="24"/>
              </w:rPr>
              <w:t>: Միևնույն ժամանակ հարկ է հաշվի առնել, որ գրեթե բոլոր գերակայություններն ունեն երկակի կիրառության հնարավորություն:</w:t>
            </w:r>
          </w:p>
        </w:tc>
      </w:tr>
      <w:tr w:rsidR="006F2B98" w:rsidRPr="0016428F" w14:paraId="40D3827B"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6F0F161D" w14:textId="6604AEA7" w:rsidR="006F2B98" w:rsidRPr="0016428F" w:rsidRDefault="006F2B98" w:rsidP="002C6BA3">
            <w:pPr>
              <w:pStyle w:val="ListParagraph"/>
              <w:numPr>
                <w:ilvl w:val="0"/>
                <w:numId w:val="15"/>
              </w:numPr>
              <w:tabs>
                <w:tab w:val="left" w:pos="720"/>
                <w:tab w:val="left" w:pos="1080"/>
              </w:tabs>
              <w:spacing w:after="0"/>
              <w:ind w:left="0" w:firstLine="306"/>
              <w:jc w:val="both"/>
              <w:rPr>
                <w:rFonts w:ascii="GHEA Grapalat" w:eastAsia="Times New Roman" w:hAnsi="GHEA Grapalat"/>
                <w:sz w:val="24"/>
                <w:szCs w:val="24"/>
                <w:lang w:eastAsia="en-US"/>
              </w:rPr>
            </w:pPr>
            <w:r w:rsidRPr="0016428F">
              <w:rPr>
                <w:rFonts w:ascii="GHEA Grapalat" w:hAnsi="GHEA Grapalat"/>
                <w:sz w:val="24"/>
                <w:szCs w:val="24"/>
              </w:rPr>
              <w:t>Հավելվածի 1-ին կետի գերակայությունների ազդեցության շրջանակներում ավելացնել ՀՀ պաշտպանական-անվտանգային ոլորտը, քանի որ այն ուղղակիորեն կապված է և փոխազդում է ներկայացված գերակայություններից շատերի զարգացման տեսլականին:</w:t>
            </w:r>
          </w:p>
        </w:tc>
        <w:tc>
          <w:tcPr>
            <w:tcW w:w="6524" w:type="dxa"/>
            <w:gridSpan w:val="2"/>
            <w:tcBorders>
              <w:top w:val="single" w:sz="4" w:space="0" w:color="auto"/>
              <w:left w:val="single" w:sz="4" w:space="0" w:color="auto"/>
              <w:bottom w:val="single" w:sz="4" w:space="0" w:color="auto"/>
              <w:right w:val="single" w:sz="4" w:space="0" w:color="auto"/>
            </w:tcBorders>
          </w:tcPr>
          <w:p w14:paraId="4B5FAF0B" w14:textId="77777777" w:rsidR="006F2B98" w:rsidRPr="0016428F" w:rsidRDefault="00C25F96"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30CB15D5" w14:textId="339E871D" w:rsidR="0072509E" w:rsidRPr="0016428F" w:rsidRDefault="0072509E"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Կատարվել է համապատասխան լրացում:</w:t>
            </w:r>
          </w:p>
          <w:p w14:paraId="30D04428" w14:textId="777129DB" w:rsidR="0072509E" w:rsidRPr="0016428F" w:rsidRDefault="0072509E" w:rsidP="002C6BA3">
            <w:pPr>
              <w:tabs>
                <w:tab w:val="left" w:pos="0"/>
              </w:tabs>
              <w:spacing w:after="0"/>
              <w:jc w:val="both"/>
              <w:rPr>
                <w:rFonts w:ascii="GHEA Grapalat" w:hAnsi="GHEA Grapalat"/>
                <w:b/>
                <w:sz w:val="24"/>
                <w:szCs w:val="24"/>
              </w:rPr>
            </w:pPr>
          </w:p>
        </w:tc>
      </w:tr>
      <w:tr w:rsidR="00982BD1" w:rsidRPr="0016428F" w14:paraId="64A17683"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21C9A050" w14:textId="77777777" w:rsidR="00982BD1" w:rsidRPr="0016428F" w:rsidRDefault="00982BD1" w:rsidP="002C6BA3">
            <w:pPr>
              <w:pStyle w:val="ListParagraph"/>
              <w:numPr>
                <w:ilvl w:val="0"/>
                <w:numId w:val="15"/>
              </w:numPr>
              <w:tabs>
                <w:tab w:val="left" w:pos="720"/>
                <w:tab w:val="left" w:pos="1080"/>
              </w:tabs>
              <w:spacing w:after="0"/>
              <w:ind w:left="0" w:firstLine="306"/>
              <w:jc w:val="both"/>
              <w:rPr>
                <w:rFonts w:ascii="GHEA Grapalat" w:eastAsia="Times New Roman" w:hAnsi="GHEA Grapalat"/>
                <w:sz w:val="24"/>
                <w:szCs w:val="24"/>
                <w:lang w:eastAsia="en-US"/>
              </w:rPr>
            </w:pPr>
            <w:r w:rsidRPr="0016428F">
              <w:rPr>
                <w:rFonts w:ascii="GHEA Grapalat" w:hAnsi="GHEA Grapalat"/>
                <w:sz w:val="24"/>
                <w:szCs w:val="24"/>
              </w:rPr>
              <w:t>Հավելվածի 6-րդ և 12-րդ կետերի «ԳՈՒ4» բաժնում «Գերձայնային համա</w:t>
            </w:r>
            <w:r w:rsidRPr="0016428F">
              <w:rPr>
                <w:rFonts w:ascii="GHEA Grapalat" w:hAnsi="GHEA Grapalat"/>
                <w:sz w:val="24"/>
                <w:szCs w:val="24"/>
              </w:rPr>
              <w:softHyphen/>
              <w:t>կար</w:t>
            </w:r>
            <w:r w:rsidRPr="0016428F">
              <w:rPr>
                <w:rFonts w:ascii="GHEA Grapalat" w:hAnsi="GHEA Grapalat"/>
                <w:sz w:val="24"/>
                <w:szCs w:val="24"/>
              </w:rPr>
              <w:softHyphen/>
              <w:t>գեր (ներառյալ ԱԹՍ-ներ, փոխադրում/տրանսպորտ և պաշտպանական համա</w:t>
            </w:r>
            <w:r w:rsidRPr="0016428F">
              <w:rPr>
                <w:rFonts w:ascii="GHEA Grapalat" w:hAnsi="GHEA Grapalat"/>
                <w:sz w:val="24"/>
                <w:szCs w:val="24"/>
              </w:rPr>
              <w:softHyphen/>
              <w:t>կար</w:t>
            </w:r>
            <w:r w:rsidRPr="0016428F">
              <w:rPr>
                <w:rFonts w:ascii="GHEA Grapalat" w:hAnsi="GHEA Grapalat"/>
                <w:sz w:val="24"/>
                <w:szCs w:val="24"/>
              </w:rPr>
              <w:softHyphen/>
              <w:t xml:space="preserve">գեր) ձևակերպումը փոխարինել «Գերճշգրիտ և գերձայնային (հիպերձայնային) համակարգեր (ներառյալ ԱԹՍ-ներ, </w:t>
            </w:r>
            <w:r w:rsidRPr="0016428F">
              <w:rPr>
                <w:rFonts w:ascii="GHEA Grapalat" w:hAnsi="GHEA Grapalat"/>
                <w:sz w:val="24"/>
                <w:szCs w:val="24"/>
              </w:rPr>
              <w:lastRenderedPageBreak/>
              <w:t>փոխադրում/տրանսպորտ և պաշտպանական-անվտանգային համակարգեր)» ձևակերպումով:</w:t>
            </w:r>
          </w:p>
        </w:tc>
        <w:tc>
          <w:tcPr>
            <w:tcW w:w="6524" w:type="dxa"/>
            <w:gridSpan w:val="2"/>
            <w:tcBorders>
              <w:top w:val="single" w:sz="4" w:space="0" w:color="auto"/>
              <w:left w:val="single" w:sz="4" w:space="0" w:color="auto"/>
              <w:bottom w:val="single" w:sz="4" w:space="0" w:color="auto"/>
              <w:right w:val="single" w:sz="4" w:space="0" w:color="auto"/>
            </w:tcBorders>
          </w:tcPr>
          <w:p w14:paraId="4E5C6BFA" w14:textId="77777777" w:rsidR="00982BD1" w:rsidRPr="0016428F" w:rsidRDefault="00C25F96" w:rsidP="002C6BA3">
            <w:pPr>
              <w:tabs>
                <w:tab w:val="left" w:pos="0"/>
              </w:tabs>
              <w:spacing w:after="0"/>
              <w:jc w:val="both"/>
              <w:rPr>
                <w:rFonts w:ascii="GHEA Grapalat" w:hAnsi="GHEA Grapalat"/>
                <w:b/>
                <w:sz w:val="24"/>
                <w:szCs w:val="24"/>
              </w:rPr>
            </w:pPr>
            <w:r w:rsidRPr="0016428F">
              <w:rPr>
                <w:rFonts w:ascii="GHEA Grapalat" w:hAnsi="GHEA Grapalat"/>
                <w:b/>
                <w:sz w:val="24"/>
                <w:szCs w:val="24"/>
              </w:rPr>
              <w:lastRenderedPageBreak/>
              <w:t>Ընդունվել է մասամբ:</w:t>
            </w:r>
          </w:p>
          <w:p w14:paraId="4F17F1BB" w14:textId="42254968" w:rsidR="00C25F96" w:rsidRPr="0016428F" w:rsidRDefault="00C25F96"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Հիպերձայնային համակարգերի կառավարումը ներառված է բանալի բառերում</w:t>
            </w:r>
            <w:r w:rsidR="00655F9B" w:rsidRPr="0016428F">
              <w:rPr>
                <w:rFonts w:ascii="GHEA Grapalat" w:hAnsi="GHEA Grapalat"/>
                <w:bCs/>
                <w:sz w:val="24"/>
                <w:szCs w:val="24"/>
              </w:rPr>
              <w:t xml:space="preserve">, իսկ </w:t>
            </w:r>
            <w:r w:rsidRPr="0016428F">
              <w:rPr>
                <w:rFonts w:ascii="GHEA Grapalat" w:hAnsi="GHEA Grapalat"/>
                <w:bCs/>
                <w:sz w:val="24"/>
                <w:szCs w:val="24"/>
              </w:rPr>
              <w:t>«</w:t>
            </w:r>
            <w:r w:rsidR="00655F9B" w:rsidRPr="0016428F">
              <w:rPr>
                <w:rFonts w:ascii="GHEA Grapalat" w:hAnsi="GHEA Grapalat"/>
                <w:bCs/>
                <w:sz w:val="24"/>
                <w:szCs w:val="24"/>
              </w:rPr>
              <w:t>գ</w:t>
            </w:r>
            <w:r w:rsidRPr="0016428F">
              <w:rPr>
                <w:rFonts w:ascii="GHEA Grapalat" w:hAnsi="GHEA Grapalat"/>
                <w:bCs/>
                <w:sz w:val="24"/>
                <w:szCs w:val="24"/>
              </w:rPr>
              <w:t xml:space="preserve">երձայնային» </w:t>
            </w:r>
            <w:r w:rsidR="00655F9B" w:rsidRPr="0016428F">
              <w:rPr>
                <w:rFonts w:ascii="GHEA Grapalat" w:hAnsi="GHEA Grapalat"/>
                <w:bCs/>
                <w:sz w:val="24"/>
                <w:szCs w:val="24"/>
              </w:rPr>
              <w:t>բառ</w:t>
            </w:r>
            <w:r w:rsidRPr="0016428F">
              <w:rPr>
                <w:rFonts w:ascii="GHEA Grapalat" w:hAnsi="GHEA Grapalat"/>
                <w:bCs/>
                <w:sz w:val="24"/>
                <w:szCs w:val="24"/>
              </w:rPr>
              <w:t xml:space="preserve">ը փոխարինվել </w:t>
            </w:r>
            <w:r w:rsidR="00655F9B" w:rsidRPr="0016428F">
              <w:rPr>
                <w:rFonts w:ascii="GHEA Grapalat" w:hAnsi="GHEA Grapalat"/>
                <w:bCs/>
                <w:sz w:val="24"/>
                <w:szCs w:val="24"/>
              </w:rPr>
              <w:t>է</w:t>
            </w:r>
            <w:r w:rsidRPr="0016428F">
              <w:rPr>
                <w:rFonts w:ascii="GHEA Grapalat" w:hAnsi="GHEA Grapalat"/>
                <w:bCs/>
                <w:sz w:val="24"/>
                <w:szCs w:val="24"/>
              </w:rPr>
              <w:t xml:space="preserve"> «հիպերձայնային</w:t>
            </w:r>
            <w:r w:rsidR="00655F9B" w:rsidRPr="0016428F">
              <w:rPr>
                <w:rFonts w:ascii="GHEA Grapalat" w:hAnsi="GHEA Grapalat"/>
                <w:bCs/>
                <w:sz w:val="24"/>
                <w:szCs w:val="24"/>
              </w:rPr>
              <w:t>» բառով</w:t>
            </w:r>
            <w:r w:rsidRPr="0016428F">
              <w:rPr>
                <w:rFonts w:ascii="GHEA Grapalat" w:hAnsi="GHEA Grapalat"/>
                <w:bCs/>
                <w:sz w:val="24"/>
                <w:szCs w:val="24"/>
              </w:rPr>
              <w:t>:</w:t>
            </w:r>
          </w:p>
        </w:tc>
      </w:tr>
      <w:tr w:rsidR="00982BD1" w:rsidRPr="0016428F" w14:paraId="0641C5D5" w14:textId="77777777" w:rsidTr="009C37DF">
        <w:trPr>
          <w:trHeight w:val="285"/>
          <w:jc w:val="center"/>
        </w:trPr>
        <w:tc>
          <w:tcPr>
            <w:tcW w:w="11769"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214C68CB" w14:textId="77777777" w:rsidR="00982BD1" w:rsidRPr="0016428F" w:rsidRDefault="00982BD1"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lastRenderedPageBreak/>
              <w:t>ՀՀ ներքին գործերի նախարարություն</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5CE820"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22</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08</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982BD1" w:rsidRPr="0016428F" w14:paraId="735F1BA8" w14:textId="77777777" w:rsidTr="009C37DF">
        <w:trPr>
          <w:trHeight w:val="263"/>
          <w:jc w:val="center"/>
        </w:trPr>
        <w:tc>
          <w:tcPr>
            <w:tcW w:w="11769" w:type="dxa"/>
            <w:gridSpan w:val="2"/>
            <w:vMerge/>
            <w:tcBorders>
              <w:top w:val="single" w:sz="4" w:space="0" w:color="auto"/>
              <w:left w:val="single" w:sz="4" w:space="0" w:color="auto"/>
              <w:bottom w:val="single" w:sz="4" w:space="0" w:color="auto"/>
              <w:right w:val="single" w:sz="4" w:space="0" w:color="auto"/>
            </w:tcBorders>
            <w:vAlign w:val="center"/>
            <w:hideMark/>
          </w:tcPr>
          <w:p w14:paraId="244F2451" w14:textId="77777777" w:rsidR="00982BD1" w:rsidRPr="0016428F" w:rsidRDefault="00982BD1" w:rsidP="002C6BA3">
            <w:pPr>
              <w:spacing w:after="0"/>
              <w:rPr>
                <w:rFonts w:ascii="GHEA Grapalat" w:hAnsi="GHEA Grapalat"/>
                <w:b/>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310A26" w14:textId="77777777" w:rsidR="00982BD1" w:rsidRPr="0016428F" w:rsidRDefault="00982BD1"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43/6/224280-25</w:t>
            </w:r>
          </w:p>
        </w:tc>
      </w:tr>
      <w:tr w:rsidR="00982BD1" w:rsidRPr="0016428F" w14:paraId="362B96E7" w14:textId="77777777" w:rsidTr="009C37DF">
        <w:trPr>
          <w:trHeight w:val="274"/>
          <w:jc w:val="center"/>
        </w:trPr>
        <w:tc>
          <w:tcPr>
            <w:tcW w:w="8506" w:type="dxa"/>
            <w:tcBorders>
              <w:top w:val="single" w:sz="4" w:space="0" w:color="auto"/>
              <w:left w:val="single" w:sz="4" w:space="0" w:color="auto"/>
              <w:bottom w:val="single" w:sz="4" w:space="0" w:color="auto"/>
              <w:right w:val="single" w:sz="4" w:space="0" w:color="auto"/>
            </w:tcBorders>
          </w:tcPr>
          <w:p w14:paraId="22B503A7" w14:textId="77777777" w:rsidR="00982BD1" w:rsidRPr="0016428F" w:rsidRDefault="00982BD1"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Նախագծի վերաբերյալ դիտողություններ և առաջարկություններ չկան:</w:t>
            </w:r>
          </w:p>
        </w:tc>
        <w:tc>
          <w:tcPr>
            <w:tcW w:w="6524" w:type="dxa"/>
            <w:gridSpan w:val="2"/>
            <w:tcBorders>
              <w:top w:val="single" w:sz="4" w:space="0" w:color="auto"/>
              <w:left w:val="single" w:sz="4" w:space="0" w:color="auto"/>
              <w:bottom w:val="single" w:sz="4" w:space="0" w:color="auto"/>
              <w:right w:val="single" w:sz="4" w:space="0" w:color="auto"/>
            </w:tcBorders>
          </w:tcPr>
          <w:p w14:paraId="1559EED1" w14:textId="77777777" w:rsidR="00982BD1" w:rsidRPr="0016428F" w:rsidRDefault="00982BD1"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ի գիտություն:</w:t>
            </w:r>
          </w:p>
        </w:tc>
      </w:tr>
      <w:tr w:rsidR="00982BD1" w:rsidRPr="0016428F" w14:paraId="21BB1708" w14:textId="77777777" w:rsidTr="009C37DF">
        <w:trPr>
          <w:trHeight w:val="285"/>
          <w:jc w:val="center"/>
        </w:trPr>
        <w:tc>
          <w:tcPr>
            <w:tcW w:w="11769" w:type="dxa"/>
            <w:gridSpan w:val="2"/>
            <w:vMerge w:val="restart"/>
            <w:tcBorders>
              <w:top w:val="single" w:sz="4" w:space="0" w:color="auto"/>
              <w:left w:val="single" w:sz="4" w:space="0" w:color="auto"/>
              <w:bottom w:val="single" w:sz="4" w:space="0" w:color="auto"/>
              <w:right w:val="single" w:sz="4" w:space="0" w:color="auto"/>
            </w:tcBorders>
            <w:shd w:val="clear" w:color="auto" w:fill="D9D9D9"/>
          </w:tcPr>
          <w:p w14:paraId="4148E0A1" w14:textId="77777777" w:rsidR="00982BD1" w:rsidRPr="0016428F" w:rsidRDefault="00982BD1"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գիտությունների ազգային ակադեմիա</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DE499F" w14:textId="77777777" w:rsidR="00982BD1" w:rsidRPr="0016428F" w:rsidRDefault="00982BD1" w:rsidP="002C6BA3">
            <w:pPr>
              <w:spacing w:after="0"/>
              <w:ind w:firstLine="252"/>
              <w:jc w:val="center"/>
              <w:rPr>
                <w:rFonts w:ascii="GHEA Grapalat" w:hAnsi="GHEA Grapalat"/>
                <w:b/>
                <w:sz w:val="24"/>
                <w:szCs w:val="24"/>
              </w:rPr>
            </w:pPr>
            <w:r w:rsidRPr="0016428F">
              <w:rPr>
                <w:rFonts w:ascii="GHEA Grapalat" w:hAnsi="GHEA Grapalat" w:cs="Cambria Math"/>
                <w:b/>
                <w:sz w:val="24"/>
                <w:szCs w:val="24"/>
              </w:rPr>
              <w:t>27</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08</w:t>
            </w:r>
            <w:r w:rsidRPr="0016428F">
              <w:rPr>
                <w:rFonts w:ascii="Cambria Math" w:eastAsia="Microsoft JhengHei" w:hAnsi="Cambria Math" w:cs="Cambria Math"/>
                <w:b/>
                <w:sz w:val="24"/>
                <w:szCs w:val="24"/>
              </w:rPr>
              <w:t>․</w:t>
            </w:r>
            <w:r w:rsidRPr="0016428F">
              <w:rPr>
                <w:rFonts w:ascii="GHEA Grapalat" w:hAnsi="GHEA Grapalat"/>
                <w:b/>
                <w:sz w:val="24"/>
                <w:szCs w:val="24"/>
              </w:rPr>
              <w:t>2025թ</w:t>
            </w:r>
            <w:r w:rsidRPr="0016428F">
              <w:rPr>
                <w:rFonts w:ascii="Cambria Math" w:eastAsia="Microsoft JhengHei" w:hAnsi="Cambria Math" w:cs="Cambria Math"/>
                <w:b/>
                <w:sz w:val="24"/>
                <w:szCs w:val="24"/>
              </w:rPr>
              <w:t>․</w:t>
            </w:r>
          </w:p>
        </w:tc>
      </w:tr>
      <w:tr w:rsidR="00982BD1" w:rsidRPr="0016428F" w14:paraId="6D983DFD" w14:textId="77777777" w:rsidTr="009C37DF">
        <w:trPr>
          <w:trHeight w:val="263"/>
          <w:jc w:val="center"/>
        </w:trPr>
        <w:tc>
          <w:tcPr>
            <w:tcW w:w="11769" w:type="dxa"/>
            <w:gridSpan w:val="2"/>
            <w:vMerge/>
            <w:tcBorders>
              <w:top w:val="single" w:sz="4" w:space="0" w:color="auto"/>
              <w:left w:val="single" w:sz="4" w:space="0" w:color="auto"/>
              <w:bottom w:val="single" w:sz="4" w:space="0" w:color="auto"/>
              <w:right w:val="single" w:sz="4" w:space="0" w:color="auto"/>
            </w:tcBorders>
            <w:vAlign w:val="center"/>
            <w:hideMark/>
          </w:tcPr>
          <w:p w14:paraId="216F3F36" w14:textId="77777777" w:rsidR="00982BD1" w:rsidRPr="0016428F" w:rsidRDefault="00982BD1" w:rsidP="002C6BA3">
            <w:pPr>
              <w:spacing w:after="0"/>
              <w:rPr>
                <w:rFonts w:ascii="GHEA Grapalat" w:hAnsi="GHEA Grapalat"/>
                <w:b/>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D8C206" w14:textId="77777777" w:rsidR="00982BD1" w:rsidRPr="0016428F" w:rsidRDefault="00982BD1" w:rsidP="002C6BA3">
            <w:pPr>
              <w:spacing w:after="0"/>
              <w:ind w:firstLine="252"/>
              <w:jc w:val="center"/>
              <w:rPr>
                <w:rFonts w:ascii="GHEA Grapalat" w:hAnsi="GHEA Grapalat"/>
                <w:b/>
                <w:sz w:val="24"/>
                <w:szCs w:val="24"/>
              </w:rPr>
            </w:pPr>
            <w:r w:rsidRPr="0016428F">
              <w:rPr>
                <w:rFonts w:ascii="GHEA Grapalat" w:hAnsi="GHEA Grapalat" w:cs="Cambria Math"/>
                <w:b/>
                <w:sz w:val="24"/>
                <w:szCs w:val="24"/>
              </w:rPr>
              <w:t>N Ե/184-25</w:t>
            </w:r>
          </w:p>
        </w:tc>
      </w:tr>
      <w:tr w:rsidR="006F2B98" w:rsidRPr="0016428F" w14:paraId="23CC9464"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27EF1B68" w14:textId="77777777" w:rsidR="006F2B98" w:rsidRPr="0016428F" w:rsidRDefault="006F2B98" w:rsidP="002C6BA3">
            <w:pPr>
              <w:spacing w:after="0"/>
              <w:jc w:val="both"/>
              <w:rPr>
                <w:rFonts w:ascii="GHEA Grapalat" w:eastAsia="Calibri" w:hAnsi="GHEA Grapalat"/>
                <w:sz w:val="24"/>
                <w:szCs w:val="24"/>
              </w:rPr>
            </w:pPr>
            <w:r w:rsidRPr="0016428F">
              <w:rPr>
                <w:rFonts w:ascii="GHEA Grapalat" w:eastAsia="Calibri" w:hAnsi="GHEA Grapalat"/>
                <w:sz w:val="24"/>
                <w:szCs w:val="24"/>
              </w:rPr>
              <w:t>Նախագծի վերաբերյալ ՀՀ ԳԱԱ-ն ունի ընդհանուր բնույթի նկատառում.</w:t>
            </w:r>
          </w:p>
          <w:p w14:paraId="1AFB3987" w14:textId="77777777" w:rsidR="006F2B98" w:rsidRPr="0016428F" w:rsidRDefault="006F2B98" w:rsidP="002C6BA3">
            <w:pPr>
              <w:spacing w:after="0"/>
              <w:jc w:val="both"/>
              <w:rPr>
                <w:rFonts w:ascii="GHEA Grapalat" w:eastAsia="Calibri" w:hAnsi="GHEA Grapalat"/>
                <w:sz w:val="24"/>
                <w:szCs w:val="24"/>
              </w:rPr>
            </w:pPr>
            <w:r w:rsidRPr="0016428F">
              <w:rPr>
                <w:rFonts w:ascii="GHEA Grapalat" w:eastAsia="Calibri" w:hAnsi="GHEA Grapalat"/>
                <w:sz w:val="24"/>
                <w:szCs w:val="24"/>
              </w:rPr>
              <w:t xml:space="preserve">Ինչպես նշվում է Նախագծի 4-րդ կետում, գերակայությունները «մշակվել են՝ համադրելով միջազգային կազմակերպությունների և որոշ պետությունների կողմից մշակված առաջնահերթություններն ու կանխատեսումները և Հայաստանի Հանրապետության ներուժի վերլուծությունը և գիտելիքահենք տնտեսության համար մրցունակ էկոհամակարգի ձևավորման հիմնախնդիրը»։ Ըստ էության, գիտության և տեխնիկայի զարգացման գերակայություններ սահմանելու հիմքում պետք է լինի երեք բաղադրիչ՝ </w:t>
            </w:r>
          </w:p>
          <w:p w14:paraId="32DAB43B" w14:textId="77777777" w:rsidR="006F2B98" w:rsidRPr="0016428F" w:rsidRDefault="006F2B98" w:rsidP="002C6BA3">
            <w:pPr>
              <w:pStyle w:val="ListParagraph"/>
              <w:numPr>
                <w:ilvl w:val="0"/>
                <w:numId w:val="20"/>
              </w:numPr>
              <w:spacing w:after="0"/>
              <w:ind w:left="0" w:firstLine="306"/>
              <w:jc w:val="both"/>
              <w:rPr>
                <w:rFonts w:ascii="GHEA Grapalat" w:eastAsia="Calibri" w:hAnsi="GHEA Grapalat"/>
                <w:sz w:val="24"/>
                <w:szCs w:val="24"/>
              </w:rPr>
            </w:pPr>
            <w:r w:rsidRPr="0016428F">
              <w:rPr>
                <w:rFonts w:ascii="GHEA Grapalat" w:eastAsia="Calibri" w:hAnsi="GHEA Grapalat"/>
                <w:sz w:val="24"/>
                <w:szCs w:val="24"/>
              </w:rPr>
              <w:t xml:space="preserve">գիտության և տեխնիկայի ոլորտներում Հանրապետությունում առկա ներուժը (ներառյալ՝ գիտական գործունեության արդյունավետությունն ըստ ուղղությունների, բարձրակարգ մասնագետների և ժամանակակից </w:t>
            </w:r>
            <w:bookmarkStart w:id="1" w:name="_Hlk207019979"/>
            <w:r w:rsidRPr="0016428F">
              <w:rPr>
                <w:rFonts w:ascii="GHEA Grapalat" w:eastAsia="Calibri" w:hAnsi="GHEA Grapalat"/>
                <w:sz w:val="24"/>
                <w:szCs w:val="24"/>
              </w:rPr>
              <w:t xml:space="preserve">ենթակառուցվածքների առկայությունը, գիտաարտադրական ձեռնարկությունների առկայությունը, բուհերում առկա կրթական ծրագրերը </w:t>
            </w:r>
            <w:bookmarkEnd w:id="1"/>
            <w:r w:rsidRPr="0016428F">
              <w:rPr>
                <w:rFonts w:ascii="GHEA Grapalat" w:eastAsia="Calibri" w:hAnsi="GHEA Grapalat"/>
                <w:sz w:val="24"/>
                <w:szCs w:val="24"/>
              </w:rPr>
              <w:t>և այլն),</w:t>
            </w:r>
          </w:p>
          <w:p w14:paraId="0B40FA27" w14:textId="77777777" w:rsidR="006F2B98" w:rsidRPr="0016428F" w:rsidRDefault="006F2B98" w:rsidP="002C6BA3">
            <w:pPr>
              <w:pStyle w:val="ListParagraph"/>
              <w:numPr>
                <w:ilvl w:val="0"/>
                <w:numId w:val="20"/>
              </w:numPr>
              <w:spacing w:after="0"/>
              <w:ind w:left="0" w:firstLine="306"/>
              <w:jc w:val="both"/>
              <w:rPr>
                <w:rFonts w:ascii="GHEA Grapalat" w:eastAsia="Calibri" w:hAnsi="GHEA Grapalat"/>
                <w:sz w:val="24"/>
                <w:szCs w:val="24"/>
              </w:rPr>
            </w:pPr>
            <w:r w:rsidRPr="0016428F">
              <w:rPr>
                <w:rFonts w:ascii="GHEA Grapalat" w:eastAsia="Calibri" w:hAnsi="GHEA Grapalat"/>
                <w:sz w:val="24"/>
                <w:szCs w:val="24"/>
              </w:rPr>
              <w:t>գիտության և տեխնիկայի ոլորտներում առկա համաշխարհային առաջնայնությունները (հիմնված միջազգային վերլուծական նյութերի և զեկույցների վրա),</w:t>
            </w:r>
          </w:p>
          <w:p w14:paraId="0392AD0A" w14:textId="77777777" w:rsidR="006F2B98" w:rsidRPr="0016428F" w:rsidRDefault="006F2B98" w:rsidP="002C6BA3">
            <w:pPr>
              <w:pStyle w:val="ListParagraph"/>
              <w:numPr>
                <w:ilvl w:val="0"/>
                <w:numId w:val="20"/>
              </w:numPr>
              <w:spacing w:after="0"/>
              <w:ind w:left="0" w:firstLine="306"/>
              <w:jc w:val="both"/>
              <w:rPr>
                <w:rFonts w:ascii="GHEA Grapalat" w:eastAsia="Calibri" w:hAnsi="GHEA Grapalat"/>
                <w:sz w:val="24"/>
                <w:szCs w:val="24"/>
              </w:rPr>
            </w:pPr>
            <w:r w:rsidRPr="0016428F">
              <w:rPr>
                <w:rFonts w:ascii="GHEA Grapalat" w:eastAsia="Calibri" w:hAnsi="GHEA Grapalat"/>
                <w:sz w:val="24"/>
                <w:szCs w:val="24"/>
              </w:rPr>
              <w:lastRenderedPageBreak/>
              <w:t>Հանրապետության տնտեսական զարգացման ռազմավարությունը (առաջին հերթին՝ բարձրտեխնոլոգիական) և դրանից բխող պետական պատվերի համակարգը։</w:t>
            </w:r>
          </w:p>
          <w:p w14:paraId="1ACB2683" w14:textId="1790FBAC" w:rsidR="00F76A98" w:rsidRPr="0016428F" w:rsidRDefault="00F76A98" w:rsidP="002C6BA3">
            <w:pPr>
              <w:spacing w:after="0"/>
              <w:ind w:left="22" w:firstLine="284"/>
              <w:jc w:val="both"/>
              <w:rPr>
                <w:rFonts w:ascii="GHEA Grapalat" w:eastAsia="Calibri" w:hAnsi="GHEA Grapalat"/>
                <w:sz w:val="24"/>
                <w:szCs w:val="24"/>
              </w:rPr>
            </w:pPr>
            <w:r w:rsidRPr="0016428F">
              <w:rPr>
                <w:rFonts w:ascii="GHEA Grapalat" w:eastAsia="Calibri" w:hAnsi="GHEA Grapalat"/>
                <w:sz w:val="24"/>
                <w:szCs w:val="24"/>
              </w:rPr>
              <w:t xml:space="preserve">Նախագծում 1-ին բաղադրիչի վերաբերյալ կատարվել է մանրամասն վերլուծություն՝ հատկապես հրատարակված աշխատանքների մասով, ինչպես նաև որոշ ուղղությունների մասով վերլուծվել է ենթակառուցվածքների, գիտաարտադրական ձեռնարկությունների և կրթական ծրագրերի առկայությունը։ 2-րդ բաղադրիչն արտահայտված է բավականաչափ ամփոփ կերպով։ Հիմնական խնդիրը կապված է 3-րդ բաղադրիչի հետ, որը թերևս կարևորագույնն է գերակայություններ սահմանելու առումով, բայց որի մասով Հանրապետությունում դեռևս չկան համակարգված ռազմավարական պլանավորման կարգավորումներ և հետևաբար՝ պետական պատվերների համակարգ։ </w:t>
            </w:r>
          </w:p>
        </w:tc>
        <w:tc>
          <w:tcPr>
            <w:tcW w:w="6524" w:type="dxa"/>
            <w:gridSpan w:val="2"/>
            <w:tcBorders>
              <w:top w:val="single" w:sz="4" w:space="0" w:color="auto"/>
              <w:left w:val="single" w:sz="4" w:space="0" w:color="auto"/>
              <w:bottom w:val="single" w:sz="4" w:space="0" w:color="auto"/>
              <w:right w:val="single" w:sz="4" w:space="0" w:color="auto"/>
            </w:tcBorders>
          </w:tcPr>
          <w:p w14:paraId="1861D29B" w14:textId="77777777" w:rsidR="006F2B98" w:rsidRPr="0016428F" w:rsidRDefault="00AD4626"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lastRenderedPageBreak/>
              <w:t>Ընդունվել է ի գիտություն:</w:t>
            </w:r>
          </w:p>
          <w:p w14:paraId="7E9135DE" w14:textId="388A525A" w:rsidR="00AD4626" w:rsidRPr="0016428F" w:rsidRDefault="00AD4626" w:rsidP="002C6BA3">
            <w:pPr>
              <w:tabs>
                <w:tab w:val="left" w:pos="0"/>
              </w:tabs>
              <w:spacing w:after="0"/>
              <w:jc w:val="both"/>
              <w:rPr>
                <w:rFonts w:ascii="GHEA Grapalat" w:hAnsi="GHEA Grapalat"/>
                <w:sz w:val="24"/>
                <w:szCs w:val="24"/>
              </w:rPr>
            </w:pPr>
            <w:r w:rsidRPr="0016428F">
              <w:rPr>
                <w:rFonts w:ascii="GHEA Grapalat" w:hAnsi="GHEA Grapalat"/>
                <w:sz w:val="24"/>
                <w:szCs w:val="24"/>
              </w:rPr>
              <w:t xml:space="preserve">ՀՀ </w:t>
            </w:r>
            <w:r w:rsidR="002C609C" w:rsidRPr="0016428F">
              <w:rPr>
                <w:rFonts w:ascii="GHEA Grapalat" w:hAnsi="GHEA Grapalat"/>
                <w:sz w:val="24"/>
                <w:szCs w:val="24"/>
              </w:rPr>
              <w:t>բ</w:t>
            </w:r>
            <w:r w:rsidRPr="0016428F">
              <w:rPr>
                <w:rFonts w:ascii="GHEA Grapalat" w:hAnsi="GHEA Grapalat"/>
                <w:sz w:val="24"/>
                <w:szCs w:val="24"/>
              </w:rPr>
              <w:t>արձր տեխնոլոգիական արդյունաբերության ոլորտի ռազմավարությունը գտնվում է մշակման փուլում, սակայն սկզբունքային հակասություն չկա գերակայությունների և ռազմավարության միջև</w:t>
            </w:r>
            <w:r w:rsidR="00B06F94" w:rsidRPr="0016428F">
              <w:rPr>
                <w:rFonts w:ascii="GHEA Grapalat" w:hAnsi="GHEA Grapalat"/>
                <w:sz w:val="24"/>
                <w:szCs w:val="24"/>
              </w:rPr>
              <w:t>, քանի որ գերակայությունները ձևակերպված են բավական ընդգրկուն</w:t>
            </w:r>
            <w:r w:rsidRPr="0016428F">
              <w:rPr>
                <w:rFonts w:ascii="GHEA Grapalat" w:hAnsi="GHEA Grapalat"/>
                <w:sz w:val="24"/>
                <w:szCs w:val="24"/>
              </w:rPr>
              <w:t>:</w:t>
            </w:r>
          </w:p>
        </w:tc>
      </w:tr>
      <w:tr w:rsidR="006F2B98" w:rsidRPr="0016428F" w14:paraId="52912005"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1595A695" w14:textId="77777777" w:rsidR="00F76A98" w:rsidRPr="0016428F" w:rsidRDefault="00F76A98" w:rsidP="002C6BA3">
            <w:pPr>
              <w:spacing w:after="0"/>
              <w:ind w:left="23" w:firstLine="284"/>
              <w:jc w:val="both"/>
              <w:rPr>
                <w:rFonts w:ascii="GHEA Grapalat" w:hAnsi="GHEA Grapalat"/>
                <w:b/>
                <w:sz w:val="24"/>
                <w:szCs w:val="24"/>
              </w:rPr>
            </w:pPr>
            <w:r w:rsidRPr="0016428F">
              <w:rPr>
                <w:rFonts w:ascii="GHEA Grapalat" w:hAnsi="GHEA Grapalat"/>
                <w:b/>
                <w:sz w:val="24"/>
                <w:szCs w:val="24"/>
              </w:rPr>
              <w:lastRenderedPageBreak/>
              <w:t>ՀՀ ԳԱԱ Էկոլոգանոոսֆերային հետազոտությունների կենտրոն.</w:t>
            </w:r>
          </w:p>
          <w:p w14:paraId="0508592C" w14:textId="355566FE" w:rsidR="006F2B98" w:rsidRPr="0016428F" w:rsidRDefault="00F76A98" w:rsidP="002C6BA3">
            <w:pPr>
              <w:pStyle w:val="ListParagraph"/>
              <w:numPr>
                <w:ilvl w:val="0"/>
                <w:numId w:val="26"/>
              </w:numPr>
              <w:spacing w:after="0"/>
              <w:ind w:left="23" w:firstLine="284"/>
              <w:jc w:val="both"/>
              <w:rPr>
                <w:rFonts w:ascii="GHEA Grapalat" w:hAnsi="GHEA Grapalat"/>
                <w:sz w:val="24"/>
                <w:szCs w:val="24"/>
              </w:rPr>
            </w:pPr>
            <w:r w:rsidRPr="0016428F">
              <w:rPr>
                <w:rFonts w:ascii="GHEA Grapalat" w:hAnsi="GHEA Grapalat"/>
                <w:sz w:val="24"/>
                <w:szCs w:val="24"/>
              </w:rPr>
              <w:t xml:space="preserve">Նախագծի </w:t>
            </w:r>
            <w:r w:rsidRPr="0016428F">
              <w:rPr>
                <w:rFonts w:ascii="GHEA Grapalat" w:hAnsi="GHEA Grapalat"/>
                <w:b/>
                <w:bCs/>
                <w:i/>
                <w:iCs/>
                <w:sz w:val="24"/>
                <w:szCs w:val="24"/>
                <w:u w:val="single"/>
              </w:rPr>
              <w:t>Հիմնավորման</w:t>
            </w:r>
            <w:r w:rsidRPr="0016428F">
              <w:rPr>
                <w:rFonts w:ascii="GHEA Grapalat" w:hAnsi="GHEA Grapalat"/>
                <w:sz w:val="24"/>
                <w:szCs w:val="24"/>
              </w:rPr>
              <w:t xml:space="preserve"> </w:t>
            </w:r>
            <w:r w:rsidRPr="0016428F">
              <w:rPr>
                <w:rFonts w:ascii="GHEA Grapalat" w:hAnsi="GHEA Grapalat"/>
                <w:b/>
                <w:bCs/>
                <w:sz w:val="24"/>
                <w:szCs w:val="24"/>
              </w:rPr>
              <w:t>«Գիտության և տեխնոլոգիաների ոլորտում բացահայտված թերությունների և բացերի հասցեագրում»</w:t>
            </w:r>
            <w:r w:rsidRPr="0016428F">
              <w:rPr>
                <w:rFonts w:ascii="GHEA Grapalat" w:hAnsi="GHEA Grapalat"/>
                <w:sz w:val="24"/>
                <w:szCs w:val="24"/>
              </w:rPr>
              <w:t xml:space="preserve">  ենթաբաժնում խոսվում է Web of Science տվյալների բազաներում ինդեքսավորված հրապարակումների անհավասարաչափության մասին (57% բնական գիտություններ, 14% ճարտարագիտություն), սակայն չեն բացահայտվում պատճառները, ներկայացված չեն ֆինանսավորման ծավալները և դրանց համահարաբերակցությունը (կորելացիան)։</w:t>
            </w:r>
          </w:p>
        </w:tc>
        <w:tc>
          <w:tcPr>
            <w:tcW w:w="6524" w:type="dxa"/>
            <w:gridSpan w:val="2"/>
            <w:tcBorders>
              <w:top w:val="single" w:sz="4" w:space="0" w:color="auto"/>
              <w:left w:val="single" w:sz="4" w:space="0" w:color="auto"/>
              <w:bottom w:val="single" w:sz="4" w:space="0" w:color="auto"/>
              <w:right w:val="single" w:sz="4" w:space="0" w:color="auto"/>
            </w:tcBorders>
          </w:tcPr>
          <w:p w14:paraId="11D40919" w14:textId="77777777" w:rsidR="006F2B98" w:rsidRPr="0016428F" w:rsidRDefault="005C7FD0"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2C51A0C3" w14:textId="394FF136" w:rsidR="005C7FD0" w:rsidRPr="0016428F" w:rsidRDefault="005C7FD0" w:rsidP="002C6BA3">
            <w:pPr>
              <w:tabs>
                <w:tab w:val="left" w:pos="0"/>
              </w:tabs>
              <w:spacing w:after="0"/>
              <w:jc w:val="both"/>
              <w:rPr>
                <w:rFonts w:ascii="GHEA Grapalat" w:hAnsi="GHEA Grapalat"/>
                <w:sz w:val="24"/>
                <w:szCs w:val="24"/>
              </w:rPr>
            </w:pPr>
            <w:r w:rsidRPr="0016428F">
              <w:rPr>
                <w:rFonts w:ascii="GHEA Grapalat" w:hAnsi="GHEA Grapalat"/>
                <w:sz w:val="24"/>
                <w:szCs w:val="24"/>
              </w:rPr>
              <w:t>Նախագիծը արձանագրում է իրերի դրությունը:</w:t>
            </w:r>
          </w:p>
        </w:tc>
      </w:tr>
      <w:tr w:rsidR="006F2B98" w:rsidRPr="0016428F" w14:paraId="5CA71924"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35805369" w14:textId="7786DD7A" w:rsidR="006F2B98" w:rsidRPr="0016428F" w:rsidRDefault="00F76A98"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sz w:val="24"/>
                <w:szCs w:val="24"/>
              </w:rPr>
              <w:t xml:space="preserve">Հատկանշական է, որ Նախագծում վերլուծված Բնական գիտությունների առանձին բնագավառներում ներկայացված գիտական հրապարակումների անհամամասնության </w:t>
            </w:r>
            <w:r w:rsidRPr="0016428F">
              <w:rPr>
                <w:rFonts w:ascii="GHEA Grapalat" w:hAnsi="GHEA Grapalat"/>
                <w:sz w:val="24"/>
                <w:szCs w:val="24"/>
                <w:u w:val="single"/>
              </w:rPr>
              <w:t>պատճառների</w:t>
            </w:r>
            <w:r w:rsidRPr="0016428F">
              <w:rPr>
                <w:rFonts w:ascii="GHEA Grapalat" w:hAnsi="GHEA Grapalat"/>
                <w:sz w:val="24"/>
                <w:szCs w:val="24"/>
              </w:rPr>
              <w:t xml:space="preserve"> թվում, օրինակ՝ Երկրի մասին և հարակից բնապահպանական գիտություններ </w:t>
            </w:r>
            <w:r w:rsidRPr="0016428F">
              <w:rPr>
                <w:rFonts w:ascii="GHEA Grapalat" w:hAnsi="GHEA Grapalat"/>
                <w:sz w:val="24"/>
                <w:szCs w:val="24"/>
              </w:rPr>
              <w:lastRenderedPageBreak/>
              <w:t xml:space="preserve">բնագավառում </w:t>
            </w:r>
            <w:r w:rsidRPr="0016428F">
              <w:rPr>
                <w:rFonts w:ascii="GHEA Grapalat" w:hAnsi="GHEA Grapalat"/>
                <w:b/>
                <w:bCs/>
                <w:sz w:val="24"/>
                <w:szCs w:val="24"/>
              </w:rPr>
              <w:t>գիտական դպրոցների կորուստն է և նոր ժամանակակակից միջգիտակարգային ուղղություններով</w:t>
            </w:r>
            <w:r w:rsidRPr="0016428F">
              <w:rPr>
                <w:rFonts w:ascii="GHEA Grapalat" w:hAnsi="GHEA Grapalat"/>
                <w:sz w:val="24"/>
                <w:szCs w:val="24"/>
              </w:rPr>
              <w:t xml:space="preserve"> (օրինակ՝ Երկրի դիտարկում/հեռազննում, Շրջակա միջավայր և այլ) </w:t>
            </w:r>
            <w:r w:rsidRPr="0016428F">
              <w:rPr>
                <w:rFonts w:ascii="GHEA Grapalat" w:hAnsi="GHEA Grapalat"/>
                <w:b/>
                <w:bCs/>
                <w:sz w:val="24"/>
                <w:szCs w:val="24"/>
              </w:rPr>
              <w:t>ԲՈՒՀ–ական բազային կրթական ծրագրերի և գիտական մասնագիտական խորհուրդների բացակայությունն է</w:t>
            </w:r>
            <w:r w:rsidRPr="0016428F">
              <w:rPr>
                <w:rFonts w:ascii="GHEA Grapalat" w:hAnsi="GHEA Grapalat"/>
                <w:sz w:val="24"/>
                <w:szCs w:val="24"/>
              </w:rPr>
              <w:t>, վերջինս ԳՈՒ 5 (Տիեզերական տեխնոլոգիաներ), ԳՈՒ9 (Թվային երկվորյակներ) և ԳՈՒ 10 (Միջավայր և գյուղատնտեսություն) հետազոտական ակտիվության զարգացման  լուրջ խոչընդոտ է։</w:t>
            </w:r>
          </w:p>
        </w:tc>
        <w:tc>
          <w:tcPr>
            <w:tcW w:w="6524" w:type="dxa"/>
            <w:gridSpan w:val="2"/>
            <w:tcBorders>
              <w:top w:val="single" w:sz="4" w:space="0" w:color="auto"/>
              <w:left w:val="single" w:sz="4" w:space="0" w:color="auto"/>
              <w:bottom w:val="single" w:sz="4" w:space="0" w:color="auto"/>
              <w:right w:val="single" w:sz="4" w:space="0" w:color="auto"/>
            </w:tcBorders>
          </w:tcPr>
          <w:p w14:paraId="4AEE449D" w14:textId="77777777" w:rsidR="005C7FD0" w:rsidRPr="0016428F" w:rsidRDefault="005C7FD0" w:rsidP="002C6BA3">
            <w:pPr>
              <w:widowControl w:val="0"/>
              <w:tabs>
                <w:tab w:val="left" w:pos="0"/>
              </w:tabs>
              <w:spacing w:after="0"/>
              <w:jc w:val="both"/>
              <w:rPr>
                <w:rFonts w:ascii="GHEA Grapalat" w:hAnsi="GHEA Grapalat"/>
                <w:b/>
                <w:bCs/>
                <w:sz w:val="24"/>
                <w:szCs w:val="24"/>
              </w:rPr>
            </w:pPr>
            <w:r w:rsidRPr="0016428F">
              <w:rPr>
                <w:rFonts w:ascii="GHEA Grapalat" w:hAnsi="GHEA Grapalat"/>
                <w:b/>
                <w:bCs/>
                <w:sz w:val="24"/>
                <w:szCs w:val="24"/>
              </w:rPr>
              <w:lastRenderedPageBreak/>
              <w:t>Ընդունվել է ի գիտություն:</w:t>
            </w:r>
          </w:p>
          <w:p w14:paraId="170CAF20" w14:textId="1C03DF06" w:rsidR="006F2B98" w:rsidRPr="0016428F" w:rsidRDefault="005C7FD0" w:rsidP="002C6BA3">
            <w:pPr>
              <w:widowControl w:val="0"/>
              <w:tabs>
                <w:tab w:val="left" w:pos="0"/>
              </w:tabs>
              <w:spacing w:after="0"/>
              <w:jc w:val="both"/>
              <w:rPr>
                <w:rFonts w:ascii="GHEA Grapalat" w:hAnsi="GHEA Grapalat"/>
                <w:sz w:val="24"/>
                <w:szCs w:val="24"/>
              </w:rPr>
            </w:pPr>
            <w:r w:rsidRPr="0016428F">
              <w:rPr>
                <w:rFonts w:ascii="GHEA Grapalat" w:hAnsi="GHEA Grapalat"/>
                <w:sz w:val="24"/>
                <w:szCs w:val="24"/>
              </w:rPr>
              <w:t xml:space="preserve">Ներկայումս </w:t>
            </w:r>
            <w:r w:rsidR="002C609C" w:rsidRPr="0016428F">
              <w:rPr>
                <w:rFonts w:ascii="GHEA Grapalat" w:eastAsia="Times New Roman" w:hAnsi="GHEA Grapalat"/>
                <w:sz w:val="24"/>
                <w:szCs w:val="24"/>
              </w:rPr>
              <w:t xml:space="preserve">Բարձրագույն կրթության և գիտության կոմիտեի կողմից մշակվել, սահմանված կարգով շրջանառվել և հանրային քննարկման է դրվել (մինչև 2025 </w:t>
            </w:r>
            <w:r w:rsidR="002C609C" w:rsidRPr="0016428F">
              <w:rPr>
                <w:rFonts w:ascii="GHEA Grapalat" w:eastAsia="Times New Roman" w:hAnsi="GHEA Grapalat"/>
                <w:sz w:val="24"/>
                <w:szCs w:val="24"/>
              </w:rPr>
              <w:lastRenderedPageBreak/>
              <w:t>թվականի դեկտեմբերի 9-ը ներառյալ)</w:t>
            </w:r>
            <w:r w:rsidR="002C609C" w:rsidRPr="0016428F">
              <w:rPr>
                <w:rFonts w:eastAsia="Times New Roman" w:cs="Calibri"/>
                <w:sz w:val="24"/>
                <w:szCs w:val="24"/>
              </w:rPr>
              <w:t xml:space="preserve"> </w:t>
            </w:r>
            <w:r w:rsidR="002C609C" w:rsidRPr="0016428F">
              <w:rPr>
                <w:rFonts w:ascii="GHEA Grapalat" w:eastAsia="Times New Roman" w:hAnsi="GHEA Grapalat"/>
                <w:sz w:val="24"/>
                <w:szCs w:val="24"/>
              </w:rPr>
              <w:t>«Հայաստանի Հանրապետությունում բարձրագույն կրթության երրորդ մակարդակում ընդունելության և ուսումնառության կազմակերպման ընդհանուր պահանջները, գիտական աստիճանի շնորհման կարգը հաստատելու մասին» ՀՀ կառավարության որոշման նախագիծը</w:t>
            </w:r>
            <w:r w:rsidRPr="0016428F">
              <w:rPr>
                <w:rFonts w:ascii="GHEA Grapalat" w:hAnsi="GHEA Grapalat"/>
                <w:sz w:val="24"/>
                <w:szCs w:val="24"/>
              </w:rPr>
              <w:t>:</w:t>
            </w:r>
          </w:p>
        </w:tc>
      </w:tr>
      <w:tr w:rsidR="006F2B98" w:rsidRPr="0016428F" w14:paraId="5D1DEF6A"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127C210C" w14:textId="469810ED" w:rsidR="006F2B98" w:rsidRPr="0016428F" w:rsidRDefault="00F76A98"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sz w:val="24"/>
                <w:szCs w:val="24"/>
              </w:rPr>
              <w:lastRenderedPageBreak/>
              <w:t>Որպես նախորդ դիտարկման շարունակություն, այն է գիտության կրթական համակարգի հետ կապի ու խնդիրների ներկայացման բացակայություն հատկանշական է, որ օրինակ՝ գյուղատնտեսական մասնագիտությունները վերջին տարիներին խիստ անհրապույր են դարձել, ԲՈՒՀ ընդունվում են շատ քիչ թվով ուսանողներ, շատ քիչ են պաշտպանվում թեկնածուական ատենախոսություններ, ինչը ևս ուղղակիորեն չի կարող չազդել գիտական հրապարակումների քանակի վրա։ Ներկայումս պետական քաղաքականությունը ուղղված է գիտության կենտրոնացմանը կրթական համակարգում, սակայն զարմանալի է, որ այս հանգամանքը ոչ մի կերպ արտացոլված չէ ինչպես հիմնավորման, այնպես էլ Նախագծի մեջ, ուստի դժվար է գտնել կապը ոլորտի պետական նոր քաղաքականության և սույն Նախագծի միջև:</w:t>
            </w:r>
          </w:p>
        </w:tc>
        <w:tc>
          <w:tcPr>
            <w:tcW w:w="6524" w:type="dxa"/>
            <w:gridSpan w:val="2"/>
            <w:tcBorders>
              <w:top w:val="single" w:sz="4" w:space="0" w:color="auto"/>
              <w:left w:val="single" w:sz="4" w:space="0" w:color="auto"/>
              <w:bottom w:val="single" w:sz="4" w:space="0" w:color="auto"/>
              <w:right w:val="single" w:sz="4" w:space="0" w:color="auto"/>
            </w:tcBorders>
          </w:tcPr>
          <w:p w14:paraId="2D619690" w14:textId="77777777" w:rsidR="000050E8" w:rsidRPr="0016428F" w:rsidRDefault="000050E8"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3F0C7CD6" w14:textId="0AB20445" w:rsidR="006F2B98" w:rsidRPr="0016428F" w:rsidRDefault="0047454E" w:rsidP="002C6BA3">
            <w:pPr>
              <w:tabs>
                <w:tab w:val="left" w:pos="0"/>
              </w:tabs>
              <w:spacing w:after="0"/>
              <w:jc w:val="both"/>
              <w:rPr>
                <w:rFonts w:ascii="GHEA Grapalat" w:hAnsi="GHEA Grapalat"/>
                <w:sz w:val="24"/>
                <w:szCs w:val="24"/>
              </w:rPr>
            </w:pPr>
            <w:r w:rsidRPr="0016428F">
              <w:rPr>
                <w:rFonts w:ascii="GHEA Grapalat" w:hAnsi="GHEA Grapalat"/>
                <w:sz w:val="24"/>
                <w:szCs w:val="24"/>
              </w:rPr>
              <w:t xml:space="preserve">Նշված հանգամանքը լիարժեքորեն գիտակցված է, և դրա հասցեագրումը տրված է Կրթության ոլորտի զարգացման 2030 ծրագրում և Ակադեմիական քաղաք ծրագրի հայեցակարգում, ինչպես նաև դրա շրջանակներում իրականացվող աշխատանքներում: Սույն Նախագծի </w:t>
            </w:r>
            <w:r w:rsidR="00FC01D3" w:rsidRPr="0016428F">
              <w:rPr>
                <w:rFonts w:ascii="GHEA Grapalat" w:hAnsi="GHEA Grapalat"/>
                <w:sz w:val="24"/>
                <w:szCs w:val="24"/>
              </w:rPr>
              <w:t>Հ</w:t>
            </w:r>
            <w:r w:rsidRPr="0016428F">
              <w:rPr>
                <w:rFonts w:ascii="GHEA Grapalat" w:hAnsi="GHEA Grapalat"/>
                <w:sz w:val="24"/>
                <w:szCs w:val="24"/>
              </w:rPr>
              <w:t>ավելվածի</w:t>
            </w:r>
            <w:r w:rsidR="00FC01D3" w:rsidRPr="0016428F">
              <w:rPr>
                <w:rFonts w:ascii="GHEA Grapalat" w:hAnsi="GHEA Grapalat"/>
                <w:sz w:val="24"/>
                <w:szCs w:val="24"/>
              </w:rPr>
              <w:t xml:space="preserve"> </w:t>
            </w:r>
            <w:r w:rsidRPr="0016428F">
              <w:rPr>
                <w:rFonts w:ascii="GHEA Grapalat" w:hAnsi="GHEA Grapalat"/>
                <w:sz w:val="24"/>
                <w:szCs w:val="24"/>
              </w:rPr>
              <w:t>1-ի նպատակն է՝ գիտության և տեխնոլոգիաների ոլորտների գերակայությունների բացահայտումը, հիմնված ներկայիս իրավիճակի վրա, ըստ որի դրանով չի սահմանափակվում գիտության ոլորտների ավելի ավանդական ուղղություններով հետազոտությունների իրականացումը կամ կրթության որակի բարելավման աշխատանքները</w:t>
            </w:r>
            <w:r w:rsidR="0083177D" w:rsidRPr="0016428F">
              <w:rPr>
                <w:rFonts w:ascii="GHEA Grapalat" w:hAnsi="GHEA Grapalat"/>
                <w:sz w:val="24"/>
                <w:szCs w:val="24"/>
              </w:rPr>
              <w:t>:</w:t>
            </w:r>
          </w:p>
        </w:tc>
      </w:tr>
      <w:tr w:rsidR="006F2B98" w:rsidRPr="0016428F" w14:paraId="0B6965C1"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6A5DC9C7" w14:textId="5FEF84A0" w:rsidR="006F2B98" w:rsidRPr="0016428F" w:rsidRDefault="00F76A98"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sz w:val="24"/>
                <w:szCs w:val="24"/>
              </w:rPr>
              <w:t xml:space="preserve">Երկրում բավականին </w:t>
            </w:r>
            <w:r w:rsidRPr="0016428F">
              <w:rPr>
                <w:rFonts w:ascii="GHEA Grapalat" w:hAnsi="GHEA Grapalat"/>
                <w:b/>
                <w:bCs/>
                <w:sz w:val="24"/>
                <w:szCs w:val="24"/>
              </w:rPr>
              <w:t>մեծ ներուժ կա կայուն պարենային համակարգերի նորարարությունների զարգացման համար</w:t>
            </w:r>
            <w:r w:rsidRPr="0016428F">
              <w:rPr>
                <w:rFonts w:ascii="GHEA Grapalat" w:hAnsi="GHEA Grapalat"/>
                <w:sz w:val="24"/>
                <w:szCs w:val="24"/>
              </w:rPr>
              <w:t xml:space="preserve">, սակայն անգամ ԳՈՒ 10-ում պարենային համակարգերի վերաբերյալ տեղեկատվություն չկա, այն դեպքում, երբ Հայաստանն ուզում է մրցունակ </w:t>
            </w:r>
            <w:r w:rsidRPr="0016428F">
              <w:rPr>
                <w:rFonts w:ascii="GHEA Grapalat" w:hAnsi="GHEA Grapalat"/>
                <w:sz w:val="24"/>
                <w:szCs w:val="24"/>
              </w:rPr>
              <w:lastRenderedPageBreak/>
              <w:t>լինել ԵՄ հետազոտական ընտանիքում և Հորիզոն ծրագրերում, որտեղ Կլաստեր 6-ում գլխավոր բաղադրիչը սնունդն է ու բիոէկոնոմիկան։</w:t>
            </w:r>
          </w:p>
        </w:tc>
        <w:tc>
          <w:tcPr>
            <w:tcW w:w="6524" w:type="dxa"/>
            <w:gridSpan w:val="2"/>
            <w:tcBorders>
              <w:top w:val="single" w:sz="4" w:space="0" w:color="auto"/>
              <w:left w:val="single" w:sz="4" w:space="0" w:color="auto"/>
              <w:bottom w:val="single" w:sz="4" w:space="0" w:color="auto"/>
              <w:right w:val="single" w:sz="4" w:space="0" w:color="auto"/>
            </w:tcBorders>
          </w:tcPr>
          <w:p w14:paraId="5E066D21" w14:textId="77777777" w:rsidR="006F2B98" w:rsidRPr="0016428F" w:rsidRDefault="00B533DE"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lastRenderedPageBreak/>
              <w:t>Ընդունված է ի գիտություն:</w:t>
            </w:r>
          </w:p>
          <w:p w14:paraId="2B12CDAE" w14:textId="2F595484" w:rsidR="00B533DE" w:rsidRPr="0016428F" w:rsidRDefault="0047454E" w:rsidP="002C6BA3">
            <w:pPr>
              <w:tabs>
                <w:tab w:val="left" w:pos="0"/>
              </w:tabs>
              <w:spacing w:after="0"/>
              <w:jc w:val="both"/>
              <w:rPr>
                <w:rFonts w:ascii="GHEA Grapalat" w:hAnsi="GHEA Grapalat"/>
                <w:sz w:val="24"/>
                <w:szCs w:val="24"/>
              </w:rPr>
            </w:pPr>
            <w:r w:rsidRPr="0016428F">
              <w:rPr>
                <w:rFonts w:ascii="GHEA Grapalat" w:hAnsi="GHEA Grapalat"/>
                <w:sz w:val="24"/>
                <w:szCs w:val="24"/>
              </w:rPr>
              <w:t xml:space="preserve">«Բավականին մեծ ներուժի առկայությունը» պնդումը պետք է հաստատվի կոնկրետ ցուցիչներով, որով պայմանավորված ԳՈւ10-ում ներառված են պարենային, </w:t>
            </w:r>
            <w:r w:rsidRPr="0016428F">
              <w:rPr>
                <w:rFonts w:ascii="GHEA Grapalat" w:hAnsi="GHEA Grapalat"/>
                <w:sz w:val="24"/>
                <w:szCs w:val="24"/>
              </w:rPr>
              <w:lastRenderedPageBreak/>
              <w:t>առաջադեմ գյուղատնտեսության և կենսաէկոնոմիկայի հետազոտական ուղղությունների բանալի բառերը, ինչը վկայում է այս ոլորտների զարգացման հնարավորությունների մասին։</w:t>
            </w:r>
          </w:p>
        </w:tc>
      </w:tr>
      <w:tr w:rsidR="006F2B98" w:rsidRPr="0016428F" w14:paraId="03706540"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2AE36DA8" w14:textId="3E0BFA51" w:rsidR="006F2B98" w:rsidRPr="0016428F" w:rsidRDefault="00F76A98"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sz w:val="24"/>
                <w:szCs w:val="24"/>
              </w:rPr>
              <w:lastRenderedPageBreak/>
              <w:t xml:space="preserve">Նախագծի 12–րդ կետում ներկայացվող ԳՈՒ 5 ոլորտի վերլուծականի ձևակեպման մեջ տպավորություն է ստեղծվում, որ ինդեքսավորման ողջ ժամանակահատվածի համար (1992-2025 թվականներին) հետազոտությունների ակտիվացումը տեղի ունի շնորհիվ Հանրապետությունում գործող 1 պետական և մոտ 4 մասնավոր կազմակերպությունների շնորհիվ։ Կարծում ենք անպայմանորեն անհրաժեշտ է նշել վերոնշյալ կազմակերպությունները, որպես ի լրումն </w:t>
            </w:r>
            <w:r w:rsidRPr="0016428F">
              <w:rPr>
                <w:rFonts w:ascii="GHEA Grapalat" w:hAnsi="GHEA Grapalat"/>
                <w:b/>
                <w:bCs/>
                <w:sz w:val="24"/>
                <w:szCs w:val="24"/>
              </w:rPr>
              <w:t>հետազոտական ինստիտուտներում գործող մասնագիտական թիմերի</w:t>
            </w:r>
            <w:r w:rsidRPr="0016428F">
              <w:rPr>
                <w:rFonts w:ascii="GHEA Grapalat" w:hAnsi="GHEA Grapalat"/>
                <w:sz w:val="24"/>
                <w:szCs w:val="24"/>
              </w:rPr>
              <w:t>, ինչպես նաև հարկ է նշել պետական ֆինանսավորմամբ այդ աշխուժացմանը նպաստող ծրագրերը։ Վերջինիս մասին չգիտես ինչու խոսվում է միայն ԳՈՒ 9 (Թվային երկվորյակներ) ուղղության վերլուծականում՝ հեռավար լաբորատորիաների ստեղծամանն ուղղված ծրագրով։ Այս առումով, հետաքրքրական կլիներ վերլուծություն տեսնել նաև ընդհանուր պետական ֆինանսավորմամբ նախագծերի ոլորտային տենդեցների մասին, որը նույնպես վեր կհաներ ՀՀ-ում գործող ակտիվ գիտական խմբերը ու կազմակերպությունները, ուստի նաև՝ գիտնականներին՝ լիարժեք ու ավելի համապարփակ կդարձներ առկա և մոտ ժամանակներում սպասվելիք կարողությունները և ռեսուրսները:</w:t>
            </w:r>
          </w:p>
        </w:tc>
        <w:tc>
          <w:tcPr>
            <w:tcW w:w="6524" w:type="dxa"/>
            <w:gridSpan w:val="2"/>
            <w:tcBorders>
              <w:top w:val="single" w:sz="4" w:space="0" w:color="auto"/>
              <w:left w:val="single" w:sz="4" w:space="0" w:color="auto"/>
              <w:bottom w:val="single" w:sz="4" w:space="0" w:color="auto"/>
              <w:right w:val="single" w:sz="4" w:space="0" w:color="auto"/>
            </w:tcBorders>
          </w:tcPr>
          <w:p w14:paraId="78BA358A" w14:textId="77777777" w:rsidR="006F2B98" w:rsidRPr="0016428F" w:rsidRDefault="009158BA"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71F29CA5" w14:textId="2DEEC6CD" w:rsidR="009158BA" w:rsidRPr="0016428F" w:rsidRDefault="009158BA" w:rsidP="002C6BA3">
            <w:pPr>
              <w:tabs>
                <w:tab w:val="left" w:pos="0"/>
              </w:tabs>
              <w:spacing w:after="0"/>
              <w:jc w:val="both"/>
              <w:rPr>
                <w:rFonts w:ascii="GHEA Grapalat" w:hAnsi="GHEA Grapalat"/>
                <w:sz w:val="24"/>
                <w:szCs w:val="24"/>
              </w:rPr>
            </w:pPr>
            <w:r w:rsidRPr="0016428F">
              <w:rPr>
                <w:rFonts w:ascii="GHEA Grapalat" w:hAnsi="GHEA Grapalat"/>
                <w:sz w:val="24"/>
                <w:szCs w:val="24"/>
              </w:rPr>
              <w:t xml:space="preserve">Նախագծի </w:t>
            </w:r>
            <w:r w:rsidR="00FC01D3" w:rsidRPr="0016428F">
              <w:rPr>
                <w:rFonts w:ascii="GHEA Grapalat" w:hAnsi="GHEA Grapalat"/>
                <w:sz w:val="24"/>
                <w:szCs w:val="24"/>
              </w:rPr>
              <w:t>Հ</w:t>
            </w:r>
            <w:r w:rsidR="0047454E" w:rsidRPr="0016428F">
              <w:rPr>
                <w:rFonts w:ascii="GHEA Grapalat" w:hAnsi="GHEA Grapalat"/>
                <w:sz w:val="24"/>
                <w:szCs w:val="24"/>
              </w:rPr>
              <w:t>ավելվածի</w:t>
            </w:r>
            <w:r w:rsidR="00FC01D3" w:rsidRPr="0016428F">
              <w:rPr>
                <w:rFonts w:ascii="GHEA Grapalat" w:hAnsi="GHEA Grapalat"/>
                <w:sz w:val="24"/>
                <w:szCs w:val="24"/>
              </w:rPr>
              <w:t xml:space="preserve"> </w:t>
            </w:r>
            <w:r w:rsidR="0047454E" w:rsidRPr="0016428F">
              <w:rPr>
                <w:rFonts w:ascii="GHEA Grapalat" w:hAnsi="GHEA Grapalat"/>
                <w:sz w:val="24"/>
                <w:szCs w:val="24"/>
              </w:rPr>
              <w:t xml:space="preserve">1-ի </w:t>
            </w:r>
            <w:r w:rsidRPr="0016428F">
              <w:rPr>
                <w:rFonts w:ascii="GHEA Grapalat" w:hAnsi="GHEA Grapalat"/>
                <w:sz w:val="24"/>
                <w:szCs w:val="24"/>
              </w:rPr>
              <w:t xml:space="preserve">24-րդ </w:t>
            </w:r>
            <w:r w:rsidR="0047454E" w:rsidRPr="0016428F">
              <w:rPr>
                <w:rFonts w:ascii="GHEA Grapalat" w:hAnsi="GHEA Grapalat"/>
                <w:sz w:val="24"/>
                <w:szCs w:val="24"/>
              </w:rPr>
              <w:t>կետում</w:t>
            </w:r>
            <w:r w:rsidRPr="0016428F">
              <w:rPr>
                <w:rFonts w:ascii="GHEA Grapalat" w:hAnsi="GHEA Grapalat"/>
                <w:sz w:val="24"/>
                <w:szCs w:val="24"/>
              </w:rPr>
              <w:t xml:space="preserve"> հստակ նշված է, որ վերլուծությունն իրականացվել է բաց տվյալների հիման վրա, ինչի պատճառով որևէ կազմակերպության անվանում նշելը նպատակահարմար չէ</w:t>
            </w:r>
            <w:r w:rsidR="0047454E" w:rsidRPr="0016428F">
              <w:rPr>
                <w:rFonts w:ascii="GHEA Grapalat" w:hAnsi="GHEA Grapalat"/>
                <w:sz w:val="24"/>
                <w:szCs w:val="24"/>
              </w:rPr>
              <w:t>: Վ</w:t>
            </w:r>
            <w:r w:rsidRPr="0016428F">
              <w:rPr>
                <w:rFonts w:ascii="GHEA Grapalat" w:hAnsi="GHEA Grapalat"/>
                <w:sz w:val="24"/>
                <w:szCs w:val="24"/>
              </w:rPr>
              <w:t xml:space="preserve">երջնական ցանկը նախատեսված է ճշգրտել յուրաքանչյուր գերակայության ուղղությամբ </w:t>
            </w:r>
            <w:r w:rsidR="0047454E" w:rsidRPr="0016428F">
              <w:rPr>
                <w:rFonts w:ascii="GHEA Grapalat" w:hAnsi="GHEA Grapalat"/>
                <w:sz w:val="24"/>
                <w:szCs w:val="24"/>
              </w:rPr>
              <w:t>ձևավորված մասնագիտական խմբերի կողմից</w:t>
            </w:r>
            <w:r w:rsidRPr="0016428F">
              <w:rPr>
                <w:rFonts w:ascii="GHEA Grapalat" w:hAnsi="GHEA Grapalat"/>
                <w:sz w:val="24"/>
                <w:szCs w:val="24"/>
              </w:rPr>
              <w:t>:</w:t>
            </w:r>
          </w:p>
        </w:tc>
      </w:tr>
      <w:tr w:rsidR="006F2B98" w:rsidRPr="0016428F" w14:paraId="65A76D71"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53B12EA5" w14:textId="6AA03849" w:rsidR="006F2B98" w:rsidRPr="0016428F" w:rsidRDefault="008E34DC"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b/>
                <w:bCs/>
                <w:sz w:val="24"/>
                <w:szCs w:val="24"/>
              </w:rPr>
              <w:t>9-րդ կետում</w:t>
            </w:r>
            <w:r w:rsidRPr="0016428F">
              <w:rPr>
                <w:rFonts w:ascii="GHEA Grapalat" w:hAnsi="GHEA Grapalat"/>
                <w:sz w:val="24"/>
                <w:szCs w:val="24"/>
              </w:rPr>
              <w:t xml:space="preserve"> անհասկանալի է «</w:t>
            </w:r>
            <w:r w:rsidRPr="0016428F">
              <w:rPr>
                <w:rFonts w:ascii="GHEA Grapalat" w:eastAsia="GHEA Grapalat" w:hAnsi="GHEA Grapalat" w:cs="GHEA Grapalat"/>
                <w:bCs/>
                <w:color w:val="000000"/>
                <w:sz w:val="24"/>
                <w:szCs w:val="24"/>
              </w:rPr>
              <w:t xml:space="preserve">համադրելի չափերի երկրների հետ համեմատություն» եզրույթը և ինչու՞ է Հայաստանը համադրվում հենց այս երկրների հետ։ Ի՞նչ ասել է «համադրելի չափերի երկրներ», բնակչության </w:t>
            </w:r>
            <w:r w:rsidRPr="0016428F">
              <w:rPr>
                <w:rFonts w:ascii="GHEA Grapalat" w:eastAsia="GHEA Grapalat" w:hAnsi="GHEA Grapalat" w:cs="GHEA Grapalat"/>
                <w:bCs/>
                <w:color w:val="000000"/>
                <w:sz w:val="24"/>
                <w:szCs w:val="24"/>
              </w:rPr>
              <w:lastRenderedPageBreak/>
              <w:t>թվաքանակ՞, ՀՆԱ՞ պետության տնտեսական զարգացման մակարդակ՞ թե այլ՞։</w:t>
            </w:r>
          </w:p>
        </w:tc>
        <w:tc>
          <w:tcPr>
            <w:tcW w:w="6524" w:type="dxa"/>
            <w:gridSpan w:val="2"/>
            <w:tcBorders>
              <w:top w:val="single" w:sz="4" w:space="0" w:color="auto"/>
              <w:left w:val="single" w:sz="4" w:space="0" w:color="auto"/>
              <w:bottom w:val="single" w:sz="4" w:space="0" w:color="auto"/>
              <w:right w:val="single" w:sz="4" w:space="0" w:color="auto"/>
            </w:tcBorders>
          </w:tcPr>
          <w:p w14:paraId="4215D02F" w14:textId="77777777" w:rsidR="006F2B98" w:rsidRPr="0016428F" w:rsidRDefault="00FD3A40"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lastRenderedPageBreak/>
              <w:t>Ընդունվել է ի գիտություն:</w:t>
            </w:r>
          </w:p>
          <w:p w14:paraId="4F575D69" w14:textId="4EE1252D" w:rsidR="00FD3A40" w:rsidRPr="0016428F" w:rsidRDefault="0047454E" w:rsidP="002C6BA3">
            <w:pPr>
              <w:tabs>
                <w:tab w:val="left" w:pos="0"/>
              </w:tabs>
              <w:spacing w:after="0"/>
              <w:jc w:val="both"/>
              <w:rPr>
                <w:rFonts w:ascii="GHEA Grapalat" w:hAnsi="GHEA Grapalat"/>
                <w:sz w:val="24"/>
                <w:szCs w:val="24"/>
              </w:rPr>
            </w:pPr>
            <w:r w:rsidRPr="0016428F">
              <w:rPr>
                <w:rFonts w:ascii="GHEA Grapalat" w:hAnsi="GHEA Grapalat"/>
                <w:sz w:val="24"/>
                <w:szCs w:val="24"/>
              </w:rPr>
              <w:t xml:space="preserve">Նախագծի </w:t>
            </w:r>
            <w:r w:rsidR="00FC01D3" w:rsidRPr="0016428F">
              <w:rPr>
                <w:rFonts w:ascii="GHEA Grapalat" w:hAnsi="GHEA Grapalat"/>
                <w:sz w:val="24"/>
                <w:szCs w:val="24"/>
              </w:rPr>
              <w:t>Հ</w:t>
            </w:r>
            <w:r w:rsidR="00AD066E" w:rsidRPr="0016428F">
              <w:rPr>
                <w:rFonts w:ascii="GHEA Grapalat" w:hAnsi="GHEA Grapalat"/>
                <w:sz w:val="24"/>
                <w:szCs w:val="24"/>
              </w:rPr>
              <w:t>ավելված</w:t>
            </w:r>
            <w:r w:rsidRPr="0016428F">
              <w:rPr>
                <w:rFonts w:ascii="GHEA Grapalat" w:hAnsi="GHEA Grapalat"/>
                <w:sz w:val="24"/>
                <w:szCs w:val="24"/>
              </w:rPr>
              <w:t xml:space="preserve"> 1</w:t>
            </w:r>
            <w:r w:rsidR="00AD066E" w:rsidRPr="0016428F">
              <w:rPr>
                <w:rFonts w:ascii="GHEA Grapalat" w:hAnsi="GHEA Grapalat"/>
                <w:sz w:val="24"/>
                <w:szCs w:val="24"/>
              </w:rPr>
              <w:t>-ում հ</w:t>
            </w:r>
            <w:r w:rsidR="00FD3A40" w:rsidRPr="0016428F">
              <w:rPr>
                <w:rFonts w:ascii="GHEA Grapalat" w:hAnsi="GHEA Grapalat"/>
                <w:sz w:val="24"/>
                <w:szCs w:val="24"/>
              </w:rPr>
              <w:t xml:space="preserve">ամադրելի չափեր եզրույթով նկարագրվում են </w:t>
            </w:r>
            <w:r w:rsidR="00AD066E" w:rsidRPr="0016428F">
              <w:rPr>
                <w:rFonts w:ascii="GHEA Grapalat" w:hAnsi="GHEA Grapalat"/>
                <w:sz w:val="24"/>
                <w:szCs w:val="24"/>
              </w:rPr>
              <w:t xml:space="preserve">պետությունները, որոնք համեմատելի </w:t>
            </w:r>
            <w:r w:rsidR="00AD066E" w:rsidRPr="0016428F">
              <w:rPr>
                <w:rFonts w:ascii="GHEA Grapalat" w:hAnsi="GHEA Grapalat"/>
                <w:sz w:val="24"/>
                <w:szCs w:val="24"/>
              </w:rPr>
              <w:lastRenderedPageBreak/>
              <w:t>են մակերեսով և բնակչության քանակով։ ՀՆԱ կամ տնտեսական զարգացման մակարդակով նման համադրումը չի ապահովում զարգացման ուղենիշի հստակ սահմանման հնարավորություն</w:t>
            </w:r>
            <w:r w:rsidR="00FD3A40" w:rsidRPr="0016428F">
              <w:rPr>
                <w:rFonts w:ascii="GHEA Grapalat" w:hAnsi="GHEA Grapalat"/>
                <w:sz w:val="24"/>
                <w:szCs w:val="24"/>
              </w:rPr>
              <w:t>:</w:t>
            </w:r>
          </w:p>
        </w:tc>
      </w:tr>
      <w:tr w:rsidR="006F2B98" w:rsidRPr="0016428F" w14:paraId="0F1ED9C8"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685C73FE" w14:textId="6EFB42EE" w:rsidR="006F2B98" w:rsidRPr="0016428F" w:rsidRDefault="008E34DC"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eastAsia="GHEA Grapalat" w:hAnsi="GHEA Grapalat" w:cs="GHEA Grapalat"/>
                <w:bCs/>
                <w:color w:val="000000"/>
                <w:sz w:val="24"/>
                <w:szCs w:val="24"/>
              </w:rPr>
              <w:lastRenderedPageBreak/>
              <w:t>ԳՈՒ 10 «Միջավայր</w:t>
            </w:r>
            <w:r w:rsidRPr="0016428F">
              <w:rPr>
                <w:rFonts w:ascii="GHEA Grapalat" w:hAnsi="GHEA Grapalat"/>
                <w:sz w:val="24"/>
                <w:szCs w:val="24"/>
              </w:rPr>
              <w:t xml:space="preserve"> և Գյուղատնտեսություն» ուղղությամբ համապատասխան աղյուսակում բերված գիտական հրատարակությունների թվաքանակը առնվազն անհասկանալի է. Աղյուսակի համաձայն 2017թ</w:t>
            </w:r>
            <w:r w:rsidRPr="0016428F">
              <w:rPr>
                <w:rFonts w:ascii="Cambria Math" w:eastAsia="Microsoft JhengHei" w:hAnsi="Cambria Math" w:cs="Cambria Math"/>
                <w:sz w:val="24"/>
                <w:szCs w:val="24"/>
              </w:rPr>
              <w:t>․</w:t>
            </w:r>
            <w:r w:rsidRPr="0016428F">
              <w:rPr>
                <w:rFonts w:ascii="GHEA Grapalat" w:hAnsi="GHEA Grapalat"/>
                <w:sz w:val="24"/>
                <w:szCs w:val="24"/>
              </w:rPr>
              <w:t xml:space="preserve">–ին ներկայացվել է 3 հրատարակություն, այն դեպքում, երբ համաձայն տարեկան հաշվետվությունների միայն ՀՀ ԳԱԱ Էկոլոգանոոսֆերային հետազոտությունների կենտրոնը 2017թ.–ին 8 ՄԳՇ գիտական հոդված է ներկայացրել։ Այս առումով, հետաքրքրական է ի՞նչպես են սույն Նախագծի համար տեղեկատվական աղբյուր հանդիսացած շտեմարաններում առկա անճշտությունները բացառվել. ցավոք ՀՀ կազմակերպությունները առկա սուղ ռեսուրսների պայմաններում չեն կարողանում շտեմարաններում կազմակերպության բաժանորդագրում ապահովել, ուստի չեն կարողանում լիակատար տիրապետել և կառավարել այս շտեմարանների տեղեկատվությանը և իրականացնել անհրաժեշտ ճշգրտումներ: Առնվազն անհասկանալի է, թե գիտության զարգացման մակարդակի գնահատման հիմնական ՄԳՇ հոդվածների շեշտադրմամբ պետական գիտական քաղաքականության պայմաններում պետական մակարդակով այս տեխնիկական բնույթի հարցի անտեսումը և  պետական մակարդակով լուծումներ չտալը: Այս խնդրին ծանոթ է ՀՀ ողջ գիտական հանրությունը՝ ներառյալ պատկան մարմինը, սակայն մինչ օրս ո՛չ հանրապետական, ո՛չ էլ կազմակերպության </w:t>
            </w:r>
            <w:r w:rsidRPr="0016428F">
              <w:rPr>
                <w:rFonts w:ascii="GHEA Grapalat" w:hAnsi="GHEA Grapalat"/>
                <w:sz w:val="24"/>
                <w:szCs w:val="24"/>
              </w:rPr>
              <w:lastRenderedPageBreak/>
              <w:t>մակարդակով այս հարցը լուծված չէ, ուստի պարզ չէ վերլուծության ժամանակ ի՞նչպես են խուսափել այդ անճշտություններից:</w:t>
            </w:r>
          </w:p>
        </w:tc>
        <w:tc>
          <w:tcPr>
            <w:tcW w:w="6524" w:type="dxa"/>
            <w:gridSpan w:val="2"/>
            <w:tcBorders>
              <w:top w:val="single" w:sz="4" w:space="0" w:color="auto"/>
              <w:left w:val="single" w:sz="4" w:space="0" w:color="auto"/>
              <w:bottom w:val="single" w:sz="4" w:space="0" w:color="auto"/>
              <w:right w:val="single" w:sz="4" w:space="0" w:color="auto"/>
            </w:tcBorders>
          </w:tcPr>
          <w:p w14:paraId="5BEA799F" w14:textId="77777777" w:rsidR="006F2B98" w:rsidRPr="0016428F" w:rsidRDefault="00622415"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lastRenderedPageBreak/>
              <w:t>Ընդունվել է ի գիտություն:</w:t>
            </w:r>
          </w:p>
          <w:p w14:paraId="3DDAD4B4" w14:textId="2DADEE27" w:rsidR="00622415" w:rsidRPr="0016428F" w:rsidRDefault="00AD066E" w:rsidP="002C6BA3">
            <w:pPr>
              <w:tabs>
                <w:tab w:val="left" w:pos="0"/>
              </w:tabs>
              <w:spacing w:after="0"/>
              <w:jc w:val="both"/>
              <w:rPr>
                <w:rFonts w:ascii="GHEA Grapalat" w:hAnsi="GHEA Grapalat"/>
                <w:sz w:val="24"/>
                <w:szCs w:val="24"/>
              </w:rPr>
            </w:pPr>
            <w:r w:rsidRPr="0016428F">
              <w:rPr>
                <w:rFonts w:ascii="GHEA Grapalat" w:hAnsi="GHEA Grapalat"/>
                <w:sz w:val="24"/>
                <w:szCs w:val="24"/>
              </w:rPr>
              <w:t xml:space="preserve">Նախագծի </w:t>
            </w:r>
            <w:r w:rsidR="00FC01D3" w:rsidRPr="0016428F">
              <w:rPr>
                <w:rFonts w:ascii="GHEA Grapalat" w:hAnsi="GHEA Grapalat"/>
                <w:sz w:val="24"/>
                <w:szCs w:val="24"/>
              </w:rPr>
              <w:t>Հ</w:t>
            </w:r>
            <w:r w:rsidRPr="0016428F">
              <w:rPr>
                <w:rFonts w:ascii="GHEA Grapalat" w:hAnsi="GHEA Grapalat"/>
                <w:sz w:val="24"/>
                <w:szCs w:val="24"/>
              </w:rPr>
              <w:t xml:space="preserve">ավելված 1-ով սահմանված ԳՈՒ 10 </w:t>
            </w:r>
            <w:r w:rsidRPr="0016428F">
              <w:rPr>
                <w:rFonts w:ascii="GHEA Grapalat" w:eastAsia="GHEA Grapalat" w:hAnsi="GHEA Grapalat" w:cs="GHEA Grapalat"/>
                <w:bCs/>
                <w:color w:val="000000"/>
                <w:sz w:val="24"/>
                <w:szCs w:val="24"/>
              </w:rPr>
              <w:t>«</w:t>
            </w:r>
            <w:r w:rsidRPr="0016428F">
              <w:rPr>
                <w:rFonts w:ascii="GHEA Grapalat" w:hAnsi="GHEA Grapalat"/>
                <w:sz w:val="24"/>
                <w:szCs w:val="24"/>
              </w:rPr>
              <w:t>Շրջակա միջավայր և Գյուղատնտեսություն» գ</w:t>
            </w:r>
            <w:r w:rsidR="00622415" w:rsidRPr="0016428F">
              <w:rPr>
                <w:rFonts w:ascii="GHEA Grapalat" w:hAnsi="GHEA Grapalat"/>
                <w:sz w:val="24"/>
                <w:szCs w:val="24"/>
              </w:rPr>
              <w:t xml:space="preserve">երակայությունը չի ներառում դասական ուղղությունները, այլ առնչվում է ոլորտի ավելի միջդիսցիպլինար և առաջադեմ տեխնոլոգիաների կիրառման ուղղություններին: </w:t>
            </w:r>
          </w:p>
        </w:tc>
      </w:tr>
      <w:tr w:rsidR="006F2B98" w:rsidRPr="0016428F" w14:paraId="1C17E26C"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0069C0CF" w14:textId="7BA85474" w:rsidR="006F2B98" w:rsidRPr="0016428F" w:rsidRDefault="008E34DC"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b/>
                <w:bCs/>
                <w:sz w:val="24"/>
                <w:szCs w:val="24"/>
              </w:rPr>
              <w:lastRenderedPageBreak/>
              <w:t>Միջգիտակարգային մոտեցումը</w:t>
            </w:r>
            <w:r w:rsidRPr="0016428F">
              <w:rPr>
                <w:rFonts w:ascii="GHEA Grapalat" w:hAnsi="GHEA Grapalat"/>
                <w:sz w:val="24"/>
                <w:szCs w:val="24"/>
              </w:rPr>
              <w:t xml:space="preserve"> լավ արտացոլված չէ նախագծում, ինչը շատ կարևոր է գիտության և տեխնիկայի զարգացման համար։ Մասնավոր հատվածի ինտեգրման հստակ մեխանիզմները մատնանշված չեն։ Հաշվի առնելով ՀՀ փոքր շուկան և գիտություն-մասնավոր հատված համագործակցության ներկայիս ցածր մակարդակը, պետք է լինեն հստակ գործիքներ և մեխանիզմներ, որոնք կշահագրգռեն մասնավոր հատվածին՝ խթանելու ինովացիոն հետազոտություններն ու վերջիններիս ներդրումը: Ինովացիոն խթանիչ հանդիսանում է ինովացիոն հասարակությունը՝ ի՞նչպես է ինովացիան բերվելու կրթական տարբեր մակարդակներ, հասարակության տարբեր խմբեր, ի՞նչ մեխանիզմներով:</w:t>
            </w:r>
          </w:p>
        </w:tc>
        <w:tc>
          <w:tcPr>
            <w:tcW w:w="6524" w:type="dxa"/>
            <w:gridSpan w:val="2"/>
            <w:tcBorders>
              <w:top w:val="single" w:sz="4" w:space="0" w:color="auto"/>
              <w:left w:val="single" w:sz="4" w:space="0" w:color="auto"/>
              <w:bottom w:val="single" w:sz="4" w:space="0" w:color="auto"/>
              <w:right w:val="single" w:sz="4" w:space="0" w:color="auto"/>
            </w:tcBorders>
          </w:tcPr>
          <w:p w14:paraId="30C3F099" w14:textId="77777777" w:rsidR="006F2B98" w:rsidRPr="0016428F" w:rsidRDefault="00475DB0"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741671C7" w14:textId="538E82B7" w:rsidR="00475DB0" w:rsidRPr="0016428F" w:rsidRDefault="00AD066E" w:rsidP="002C6BA3">
            <w:pPr>
              <w:tabs>
                <w:tab w:val="left" w:pos="9356"/>
              </w:tabs>
              <w:autoSpaceDE w:val="0"/>
              <w:autoSpaceDN w:val="0"/>
              <w:adjustRightInd w:val="0"/>
              <w:spacing w:after="0"/>
              <w:ind w:firstLine="426"/>
              <w:jc w:val="both"/>
              <w:rPr>
                <w:rFonts w:ascii="GHEA Grapalat" w:hAnsi="GHEA Grapalat"/>
                <w:sz w:val="24"/>
                <w:szCs w:val="24"/>
              </w:rPr>
            </w:pPr>
            <w:r w:rsidRPr="0016428F">
              <w:rPr>
                <w:rFonts w:ascii="GHEA Grapalat" w:hAnsi="GHEA Grapalat"/>
                <w:sz w:val="24"/>
                <w:szCs w:val="24"/>
              </w:rPr>
              <w:t xml:space="preserve">Նախագծի </w:t>
            </w:r>
            <w:r w:rsidR="00FC01D3" w:rsidRPr="0016428F">
              <w:rPr>
                <w:rFonts w:ascii="GHEA Grapalat" w:hAnsi="GHEA Grapalat"/>
                <w:sz w:val="24"/>
                <w:szCs w:val="24"/>
              </w:rPr>
              <w:t>Հ</w:t>
            </w:r>
            <w:r w:rsidRPr="0016428F">
              <w:rPr>
                <w:rFonts w:ascii="GHEA Grapalat" w:hAnsi="GHEA Grapalat"/>
                <w:sz w:val="24"/>
                <w:szCs w:val="24"/>
              </w:rPr>
              <w:t>ավելված</w:t>
            </w:r>
            <w:r w:rsidR="00FC01D3" w:rsidRPr="0016428F">
              <w:rPr>
                <w:rFonts w:ascii="GHEA Grapalat" w:hAnsi="GHEA Grapalat"/>
                <w:sz w:val="24"/>
                <w:szCs w:val="24"/>
              </w:rPr>
              <w:t xml:space="preserve"> </w:t>
            </w:r>
            <w:r w:rsidRPr="0016428F">
              <w:rPr>
                <w:rFonts w:ascii="GHEA Grapalat" w:hAnsi="GHEA Grapalat"/>
                <w:sz w:val="24"/>
                <w:szCs w:val="24"/>
              </w:rPr>
              <w:t>1-ով սահմանված բ</w:t>
            </w:r>
            <w:r w:rsidR="00475DB0" w:rsidRPr="0016428F">
              <w:rPr>
                <w:rFonts w:ascii="GHEA Grapalat" w:hAnsi="GHEA Grapalat"/>
                <w:sz w:val="24"/>
                <w:szCs w:val="24"/>
              </w:rPr>
              <w:t xml:space="preserve">ոլոր </w:t>
            </w:r>
            <w:r w:rsidRPr="0016428F">
              <w:rPr>
                <w:rFonts w:ascii="GHEA Grapalat" w:hAnsi="GHEA Grapalat"/>
                <w:sz w:val="24"/>
                <w:szCs w:val="24"/>
              </w:rPr>
              <w:t>գերակայություններն</w:t>
            </w:r>
            <w:r w:rsidR="00475DB0" w:rsidRPr="0016428F">
              <w:rPr>
                <w:rFonts w:ascii="GHEA Grapalat" w:hAnsi="GHEA Grapalat"/>
                <w:sz w:val="24"/>
                <w:szCs w:val="24"/>
              </w:rPr>
              <w:t xml:space="preserve"> ըստ էության միջգիտակարգային են</w:t>
            </w:r>
            <w:r w:rsidRPr="0016428F">
              <w:rPr>
                <w:rFonts w:ascii="GHEA Grapalat" w:hAnsi="GHEA Grapalat"/>
                <w:sz w:val="24"/>
                <w:szCs w:val="24"/>
              </w:rPr>
              <w:t xml:space="preserve"> և</w:t>
            </w:r>
            <w:r w:rsidR="00475DB0" w:rsidRPr="0016428F">
              <w:rPr>
                <w:rFonts w:ascii="GHEA Grapalat" w:hAnsi="GHEA Grapalat"/>
                <w:sz w:val="24"/>
                <w:szCs w:val="24"/>
              </w:rPr>
              <w:t xml:space="preserve"> </w:t>
            </w:r>
            <w:r w:rsidRPr="0016428F">
              <w:rPr>
                <w:rFonts w:ascii="GHEA Grapalat" w:hAnsi="GHEA Grapalat"/>
                <w:sz w:val="24"/>
                <w:szCs w:val="24"/>
              </w:rPr>
              <w:t>ս</w:t>
            </w:r>
            <w:r w:rsidR="00475DB0" w:rsidRPr="0016428F">
              <w:rPr>
                <w:rFonts w:ascii="GHEA Grapalat" w:hAnsi="GHEA Grapalat"/>
                <w:sz w:val="24"/>
                <w:szCs w:val="24"/>
              </w:rPr>
              <w:t>ույն գործողությունների ծրագիր</w:t>
            </w:r>
            <w:r w:rsidR="009631DA" w:rsidRPr="0016428F">
              <w:rPr>
                <w:rFonts w:ascii="GHEA Grapalat" w:hAnsi="GHEA Grapalat"/>
                <w:sz w:val="24"/>
                <w:szCs w:val="24"/>
              </w:rPr>
              <w:t xml:space="preserve"> չի նախատեսում և</w:t>
            </w:r>
            <w:r w:rsidR="00475DB0" w:rsidRPr="0016428F">
              <w:rPr>
                <w:rFonts w:ascii="GHEA Grapalat" w:hAnsi="GHEA Grapalat"/>
                <w:sz w:val="24"/>
                <w:szCs w:val="24"/>
              </w:rPr>
              <w:t xml:space="preserve"> </w:t>
            </w:r>
            <w:r w:rsidR="00A25488" w:rsidRPr="0016428F">
              <w:rPr>
                <w:rFonts w:ascii="GHEA Grapalat" w:hAnsi="GHEA Grapalat"/>
                <w:sz w:val="24"/>
                <w:szCs w:val="24"/>
              </w:rPr>
              <w:t>ՀՀ</w:t>
            </w:r>
            <w:r w:rsidR="00A25488" w:rsidRPr="0016428F">
              <w:rPr>
                <w:rFonts w:cs="Calibri"/>
                <w:sz w:val="24"/>
                <w:szCs w:val="24"/>
              </w:rPr>
              <w:t> </w:t>
            </w:r>
            <w:r w:rsidR="00A25488" w:rsidRPr="0016428F">
              <w:rPr>
                <w:rFonts w:ascii="GHEA Grapalat" w:hAnsi="GHEA Grapalat"/>
                <w:sz w:val="24"/>
                <w:szCs w:val="24"/>
              </w:rPr>
              <w:t xml:space="preserve">գիտության ոլորտի զարգացման 2026-2030 թվականների ռազմավարական ծրագիրը, դրա իրականացման միջոցառումների </w:t>
            </w:r>
            <w:r w:rsidR="009631DA" w:rsidRPr="0016428F">
              <w:rPr>
                <w:rFonts w:ascii="GHEA Grapalat" w:hAnsi="GHEA Grapalat"/>
                <w:sz w:val="24"/>
                <w:szCs w:val="24"/>
              </w:rPr>
              <w:t>ժամանակցույցում</w:t>
            </w:r>
            <w:r w:rsidR="00475DB0" w:rsidRPr="0016428F">
              <w:rPr>
                <w:rFonts w:ascii="GHEA Grapalat" w:hAnsi="GHEA Grapalat"/>
                <w:sz w:val="24"/>
                <w:szCs w:val="24"/>
              </w:rPr>
              <w:t xml:space="preserve">: </w:t>
            </w:r>
          </w:p>
        </w:tc>
      </w:tr>
      <w:tr w:rsidR="008E34DC" w:rsidRPr="0016428F" w14:paraId="23995D52"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5A7D8DD8" w14:textId="0C41D082" w:rsidR="008E34DC" w:rsidRPr="0016428F" w:rsidRDefault="008E34DC"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sz w:val="24"/>
                <w:szCs w:val="24"/>
              </w:rPr>
              <w:t xml:space="preserve">Նախագծում ներկայացված չէ նաև </w:t>
            </w:r>
            <w:r w:rsidRPr="0016428F">
              <w:rPr>
                <w:rFonts w:ascii="GHEA Grapalat" w:hAnsi="GHEA Grapalat"/>
                <w:b/>
                <w:bCs/>
                <w:sz w:val="24"/>
                <w:szCs w:val="24"/>
              </w:rPr>
              <w:t>հետագա մշտադիտարկումը</w:t>
            </w:r>
            <w:r w:rsidRPr="0016428F">
              <w:rPr>
                <w:rFonts w:ascii="GHEA Grapalat" w:hAnsi="GHEA Grapalat"/>
                <w:sz w:val="24"/>
                <w:szCs w:val="24"/>
              </w:rPr>
              <w:t>՝</w:t>
            </w:r>
            <w:r w:rsidRPr="0016428F">
              <w:rPr>
                <w:rFonts w:ascii="GHEA Grapalat" w:hAnsi="GHEA Grapalat"/>
                <w:b/>
                <w:bCs/>
                <w:sz w:val="24"/>
                <w:szCs w:val="24"/>
              </w:rPr>
              <w:t xml:space="preserve"> առանձին ժամանակացույցով և մշտադիտարկման մեխանիզմներով և հիմնական կատարողական ցուցիչներով</w:t>
            </w:r>
            <w:r w:rsidRPr="0016428F">
              <w:rPr>
                <w:rFonts w:ascii="GHEA Grapalat" w:hAnsi="GHEA Grapalat"/>
                <w:sz w:val="24"/>
                <w:szCs w:val="24"/>
              </w:rPr>
              <w:t xml:space="preserve"> (KPI -</w:t>
            </w:r>
            <w:r w:rsidRPr="0016428F">
              <w:rPr>
                <w:rFonts w:ascii="GHEA Grapalat" w:hAnsi="GHEA Grapalat"/>
                <w:color w:val="040C28"/>
                <w:sz w:val="24"/>
                <w:szCs w:val="24"/>
              </w:rPr>
              <w:t xml:space="preserve"> </w:t>
            </w:r>
            <w:r w:rsidRPr="0016428F">
              <w:rPr>
                <w:rFonts w:ascii="GHEA Grapalat" w:hAnsi="GHEA Grapalat"/>
                <w:sz w:val="24"/>
                <w:szCs w:val="24"/>
              </w:rPr>
              <w:t>Key performance indicator, օրինակ՝ հրապարակումների, արտոնագրերի, միջազգային ծրագրերի թվի աճ և այլն):</w:t>
            </w:r>
          </w:p>
        </w:tc>
        <w:tc>
          <w:tcPr>
            <w:tcW w:w="6524" w:type="dxa"/>
            <w:gridSpan w:val="2"/>
            <w:tcBorders>
              <w:top w:val="single" w:sz="4" w:space="0" w:color="auto"/>
              <w:left w:val="single" w:sz="4" w:space="0" w:color="auto"/>
              <w:bottom w:val="single" w:sz="4" w:space="0" w:color="auto"/>
              <w:right w:val="single" w:sz="4" w:space="0" w:color="auto"/>
            </w:tcBorders>
          </w:tcPr>
          <w:p w14:paraId="4318EFCE" w14:textId="77777777" w:rsidR="00233A2A" w:rsidRPr="0016428F" w:rsidRDefault="00233A2A"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1DB77F3F" w14:textId="77777777" w:rsidR="008E34DC" w:rsidRPr="0016428F" w:rsidRDefault="008E34DC" w:rsidP="002C6BA3">
            <w:pPr>
              <w:tabs>
                <w:tab w:val="left" w:pos="0"/>
              </w:tabs>
              <w:spacing w:after="0"/>
              <w:jc w:val="both"/>
              <w:rPr>
                <w:rFonts w:ascii="GHEA Grapalat" w:hAnsi="GHEA Grapalat"/>
                <w:sz w:val="24"/>
                <w:szCs w:val="24"/>
              </w:rPr>
            </w:pPr>
          </w:p>
        </w:tc>
      </w:tr>
      <w:tr w:rsidR="008E34DC" w:rsidRPr="0016428F" w14:paraId="73C16D78"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1D62C2AE" w14:textId="4549B4BB" w:rsidR="008E34DC" w:rsidRPr="0016428F" w:rsidRDefault="008E34DC"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sz w:val="24"/>
                <w:szCs w:val="24"/>
              </w:rPr>
              <w:t xml:space="preserve">Ընդհանուր առմամբ, գերակայությունների դասակարգումը Նախագծում ներկայացված է </w:t>
            </w:r>
            <w:r w:rsidRPr="0016428F">
              <w:rPr>
                <w:rFonts w:ascii="GHEA Grapalat" w:hAnsi="GHEA Grapalat"/>
                <w:b/>
                <w:bCs/>
                <w:sz w:val="24"/>
                <w:szCs w:val="24"/>
              </w:rPr>
              <w:t>առանց տնտեսական ազդեցության քանակական գնահատականի կամ ռիսկերի հիմնավորման</w:t>
            </w:r>
            <w:r w:rsidRPr="0016428F">
              <w:rPr>
                <w:rFonts w:ascii="GHEA Grapalat" w:hAnsi="GHEA Grapalat"/>
                <w:sz w:val="24"/>
                <w:szCs w:val="24"/>
              </w:rPr>
              <w:t>: Ինչպես նաև առանց ֆինանսավորման ծավալների, մշտադիտարկման և միջազգային ինտեգրման ընթացակարգերի շեշտադրման:</w:t>
            </w:r>
          </w:p>
        </w:tc>
        <w:tc>
          <w:tcPr>
            <w:tcW w:w="6524" w:type="dxa"/>
            <w:gridSpan w:val="2"/>
            <w:tcBorders>
              <w:top w:val="single" w:sz="4" w:space="0" w:color="auto"/>
              <w:left w:val="single" w:sz="4" w:space="0" w:color="auto"/>
              <w:bottom w:val="single" w:sz="4" w:space="0" w:color="auto"/>
              <w:right w:val="single" w:sz="4" w:space="0" w:color="auto"/>
            </w:tcBorders>
          </w:tcPr>
          <w:p w14:paraId="2EB485E8" w14:textId="77777777" w:rsidR="00233A2A" w:rsidRPr="0016428F" w:rsidRDefault="00233A2A"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70D34315" w14:textId="7003A76A" w:rsidR="008E34DC" w:rsidRPr="0016428F" w:rsidRDefault="009631DA" w:rsidP="002C6BA3">
            <w:pPr>
              <w:tabs>
                <w:tab w:val="left" w:pos="0"/>
              </w:tabs>
              <w:spacing w:after="0"/>
              <w:jc w:val="both"/>
              <w:rPr>
                <w:rFonts w:ascii="GHEA Grapalat" w:hAnsi="GHEA Grapalat"/>
                <w:sz w:val="24"/>
                <w:szCs w:val="24"/>
              </w:rPr>
            </w:pPr>
            <w:r w:rsidRPr="0016428F">
              <w:rPr>
                <w:rFonts w:ascii="GHEA Grapalat" w:hAnsi="GHEA Grapalat"/>
                <w:sz w:val="24"/>
                <w:szCs w:val="24"/>
              </w:rPr>
              <w:t>Առաջարկում հստակ չի ներկայացվել մեթոդաբանությունը և չի նշվել դիրքորոշումը հնարավոր ռիսկերի վերաբերյալ:</w:t>
            </w:r>
          </w:p>
        </w:tc>
      </w:tr>
      <w:tr w:rsidR="008E34DC" w:rsidRPr="0016428F" w14:paraId="59BEF8C7"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6B91BED0" w14:textId="3436F3ED" w:rsidR="008E34DC" w:rsidRPr="0016428F" w:rsidRDefault="008E34DC"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sz w:val="24"/>
                <w:szCs w:val="24"/>
              </w:rPr>
              <w:t xml:space="preserve">Նախորդ երկու կետերի բացակայությունը կամ թերի լինելը մտավախություններ է առաջացնում ժամկետների և դրված թիրախներին  հասնելու իրատեսականության առումով: Առաջնահերթությունները ավելի </w:t>
            </w:r>
            <w:r w:rsidRPr="0016428F">
              <w:rPr>
                <w:rFonts w:ascii="GHEA Grapalat" w:hAnsi="GHEA Grapalat"/>
                <w:sz w:val="24"/>
                <w:szCs w:val="24"/>
              </w:rPr>
              <w:lastRenderedPageBreak/>
              <w:t>երկարաժամկետ տեսլականու տպավորություն են թողնում, սակայն եթե ներառված լինի կարճաժամկետ գործողությունների պլան, ապա կբարձրանար դրված առաջնահերթությունների իրատեսականությունը և դրված կարճ ժամկետներում իրագործելիությունը: Իրատեսականության ցածր մակարդակին նաև նպաստում է ֆինանսական գործիքների մասին վերլուծության, մոդելային պիլոտային կիրառումների բացակայությունը: Նշվածների ներառումը ակնհայտ կդարձներ իրագործման հետ կապված ժամանակային և ֆինանսական բացերը ու ռիսկերը:</w:t>
            </w:r>
          </w:p>
        </w:tc>
        <w:tc>
          <w:tcPr>
            <w:tcW w:w="6524" w:type="dxa"/>
            <w:gridSpan w:val="2"/>
            <w:tcBorders>
              <w:top w:val="single" w:sz="4" w:space="0" w:color="auto"/>
              <w:left w:val="single" w:sz="4" w:space="0" w:color="auto"/>
              <w:bottom w:val="single" w:sz="4" w:space="0" w:color="auto"/>
              <w:right w:val="single" w:sz="4" w:space="0" w:color="auto"/>
            </w:tcBorders>
          </w:tcPr>
          <w:p w14:paraId="7931B115" w14:textId="77777777" w:rsidR="00233A2A" w:rsidRPr="0016428F" w:rsidRDefault="00233A2A"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lastRenderedPageBreak/>
              <w:t>Ընդունվել է ի գիտություն:</w:t>
            </w:r>
          </w:p>
          <w:p w14:paraId="515234C3" w14:textId="1056F311" w:rsidR="008E34DC" w:rsidRPr="0016428F" w:rsidRDefault="009631DA" w:rsidP="002C6BA3">
            <w:pPr>
              <w:tabs>
                <w:tab w:val="left" w:pos="0"/>
              </w:tabs>
              <w:spacing w:after="0"/>
              <w:jc w:val="both"/>
              <w:rPr>
                <w:rFonts w:ascii="GHEA Grapalat" w:hAnsi="GHEA Grapalat"/>
                <w:sz w:val="24"/>
                <w:szCs w:val="24"/>
              </w:rPr>
            </w:pPr>
            <w:r w:rsidRPr="0016428F">
              <w:rPr>
                <w:rFonts w:ascii="GHEA Grapalat" w:hAnsi="GHEA Grapalat"/>
                <w:sz w:val="24"/>
                <w:szCs w:val="24"/>
              </w:rPr>
              <w:t xml:space="preserve">Նախագծի </w:t>
            </w:r>
            <w:r w:rsidR="00FC01D3" w:rsidRPr="0016428F">
              <w:rPr>
                <w:rFonts w:ascii="GHEA Grapalat" w:hAnsi="GHEA Grapalat"/>
                <w:sz w:val="24"/>
                <w:szCs w:val="24"/>
              </w:rPr>
              <w:t>Հ</w:t>
            </w:r>
            <w:r w:rsidRPr="0016428F">
              <w:rPr>
                <w:rFonts w:ascii="GHEA Grapalat" w:hAnsi="GHEA Grapalat"/>
                <w:sz w:val="24"/>
                <w:szCs w:val="24"/>
              </w:rPr>
              <w:t>ավելված 1-ով սահմանված գ</w:t>
            </w:r>
            <w:r w:rsidR="00233A2A" w:rsidRPr="0016428F">
              <w:rPr>
                <w:rFonts w:ascii="GHEA Grapalat" w:hAnsi="GHEA Grapalat"/>
                <w:sz w:val="24"/>
                <w:szCs w:val="24"/>
              </w:rPr>
              <w:t xml:space="preserve">երակայությունների փաստաթղթի նպատակն է </w:t>
            </w:r>
            <w:r w:rsidR="00233A2A" w:rsidRPr="0016428F">
              <w:rPr>
                <w:rFonts w:ascii="GHEA Grapalat" w:hAnsi="GHEA Grapalat"/>
                <w:sz w:val="24"/>
                <w:szCs w:val="24"/>
              </w:rPr>
              <w:lastRenderedPageBreak/>
              <w:t>ուրվագծել այն ուղղությունները, որոնցով կենտրոնանալու են պետական հավելյալ ներդրումները գիտության և տեխնոլոգիաների ոլորտում: Թիրախներ որպես այդպիսին սահմանված չեն:</w:t>
            </w:r>
          </w:p>
        </w:tc>
      </w:tr>
      <w:tr w:rsidR="008E34DC" w:rsidRPr="0016428F" w14:paraId="3CADCA56"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45FDE3CF" w14:textId="0E3BBE69" w:rsidR="008E34DC" w:rsidRPr="0016428F" w:rsidRDefault="008E34DC"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sz w:val="24"/>
                <w:szCs w:val="24"/>
              </w:rPr>
              <w:lastRenderedPageBreak/>
              <w:t>Խուսափելու համար ուղակի առաջնահերթությունների թվարկումից, առաջարկվում է յուրաքանչյուր ԳՈՒ-ի համար իրականացնել խորը SWOT վերլուծություն, որը հնարավորություն կտա նաև վերհանել ռիսկերը և հնարավորությունները: Այս առաջարկը էլ ավելի կուժեղացներ փաստաթղթի հիմքերը և հիմնավորվածությունը:</w:t>
            </w:r>
          </w:p>
        </w:tc>
        <w:tc>
          <w:tcPr>
            <w:tcW w:w="6524" w:type="dxa"/>
            <w:gridSpan w:val="2"/>
            <w:tcBorders>
              <w:top w:val="single" w:sz="4" w:space="0" w:color="auto"/>
              <w:left w:val="single" w:sz="4" w:space="0" w:color="auto"/>
              <w:bottom w:val="single" w:sz="4" w:space="0" w:color="auto"/>
              <w:right w:val="single" w:sz="4" w:space="0" w:color="auto"/>
            </w:tcBorders>
          </w:tcPr>
          <w:p w14:paraId="7A0F537A" w14:textId="77777777" w:rsidR="008E34DC" w:rsidRPr="0016428F" w:rsidRDefault="00233A2A"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38194661" w14:textId="34931886" w:rsidR="00233A2A" w:rsidRPr="0016428F" w:rsidRDefault="00325BDE" w:rsidP="002C6BA3">
            <w:pPr>
              <w:tabs>
                <w:tab w:val="left" w:pos="0"/>
              </w:tabs>
              <w:spacing w:after="0"/>
              <w:jc w:val="both"/>
              <w:rPr>
                <w:rFonts w:ascii="GHEA Grapalat" w:hAnsi="GHEA Grapalat"/>
                <w:sz w:val="24"/>
                <w:szCs w:val="24"/>
              </w:rPr>
            </w:pPr>
            <w:r w:rsidRPr="0016428F">
              <w:rPr>
                <w:rFonts w:ascii="GHEA Grapalat" w:hAnsi="GHEA Grapalat"/>
                <w:sz w:val="24"/>
                <w:szCs w:val="24"/>
              </w:rPr>
              <w:t>Անհրաժեշ</w:t>
            </w:r>
            <w:r w:rsidR="00233A2A" w:rsidRPr="0016428F">
              <w:rPr>
                <w:rFonts w:ascii="GHEA Grapalat" w:hAnsi="GHEA Grapalat"/>
                <w:sz w:val="24"/>
                <w:szCs w:val="24"/>
              </w:rPr>
              <w:t xml:space="preserve"> </w:t>
            </w:r>
            <w:r w:rsidR="007035D5" w:rsidRPr="0016428F">
              <w:rPr>
                <w:rFonts w:ascii="GHEA Grapalat" w:hAnsi="GHEA Grapalat"/>
                <w:sz w:val="24"/>
                <w:szCs w:val="24"/>
              </w:rPr>
              <w:t xml:space="preserve">ուշադրությունը Նախագծի </w:t>
            </w:r>
            <w:r w:rsidR="0084031B" w:rsidRPr="0016428F">
              <w:rPr>
                <w:rFonts w:ascii="GHEA Grapalat" w:hAnsi="GHEA Grapalat"/>
                <w:sz w:val="24"/>
                <w:szCs w:val="24"/>
              </w:rPr>
              <w:t>Հ</w:t>
            </w:r>
            <w:r w:rsidR="007035D5" w:rsidRPr="0016428F">
              <w:rPr>
                <w:rFonts w:ascii="GHEA Grapalat" w:hAnsi="GHEA Grapalat"/>
                <w:sz w:val="24"/>
                <w:szCs w:val="24"/>
              </w:rPr>
              <w:t>ավելված 1-ի</w:t>
            </w:r>
            <w:r w:rsidR="00233A2A" w:rsidRPr="0016428F">
              <w:rPr>
                <w:rFonts w:ascii="GHEA Grapalat" w:hAnsi="GHEA Grapalat"/>
                <w:sz w:val="24"/>
                <w:szCs w:val="24"/>
              </w:rPr>
              <w:t xml:space="preserve"> 21-24-րդ </w:t>
            </w:r>
            <w:r w:rsidR="007035D5" w:rsidRPr="0016428F">
              <w:rPr>
                <w:rFonts w:ascii="GHEA Grapalat" w:hAnsi="GHEA Grapalat"/>
                <w:sz w:val="24"/>
                <w:szCs w:val="24"/>
              </w:rPr>
              <w:t>կետեր</w:t>
            </w:r>
            <w:r w:rsidR="00233A2A" w:rsidRPr="0016428F">
              <w:rPr>
                <w:rFonts w:ascii="GHEA Grapalat" w:hAnsi="GHEA Grapalat"/>
                <w:sz w:val="24"/>
                <w:szCs w:val="24"/>
              </w:rPr>
              <w:t>ին:</w:t>
            </w:r>
          </w:p>
        </w:tc>
      </w:tr>
      <w:tr w:rsidR="008E34DC" w:rsidRPr="0016428F" w14:paraId="37CB93DF"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23868984" w14:textId="4238B3D9" w:rsidR="008E34DC" w:rsidRPr="0016428F" w:rsidRDefault="008E34DC"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sz w:val="24"/>
                <w:szCs w:val="24"/>
              </w:rPr>
              <w:t xml:space="preserve">Գերակա ուղղություններում, մասնավորապես ԳՈՒ 5–ում (Տիեզերական տեխնոլոգիաներ) առաջարկվում է որպես Երկրի զննման շարունակություն ենթաուղղություն ներառել </w:t>
            </w:r>
            <w:r w:rsidRPr="0016428F">
              <w:rPr>
                <w:rFonts w:ascii="GHEA Grapalat" w:hAnsi="GHEA Grapalat"/>
                <w:b/>
                <w:bCs/>
                <w:sz w:val="24"/>
                <w:szCs w:val="24"/>
              </w:rPr>
              <w:t>«Աշխարհագրական տեղեկատվական համակարգեր և Տարածական տեղեկատավության կառավարում»-</w:t>
            </w:r>
            <w:r w:rsidRPr="0016428F">
              <w:rPr>
                <w:rFonts w:ascii="GHEA Grapalat" w:hAnsi="GHEA Grapalat"/>
                <w:sz w:val="24"/>
                <w:szCs w:val="24"/>
              </w:rPr>
              <w:t>ը ևս, որն իրականում հանդիսանում է նաև ԳՈՒ9 (Թվային երկվորյակներ) և ԳՈՒ 10 (Միջավայր և գյուղատնտեսություն) տեխնոլոգիական հիմքը և պարտադիր բաղադրիչը։</w:t>
            </w:r>
          </w:p>
        </w:tc>
        <w:tc>
          <w:tcPr>
            <w:tcW w:w="6524" w:type="dxa"/>
            <w:gridSpan w:val="2"/>
            <w:tcBorders>
              <w:top w:val="single" w:sz="4" w:space="0" w:color="auto"/>
              <w:left w:val="single" w:sz="4" w:space="0" w:color="auto"/>
              <w:bottom w:val="single" w:sz="4" w:space="0" w:color="auto"/>
              <w:right w:val="single" w:sz="4" w:space="0" w:color="auto"/>
            </w:tcBorders>
          </w:tcPr>
          <w:p w14:paraId="7B564615" w14:textId="10B46145" w:rsidR="008E34DC" w:rsidRPr="0016428F" w:rsidRDefault="003E76C9"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w:t>
            </w:r>
          </w:p>
        </w:tc>
      </w:tr>
      <w:tr w:rsidR="008E34DC" w:rsidRPr="0016428F" w14:paraId="70A4E8DC"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3E6C49FD" w14:textId="28B4B198" w:rsidR="008E34DC" w:rsidRPr="0016428F" w:rsidRDefault="008E34DC" w:rsidP="002C6BA3">
            <w:pPr>
              <w:pStyle w:val="ListParagraph"/>
              <w:numPr>
                <w:ilvl w:val="0"/>
                <w:numId w:val="26"/>
              </w:numPr>
              <w:spacing w:after="0"/>
              <w:ind w:left="22" w:firstLine="284"/>
              <w:jc w:val="both"/>
              <w:rPr>
                <w:rFonts w:ascii="GHEA Grapalat" w:hAnsi="GHEA Grapalat"/>
                <w:sz w:val="24"/>
                <w:szCs w:val="24"/>
              </w:rPr>
            </w:pPr>
            <w:r w:rsidRPr="0016428F">
              <w:rPr>
                <w:rFonts w:ascii="GHEA Grapalat" w:hAnsi="GHEA Grapalat"/>
                <w:b/>
                <w:bCs/>
                <w:sz w:val="24"/>
                <w:szCs w:val="24"/>
              </w:rPr>
              <w:t>Տեխնիկական բնույթի դիտողություններ</w:t>
            </w:r>
            <w:r w:rsidRPr="0016428F">
              <w:rPr>
                <w:rFonts w:ascii="Cambria Math" w:eastAsia="Microsoft JhengHei" w:hAnsi="Cambria Math" w:cs="Cambria Math"/>
                <w:b/>
                <w:bCs/>
                <w:sz w:val="24"/>
                <w:szCs w:val="24"/>
              </w:rPr>
              <w:t>․</w:t>
            </w:r>
            <w:r w:rsidRPr="0016428F">
              <w:rPr>
                <w:rFonts w:ascii="GHEA Grapalat" w:hAnsi="GHEA Grapalat"/>
                <w:sz w:val="24"/>
                <w:szCs w:val="24"/>
              </w:rPr>
              <w:t xml:space="preserve"> ներկայացված աղյուսակներից և գրաֆիկներից որոշները  (օրինակ՝ 9–րդ 11-րդ, 15-րդ  կետերում ներկայացվածները) անվերնագիր են և՝ չհամակալված, նկարները ևս համարակալված չեն։ Բազմաթիվ թվական տվյալները կարելի էր վիզուալացնել գրաֆիկական, աղյուսակային պատկերներով:</w:t>
            </w:r>
          </w:p>
        </w:tc>
        <w:tc>
          <w:tcPr>
            <w:tcW w:w="6524" w:type="dxa"/>
            <w:gridSpan w:val="2"/>
            <w:tcBorders>
              <w:top w:val="single" w:sz="4" w:space="0" w:color="auto"/>
              <w:left w:val="single" w:sz="4" w:space="0" w:color="auto"/>
              <w:bottom w:val="single" w:sz="4" w:space="0" w:color="auto"/>
              <w:right w:val="single" w:sz="4" w:space="0" w:color="auto"/>
            </w:tcBorders>
          </w:tcPr>
          <w:p w14:paraId="5B5F4347" w14:textId="78908DF2" w:rsidR="008E34DC" w:rsidRPr="0016428F" w:rsidRDefault="003E76C9"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tc>
      </w:tr>
      <w:tr w:rsidR="008E34DC" w:rsidRPr="0016428F" w14:paraId="0E9E16FC"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7F807E8E" w14:textId="77777777" w:rsidR="004A784C" w:rsidRPr="0016428F" w:rsidRDefault="004A784C" w:rsidP="002C6BA3">
            <w:pPr>
              <w:spacing w:after="0"/>
              <w:ind w:left="23" w:firstLine="284"/>
              <w:jc w:val="both"/>
              <w:rPr>
                <w:rFonts w:ascii="GHEA Grapalat" w:hAnsi="GHEA Grapalat"/>
                <w:b/>
                <w:sz w:val="24"/>
                <w:szCs w:val="24"/>
              </w:rPr>
            </w:pPr>
            <w:r w:rsidRPr="0016428F">
              <w:rPr>
                <w:rFonts w:ascii="GHEA Grapalat" w:hAnsi="GHEA Grapalat"/>
                <w:b/>
                <w:sz w:val="24"/>
                <w:szCs w:val="24"/>
              </w:rPr>
              <w:lastRenderedPageBreak/>
              <w:t>ՀՀ ԳԱԱ մոլեկուլային կենսաբանությա ինստիտուտ</w:t>
            </w:r>
          </w:p>
          <w:p w14:paraId="395501BB" w14:textId="144E8A7A" w:rsidR="008E34DC" w:rsidRPr="0016428F" w:rsidRDefault="004A784C" w:rsidP="002C6BA3">
            <w:pPr>
              <w:numPr>
                <w:ilvl w:val="0"/>
                <w:numId w:val="23"/>
              </w:numPr>
              <w:spacing w:after="0"/>
              <w:ind w:left="23" w:firstLine="284"/>
              <w:jc w:val="both"/>
              <w:rPr>
                <w:rFonts w:ascii="GHEA Grapalat" w:hAnsi="GHEA Grapalat"/>
                <w:sz w:val="24"/>
                <w:szCs w:val="24"/>
              </w:rPr>
            </w:pPr>
            <w:r w:rsidRPr="0016428F">
              <w:rPr>
                <w:rFonts w:ascii="GHEA Grapalat" w:hAnsi="GHEA Grapalat"/>
                <w:sz w:val="24"/>
                <w:szCs w:val="24"/>
              </w:rPr>
              <w:t>Առաջին մասի 2-րդ կետի «բ» ենթակետով սահմանված գերակա ուղղություն (ԳՈՒ) 6-ում մասնավոր հատվածի սահմանափակ ներգրավվածությունը պայմանավորող նշված գործոններին առաջարկում ենք ավելացնել նաև ինդուստրիալ ոլորտի թերզարգացվածությունը։</w:t>
            </w:r>
          </w:p>
        </w:tc>
        <w:tc>
          <w:tcPr>
            <w:tcW w:w="6524" w:type="dxa"/>
            <w:gridSpan w:val="2"/>
            <w:tcBorders>
              <w:top w:val="single" w:sz="4" w:space="0" w:color="auto"/>
              <w:left w:val="single" w:sz="4" w:space="0" w:color="auto"/>
              <w:bottom w:val="single" w:sz="4" w:space="0" w:color="auto"/>
              <w:right w:val="single" w:sz="4" w:space="0" w:color="auto"/>
            </w:tcBorders>
          </w:tcPr>
          <w:p w14:paraId="0D303CED" w14:textId="011CE431" w:rsidR="008E34DC" w:rsidRPr="0016428F" w:rsidRDefault="0079053A"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w:t>
            </w:r>
          </w:p>
        </w:tc>
      </w:tr>
      <w:tr w:rsidR="004A784C" w:rsidRPr="0016428F" w14:paraId="5E15D77B"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7A6F9289" w14:textId="69C09FFB" w:rsidR="004A784C" w:rsidRPr="0016428F" w:rsidRDefault="004A784C" w:rsidP="002C6BA3">
            <w:pPr>
              <w:numPr>
                <w:ilvl w:val="0"/>
                <w:numId w:val="23"/>
              </w:numPr>
              <w:spacing w:after="0"/>
              <w:ind w:left="22" w:firstLine="284"/>
              <w:jc w:val="both"/>
              <w:rPr>
                <w:rFonts w:ascii="GHEA Grapalat" w:hAnsi="GHEA Grapalat"/>
                <w:sz w:val="24"/>
                <w:szCs w:val="24"/>
              </w:rPr>
            </w:pPr>
            <w:r w:rsidRPr="0016428F">
              <w:rPr>
                <w:rFonts w:ascii="GHEA Grapalat" w:hAnsi="GHEA Grapalat"/>
                <w:sz w:val="24"/>
                <w:szCs w:val="24"/>
              </w:rPr>
              <w:t>Երրորդ մասում՝ Նախագծի մշակման գործընթացում ներգրավված ինստիտուտների և անձանց շրջանակին նպատակահարմար կլինի հետագա քննարկումների կամ լրամշակման փուլում ներգրավել նաև ՀՀ ԳԱԱ պրոբլեմային խորհուրդները, Առաջատար տեխնոլոգիաների ձեռնարկությունների միությունը, Գիտուժ նախաձեռնությունը, ինչպես նաև համապատասխան նախարարությունները։ Նման մասնակցությունն առավել կբազմակողմանիացնի քննարկման դաշտը և կխթանի տարբեր շահառու խմբերի ներգրավվածությունը։</w:t>
            </w:r>
          </w:p>
        </w:tc>
        <w:tc>
          <w:tcPr>
            <w:tcW w:w="6524" w:type="dxa"/>
            <w:gridSpan w:val="2"/>
            <w:tcBorders>
              <w:top w:val="single" w:sz="4" w:space="0" w:color="auto"/>
              <w:left w:val="single" w:sz="4" w:space="0" w:color="auto"/>
              <w:bottom w:val="single" w:sz="4" w:space="0" w:color="auto"/>
              <w:right w:val="single" w:sz="4" w:space="0" w:color="auto"/>
            </w:tcBorders>
          </w:tcPr>
          <w:p w14:paraId="75E48DF6" w14:textId="77777777" w:rsidR="004A784C" w:rsidRPr="0016428F" w:rsidRDefault="0079053A"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25558D2E" w14:textId="366A0408" w:rsidR="0079053A" w:rsidRPr="0016428F" w:rsidRDefault="0079053A" w:rsidP="002C6BA3">
            <w:pPr>
              <w:tabs>
                <w:tab w:val="left" w:pos="0"/>
              </w:tabs>
              <w:spacing w:after="0"/>
              <w:jc w:val="both"/>
              <w:rPr>
                <w:rFonts w:ascii="GHEA Grapalat" w:hAnsi="GHEA Grapalat"/>
                <w:sz w:val="24"/>
                <w:szCs w:val="24"/>
              </w:rPr>
            </w:pPr>
            <w:r w:rsidRPr="0016428F">
              <w:rPr>
                <w:rFonts w:ascii="GHEA Grapalat" w:hAnsi="GHEA Grapalat"/>
                <w:sz w:val="24"/>
                <w:szCs w:val="24"/>
              </w:rPr>
              <w:t xml:space="preserve">Նախագծի </w:t>
            </w:r>
            <w:r w:rsidR="0084031B" w:rsidRPr="0016428F">
              <w:rPr>
                <w:rFonts w:ascii="GHEA Grapalat" w:hAnsi="GHEA Grapalat"/>
                <w:sz w:val="24"/>
                <w:szCs w:val="24"/>
              </w:rPr>
              <w:t>Հ</w:t>
            </w:r>
            <w:r w:rsidR="007035D5" w:rsidRPr="0016428F">
              <w:rPr>
                <w:rFonts w:ascii="GHEA Grapalat" w:hAnsi="GHEA Grapalat"/>
                <w:sz w:val="24"/>
                <w:szCs w:val="24"/>
              </w:rPr>
              <w:t>ավելված</w:t>
            </w:r>
            <w:r w:rsidR="0084031B" w:rsidRPr="0016428F">
              <w:rPr>
                <w:rFonts w:ascii="GHEA Grapalat" w:hAnsi="GHEA Grapalat"/>
                <w:sz w:val="24"/>
                <w:szCs w:val="24"/>
              </w:rPr>
              <w:t xml:space="preserve"> </w:t>
            </w:r>
            <w:r w:rsidR="007035D5" w:rsidRPr="0016428F">
              <w:rPr>
                <w:rFonts w:ascii="GHEA Grapalat" w:hAnsi="GHEA Grapalat"/>
                <w:sz w:val="24"/>
                <w:szCs w:val="24"/>
              </w:rPr>
              <w:t xml:space="preserve">1-ի </w:t>
            </w:r>
            <w:r w:rsidRPr="0016428F">
              <w:rPr>
                <w:rFonts w:ascii="GHEA Grapalat" w:hAnsi="GHEA Grapalat"/>
                <w:sz w:val="24"/>
                <w:szCs w:val="24"/>
              </w:rPr>
              <w:t xml:space="preserve">21-24-րդ </w:t>
            </w:r>
            <w:r w:rsidR="007035D5" w:rsidRPr="0016428F">
              <w:rPr>
                <w:rFonts w:ascii="GHEA Grapalat" w:hAnsi="GHEA Grapalat"/>
                <w:sz w:val="24"/>
                <w:szCs w:val="24"/>
              </w:rPr>
              <w:t>կետերով</w:t>
            </w:r>
            <w:r w:rsidRPr="0016428F">
              <w:rPr>
                <w:rFonts w:ascii="GHEA Grapalat" w:hAnsi="GHEA Grapalat"/>
                <w:sz w:val="24"/>
                <w:szCs w:val="24"/>
              </w:rPr>
              <w:t xml:space="preserve"> նախատեսված են աշխատանքնային խմբերի ձևավորում յուրաքանչյուր գերակայության ուղղությամբ:</w:t>
            </w:r>
          </w:p>
        </w:tc>
      </w:tr>
      <w:tr w:rsidR="004A784C" w:rsidRPr="0016428F" w14:paraId="4682989E"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6D2A0679" w14:textId="7462AC8C" w:rsidR="004A784C" w:rsidRPr="0016428F" w:rsidRDefault="003B30D0" w:rsidP="002C6BA3">
            <w:pPr>
              <w:numPr>
                <w:ilvl w:val="0"/>
                <w:numId w:val="23"/>
              </w:numPr>
              <w:spacing w:after="0"/>
              <w:ind w:left="22" w:firstLine="284"/>
              <w:jc w:val="both"/>
              <w:rPr>
                <w:rFonts w:ascii="GHEA Grapalat" w:hAnsi="GHEA Grapalat"/>
                <w:sz w:val="24"/>
                <w:szCs w:val="24"/>
              </w:rPr>
            </w:pPr>
            <w:r w:rsidRPr="0016428F">
              <w:rPr>
                <w:rFonts w:ascii="GHEA Grapalat" w:hAnsi="GHEA Grapalat"/>
                <w:sz w:val="24"/>
                <w:szCs w:val="24"/>
              </w:rPr>
              <w:t>«Մտահոգություն է հարուցում, որ նախագծի 5-րդ մասով, այն է՝ նախագծի ընդունման կապակցությամբ Հայաստանի Հանրապետությունում պետական կամ տեղական ինքնակառավարման մարմինների բյուջեներում եկամուտների և ծախսերի ավելացում կամ նվազեցում չի նախատեսվում։ Սա որոշակի անհամապատասխանություն է ստեղծում նախագծի հիմնավորման մեջ ներկայացված տվյալների հետ, ըստ որոնց՝ «Կրթության վրա ծախսեր, % ՀՆԱ» ցուցանիշով Հայաստանը զբաղեցնում է 114-րդ տեղը 133 երկրների թվում, ինչը 2020 թվականից ի վեր ընդգծվում է որպես թույլ կողմ (Հիմնավորման բաժնի 1-ին մասի 1-ին կետի «դ» ենթակետի 2-րդ պարբերություն։</w:t>
            </w:r>
          </w:p>
        </w:tc>
        <w:tc>
          <w:tcPr>
            <w:tcW w:w="6524" w:type="dxa"/>
            <w:gridSpan w:val="2"/>
            <w:tcBorders>
              <w:top w:val="single" w:sz="4" w:space="0" w:color="auto"/>
              <w:left w:val="single" w:sz="4" w:space="0" w:color="auto"/>
              <w:bottom w:val="single" w:sz="4" w:space="0" w:color="auto"/>
              <w:right w:val="single" w:sz="4" w:space="0" w:color="auto"/>
            </w:tcBorders>
          </w:tcPr>
          <w:p w14:paraId="5EB31ED7" w14:textId="77777777" w:rsidR="00913073" w:rsidRPr="0016428F" w:rsidRDefault="00913073"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0047332B" w14:textId="3A602BBB" w:rsidR="004A784C" w:rsidRPr="0016428F" w:rsidRDefault="007035D5" w:rsidP="002C6BA3">
            <w:pPr>
              <w:tabs>
                <w:tab w:val="left" w:pos="0"/>
              </w:tabs>
              <w:spacing w:after="0"/>
              <w:jc w:val="both"/>
              <w:rPr>
                <w:rFonts w:ascii="GHEA Grapalat" w:hAnsi="GHEA Grapalat"/>
                <w:sz w:val="24"/>
                <w:szCs w:val="24"/>
              </w:rPr>
            </w:pPr>
            <w:r w:rsidRPr="0016428F">
              <w:rPr>
                <w:rFonts w:ascii="GHEA Grapalat" w:hAnsi="GHEA Grapalat"/>
                <w:sz w:val="24"/>
                <w:szCs w:val="24"/>
              </w:rPr>
              <w:t xml:space="preserve">Նախագծի </w:t>
            </w:r>
            <w:r w:rsidR="0084031B" w:rsidRPr="0016428F">
              <w:rPr>
                <w:rFonts w:ascii="GHEA Grapalat" w:hAnsi="GHEA Grapalat"/>
                <w:sz w:val="24"/>
                <w:szCs w:val="24"/>
              </w:rPr>
              <w:t>Հ</w:t>
            </w:r>
            <w:r w:rsidRPr="0016428F">
              <w:rPr>
                <w:rFonts w:ascii="GHEA Grapalat" w:hAnsi="GHEA Grapalat"/>
                <w:sz w:val="24"/>
                <w:szCs w:val="24"/>
              </w:rPr>
              <w:t>ավելված</w:t>
            </w:r>
            <w:r w:rsidR="0084031B" w:rsidRPr="0016428F">
              <w:rPr>
                <w:rFonts w:ascii="GHEA Grapalat" w:hAnsi="GHEA Grapalat"/>
                <w:sz w:val="24"/>
                <w:szCs w:val="24"/>
              </w:rPr>
              <w:t xml:space="preserve"> </w:t>
            </w:r>
            <w:r w:rsidRPr="0016428F">
              <w:rPr>
                <w:rFonts w:ascii="GHEA Grapalat" w:hAnsi="GHEA Grapalat"/>
                <w:sz w:val="24"/>
                <w:szCs w:val="24"/>
              </w:rPr>
              <w:t>1-ից</w:t>
            </w:r>
            <w:r w:rsidR="00913073" w:rsidRPr="0016428F">
              <w:rPr>
                <w:rFonts w:ascii="GHEA Grapalat" w:hAnsi="GHEA Grapalat"/>
                <w:sz w:val="24"/>
                <w:szCs w:val="24"/>
              </w:rPr>
              <w:t xml:space="preserve"> բխող ֆինանսական հաշվարկները դրված են </w:t>
            </w:r>
            <w:r w:rsidRPr="0016428F">
              <w:rPr>
                <w:rFonts w:ascii="GHEA Grapalat" w:hAnsi="GHEA Grapalat"/>
                <w:sz w:val="24"/>
                <w:szCs w:val="24"/>
              </w:rPr>
              <w:t>ՀՀ</w:t>
            </w:r>
            <w:r w:rsidRPr="0016428F">
              <w:rPr>
                <w:rFonts w:cs="Calibri"/>
                <w:sz w:val="24"/>
                <w:szCs w:val="24"/>
              </w:rPr>
              <w:t> </w:t>
            </w:r>
            <w:r w:rsidRPr="0016428F">
              <w:rPr>
                <w:rFonts w:ascii="GHEA Grapalat" w:hAnsi="GHEA Grapalat"/>
                <w:sz w:val="24"/>
                <w:szCs w:val="24"/>
              </w:rPr>
              <w:t xml:space="preserve">գիտության ոլորտի զարգացման 2026-2030 թվականների </w:t>
            </w:r>
            <w:r w:rsidR="00913073" w:rsidRPr="0016428F">
              <w:rPr>
                <w:rFonts w:ascii="GHEA Grapalat" w:hAnsi="GHEA Grapalat"/>
                <w:sz w:val="24"/>
                <w:szCs w:val="24"/>
              </w:rPr>
              <w:t>ռազմավարության գործողությունների ծրագրում:</w:t>
            </w:r>
          </w:p>
        </w:tc>
      </w:tr>
      <w:tr w:rsidR="004A784C" w:rsidRPr="0016428F" w14:paraId="12866563"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6209AC06" w14:textId="77777777" w:rsidR="003B30D0" w:rsidRPr="0016428F" w:rsidRDefault="003B30D0" w:rsidP="002C6BA3">
            <w:pPr>
              <w:spacing w:after="0"/>
              <w:jc w:val="both"/>
              <w:rPr>
                <w:rFonts w:ascii="GHEA Grapalat" w:eastAsia="GHEA Grapalat" w:hAnsi="GHEA Grapalat" w:cs="GHEA Grapalat"/>
                <w:b/>
                <w:sz w:val="24"/>
                <w:szCs w:val="24"/>
              </w:rPr>
            </w:pPr>
            <w:r w:rsidRPr="0016428F">
              <w:rPr>
                <w:rFonts w:ascii="GHEA Grapalat" w:eastAsia="GHEA Grapalat" w:hAnsi="GHEA Grapalat" w:cs="GHEA Grapalat"/>
                <w:b/>
                <w:sz w:val="24"/>
                <w:szCs w:val="24"/>
              </w:rPr>
              <w:t>Հայաստանի Հանրապետությունում գիտության և տեխնիկայի զարգացման 2026-2030 թվականների գերակայությունները</w:t>
            </w:r>
          </w:p>
          <w:p w14:paraId="48E8C5E6" w14:textId="0CC381F6" w:rsidR="004A784C" w:rsidRPr="0016428F" w:rsidRDefault="003B30D0" w:rsidP="002C6BA3">
            <w:pPr>
              <w:numPr>
                <w:ilvl w:val="0"/>
                <w:numId w:val="33"/>
              </w:numPr>
              <w:spacing w:after="0"/>
              <w:ind w:left="22" w:firstLine="284"/>
              <w:jc w:val="both"/>
              <w:rPr>
                <w:rFonts w:ascii="GHEA Grapalat" w:hAnsi="GHEA Grapalat"/>
                <w:sz w:val="24"/>
                <w:szCs w:val="24"/>
              </w:rPr>
            </w:pPr>
            <w:r w:rsidRPr="0016428F">
              <w:rPr>
                <w:rFonts w:ascii="GHEA Grapalat" w:hAnsi="GHEA Grapalat"/>
                <w:sz w:val="24"/>
                <w:szCs w:val="24"/>
              </w:rPr>
              <w:lastRenderedPageBreak/>
              <w:t>Հավելվածի 6-րդ կետի ԳՈւ5-ում՝ Տիեզերական տեխնոլոգիաներ և Օդատիեզերական համակարգեր, առաջարկում ենք ներառել Տիեզերական կենսաբանություն/ Space Biology։</w:t>
            </w:r>
          </w:p>
        </w:tc>
        <w:tc>
          <w:tcPr>
            <w:tcW w:w="6524" w:type="dxa"/>
            <w:gridSpan w:val="2"/>
            <w:tcBorders>
              <w:top w:val="single" w:sz="4" w:space="0" w:color="auto"/>
              <w:left w:val="single" w:sz="4" w:space="0" w:color="auto"/>
              <w:bottom w:val="single" w:sz="4" w:space="0" w:color="auto"/>
              <w:right w:val="single" w:sz="4" w:space="0" w:color="auto"/>
            </w:tcBorders>
          </w:tcPr>
          <w:p w14:paraId="24FCD50F" w14:textId="21C15F20" w:rsidR="00B33E07" w:rsidRPr="0016428F" w:rsidRDefault="00B33E07"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lastRenderedPageBreak/>
              <w:t>Չի ընդունվել:</w:t>
            </w:r>
          </w:p>
        </w:tc>
      </w:tr>
      <w:tr w:rsidR="004A784C" w:rsidRPr="0016428F" w14:paraId="4EA937B4"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6232B45F" w14:textId="038A429F" w:rsidR="004A784C" w:rsidRPr="0016428F" w:rsidRDefault="003B30D0" w:rsidP="002C6BA3">
            <w:pPr>
              <w:numPr>
                <w:ilvl w:val="0"/>
                <w:numId w:val="33"/>
              </w:numPr>
              <w:spacing w:after="0"/>
              <w:ind w:left="22" w:firstLine="284"/>
              <w:jc w:val="both"/>
              <w:rPr>
                <w:rFonts w:ascii="GHEA Grapalat" w:hAnsi="GHEA Grapalat"/>
                <w:sz w:val="24"/>
                <w:szCs w:val="24"/>
              </w:rPr>
            </w:pPr>
            <w:r w:rsidRPr="0016428F">
              <w:rPr>
                <w:rFonts w:ascii="GHEA Grapalat" w:hAnsi="GHEA Grapalat"/>
                <w:sz w:val="24"/>
                <w:szCs w:val="24"/>
              </w:rPr>
              <w:lastRenderedPageBreak/>
              <w:t>Հավելվածի 6-րդ կետի ԳՈւ6-ում առաջարկում ենք դիտարկել նաև Կենսաբժշկություն/Biomedecine, որը «Արմատական նորարարությունների և բեկումնային ուղղությունների 100-յակը» զեկույցում նշված է 5-րդ խմբում (4.5 Group 5 Biomedicine)։ Այս ոլորտում առկա է Հայաստանի մակարդակով էական գիտական ներուժ և զարգացած ենթակառուցվածքներ։</w:t>
            </w:r>
          </w:p>
        </w:tc>
        <w:tc>
          <w:tcPr>
            <w:tcW w:w="6524" w:type="dxa"/>
            <w:gridSpan w:val="2"/>
            <w:tcBorders>
              <w:top w:val="single" w:sz="4" w:space="0" w:color="auto"/>
              <w:left w:val="single" w:sz="4" w:space="0" w:color="auto"/>
              <w:bottom w:val="single" w:sz="4" w:space="0" w:color="auto"/>
              <w:right w:val="single" w:sz="4" w:space="0" w:color="auto"/>
            </w:tcBorders>
          </w:tcPr>
          <w:p w14:paraId="0364DFFB" w14:textId="730C727B" w:rsidR="004A784C" w:rsidRPr="0016428F" w:rsidRDefault="00B33E07"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մասամբ:</w:t>
            </w:r>
          </w:p>
          <w:p w14:paraId="4E3E7F5F" w14:textId="399D8DCC" w:rsidR="00B33E07" w:rsidRPr="0016428F" w:rsidRDefault="00B33E07" w:rsidP="002C6BA3">
            <w:pPr>
              <w:tabs>
                <w:tab w:val="left" w:pos="0"/>
              </w:tabs>
              <w:spacing w:after="0"/>
              <w:jc w:val="both"/>
              <w:rPr>
                <w:rFonts w:ascii="GHEA Grapalat" w:hAnsi="GHEA Grapalat"/>
                <w:sz w:val="24"/>
                <w:szCs w:val="24"/>
              </w:rPr>
            </w:pPr>
            <w:r w:rsidRPr="0016428F">
              <w:rPr>
                <w:rFonts w:ascii="GHEA Grapalat" w:hAnsi="GHEA Grapalat"/>
                <w:sz w:val="24"/>
                <w:szCs w:val="24"/>
              </w:rPr>
              <w:t>Կենսաբժշկության առանձին թեմաներ ներառված են ոլորտի բանալի բառերում</w:t>
            </w:r>
            <w:r w:rsidR="007035D5" w:rsidRPr="0016428F">
              <w:rPr>
                <w:rFonts w:ascii="GHEA Grapalat" w:hAnsi="GHEA Grapalat"/>
                <w:sz w:val="24"/>
                <w:szCs w:val="24"/>
              </w:rPr>
              <w:t>:</w:t>
            </w:r>
          </w:p>
        </w:tc>
      </w:tr>
      <w:tr w:rsidR="004A784C" w:rsidRPr="0016428F" w14:paraId="37104B45"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1FBCB38A" w14:textId="439CCC78" w:rsidR="004A784C" w:rsidRPr="0016428F" w:rsidRDefault="00AE277D" w:rsidP="002C6BA3">
            <w:pPr>
              <w:numPr>
                <w:ilvl w:val="0"/>
                <w:numId w:val="33"/>
              </w:numPr>
              <w:spacing w:after="0"/>
              <w:ind w:left="22" w:firstLine="284"/>
              <w:jc w:val="both"/>
              <w:rPr>
                <w:rFonts w:ascii="GHEA Grapalat" w:hAnsi="GHEA Grapalat"/>
                <w:sz w:val="24"/>
                <w:szCs w:val="24"/>
              </w:rPr>
            </w:pPr>
            <w:r w:rsidRPr="0016428F">
              <w:rPr>
                <w:rFonts w:ascii="GHEA Grapalat" w:hAnsi="GHEA Grapalat"/>
                <w:sz w:val="24"/>
                <w:szCs w:val="24"/>
              </w:rPr>
              <w:t>Հավելվածի 12-րդ կետում ներկայացված ՀՀ կազմակերպությունների կողմից հրապարակված գիտական աշխատանքների վերլուծության մեջ տարբեր գերակա ուղղությունների համար օգտագործվել են տարբեր տերմիններ՝ մերթ նշվել են «գիտական նյութ»-երի (ԳՈՒ1, ԳՈՒ4, ԳՈՒ8–12), մերթ՝ «գիտական հոդված»-ների (ԳՈՒ2–3, ԳՈՒ5–7) ցուցանիշները։ Տերմինաբանական այս անհամապատասխանությունը կարող է տարընթերցման պատճառ դառնալ՝ հստակ չէ՝ արդյոք խոսքը գնում է նույնաբովանդակ ցուցանիշների մասին, թե դրանք տարբեր չափման միավորներ են։ Առավել ևս, որ ԳՈՒ1-ում օգտագործված «գիտական նյութ»-ի տեքստային հղման մեջ նշվում է՝ «ներառյալ գիտաժողովի նյութերը», ինչը ենթադրում է, որ «գիտական հոդված»-ների ցուցանիշները կարող են չներառել գիտաժողովի նյութերը։ Այս դեպքում կարևոր է հստակեցնել, թե ինչու են տարբեր գերակա ուղղությունների համար ընտրվել տարբեր չափանիշներ՝ ապահովելու տվյալների համադրելիությունը։</w:t>
            </w:r>
          </w:p>
        </w:tc>
        <w:tc>
          <w:tcPr>
            <w:tcW w:w="6524" w:type="dxa"/>
            <w:gridSpan w:val="2"/>
            <w:tcBorders>
              <w:top w:val="single" w:sz="4" w:space="0" w:color="auto"/>
              <w:left w:val="single" w:sz="4" w:space="0" w:color="auto"/>
              <w:bottom w:val="single" w:sz="4" w:space="0" w:color="auto"/>
              <w:right w:val="single" w:sz="4" w:space="0" w:color="auto"/>
            </w:tcBorders>
          </w:tcPr>
          <w:p w14:paraId="21B0C05B" w14:textId="77777777" w:rsidR="004A784C" w:rsidRPr="0016428F" w:rsidRDefault="00B33E07"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w:t>
            </w:r>
          </w:p>
          <w:p w14:paraId="254083E2" w14:textId="6C55A77E" w:rsidR="00B33E07" w:rsidRPr="0016428F" w:rsidRDefault="00B33E07" w:rsidP="002C6BA3">
            <w:pPr>
              <w:tabs>
                <w:tab w:val="left" w:pos="0"/>
              </w:tabs>
              <w:spacing w:after="0"/>
              <w:jc w:val="both"/>
              <w:rPr>
                <w:rFonts w:ascii="GHEA Grapalat" w:hAnsi="GHEA Grapalat"/>
                <w:sz w:val="24"/>
                <w:szCs w:val="24"/>
              </w:rPr>
            </w:pPr>
            <w:r w:rsidRPr="0016428F">
              <w:rPr>
                <w:rFonts w:ascii="GHEA Grapalat" w:hAnsi="GHEA Grapalat"/>
                <w:sz w:val="24"/>
                <w:szCs w:val="24"/>
              </w:rPr>
              <w:t>Ամբողջ տեքստում պետք է լիներ գիտական նյութ:</w:t>
            </w:r>
            <w:r w:rsidR="00F72104" w:rsidRPr="0016428F">
              <w:rPr>
                <w:rFonts w:ascii="GHEA Grapalat" w:hAnsi="GHEA Grapalat"/>
                <w:sz w:val="24"/>
                <w:szCs w:val="24"/>
              </w:rPr>
              <w:t xml:space="preserve"> Մեթոդաբանությունը նույնն է բոլոր վերլուծությունների համար</w:t>
            </w:r>
            <w:r w:rsidR="007035D5" w:rsidRPr="0016428F">
              <w:rPr>
                <w:rFonts w:ascii="GHEA Grapalat" w:hAnsi="GHEA Grapalat"/>
                <w:sz w:val="24"/>
                <w:szCs w:val="24"/>
              </w:rPr>
              <w:t>:</w:t>
            </w:r>
          </w:p>
        </w:tc>
      </w:tr>
      <w:tr w:rsidR="004A784C" w:rsidRPr="0016428F" w14:paraId="20DBEE90"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256B4321" w14:textId="15C69F06" w:rsidR="004A784C" w:rsidRPr="0016428F" w:rsidRDefault="00AE277D" w:rsidP="002C6BA3">
            <w:pPr>
              <w:numPr>
                <w:ilvl w:val="0"/>
                <w:numId w:val="33"/>
              </w:numPr>
              <w:spacing w:after="0"/>
              <w:ind w:left="22" w:firstLine="284"/>
              <w:jc w:val="both"/>
              <w:rPr>
                <w:rFonts w:ascii="GHEA Grapalat" w:hAnsi="GHEA Grapalat"/>
                <w:sz w:val="24"/>
                <w:szCs w:val="24"/>
              </w:rPr>
            </w:pPr>
            <w:r w:rsidRPr="0016428F">
              <w:rPr>
                <w:rFonts w:ascii="GHEA Grapalat" w:hAnsi="GHEA Grapalat"/>
                <w:sz w:val="24"/>
                <w:szCs w:val="24"/>
              </w:rPr>
              <w:t>ԳՈՒ1-ի գիտական աշխատանքների վերլուծության մեջ պետք է հաշվի առնվի, որ աշխատանքների մի մասում մեքենայական ուսուցում (ՄՈւ) կիրառվում է, սակայն բանալի բառերի մեջ չի նշվում։</w:t>
            </w:r>
          </w:p>
        </w:tc>
        <w:tc>
          <w:tcPr>
            <w:tcW w:w="6524" w:type="dxa"/>
            <w:gridSpan w:val="2"/>
            <w:tcBorders>
              <w:top w:val="single" w:sz="4" w:space="0" w:color="auto"/>
              <w:left w:val="single" w:sz="4" w:space="0" w:color="auto"/>
              <w:bottom w:val="single" w:sz="4" w:space="0" w:color="auto"/>
              <w:right w:val="single" w:sz="4" w:space="0" w:color="auto"/>
            </w:tcBorders>
          </w:tcPr>
          <w:p w14:paraId="4FB801E0" w14:textId="77777777" w:rsidR="003302FB" w:rsidRPr="0016428F" w:rsidRDefault="003302FB"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1EFB1185" w14:textId="2522F33E" w:rsidR="003302FB" w:rsidRPr="0016428F" w:rsidRDefault="003302FB" w:rsidP="002C6BA3">
            <w:pPr>
              <w:tabs>
                <w:tab w:val="left" w:pos="0"/>
              </w:tabs>
              <w:spacing w:after="0"/>
              <w:jc w:val="both"/>
              <w:rPr>
                <w:rFonts w:ascii="GHEA Grapalat" w:hAnsi="GHEA Grapalat"/>
                <w:sz w:val="24"/>
                <w:szCs w:val="24"/>
              </w:rPr>
            </w:pPr>
            <w:r w:rsidRPr="0016428F">
              <w:rPr>
                <w:rFonts w:ascii="GHEA Grapalat" w:hAnsi="GHEA Grapalat"/>
                <w:sz w:val="24"/>
                <w:szCs w:val="24"/>
              </w:rPr>
              <w:t>ԱԲ և ՄՈՒ կիրառությունը որպես հետազոտական գործիք չի դիտարկվում նշված գերակայությունում, ԳՈՒ</w:t>
            </w:r>
            <w:r w:rsidR="007035D5" w:rsidRPr="0016428F">
              <w:rPr>
                <w:rFonts w:ascii="GHEA Grapalat" w:hAnsi="GHEA Grapalat"/>
                <w:sz w:val="24"/>
                <w:szCs w:val="24"/>
              </w:rPr>
              <w:t>1-</w:t>
            </w:r>
            <w:r w:rsidRPr="0016428F">
              <w:rPr>
                <w:rFonts w:ascii="GHEA Grapalat" w:hAnsi="GHEA Grapalat"/>
                <w:sz w:val="24"/>
                <w:szCs w:val="24"/>
              </w:rPr>
              <w:t xml:space="preserve">ում </w:t>
            </w:r>
            <w:r w:rsidRPr="0016428F">
              <w:rPr>
                <w:rFonts w:ascii="GHEA Grapalat" w:hAnsi="GHEA Grapalat"/>
                <w:sz w:val="24"/>
                <w:szCs w:val="24"/>
              </w:rPr>
              <w:lastRenderedPageBreak/>
              <w:t>վերջիններս դիտարկվում են որպես հետազոտության առարկա:</w:t>
            </w:r>
          </w:p>
        </w:tc>
      </w:tr>
      <w:tr w:rsidR="004A784C" w:rsidRPr="0016428F" w14:paraId="38B6DD14"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3EE8ED8F" w14:textId="24D8694C" w:rsidR="004A784C" w:rsidRPr="0016428F" w:rsidRDefault="00AE277D" w:rsidP="002C6BA3">
            <w:pPr>
              <w:numPr>
                <w:ilvl w:val="0"/>
                <w:numId w:val="33"/>
              </w:numPr>
              <w:spacing w:after="0"/>
              <w:ind w:left="22" w:firstLine="284"/>
              <w:jc w:val="both"/>
              <w:rPr>
                <w:rFonts w:ascii="GHEA Grapalat" w:hAnsi="GHEA Grapalat"/>
                <w:sz w:val="24"/>
                <w:szCs w:val="24"/>
              </w:rPr>
            </w:pPr>
            <w:r w:rsidRPr="0016428F">
              <w:rPr>
                <w:rFonts w:ascii="GHEA Grapalat" w:hAnsi="GHEA Grapalat"/>
                <w:sz w:val="24"/>
                <w:szCs w:val="24"/>
              </w:rPr>
              <w:lastRenderedPageBreak/>
              <w:t>ԳՈՒ2-ում ընդգրկված «Քվանտա - քվանտային և մեզոսկոպիկ համակարգերի ֆիզիկա» մագիստրոսական ծրագիրը, անշուշտ, հանդիսանում է հաջողված կրթական նախաձեռնություն Հայաստանում, սակայն այն միակը չէ։ Հետևաբար, առավել նպատակահարմար կլինի կամ ներկայացնել բոլոր նմանատիպ հաջողված ծրագրերը, կամ, հավասարության սկզբունքի պահպանմամբ, այս ծրագիրը չընդգրկել նախագծում որպես առանձին օրինակ։</w:t>
            </w:r>
          </w:p>
        </w:tc>
        <w:tc>
          <w:tcPr>
            <w:tcW w:w="6524" w:type="dxa"/>
            <w:gridSpan w:val="2"/>
            <w:tcBorders>
              <w:top w:val="single" w:sz="4" w:space="0" w:color="auto"/>
              <w:left w:val="single" w:sz="4" w:space="0" w:color="auto"/>
              <w:bottom w:val="single" w:sz="4" w:space="0" w:color="auto"/>
              <w:right w:val="single" w:sz="4" w:space="0" w:color="auto"/>
            </w:tcBorders>
          </w:tcPr>
          <w:p w14:paraId="611C0A2B" w14:textId="77777777" w:rsidR="00FD5F44" w:rsidRPr="0016428F" w:rsidRDefault="00FD5F44"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Ընդունվել է ի գիտություն:</w:t>
            </w:r>
          </w:p>
          <w:p w14:paraId="08EE4AC3" w14:textId="6A90EB78" w:rsidR="004A784C" w:rsidRPr="0016428F" w:rsidRDefault="00FD5F44" w:rsidP="002C6BA3">
            <w:pPr>
              <w:tabs>
                <w:tab w:val="left" w:pos="0"/>
              </w:tabs>
              <w:spacing w:after="0"/>
              <w:jc w:val="both"/>
              <w:rPr>
                <w:rFonts w:ascii="GHEA Grapalat" w:hAnsi="GHEA Grapalat"/>
                <w:sz w:val="24"/>
                <w:szCs w:val="24"/>
              </w:rPr>
            </w:pPr>
            <w:r w:rsidRPr="0016428F">
              <w:rPr>
                <w:rFonts w:ascii="GHEA Grapalat" w:hAnsi="GHEA Grapalat"/>
                <w:sz w:val="24"/>
                <w:szCs w:val="24"/>
              </w:rPr>
              <w:t>Ծրագիրը նշված է որպես ուղղակիորեն գերակայությանն առնչվող, ֆորմալ կրթության որակավորում շնորհող և պետություն մասնավոր համագործակցության հաջող դեպք: Այլ նմանատիպ ծրագրերի առկայությունը հնարավոր կլիներ քննարկել դրանց մասին հայտնի դառնալու դեպքում:</w:t>
            </w:r>
          </w:p>
        </w:tc>
      </w:tr>
      <w:tr w:rsidR="004A784C" w:rsidRPr="0016428F" w14:paraId="29287773"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5AA29FF6" w14:textId="77777777" w:rsidR="00AE277D" w:rsidRPr="0016428F" w:rsidRDefault="00AE277D" w:rsidP="002C6BA3">
            <w:pPr>
              <w:spacing w:after="0"/>
              <w:ind w:firstLine="306"/>
              <w:rPr>
                <w:rFonts w:ascii="GHEA Grapalat" w:eastAsia="GHEA Grapalat" w:hAnsi="GHEA Grapalat" w:cs="GHEA Grapalat"/>
                <w:b/>
                <w:color w:val="000000"/>
                <w:sz w:val="24"/>
                <w:szCs w:val="24"/>
              </w:rPr>
            </w:pPr>
            <w:r w:rsidRPr="0016428F">
              <w:rPr>
                <w:rFonts w:ascii="GHEA Grapalat" w:eastAsia="GHEA Grapalat" w:hAnsi="GHEA Grapalat" w:cs="GHEA Grapalat"/>
                <w:b/>
                <w:color w:val="000000"/>
                <w:sz w:val="24"/>
                <w:szCs w:val="24"/>
                <w:u w:val="single"/>
              </w:rPr>
              <w:t>Որպես հիմնական նկատառում</w:t>
            </w:r>
            <w:r w:rsidRPr="0016428F">
              <w:rPr>
                <w:rFonts w:ascii="GHEA Grapalat" w:eastAsia="GHEA Grapalat" w:hAnsi="GHEA Grapalat" w:cs="GHEA Grapalat"/>
                <w:b/>
                <w:color w:val="000000"/>
                <w:sz w:val="24"/>
                <w:szCs w:val="24"/>
              </w:rPr>
              <w:t>.</w:t>
            </w:r>
          </w:p>
          <w:p w14:paraId="30D7EC59" w14:textId="19C65BF2" w:rsidR="004A784C" w:rsidRPr="0016428F" w:rsidRDefault="00AE277D" w:rsidP="002C6BA3">
            <w:pPr>
              <w:spacing w:after="0"/>
              <w:ind w:firstLine="306"/>
              <w:jc w:val="both"/>
              <w:rPr>
                <w:rFonts w:ascii="GHEA Grapalat" w:eastAsia="GHEA Grapalat" w:hAnsi="GHEA Grapalat" w:cs="GHEA Grapalat"/>
                <w:sz w:val="24"/>
                <w:szCs w:val="24"/>
              </w:rPr>
            </w:pPr>
            <w:r w:rsidRPr="0016428F">
              <w:rPr>
                <w:rFonts w:ascii="GHEA Grapalat" w:eastAsia="GHEA Grapalat" w:hAnsi="GHEA Grapalat" w:cs="GHEA Grapalat"/>
                <w:sz w:val="24"/>
                <w:szCs w:val="24"/>
              </w:rPr>
              <w:t>Ներկայացված գերակա ուղղությունների վերաբերյալ ցուցանիշների (հետազոտողների (համահեղինակների) թիվ, հրապարակումների քանակ, դրանց ակտիվություն, մասնավոր հատվածի ներգրավվածություն, հասանելի հետազոտական ենթակառուցվածքներ) վերլուծության հիման վրա կատարված պատրաստվածության աստիճանների դասակարգումը օբյեկտիվ գնահատելու համար նպատակահարմար է ավելի մանրամասն տեղեկանալ կիրառված մեթոդաբանությանը։</w:t>
            </w:r>
          </w:p>
        </w:tc>
        <w:tc>
          <w:tcPr>
            <w:tcW w:w="6524" w:type="dxa"/>
            <w:gridSpan w:val="2"/>
            <w:tcBorders>
              <w:top w:val="single" w:sz="4" w:space="0" w:color="auto"/>
              <w:left w:val="single" w:sz="4" w:space="0" w:color="auto"/>
              <w:bottom w:val="single" w:sz="4" w:space="0" w:color="auto"/>
              <w:right w:val="single" w:sz="4" w:space="0" w:color="auto"/>
            </w:tcBorders>
          </w:tcPr>
          <w:p w14:paraId="6692CF52" w14:textId="3F27943A" w:rsidR="004A784C" w:rsidRPr="0016428F" w:rsidRDefault="00DA283A"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ի գիտություն:</w:t>
            </w:r>
          </w:p>
        </w:tc>
      </w:tr>
      <w:tr w:rsidR="00AE277D" w:rsidRPr="0016428F" w14:paraId="6903235A"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5B20CA5D" w14:textId="5F1027DD" w:rsidR="00AE277D" w:rsidRPr="0016428F" w:rsidRDefault="00AE277D" w:rsidP="002C6BA3">
            <w:pPr>
              <w:spacing w:after="0"/>
              <w:ind w:left="22" w:firstLine="284"/>
              <w:jc w:val="both"/>
              <w:rPr>
                <w:rFonts w:ascii="GHEA Grapalat" w:eastAsia="GHEA Grapalat" w:hAnsi="GHEA Grapalat" w:cs="GHEA Grapalat"/>
                <w:sz w:val="24"/>
                <w:szCs w:val="24"/>
              </w:rPr>
            </w:pPr>
            <w:r w:rsidRPr="0016428F">
              <w:rPr>
                <w:rFonts w:ascii="GHEA Grapalat" w:eastAsia="GHEA Grapalat" w:hAnsi="GHEA Grapalat" w:cs="GHEA Grapalat"/>
                <w:sz w:val="24"/>
                <w:szCs w:val="24"/>
              </w:rPr>
              <w:t xml:space="preserve">Մասնավորապես, ցանկալի է հստակեցնել, թե որ բանալի բառերն են օգտագործվել յուրաքանչյուր գերակա ուղղությանը համապատասխան թեմատիկ ոլորտում հրապարակումների քանակի հաշվարկի համար, որոնման ինչ պարամետրեր են կիրառվել և այլն։ Օրինակ՝ ԳՈՒ6-ի՝ «Կենսատեխնոլոգիա, մարդու լավարկում և առողջապահական տեխնոլոգիաներ» ոլորտի համար հաշվարկվել է ընդամենը 336 գիտական հոդված (1980–2025 թթ.), ինչը վկայում է այն մասին, որ օգտագործված բանալի բառերը կարող են լիարժեք չարտացոլել ոլորտի ողջ ծավալը։ Եթե, </w:t>
            </w:r>
            <w:r w:rsidRPr="0016428F">
              <w:rPr>
                <w:rFonts w:ascii="GHEA Grapalat" w:eastAsia="GHEA Grapalat" w:hAnsi="GHEA Grapalat" w:cs="GHEA Grapalat"/>
                <w:sz w:val="24"/>
                <w:szCs w:val="24"/>
              </w:rPr>
              <w:lastRenderedPageBreak/>
              <w:t>օրինակ, որպես բանալի բառ ընտրված է եղել միայն «կենսատեխնոլոգիա», ապա հնարավոր է, որ գենոմիկայի և հարակից ենթաբնագավառների բազմաթիվ հետազոտություններ չեն ընդգրկվել որոնման արդյունքներում՝ չնայած դրանց առնչությանը կենսատեխնոլոգիայի ոլորտին։ Այսինքն՝ կիրառված բանալի բառերն ու որոնման պարամետրերը կարող են զգալիորեն ազդել ստացված ցուցանիշների վրա՝ որոշ գերակա ուղղություններում ապահովելով հարաբերականորեն բարձր արդյունքներ, իսկ մյուսներում՝ նվազեցնելով պատկերի ամբողջականությունը։ Ուստի անհրաժեշտ է ապահովել կիրառված մեթոդաբանության թափանցիկությունը և վերլուծության հիմքում ընկած տվյալներին հասանելիությունը՝ գնահատման օբյեկտիվությունը երաշխավորելու համար</w:t>
            </w:r>
          </w:p>
        </w:tc>
        <w:tc>
          <w:tcPr>
            <w:tcW w:w="6524" w:type="dxa"/>
            <w:gridSpan w:val="2"/>
            <w:tcBorders>
              <w:top w:val="single" w:sz="4" w:space="0" w:color="auto"/>
              <w:left w:val="single" w:sz="4" w:space="0" w:color="auto"/>
              <w:bottom w:val="single" w:sz="4" w:space="0" w:color="auto"/>
              <w:right w:val="single" w:sz="4" w:space="0" w:color="auto"/>
            </w:tcBorders>
          </w:tcPr>
          <w:p w14:paraId="47FCF32F" w14:textId="0B218ADD" w:rsidR="00DA283A" w:rsidRPr="0016428F" w:rsidRDefault="00DA283A" w:rsidP="002C6BA3">
            <w:pPr>
              <w:tabs>
                <w:tab w:val="left" w:pos="0"/>
              </w:tabs>
              <w:spacing w:after="0"/>
              <w:jc w:val="both"/>
              <w:rPr>
                <w:rFonts w:ascii="GHEA Grapalat" w:hAnsi="GHEA Grapalat"/>
                <w:b/>
                <w:sz w:val="24"/>
                <w:szCs w:val="24"/>
              </w:rPr>
            </w:pPr>
            <w:r w:rsidRPr="0016428F">
              <w:rPr>
                <w:rFonts w:ascii="GHEA Grapalat" w:hAnsi="GHEA Grapalat"/>
                <w:b/>
                <w:sz w:val="24"/>
                <w:szCs w:val="24"/>
              </w:rPr>
              <w:lastRenderedPageBreak/>
              <w:t>Ընդունվել է ի գիտություն:</w:t>
            </w:r>
          </w:p>
          <w:p w14:paraId="7E5F335E" w14:textId="77777777" w:rsidR="00AE277D" w:rsidRPr="0016428F" w:rsidRDefault="00DA283A" w:rsidP="002C6BA3">
            <w:pPr>
              <w:tabs>
                <w:tab w:val="left" w:pos="0"/>
              </w:tabs>
              <w:spacing w:after="0"/>
              <w:jc w:val="both"/>
              <w:rPr>
                <w:rFonts w:ascii="GHEA Grapalat" w:hAnsi="GHEA Grapalat"/>
                <w:sz w:val="24"/>
                <w:szCs w:val="24"/>
              </w:rPr>
            </w:pPr>
            <w:r w:rsidRPr="0016428F">
              <w:rPr>
                <w:rFonts w:ascii="GHEA Grapalat" w:hAnsi="GHEA Grapalat"/>
                <w:sz w:val="24"/>
                <w:szCs w:val="24"/>
              </w:rPr>
              <w:t>Նշված դեպքի համար ընտրված են 95 տարբեր բանալի բառեր, 336 գիտական հոդվածն ամենևին քիչ քանակություն չէ ՀՀ հրապարակումների ակտիվության ընդհանրական պարամետրերի պարագայում: Բանալի բառերից հեռացված են խիստ ընդհանրականները, որոնք կարող են աղավաղել պատկերը:</w:t>
            </w:r>
          </w:p>
          <w:p w14:paraId="04E696B0" w14:textId="77777777" w:rsidR="00DA283A" w:rsidRPr="0016428F" w:rsidRDefault="00DA283A" w:rsidP="002C6BA3">
            <w:pPr>
              <w:tabs>
                <w:tab w:val="left" w:pos="0"/>
              </w:tabs>
              <w:spacing w:after="0"/>
              <w:jc w:val="both"/>
              <w:rPr>
                <w:rFonts w:ascii="GHEA Grapalat" w:hAnsi="GHEA Grapalat"/>
                <w:sz w:val="24"/>
                <w:szCs w:val="24"/>
              </w:rPr>
            </w:pPr>
          </w:p>
          <w:p w14:paraId="7F128EA0" w14:textId="77777777" w:rsidR="00DA283A" w:rsidRPr="0016428F" w:rsidRDefault="00DA283A" w:rsidP="002C6BA3">
            <w:pPr>
              <w:tabs>
                <w:tab w:val="left" w:pos="0"/>
              </w:tabs>
              <w:spacing w:after="0"/>
              <w:jc w:val="both"/>
              <w:rPr>
                <w:rFonts w:ascii="GHEA Grapalat" w:hAnsi="GHEA Grapalat"/>
                <w:sz w:val="24"/>
                <w:szCs w:val="24"/>
              </w:rPr>
            </w:pPr>
            <w:r w:rsidRPr="0016428F">
              <w:rPr>
                <w:rFonts w:ascii="GHEA Grapalat" w:hAnsi="GHEA Grapalat"/>
                <w:sz w:val="24"/>
                <w:szCs w:val="24"/>
              </w:rPr>
              <w:lastRenderedPageBreak/>
              <w:t>Որպես օրինակ բերվում է հարցման ալգորիթմը:</w:t>
            </w:r>
          </w:p>
          <w:p w14:paraId="1400427B" w14:textId="53590855" w:rsidR="00DA283A" w:rsidRPr="0016428F" w:rsidRDefault="00DA283A" w:rsidP="002C6BA3">
            <w:pPr>
              <w:spacing w:after="0"/>
              <w:rPr>
                <w:rFonts w:ascii="GHEA Grapalat" w:hAnsi="GHEA Grapalat"/>
                <w:sz w:val="24"/>
                <w:szCs w:val="24"/>
              </w:rPr>
            </w:pPr>
            <w:r w:rsidRPr="0016428F">
              <w:rPr>
                <w:rFonts w:ascii="GHEA Grapalat" w:hAnsi="GHEA Grapalat"/>
                <w:sz w:val="24"/>
                <w:szCs w:val="24"/>
              </w:rPr>
              <w:t xml:space="preserve">TS=”Genetic engineering” and CU= “Armenia” OR TS=“Recombinant DNA” and CU= “Armenia” OR TS=“CRISPR/Cas9” and CU= “Armenia” OR TS=“Genomics” and CU= “Armenia” OR TS=“Proteomics” and CU= “Armenia” OR TS=“Metabolomics” and CU= “Armenia” OR TS=“Biomanufacturing” and CU= “Armenia” OR TS=“Cell culture” and CU= “Armenia” OR TS=“Bioprocess engineering” and CU= “Armenia” OR TS=“Microbial engineering” and CU= “Armenia” OR TS=“Tissue engineering” and CU= “Armenia” OR TS=“Gene therapy” and CU= “Armenia” OR TS=“Stem cell technology” and CU= “Armenia” OR TS=“Therapeutics” and CU= “Armenia” OR TS=“Drug discovery” and CU= “Armenia” OR TS=“Targeted therapy” and CU= “Armenia” OR TS=“Monoclonal antibodies” and CU= “Armenia” OR TS=“mRNA therapeutics” and CU= “Armenia” OR TS=“Biologics” and CU= “Armenia” OR TS=“Nanomedicine” and CU= “Armenia” OR TS=“Drug delivery systems” and CU= “Armenia” OR TS=“Lipid nanoparticles” and CU= “Armenia” OR TS=“Pharmacokinetics” and CU= “Armenia” OR TS=“Pharmacogenomics” and CU= “Armenia” OR TS=“Personalized medicine” and CU= “Armenia” OR TS=“Immunotherapy” and CU= “Armenia” OR </w:t>
            </w:r>
            <w:r w:rsidRPr="0016428F">
              <w:rPr>
                <w:rFonts w:ascii="GHEA Grapalat" w:hAnsi="GHEA Grapalat"/>
                <w:sz w:val="24"/>
                <w:szCs w:val="24"/>
              </w:rPr>
              <w:lastRenderedPageBreak/>
              <w:t xml:space="preserve">TS=“Regenerative medicine” and CU= “Armenia” OR TS=“Anti-cancer agents” and CU= “Armenia” OR TS=“Medical diagnostics” and CU= “Armenia” OR TS=“Molecular diagnostics” and CU= “Armenia” OR TS=“Point-of-care diagnostics” and CU= “Armenia” OR TS=“Biomarkers” and CU= “Armenia” OR TS=“Liquid biopsy” and CU= “Armenia” OR TS=“Diagnostic imaging” and CU= “Armenia” OR TS=“Biosensors” and CU= “Armenia” OR TS=“Lab-on-a-chip” and CU= “Armenia” OR TS=“In vitro diagnostics (IVD)” and CU= “Armenia” OR TS=“AI in diagnostics” and CU= “Armenia” OR TS=“Diagnostic accuracy” and CU= “Armenia” OR TS=“Early disease detection” and CU= “Armenia” OR TS=“Companion diagnostics” and CU= “Armenia” OR TS=“Human enhancement” and CU= “Armenia” OR TS=“Neurotechnology” and CU= “Armenia” OR TS=“Brain-computer interfaces (BCI)” and CU= “Armenia” OR TS=“Cognitive enhancement” and CU= “Armenia” OR TS=“Exoskeletons” and CU= “Armenia” OR TS=“Neural implants” and CU= “Armenia” OR TS=“Bionics” and CU= “Armenia” OR TS=“Augmented perception” and CU= “Armenia” OR TS=“Sensory augmentation” and CU= “Armenia” OR TS=“Bioelectronic medicine” and CU= “Armenia” OR TS=“Wearable devices” and CU= “Armenia” OR TS=“Human augmentation” and CU= “Armenia” OR </w:t>
            </w:r>
            <w:r w:rsidRPr="0016428F">
              <w:rPr>
                <w:rFonts w:ascii="GHEA Grapalat" w:hAnsi="GHEA Grapalat"/>
                <w:sz w:val="24"/>
                <w:szCs w:val="24"/>
              </w:rPr>
              <w:lastRenderedPageBreak/>
              <w:t xml:space="preserve">TS=“Transhumanism” and CU= “Armenia” OR TS=“Prosthetic technologies” and CU= “Armenia” OR TS=“Synthetic biology” and CU= “Armenia” OR TS=“Genetic circuits” and CU= “Armenia” OR TS=“Biological design automation” and CU= “Armenia” OR TS=“Artificial cells” and CU= “Armenia” OR TS=“DNA synthesis” and CU= “Armenia” OR TS=“Biosynthetic pathways” and CU= “Armenia” OR TS=“Gene editing” and CU= “Armenia” OR TS=“Biofoundries” and CU= “Armenia” OR TS=“Standard biological parts (BioBricks)” and CU= “Armenia” OR TS=“Metabolic engineering” and CU= “Armenia” OR TS=“Living therapeutics” and CU= “Armenia” OR TS=“Minimal genome” and CU= “Armenia” OR TS=“e-Health” and CU= “Armenia” OR TS=“mHealth (mobile health)” and CU= “Armenia” OR TS=“Digital health” and CU= “Armenia” OR TS=“Telemedicine” and CU= “Armenia” OR TS=“Electronic health records (EHR)” and CU= “Armenia” OR TS=“Health informatics” and CU= “Armenia” OR TS=“Remote patient monitoring” and CU= “Armenia” OR TS=“Digital therapeutics” and CU= “Armenia” OR TS=“Health apps” and CU= “Armenia” OR TS=“Clinical decision support systems” and CU= “Armenia” OR TS=“Patient-reported outcomes” and CU= “Armenia” OR TS=“Wearable health technology” and CU= “Armenia” OR TS=“Health data interoperability” and CU= “Armenia” </w:t>
            </w:r>
            <w:r w:rsidRPr="0016428F">
              <w:rPr>
                <w:rFonts w:ascii="GHEA Grapalat" w:hAnsi="GHEA Grapalat"/>
                <w:sz w:val="24"/>
                <w:szCs w:val="24"/>
              </w:rPr>
              <w:lastRenderedPageBreak/>
              <w:t xml:space="preserve">OR TS=“AI in healthcare” and CU= “Armenia” OR TS=“Medical imaging” and CU= “Armenia” OR TS=“Magnetic Resonance Imaging (MRI)” and CU= “Armenia” OR TS=“Computed Tomography (CT)” and CU= “Armenia” OR TS=“Ultrasound imaging” and CU= “Armenia” OR TS=“Positron Emission Tomography (PET)” and CU= “Armenia” OR TS=“X-ray imaging” and CU= “Armenia” OR TS=“Image segmentation” and CU= “Armenia” OR TS=“Radiomics” and CU= “Armenia” OR TS=“Functional imaging” and CU= “Armenia” OR TS=“3D/4D imaging” and CU= “Armenia” OR TS=“Imaging biomarkers” and CU= “Armenia” OR TS=“AI in medical imaging” and CU= “Armenia” OR TS=“Computer-aided diagnosis (CAD)” and CU= “Armenia” OR TS=“Multimodal imaging” and CU= “Armenia” </w:t>
            </w:r>
          </w:p>
        </w:tc>
      </w:tr>
      <w:tr w:rsidR="00AE277D" w:rsidRPr="0016428F" w14:paraId="476EF226"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3DCED958" w14:textId="77777777" w:rsidR="00AE277D" w:rsidRPr="0016428F" w:rsidRDefault="00AE277D" w:rsidP="002C6BA3">
            <w:pPr>
              <w:tabs>
                <w:tab w:val="left" w:pos="6435"/>
              </w:tabs>
              <w:spacing w:after="0"/>
              <w:ind w:left="22" w:firstLine="284"/>
              <w:jc w:val="both"/>
              <w:rPr>
                <w:rFonts w:ascii="GHEA Grapalat" w:hAnsi="GHEA Grapalat"/>
                <w:b/>
                <w:sz w:val="24"/>
                <w:szCs w:val="24"/>
              </w:rPr>
            </w:pPr>
            <w:r w:rsidRPr="0016428F">
              <w:rPr>
                <w:rFonts w:ascii="GHEA Grapalat" w:hAnsi="GHEA Grapalat"/>
                <w:b/>
                <w:sz w:val="24"/>
                <w:szCs w:val="24"/>
              </w:rPr>
              <w:lastRenderedPageBreak/>
              <w:t>Հ. Բունիաթյանի անվան կենսաքիմիայի ինստիտուտ</w:t>
            </w:r>
            <w:r w:rsidRPr="0016428F">
              <w:rPr>
                <w:rFonts w:ascii="GHEA Grapalat" w:hAnsi="GHEA Grapalat"/>
                <w:b/>
                <w:sz w:val="24"/>
                <w:szCs w:val="24"/>
              </w:rPr>
              <w:tab/>
            </w:r>
          </w:p>
          <w:p w14:paraId="4374E2B4" w14:textId="77777777" w:rsidR="00AE277D" w:rsidRPr="0016428F" w:rsidRDefault="00AE277D" w:rsidP="002C6BA3">
            <w:pPr>
              <w:spacing w:after="0"/>
              <w:ind w:firstLine="306"/>
              <w:jc w:val="both"/>
              <w:rPr>
                <w:rFonts w:ascii="GHEA Grapalat" w:hAnsi="GHEA Grapalat"/>
                <w:sz w:val="24"/>
                <w:szCs w:val="24"/>
              </w:rPr>
            </w:pPr>
            <w:r w:rsidRPr="0016428F">
              <w:rPr>
                <w:rFonts w:ascii="GHEA Grapalat" w:hAnsi="GHEA Grapalat"/>
                <w:sz w:val="24"/>
                <w:szCs w:val="24"/>
              </w:rPr>
              <w:t>Առաջարկում է «Հայաստանի Հանրապետությունում գիտության և տեխնիկայի զարգացման 2026-2030 թվականների գերակայությունները» հավելվածի 2 բաժնի 6 կետում ավելացնել ևս մեկ գերակայություն.</w:t>
            </w:r>
          </w:p>
          <w:p w14:paraId="7629F625" w14:textId="77777777" w:rsidR="00AE277D" w:rsidRPr="0016428F" w:rsidRDefault="00AE277D" w:rsidP="002C6BA3">
            <w:pPr>
              <w:spacing w:after="0"/>
              <w:jc w:val="both"/>
              <w:rPr>
                <w:rFonts w:ascii="GHEA Grapalat" w:hAnsi="GHEA Grapalat"/>
                <w:b/>
                <w:sz w:val="24"/>
                <w:szCs w:val="24"/>
              </w:rPr>
            </w:pPr>
            <w:r w:rsidRPr="0016428F">
              <w:rPr>
                <w:rFonts w:ascii="GHEA Grapalat" w:eastAsia="Calibri" w:hAnsi="GHEA Grapalat" w:cs="Calibri"/>
                <w:b/>
                <w:bCs/>
                <w:color w:val="000000"/>
                <w:sz w:val="24"/>
                <w:szCs w:val="24"/>
              </w:rPr>
              <w:t>Միկրոբիոլոգիա`</w:t>
            </w:r>
            <w:r w:rsidRPr="0016428F">
              <w:rPr>
                <w:rFonts w:ascii="GHEA Grapalat" w:eastAsia="Calibri" w:hAnsi="GHEA Grapalat" w:cs="Calibri"/>
                <w:color w:val="000000"/>
                <w:sz w:val="24"/>
                <w:szCs w:val="24"/>
              </w:rPr>
              <w:t xml:space="preserve"> (ներառյալ մանրէների էկոլոգիա և կենսաբազմազանություն, մանրէների գենոմիկա, տրանսկրիպտոմիկա և մետագենոմիկա, սինթետիկ և արդյունաբերական միկրոբիոլոգիա, մանրէային կենսատեխնոլոգիա և բիոինժեներիա, պաթոգեն միկրոօրգանիզմների ուսումնասիրություն և հակամիկրոբային ռազմավարությունների մշակում, մանրէաբանական և մոլեկուլային </w:t>
            </w:r>
            <w:r w:rsidRPr="0016428F">
              <w:rPr>
                <w:rFonts w:ascii="GHEA Grapalat" w:eastAsia="Calibri" w:hAnsi="GHEA Grapalat" w:cs="Calibri"/>
                <w:color w:val="000000"/>
                <w:sz w:val="24"/>
                <w:szCs w:val="24"/>
              </w:rPr>
              <w:lastRenderedPageBreak/>
              <w:t xml:space="preserve">դիագնոստիկա, մանրէների կիրառություն գյուղատնտեսության, սննդի արդյունաբերության և շրջակա միջավայրի վերականգնման մեջ): </w:t>
            </w:r>
            <w:r w:rsidRPr="0016428F">
              <w:rPr>
                <w:rFonts w:ascii="GHEA Grapalat" w:eastAsia="Calibri" w:hAnsi="GHEA Grapalat" w:cs="Calibri"/>
                <w:b/>
                <w:bCs/>
                <w:color w:val="000000"/>
                <w:sz w:val="24"/>
                <w:szCs w:val="24"/>
              </w:rPr>
              <w:t>Մանրէների կուլտուրաների հավաքածուներ</w:t>
            </w:r>
          </w:p>
          <w:p w14:paraId="031D3E61" w14:textId="71BE33B5" w:rsidR="00AE277D" w:rsidRPr="0016428F" w:rsidRDefault="00AE277D" w:rsidP="002C6BA3">
            <w:pPr>
              <w:tabs>
                <w:tab w:val="left" w:pos="6435"/>
              </w:tabs>
              <w:spacing w:after="0"/>
              <w:ind w:left="22" w:firstLine="284"/>
              <w:jc w:val="both"/>
              <w:rPr>
                <w:rFonts w:ascii="GHEA Grapalat" w:eastAsia="Calibri" w:hAnsi="GHEA Grapalat" w:cs="Calibri"/>
                <w:b/>
                <w:bCs/>
                <w:color w:val="000000"/>
                <w:sz w:val="24"/>
                <w:szCs w:val="24"/>
              </w:rPr>
            </w:pPr>
            <w:r w:rsidRPr="0016428F">
              <w:rPr>
                <w:rFonts w:ascii="GHEA Grapalat" w:eastAsia="Calibri" w:hAnsi="GHEA Grapalat" w:cs="Calibri"/>
                <w:b/>
                <w:bCs/>
                <w:color w:val="000000"/>
                <w:sz w:val="24"/>
                <w:szCs w:val="24"/>
              </w:rPr>
              <w:t>Microbiology</w:t>
            </w:r>
            <w:r w:rsidRPr="0016428F">
              <w:rPr>
                <w:rFonts w:ascii="GHEA Grapalat" w:eastAsia="Calibri" w:hAnsi="GHEA Grapalat" w:cs="Calibri"/>
                <w:color w:val="000000"/>
                <w:sz w:val="24"/>
                <w:szCs w:val="24"/>
              </w:rPr>
              <w:t xml:space="preserve"> (incl. Microbial Ecology &amp; Biodiversity, Microbial Genomics, Transcriptomics &amp; Metagenomics, Synthetic &amp; Industrial Microbiology, Microbial Biotechnology &amp; Bioengineering, Pathogenic Microorganisms and Development of Antimicrobial Strategies, Microbiological &amp; Molecular Diagnostics, Application of Microorganisms in Agriculture, Food Industry and Environmental Remediation). </w:t>
            </w:r>
            <w:r w:rsidRPr="0016428F">
              <w:rPr>
                <w:rFonts w:ascii="GHEA Grapalat" w:eastAsia="Calibri" w:hAnsi="GHEA Grapalat" w:cs="Calibri"/>
                <w:b/>
                <w:bCs/>
                <w:color w:val="000000"/>
                <w:sz w:val="24"/>
                <w:szCs w:val="24"/>
              </w:rPr>
              <w:t>Culture Collections of Microorganisms</w:t>
            </w:r>
          </w:p>
        </w:tc>
        <w:tc>
          <w:tcPr>
            <w:tcW w:w="6524" w:type="dxa"/>
            <w:gridSpan w:val="2"/>
            <w:tcBorders>
              <w:top w:val="single" w:sz="4" w:space="0" w:color="auto"/>
              <w:left w:val="single" w:sz="4" w:space="0" w:color="auto"/>
              <w:bottom w:val="single" w:sz="4" w:space="0" w:color="auto"/>
              <w:right w:val="single" w:sz="4" w:space="0" w:color="auto"/>
            </w:tcBorders>
          </w:tcPr>
          <w:p w14:paraId="226086F6" w14:textId="77777777" w:rsidR="00DA283A" w:rsidRPr="0016428F" w:rsidRDefault="00DA283A"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lastRenderedPageBreak/>
              <w:t>Չի ընդունվել:</w:t>
            </w:r>
          </w:p>
          <w:p w14:paraId="13EEB3A8" w14:textId="720D2C02" w:rsidR="00DA283A" w:rsidRPr="0016428F" w:rsidRDefault="00DA283A" w:rsidP="002C6BA3">
            <w:pPr>
              <w:tabs>
                <w:tab w:val="left" w:pos="0"/>
              </w:tabs>
              <w:spacing w:after="0"/>
              <w:jc w:val="both"/>
              <w:rPr>
                <w:rFonts w:ascii="GHEA Grapalat" w:hAnsi="GHEA Grapalat"/>
                <w:sz w:val="24"/>
                <w:szCs w:val="24"/>
              </w:rPr>
            </w:pPr>
            <w:r w:rsidRPr="0016428F">
              <w:rPr>
                <w:rFonts w:ascii="GHEA Grapalat" w:hAnsi="GHEA Grapalat"/>
                <w:sz w:val="24"/>
                <w:szCs w:val="24"/>
              </w:rPr>
              <w:t>Գերակայությունները ձևավորված են միջգիտակարգային հետազոտական թեմատիկաների ուղղությամբ և չեն ներառում հետազոտական ուղղությունների դասական խմբավորումներ:</w:t>
            </w:r>
          </w:p>
        </w:tc>
      </w:tr>
      <w:tr w:rsidR="00AE277D" w:rsidRPr="0016428F" w14:paraId="79F2A6A9"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7CA5D12E" w14:textId="77777777" w:rsidR="00AE277D" w:rsidRPr="0016428F" w:rsidRDefault="00AE277D" w:rsidP="002C6BA3">
            <w:pPr>
              <w:pStyle w:val="BodyText"/>
              <w:spacing w:after="0"/>
              <w:ind w:left="301" w:right="380"/>
              <w:jc w:val="both"/>
              <w:rPr>
                <w:rFonts w:ascii="GHEA Grapalat" w:hAnsi="GHEA Grapalat" w:cs="Calibri"/>
                <w:b/>
                <w:color w:val="000000"/>
                <w:sz w:val="24"/>
                <w:szCs w:val="24"/>
                <w:lang w:val="hy-AM" w:eastAsia="ru-RU"/>
              </w:rPr>
            </w:pPr>
            <w:r w:rsidRPr="0016428F">
              <w:rPr>
                <w:rFonts w:ascii="GHEA Grapalat" w:hAnsi="GHEA Grapalat" w:cs="Calibri"/>
                <w:b/>
                <w:color w:val="000000"/>
                <w:sz w:val="24"/>
                <w:szCs w:val="24"/>
                <w:lang w:val="hy-AM" w:eastAsia="ru-RU"/>
              </w:rPr>
              <w:lastRenderedPageBreak/>
              <w:t>Քիմիայի և երկրի մասին գիտությունների բաժանմունք</w:t>
            </w:r>
          </w:p>
          <w:p w14:paraId="446877F6" w14:textId="5C74DC92" w:rsidR="00AE277D" w:rsidRPr="0016428F" w:rsidRDefault="00AE277D" w:rsidP="002C6BA3">
            <w:pPr>
              <w:pStyle w:val="BodyText"/>
              <w:spacing w:after="0"/>
              <w:ind w:left="22" w:firstLine="284"/>
              <w:jc w:val="both"/>
              <w:rPr>
                <w:rFonts w:ascii="GHEA Grapalat" w:hAnsi="GHEA Grapalat" w:cs="Calibri"/>
                <w:color w:val="000000"/>
                <w:sz w:val="24"/>
                <w:szCs w:val="24"/>
                <w:lang w:val="hy-AM" w:eastAsia="ru-RU"/>
              </w:rPr>
            </w:pPr>
            <w:r w:rsidRPr="0016428F">
              <w:rPr>
                <w:rFonts w:ascii="GHEA Grapalat" w:hAnsi="GHEA Grapalat" w:cs="Calibri"/>
                <w:color w:val="000000"/>
                <w:sz w:val="24"/>
                <w:szCs w:val="24"/>
                <w:lang w:val="hy-AM" w:eastAsia="ru-RU"/>
              </w:rPr>
              <w:t>Նախագծում ներկայացված հոդվածների տպագրությունների մանրամասն վիճակագրական վերլուծություններն ու համեմատությունները, ինչպես նաև գերակա ուղղությունների ընտրությունը իրականացված են եվրոպական մի քանի տարբեր կառույցների վերլուծությունների և զեկույցների հիման վրա՝ հաշվի չառնելով ՀՀ գիտության և տեխնիկայի բնագավառներում ներկայացվող իրական պահանջներն ու հնարավորությունները:</w:t>
            </w:r>
          </w:p>
        </w:tc>
        <w:tc>
          <w:tcPr>
            <w:tcW w:w="6524" w:type="dxa"/>
            <w:gridSpan w:val="2"/>
            <w:tcBorders>
              <w:top w:val="single" w:sz="4" w:space="0" w:color="auto"/>
              <w:left w:val="single" w:sz="4" w:space="0" w:color="auto"/>
              <w:bottom w:val="single" w:sz="4" w:space="0" w:color="auto"/>
              <w:right w:val="single" w:sz="4" w:space="0" w:color="auto"/>
            </w:tcBorders>
          </w:tcPr>
          <w:p w14:paraId="00DBC442" w14:textId="77777777" w:rsidR="00AE277D" w:rsidRPr="0016428F" w:rsidRDefault="006820EC"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Չի ընդունվել:</w:t>
            </w:r>
          </w:p>
          <w:p w14:paraId="76CEE34B" w14:textId="75B51EE7" w:rsidR="006820EC" w:rsidRPr="0016428F" w:rsidRDefault="006820EC" w:rsidP="002C6BA3">
            <w:pPr>
              <w:tabs>
                <w:tab w:val="left" w:pos="0"/>
              </w:tabs>
              <w:spacing w:after="0"/>
              <w:jc w:val="both"/>
              <w:rPr>
                <w:rFonts w:ascii="GHEA Grapalat" w:hAnsi="GHEA Grapalat"/>
                <w:sz w:val="24"/>
                <w:szCs w:val="24"/>
              </w:rPr>
            </w:pPr>
            <w:r w:rsidRPr="0016428F">
              <w:rPr>
                <w:rFonts w:ascii="GHEA Grapalat" w:hAnsi="GHEA Grapalat"/>
                <w:sz w:val="24"/>
                <w:szCs w:val="24"/>
              </w:rPr>
              <w:t>Գերակայությունները սահմանվում են ՀՀ հետազոտական համակարգում միջազգային նշանակության հետազոտություններ և մշակումներ իրականացնելու և շուկայում առկա պոտենցիալը հզորացնելու նպատակադրմամբ: Այս իմաստով վերլուծվել են միջազգային առաջադեմ ուղղությունները և համադրվել է ՀՀ գիտական պոտենցիալի ու շուկայում առկա հնարավորությունների հետ: Անհասկանալի է «</w:t>
            </w:r>
            <w:r w:rsidR="00CF3F53" w:rsidRPr="0016428F">
              <w:rPr>
                <w:rFonts w:ascii="GHEA Grapalat" w:hAnsi="GHEA Grapalat"/>
                <w:sz w:val="24"/>
                <w:szCs w:val="24"/>
              </w:rPr>
              <w:t xml:space="preserve">ներկայացվող </w:t>
            </w:r>
            <w:r w:rsidRPr="0016428F">
              <w:rPr>
                <w:rFonts w:ascii="GHEA Grapalat" w:hAnsi="GHEA Grapalat"/>
                <w:sz w:val="24"/>
                <w:szCs w:val="24"/>
              </w:rPr>
              <w:t>իրական պահանջներ» ձևակերպումը, քանզի այն զուրկ է որևէ հղման ենթակա բավանդակությունից</w:t>
            </w:r>
            <w:r w:rsidR="00CF3F53" w:rsidRPr="0016428F">
              <w:rPr>
                <w:rFonts w:ascii="GHEA Grapalat" w:hAnsi="GHEA Grapalat"/>
                <w:sz w:val="24"/>
                <w:szCs w:val="24"/>
              </w:rPr>
              <w:t>, միևնույն ժամանակ ներկայացնողի սուբյեկտը պարզաբանված չէ</w:t>
            </w:r>
            <w:r w:rsidRPr="0016428F">
              <w:rPr>
                <w:rFonts w:ascii="GHEA Grapalat" w:hAnsi="GHEA Grapalat"/>
                <w:sz w:val="24"/>
                <w:szCs w:val="24"/>
              </w:rPr>
              <w:t>:</w:t>
            </w:r>
          </w:p>
        </w:tc>
      </w:tr>
      <w:tr w:rsidR="00B22069" w:rsidRPr="0016428F" w14:paraId="664176B9"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08DA7653" w14:textId="77777777" w:rsidR="00B22069" w:rsidRPr="0016428F" w:rsidRDefault="00B22069" w:rsidP="002C6BA3">
            <w:pPr>
              <w:pStyle w:val="BodyText"/>
              <w:spacing w:after="0"/>
              <w:ind w:left="22" w:firstLine="284"/>
              <w:jc w:val="both"/>
              <w:rPr>
                <w:rFonts w:ascii="GHEA Grapalat" w:hAnsi="GHEA Grapalat" w:cs="Calibri"/>
                <w:color w:val="000000"/>
                <w:sz w:val="24"/>
                <w:szCs w:val="24"/>
                <w:lang w:val="hy-AM" w:eastAsia="ru-RU"/>
              </w:rPr>
            </w:pPr>
            <w:r w:rsidRPr="0016428F">
              <w:rPr>
                <w:rFonts w:ascii="GHEA Grapalat" w:hAnsi="GHEA Grapalat" w:cs="Calibri"/>
                <w:color w:val="000000"/>
                <w:sz w:val="24"/>
                <w:szCs w:val="24"/>
                <w:lang w:val="hy-AM" w:eastAsia="ru-RU"/>
              </w:rPr>
              <w:t xml:space="preserve">Բացի այդ, հարկ ենք համարում նշել, որ ՀՀ հարուստ է իր բնական պաշարներով, որի հիմքում ընկած է նոր ֆունկցիոնալ նշանակության, մաքուր և գերմաքուր նյութերի սինթեզն ու նոր էկոլոգիապես անվտանգ </w:t>
            </w:r>
            <w:r w:rsidRPr="0016428F">
              <w:rPr>
                <w:rFonts w:ascii="GHEA Grapalat" w:hAnsi="GHEA Grapalat" w:cs="Calibri"/>
                <w:color w:val="000000"/>
                <w:sz w:val="24"/>
                <w:szCs w:val="24"/>
                <w:lang w:val="hy-AM" w:eastAsia="ru-RU"/>
              </w:rPr>
              <w:lastRenderedPageBreak/>
              <w:t>տեխնոլոգիաների մշակումը, ինչպես նաև ՀՀ գտնվում է սեյսմավտանգ տարածաշրջանում, ուստի առաջարկում ենք նախագծում որպես գերակա ուղղություններ ներառել՝</w:t>
            </w:r>
          </w:p>
          <w:p w14:paraId="3FFA005B" w14:textId="77777777" w:rsidR="00B22069" w:rsidRPr="0016428F" w:rsidRDefault="00B22069" w:rsidP="002C6BA3">
            <w:pPr>
              <w:widowControl w:val="0"/>
              <w:tabs>
                <w:tab w:val="left" w:pos="1009"/>
              </w:tabs>
              <w:autoSpaceDE w:val="0"/>
              <w:autoSpaceDN w:val="0"/>
              <w:spacing w:after="0"/>
              <w:jc w:val="both"/>
              <w:rPr>
                <w:rFonts w:ascii="GHEA Grapalat" w:eastAsia="Calibri" w:hAnsi="GHEA Grapalat" w:cs="Calibri"/>
                <w:color w:val="000000"/>
                <w:sz w:val="24"/>
                <w:szCs w:val="24"/>
              </w:rPr>
            </w:pPr>
            <w:r w:rsidRPr="0016428F">
              <w:rPr>
                <w:rFonts w:ascii="GHEA Grapalat" w:eastAsia="Calibri" w:hAnsi="GHEA Grapalat" w:cs="Calibri"/>
                <w:b/>
                <w:color w:val="000000"/>
                <w:sz w:val="24"/>
                <w:szCs w:val="24"/>
              </w:rPr>
              <w:t>«Քիմիան և քիմիական տեխնոլոգիաներ» բնագավառը,</w:t>
            </w:r>
            <w:r w:rsidRPr="0016428F">
              <w:rPr>
                <w:rFonts w:ascii="GHEA Grapalat" w:eastAsia="Calibri" w:hAnsi="GHEA Grapalat" w:cs="Calibri"/>
                <w:color w:val="000000"/>
                <w:sz w:val="24"/>
                <w:szCs w:val="24"/>
              </w:rPr>
              <w:t xml:space="preserve"> մասնավորապես՝</w:t>
            </w:r>
          </w:p>
          <w:p w14:paraId="4396BB62" w14:textId="5AE7A044" w:rsidR="00B22069" w:rsidRPr="0016428F" w:rsidRDefault="00B22069" w:rsidP="002C6BA3">
            <w:pPr>
              <w:pStyle w:val="BodyText"/>
              <w:spacing w:after="0"/>
              <w:jc w:val="both"/>
              <w:rPr>
                <w:rFonts w:ascii="GHEA Grapalat" w:hAnsi="GHEA Grapalat" w:cs="Calibri"/>
                <w:color w:val="000000"/>
                <w:sz w:val="24"/>
                <w:szCs w:val="24"/>
                <w:lang w:val="hy-AM" w:eastAsia="ru-RU"/>
              </w:rPr>
            </w:pPr>
            <w:r w:rsidRPr="0016428F">
              <w:rPr>
                <w:rFonts w:ascii="GHEA Grapalat" w:hAnsi="GHEA Grapalat" w:cs="Calibri"/>
                <w:color w:val="000000"/>
                <w:sz w:val="24"/>
                <w:szCs w:val="24"/>
                <w:lang w:val="hy-AM" w:eastAsia="ru-RU"/>
              </w:rPr>
              <w:t>Նոր</w:t>
            </w:r>
            <w:r w:rsidRPr="0016428F">
              <w:rPr>
                <w:rFonts w:ascii="GHEA Grapalat" w:hAnsi="GHEA Grapalat" w:cs="Calibri"/>
                <w:color w:val="000000"/>
                <w:sz w:val="24"/>
                <w:szCs w:val="24"/>
                <w:lang w:val="hy-AM" w:eastAsia="ru-RU"/>
              </w:rPr>
              <w:tab/>
              <w:t>ֆունկցիոնալ</w:t>
            </w:r>
            <w:r w:rsidRPr="0016428F">
              <w:rPr>
                <w:rFonts w:ascii="GHEA Grapalat" w:hAnsi="GHEA Grapalat" w:cs="Calibri"/>
                <w:color w:val="000000"/>
                <w:sz w:val="24"/>
                <w:szCs w:val="24"/>
                <w:lang w:val="hy-AM" w:eastAsia="ru-RU"/>
              </w:rPr>
              <w:tab/>
              <w:t>նշանակության</w:t>
            </w:r>
            <w:r w:rsidRPr="0016428F">
              <w:rPr>
                <w:rFonts w:ascii="GHEA Grapalat" w:hAnsi="GHEA Grapalat" w:cs="Calibri"/>
                <w:color w:val="000000"/>
                <w:sz w:val="24"/>
                <w:szCs w:val="24"/>
                <w:lang w:val="hy-AM" w:eastAsia="ru-RU"/>
              </w:rPr>
              <w:tab/>
              <w:t>նյութերի</w:t>
            </w:r>
            <w:r w:rsidRPr="0016428F">
              <w:rPr>
                <w:rFonts w:ascii="GHEA Grapalat" w:hAnsi="GHEA Grapalat" w:cs="Calibri"/>
                <w:color w:val="000000"/>
                <w:sz w:val="24"/>
                <w:szCs w:val="24"/>
                <w:lang w:val="hy-AM" w:eastAsia="ru-RU"/>
              </w:rPr>
              <w:tab/>
              <w:t>բաղադրությունների սինթեզ և տեխնոլոգիաների մշակում (հրակայուն, բարձր օպտիկական, սպեկտրի լայն տիրույթում թափանցիկ, դիսպերսիայի արժեքներով, ռադիացիոն կայուն նյութեր):</w:t>
            </w:r>
          </w:p>
        </w:tc>
        <w:tc>
          <w:tcPr>
            <w:tcW w:w="6524" w:type="dxa"/>
            <w:gridSpan w:val="2"/>
            <w:tcBorders>
              <w:top w:val="single" w:sz="4" w:space="0" w:color="auto"/>
              <w:left w:val="single" w:sz="4" w:space="0" w:color="auto"/>
              <w:bottom w:val="single" w:sz="4" w:space="0" w:color="auto"/>
              <w:right w:val="single" w:sz="4" w:space="0" w:color="auto"/>
            </w:tcBorders>
          </w:tcPr>
          <w:p w14:paraId="1A7C3671" w14:textId="77777777" w:rsidR="00B22069" w:rsidRPr="0016428F" w:rsidRDefault="00B22069"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lastRenderedPageBreak/>
              <w:t>Չի ընդունվել:</w:t>
            </w:r>
          </w:p>
          <w:p w14:paraId="089F6710" w14:textId="2ECEC7E7" w:rsidR="00B22069" w:rsidRPr="0016428F" w:rsidRDefault="00B22069" w:rsidP="002C6BA3">
            <w:pPr>
              <w:tabs>
                <w:tab w:val="left" w:pos="0"/>
              </w:tabs>
              <w:spacing w:after="0"/>
              <w:jc w:val="both"/>
              <w:rPr>
                <w:rFonts w:ascii="GHEA Grapalat" w:hAnsi="GHEA Grapalat"/>
                <w:sz w:val="24"/>
                <w:szCs w:val="24"/>
              </w:rPr>
            </w:pPr>
            <w:r w:rsidRPr="0016428F">
              <w:rPr>
                <w:rFonts w:ascii="GHEA Grapalat" w:hAnsi="GHEA Grapalat"/>
                <w:sz w:val="24"/>
                <w:szCs w:val="24"/>
              </w:rPr>
              <w:t xml:space="preserve">Գերակայությունները ձևավորված են միջգիտակարգային հետազոտական թեմատիկաների ուղղությամբ և չեն </w:t>
            </w:r>
            <w:r w:rsidRPr="0016428F">
              <w:rPr>
                <w:rFonts w:ascii="GHEA Grapalat" w:hAnsi="GHEA Grapalat"/>
                <w:sz w:val="24"/>
                <w:szCs w:val="24"/>
              </w:rPr>
              <w:lastRenderedPageBreak/>
              <w:t>ներառում հետազոտական ուղղությունների դասական խմբավորումներ: Նշված բնագավառները մասամբ ներառված են ԳՈւ7 - Նյութեր և առաջադեմ արտադրություն (ներառյալ, ադդիտիվ արտադրություն, նոր նյութեր, նանոնյութեր, 2D/3D/4D տպագրություն) գերակայության շրջանակներում:</w:t>
            </w:r>
          </w:p>
        </w:tc>
      </w:tr>
      <w:tr w:rsidR="00B22069" w:rsidRPr="0016428F" w14:paraId="474C60C1"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tcPr>
          <w:p w14:paraId="3A5F0512" w14:textId="77777777" w:rsidR="00B22069" w:rsidRPr="0016428F" w:rsidRDefault="00B22069" w:rsidP="002C6BA3">
            <w:pPr>
              <w:widowControl w:val="0"/>
              <w:tabs>
                <w:tab w:val="left" w:pos="1009"/>
              </w:tabs>
              <w:autoSpaceDE w:val="0"/>
              <w:autoSpaceDN w:val="0"/>
              <w:spacing w:after="0"/>
              <w:jc w:val="both"/>
              <w:rPr>
                <w:rFonts w:ascii="GHEA Grapalat" w:eastAsia="Calibri" w:hAnsi="GHEA Grapalat" w:cs="Calibri"/>
                <w:color w:val="000000"/>
                <w:sz w:val="24"/>
                <w:szCs w:val="24"/>
              </w:rPr>
            </w:pPr>
            <w:r w:rsidRPr="0016428F">
              <w:rPr>
                <w:rFonts w:ascii="GHEA Grapalat" w:eastAsia="Calibri" w:hAnsi="GHEA Grapalat" w:cs="Calibri"/>
                <w:b/>
                <w:color w:val="000000"/>
                <w:sz w:val="24"/>
                <w:szCs w:val="24"/>
              </w:rPr>
              <w:lastRenderedPageBreak/>
              <w:t>«Երկրի մասին գիտություններ» բնագավառը</w:t>
            </w:r>
            <w:r w:rsidRPr="0016428F">
              <w:rPr>
                <w:rFonts w:ascii="GHEA Grapalat" w:eastAsia="Calibri" w:hAnsi="GHEA Grapalat" w:cs="Calibri"/>
                <w:color w:val="000000"/>
                <w:sz w:val="24"/>
                <w:szCs w:val="24"/>
              </w:rPr>
              <w:t>, մասնավորապես՝</w:t>
            </w:r>
          </w:p>
          <w:p w14:paraId="6A525FD9" w14:textId="77777777" w:rsidR="00B22069" w:rsidRPr="0016428F" w:rsidRDefault="00B22069" w:rsidP="002C6BA3">
            <w:pPr>
              <w:pStyle w:val="ListParagraph"/>
              <w:widowControl w:val="0"/>
              <w:numPr>
                <w:ilvl w:val="0"/>
                <w:numId w:val="28"/>
              </w:numPr>
              <w:tabs>
                <w:tab w:val="left" w:pos="164"/>
                <w:tab w:val="left" w:pos="306"/>
              </w:tabs>
              <w:autoSpaceDE w:val="0"/>
              <w:autoSpaceDN w:val="0"/>
              <w:spacing w:after="0"/>
              <w:ind w:left="0" w:firstLine="164"/>
              <w:jc w:val="both"/>
              <w:rPr>
                <w:rFonts w:ascii="GHEA Grapalat" w:eastAsia="Calibri" w:hAnsi="GHEA Grapalat" w:cs="Calibri"/>
                <w:color w:val="000000"/>
                <w:sz w:val="24"/>
                <w:szCs w:val="24"/>
              </w:rPr>
            </w:pPr>
            <w:r w:rsidRPr="0016428F">
              <w:rPr>
                <w:rFonts w:ascii="GHEA Grapalat" w:eastAsia="Calibri" w:hAnsi="GHEA Grapalat" w:cs="Calibri"/>
                <w:color w:val="000000"/>
                <w:sz w:val="24"/>
                <w:szCs w:val="24"/>
              </w:rPr>
              <w:t>Բնական աղետներից պաշտպանություն. երկրաշարժագիտություն (սեյսմաբանություն), երկրաշարժերի մշտադիտարկում, ՀՀ տարածքի սեյսմիկ վտանգի և ռիսկի գնահատում, երկրաշարժերի կանխագուշակում, սեյսմակայուն շինարարություն:</w:t>
            </w:r>
          </w:p>
          <w:p w14:paraId="3B7B4E43" w14:textId="4803AF96" w:rsidR="00B22069" w:rsidRPr="0016428F" w:rsidRDefault="00B22069" w:rsidP="002C6BA3">
            <w:pPr>
              <w:pStyle w:val="ListParagraph"/>
              <w:widowControl w:val="0"/>
              <w:numPr>
                <w:ilvl w:val="0"/>
                <w:numId w:val="28"/>
              </w:numPr>
              <w:tabs>
                <w:tab w:val="left" w:pos="164"/>
                <w:tab w:val="left" w:pos="306"/>
              </w:tabs>
              <w:autoSpaceDE w:val="0"/>
              <w:autoSpaceDN w:val="0"/>
              <w:spacing w:after="0"/>
              <w:ind w:left="0" w:firstLine="164"/>
              <w:jc w:val="both"/>
              <w:rPr>
                <w:rFonts w:ascii="GHEA Grapalat" w:eastAsia="Calibri" w:hAnsi="GHEA Grapalat" w:cs="Calibri"/>
                <w:color w:val="000000"/>
                <w:sz w:val="24"/>
                <w:szCs w:val="24"/>
              </w:rPr>
            </w:pPr>
            <w:r w:rsidRPr="0016428F">
              <w:rPr>
                <w:rFonts w:ascii="GHEA Grapalat" w:eastAsia="Calibri" w:hAnsi="GHEA Grapalat" w:cs="Calibri"/>
                <w:color w:val="000000"/>
                <w:sz w:val="24"/>
                <w:szCs w:val="24"/>
              </w:rPr>
              <w:t>Բնական պաշարների (այդ թվում՝ ջրային) անվտանգ և արդյունավետ շահագործում:</w:t>
            </w:r>
          </w:p>
        </w:tc>
        <w:tc>
          <w:tcPr>
            <w:tcW w:w="6524" w:type="dxa"/>
            <w:gridSpan w:val="2"/>
            <w:tcBorders>
              <w:top w:val="single" w:sz="4" w:space="0" w:color="auto"/>
              <w:left w:val="single" w:sz="4" w:space="0" w:color="auto"/>
              <w:bottom w:val="single" w:sz="4" w:space="0" w:color="auto"/>
              <w:right w:val="single" w:sz="4" w:space="0" w:color="auto"/>
            </w:tcBorders>
          </w:tcPr>
          <w:p w14:paraId="49AE1BDA" w14:textId="77777777" w:rsidR="0023525B" w:rsidRPr="0016428F" w:rsidRDefault="0023525B"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Չի ընդունվել:</w:t>
            </w:r>
          </w:p>
          <w:p w14:paraId="04763E9B" w14:textId="15EA7F47" w:rsidR="00B22069" w:rsidRPr="0016428F" w:rsidRDefault="0023525B" w:rsidP="002C6BA3">
            <w:pPr>
              <w:tabs>
                <w:tab w:val="left" w:pos="0"/>
              </w:tabs>
              <w:spacing w:after="0"/>
              <w:jc w:val="both"/>
              <w:rPr>
                <w:rFonts w:ascii="GHEA Grapalat" w:hAnsi="GHEA Grapalat"/>
                <w:sz w:val="24"/>
                <w:szCs w:val="24"/>
              </w:rPr>
            </w:pPr>
            <w:r w:rsidRPr="0016428F">
              <w:rPr>
                <w:rFonts w:ascii="GHEA Grapalat" w:hAnsi="GHEA Grapalat"/>
                <w:sz w:val="24"/>
                <w:szCs w:val="24"/>
              </w:rPr>
              <w:t>Բերված ուղղությունները հանդիսանում են ներկայումս լայնորեն տարածված հետազոտական ուղղություններ, գերակայությունների նպատակն է ավելի առաջադեմ ուղղությունների վեր հանումը և դրանց ուղղությամբ կարողությունների ձևավորումը:</w:t>
            </w:r>
          </w:p>
        </w:tc>
      </w:tr>
      <w:tr w:rsidR="00B22069" w:rsidRPr="0016428F" w14:paraId="5395C2A1"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hideMark/>
          </w:tcPr>
          <w:p w14:paraId="6B7D16B1" w14:textId="77777777" w:rsidR="00B22069" w:rsidRPr="0016428F" w:rsidRDefault="00B22069" w:rsidP="002C6BA3">
            <w:pPr>
              <w:spacing w:after="0"/>
              <w:rPr>
                <w:rFonts w:ascii="GHEA Grapalat" w:hAnsi="GHEA Grapalat"/>
                <w:b/>
                <w:bCs/>
                <w:sz w:val="24"/>
                <w:szCs w:val="24"/>
              </w:rPr>
            </w:pPr>
            <w:r w:rsidRPr="0016428F">
              <w:rPr>
                <w:rFonts w:ascii="GHEA Grapalat" w:hAnsi="GHEA Grapalat"/>
                <w:b/>
                <w:bCs/>
                <w:sz w:val="24"/>
                <w:szCs w:val="24"/>
              </w:rPr>
              <w:t>Հայագիտության և հասարակական գիտությունների բաժանմունք</w:t>
            </w:r>
          </w:p>
          <w:p w14:paraId="38DC7DD6" w14:textId="77777777" w:rsidR="00B22069" w:rsidRPr="0016428F" w:rsidRDefault="00B22069" w:rsidP="002C6BA3">
            <w:pPr>
              <w:tabs>
                <w:tab w:val="left" w:pos="720"/>
              </w:tabs>
              <w:spacing w:after="0"/>
              <w:jc w:val="both"/>
              <w:rPr>
                <w:rFonts w:ascii="GHEA Grapalat" w:eastAsia="GHEA Grapalat" w:hAnsi="GHEA Grapalat" w:cs="GHEA Grapalat"/>
                <w:bCs/>
                <w:color w:val="000000"/>
                <w:sz w:val="24"/>
                <w:szCs w:val="24"/>
              </w:rPr>
            </w:pPr>
            <w:r w:rsidRPr="0016428F">
              <w:rPr>
                <w:rFonts w:ascii="GHEA Grapalat" w:hAnsi="GHEA Grapalat"/>
                <w:b/>
                <w:bCs/>
                <w:sz w:val="24"/>
                <w:szCs w:val="24"/>
              </w:rPr>
              <w:t xml:space="preserve"> </w:t>
            </w:r>
            <w:r w:rsidRPr="0016428F">
              <w:rPr>
                <w:rFonts w:ascii="GHEA Grapalat" w:eastAsia="GHEA Grapalat" w:hAnsi="GHEA Grapalat" w:cs="GHEA Grapalat"/>
                <w:bCs/>
                <w:color w:val="000000"/>
                <w:sz w:val="24"/>
                <w:szCs w:val="24"/>
              </w:rPr>
              <w:t xml:space="preserve">Նախագիծը սկզբունքորեն չի  արտահայտում ՀՀ-ում տնտեսության նորաստեղծական զարգացման ու անվտանգային հիմնախնդիրների լուծման շահերը և գիտության կարևորագույն ոլորտների հեռանկարային զարգացման անհրաժեշտությունն ու օրինաչափությունները, ինչպես նաև դրանում ըստ պատշաճի ներկայացված չեն հումանիտար և հասարակական գիտությունների ռազմավարական կարևորագույն ուղղությունները, ՀՀ ԳԱԱ հայագիտության և հասարակական գիտությունների բաժանմունքի բյուրոն </w:t>
            </w:r>
            <w:r w:rsidRPr="0016428F">
              <w:rPr>
                <w:rFonts w:ascii="GHEA Grapalat" w:eastAsia="GHEA Grapalat" w:hAnsi="GHEA Grapalat" w:cs="GHEA Grapalat"/>
                <w:bCs/>
                <w:color w:val="000000"/>
                <w:sz w:val="24"/>
                <w:szCs w:val="24"/>
              </w:rPr>
              <w:lastRenderedPageBreak/>
              <w:t>առաջարկում է նշված դիտարկումների ոգով էականորեն բարեփոխել որոշման նախագիծը։</w:t>
            </w:r>
          </w:p>
        </w:tc>
        <w:tc>
          <w:tcPr>
            <w:tcW w:w="6524" w:type="dxa"/>
            <w:gridSpan w:val="2"/>
            <w:tcBorders>
              <w:top w:val="single" w:sz="4" w:space="0" w:color="auto"/>
              <w:left w:val="single" w:sz="4" w:space="0" w:color="auto"/>
              <w:bottom w:val="single" w:sz="4" w:space="0" w:color="auto"/>
              <w:right w:val="single" w:sz="4" w:space="0" w:color="auto"/>
            </w:tcBorders>
            <w:hideMark/>
          </w:tcPr>
          <w:p w14:paraId="7DD44631" w14:textId="4FBA3BE5" w:rsidR="00B22069" w:rsidRPr="0016428F" w:rsidRDefault="00B23E94"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lastRenderedPageBreak/>
              <w:t>Ընդունվել է ի գիտություն:</w:t>
            </w:r>
          </w:p>
        </w:tc>
      </w:tr>
      <w:tr w:rsidR="00B22069" w:rsidRPr="0016428F" w14:paraId="55382150" w14:textId="77777777" w:rsidTr="009C37DF">
        <w:trPr>
          <w:trHeight w:val="285"/>
          <w:jc w:val="center"/>
        </w:trPr>
        <w:tc>
          <w:tcPr>
            <w:tcW w:w="11769" w:type="dxa"/>
            <w:gridSpan w:val="2"/>
            <w:vMerge w:val="restart"/>
            <w:tcBorders>
              <w:top w:val="single" w:sz="4" w:space="0" w:color="auto"/>
              <w:left w:val="single" w:sz="4" w:space="0" w:color="auto"/>
              <w:bottom w:val="single" w:sz="4" w:space="0" w:color="auto"/>
              <w:right w:val="single" w:sz="4" w:space="0" w:color="auto"/>
            </w:tcBorders>
            <w:shd w:val="clear" w:color="auto" w:fill="D9D9D9"/>
          </w:tcPr>
          <w:p w14:paraId="33588C01" w14:textId="77777777" w:rsidR="00B22069" w:rsidRPr="0016428F" w:rsidRDefault="00B22069"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lastRenderedPageBreak/>
              <w:t>ՀՀ ֆինանսների նախարարություն</w:t>
            </w:r>
          </w:p>
          <w:p w14:paraId="66FFE352" w14:textId="77777777" w:rsidR="00B22069" w:rsidRPr="0016428F" w:rsidRDefault="00B22069" w:rsidP="002C6BA3">
            <w:pPr>
              <w:spacing w:after="0"/>
              <w:rPr>
                <w:rFonts w:ascii="GHEA Grapalat" w:hAnsi="GHEA Grapalat"/>
                <w:b/>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C09C48" w14:textId="77777777" w:rsidR="00B22069" w:rsidRPr="0016428F" w:rsidRDefault="00B22069" w:rsidP="002C6BA3">
            <w:pPr>
              <w:spacing w:after="0"/>
              <w:ind w:firstLine="252"/>
              <w:jc w:val="center"/>
              <w:rPr>
                <w:rFonts w:ascii="GHEA Grapalat" w:hAnsi="GHEA Grapalat"/>
                <w:b/>
                <w:sz w:val="24"/>
                <w:szCs w:val="24"/>
              </w:rPr>
            </w:pPr>
            <w:r w:rsidRPr="0016428F">
              <w:rPr>
                <w:rFonts w:ascii="GHEA Grapalat" w:hAnsi="GHEA Grapalat" w:cs="Cambria Math"/>
                <w:b/>
                <w:sz w:val="24"/>
                <w:szCs w:val="24"/>
              </w:rPr>
              <w:t>06</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10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B22069" w:rsidRPr="0016428F" w14:paraId="5EAE4D8D" w14:textId="77777777" w:rsidTr="009C37DF">
        <w:trPr>
          <w:trHeight w:val="263"/>
          <w:jc w:val="center"/>
        </w:trPr>
        <w:tc>
          <w:tcPr>
            <w:tcW w:w="11769" w:type="dxa"/>
            <w:gridSpan w:val="2"/>
            <w:vMerge/>
            <w:tcBorders>
              <w:top w:val="single" w:sz="4" w:space="0" w:color="auto"/>
              <w:left w:val="single" w:sz="4" w:space="0" w:color="auto"/>
              <w:bottom w:val="single" w:sz="4" w:space="0" w:color="auto"/>
              <w:right w:val="single" w:sz="4" w:space="0" w:color="auto"/>
            </w:tcBorders>
            <w:vAlign w:val="center"/>
            <w:hideMark/>
          </w:tcPr>
          <w:p w14:paraId="6562EBE1" w14:textId="77777777" w:rsidR="00B22069" w:rsidRPr="0016428F" w:rsidRDefault="00B22069" w:rsidP="002C6BA3">
            <w:pPr>
              <w:spacing w:after="0"/>
              <w:rPr>
                <w:rFonts w:ascii="GHEA Grapalat" w:hAnsi="GHEA Grapalat"/>
                <w:b/>
                <w:sz w:val="24"/>
                <w:szCs w:val="24"/>
              </w:rPr>
            </w:pP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000436" w14:textId="77777777" w:rsidR="00B22069" w:rsidRPr="0016428F" w:rsidRDefault="00B22069" w:rsidP="002C6BA3">
            <w:pPr>
              <w:spacing w:after="0"/>
              <w:ind w:firstLine="252"/>
              <w:jc w:val="center"/>
              <w:rPr>
                <w:rFonts w:ascii="GHEA Grapalat" w:hAnsi="GHEA Grapalat"/>
                <w:b/>
                <w:sz w:val="24"/>
                <w:szCs w:val="24"/>
                <w:highlight w:val="yellow"/>
              </w:rPr>
            </w:pPr>
            <w:r w:rsidRPr="0016428F">
              <w:rPr>
                <w:rFonts w:ascii="GHEA Grapalat" w:hAnsi="GHEA Grapalat" w:cs="Cambria Math"/>
                <w:b/>
                <w:sz w:val="24"/>
                <w:szCs w:val="24"/>
              </w:rPr>
              <w:t>N 01/34-3/18785-2025</w:t>
            </w:r>
          </w:p>
        </w:tc>
      </w:tr>
      <w:tr w:rsidR="00B22069" w:rsidRPr="0016428F" w14:paraId="6E2FAE33" w14:textId="77777777" w:rsidTr="009C37DF">
        <w:trPr>
          <w:trHeight w:val="699"/>
          <w:jc w:val="center"/>
        </w:trPr>
        <w:tc>
          <w:tcPr>
            <w:tcW w:w="8506" w:type="dxa"/>
            <w:tcBorders>
              <w:top w:val="single" w:sz="4" w:space="0" w:color="auto"/>
              <w:left w:val="single" w:sz="4" w:space="0" w:color="auto"/>
              <w:bottom w:val="single" w:sz="4" w:space="0" w:color="auto"/>
              <w:right w:val="single" w:sz="4" w:space="0" w:color="auto"/>
            </w:tcBorders>
            <w:hideMark/>
          </w:tcPr>
          <w:p w14:paraId="5FE2146E" w14:textId="77777777" w:rsidR="00B22069" w:rsidRPr="0016428F" w:rsidRDefault="00B22069"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Նախագծի վերաբերյալ դիտողություններ և առաջարկություններ չկան:</w:t>
            </w:r>
          </w:p>
        </w:tc>
        <w:tc>
          <w:tcPr>
            <w:tcW w:w="6524" w:type="dxa"/>
            <w:gridSpan w:val="2"/>
            <w:tcBorders>
              <w:top w:val="single" w:sz="4" w:space="0" w:color="auto"/>
              <w:left w:val="single" w:sz="4" w:space="0" w:color="auto"/>
              <w:bottom w:val="single" w:sz="4" w:space="0" w:color="auto"/>
              <w:right w:val="single" w:sz="4" w:space="0" w:color="auto"/>
            </w:tcBorders>
            <w:hideMark/>
          </w:tcPr>
          <w:p w14:paraId="7F36A39D" w14:textId="77777777" w:rsidR="00B22069" w:rsidRPr="0016428F" w:rsidRDefault="00B2206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ի գիտություն:</w:t>
            </w:r>
          </w:p>
        </w:tc>
      </w:tr>
    </w:tbl>
    <w:p w14:paraId="363AD795" w14:textId="78D8D92D" w:rsidR="00982BD1" w:rsidRPr="0016428F" w:rsidRDefault="00982BD1" w:rsidP="002C6BA3">
      <w:pPr>
        <w:tabs>
          <w:tab w:val="left" w:pos="1905"/>
        </w:tabs>
        <w:spacing w:after="0"/>
        <w:rPr>
          <w:rFonts w:ascii="GHEA Grapalat" w:hAnsi="GHEA Grapalat"/>
          <w:i/>
          <w:sz w:val="24"/>
          <w:szCs w:val="24"/>
        </w:rPr>
      </w:pPr>
    </w:p>
    <w:p w14:paraId="40FF19B6" w14:textId="72F94E6A" w:rsidR="00E456E0" w:rsidRPr="0016428F" w:rsidRDefault="001A715F" w:rsidP="002C6BA3">
      <w:pPr>
        <w:pBdr>
          <w:top w:val="nil"/>
          <w:left w:val="nil"/>
          <w:bottom w:val="nil"/>
          <w:right w:val="nil"/>
          <w:between w:val="nil"/>
        </w:pBdr>
        <w:spacing w:after="0"/>
        <w:jc w:val="center"/>
        <w:rPr>
          <w:rFonts w:ascii="GHEA Grapalat" w:eastAsia="GHEA Grapalat" w:hAnsi="GHEA Grapalat" w:cs="GHEA Grapalat"/>
          <w:i/>
          <w:color w:val="000000"/>
          <w:sz w:val="24"/>
          <w:szCs w:val="24"/>
        </w:rPr>
      </w:pPr>
      <w:r w:rsidRPr="0016428F">
        <w:rPr>
          <w:rFonts w:ascii="GHEA Grapalat" w:hAnsi="GHEA Grapalat"/>
          <w:bCs/>
          <w:i/>
          <w:sz w:val="24"/>
          <w:szCs w:val="24"/>
        </w:rPr>
        <w:t>Հայաստանի Հանրապետության գիտության ոլորտի զարգացման 2026-2030 թվականների ռազմավարական ծրագիրը, դրա իրականացման միջոցառումների ժամանակացույցը</w:t>
      </w:r>
    </w:p>
    <w:tbl>
      <w:tblPr>
        <w:tblW w:w="15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0"/>
        <w:gridCol w:w="3269"/>
        <w:gridCol w:w="133"/>
        <w:gridCol w:w="3119"/>
        <w:gridCol w:w="9"/>
      </w:tblGrid>
      <w:tr w:rsidR="00E456E0" w:rsidRPr="0016428F" w14:paraId="2BE87EC1" w14:textId="77777777" w:rsidTr="00460E7B">
        <w:trPr>
          <w:gridAfter w:val="1"/>
          <w:wAfter w:w="9" w:type="dxa"/>
          <w:trHeight w:val="285"/>
          <w:jc w:val="center"/>
        </w:trPr>
        <w:tc>
          <w:tcPr>
            <w:tcW w:w="11902" w:type="dxa"/>
            <w:gridSpan w:val="3"/>
            <w:vMerge w:val="restart"/>
            <w:tcBorders>
              <w:top w:val="single" w:sz="4" w:space="0" w:color="auto"/>
              <w:left w:val="single" w:sz="4" w:space="0" w:color="auto"/>
              <w:right w:val="single" w:sz="4" w:space="0" w:color="auto"/>
            </w:tcBorders>
            <w:shd w:val="clear" w:color="auto" w:fill="D9D9D9"/>
          </w:tcPr>
          <w:p w14:paraId="158A333C" w14:textId="77777777" w:rsidR="00E456E0" w:rsidRPr="0016428F" w:rsidRDefault="00E456E0"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առողջապահության նախարարություն</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71DC4FA6" w14:textId="77777777" w:rsidR="00E456E0" w:rsidRPr="0016428F" w:rsidRDefault="00E456E0" w:rsidP="002C6BA3">
            <w:pPr>
              <w:spacing w:after="0"/>
              <w:ind w:firstLine="252"/>
              <w:jc w:val="center"/>
              <w:rPr>
                <w:rFonts w:ascii="GHEA Grapalat" w:hAnsi="GHEA Grapalat"/>
                <w:b/>
                <w:sz w:val="24"/>
                <w:szCs w:val="24"/>
              </w:rPr>
            </w:pPr>
            <w:r w:rsidRPr="0016428F">
              <w:rPr>
                <w:rFonts w:ascii="GHEA Grapalat" w:hAnsi="GHEA Grapalat" w:cs="Cambria Math"/>
                <w:b/>
                <w:sz w:val="24"/>
                <w:szCs w:val="24"/>
              </w:rPr>
              <w:t>17</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10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E456E0" w:rsidRPr="0016428F" w14:paraId="5C15B8C1" w14:textId="77777777" w:rsidTr="00460E7B">
        <w:trPr>
          <w:gridAfter w:val="1"/>
          <w:wAfter w:w="9" w:type="dxa"/>
          <w:trHeight w:val="285"/>
          <w:jc w:val="center"/>
        </w:trPr>
        <w:tc>
          <w:tcPr>
            <w:tcW w:w="11902" w:type="dxa"/>
            <w:gridSpan w:val="3"/>
            <w:vMerge/>
            <w:tcBorders>
              <w:left w:val="single" w:sz="4" w:space="0" w:color="auto"/>
              <w:bottom w:val="single" w:sz="4" w:space="0" w:color="auto"/>
              <w:right w:val="single" w:sz="4" w:space="0" w:color="auto"/>
            </w:tcBorders>
            <w:shd w:val="clear" w:color="auto" w:fill="D9D9D9"/>
          </w:tcPr>
          <w:p w14:paraId="115377E0" w14:textId="77777777" w:rsidR="00E456E0" w:rsidRPr="0016428F" w:rsidRDefault="00E456E0" w:rsidP="002C6BA3">
            <w:pPr>
              <w:numPr>
                <w:ilvl w:val="0"/>
                <w:numId w:val="1"/>
              </w:numPr>
              <w:spacing w:after="0"/>
              <w:jc w:val="center"/>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4A2A83F9"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ԱԱ/05/34211-2025</w:t>
            </w:r>
          </w:p>
        </w:tc>
      </w:tr>
      <w:tr w:rsidR="00E456E0" w:rsidRPr="0016428F" w14:paraId="0B45AAF9"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485DA106" w14:textId="77777777" w:rsidR="00E456E0" w:rsidRPr="0016428F" w:rsidRDefault="00E456E0" w:rsidP="002C6BA3">
            <w:pPr>
              <w:spacing w:after="0"/>
              <w:jc w:val="both"/>
              <w:rPr>
                <w:rFonts w:ascii="GHEA Grapalat" w:eastAsia="NSimSun" w:hAnsi="GHEA Grapalat" w:cs="Lucida Sans"/>
                <w:sz w:val="24"/>
                <w:szCs w:val="24"/>
                <w:lang w:eastAsia="zh-CN" w:bidi="hi-IN"/>
              </w:rPr>
            </w:pPr>
            <w:r w:rsidRPr="0016428F">
              <w:rPr>
                <w:rFonts w:ascii="GHEA Grapalat" w:hAnsi="GHEA Grapalat"/>
                <w:sz w:val="24"/>
                <w:szCs w:val="24"/>
              </w:rPr>
              <w:t>Նախագծի վերաբերյալ դիտողություններ և առաջարկություններ չկան:</w:t>
            </w:r>
          </w:p>
        </w:tc>
        <w:tc>
          <w:tcPr>
            <w:tcW w:w="6521" w:type="dxa"/>
            <w:gridSpan w:val="3"/>
            <w:tcBorders>
              <w:top w:val="single" w:sz="4" w:space="0" w:color="auto"/>
              <w:left w:val="single" w:sz="4" w:space="0" w:color="auto"/>
              <w:bottom w:val="single" w:sz="4" w:space="0" w:color="auto"/>
              <w:right w:val="single" w:sz="4" w:space="0" w:color="auto"/>
            </w:tcBorders>
            <w:hideMark/>
          </w:tcPr>
          <w:p w14:paraId="4AF74602"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ի գիտություն:</w:t>
            </w:r>
          </w:p>
        </w:tc>
      </w:tr>
      <w:tr w:rsidR="00E456E0" w:rsidRPr="0016428F" w14:paraId="043F1710" w14:textId="77777777" w:rsidTr="00460E7B">
        <w:trPr>
          <w:gridAfter w:val="1"/>
          <w:wAfter w:w="9" w:type="dxa"/>
          <w:trHeight w:val="285"/>
          <w:jc w:val="center"/>
        </w:trPr>
        <w:tc>
          <w:tcPr>
            <w:tcW w:w="11902"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14:paraId="0ABCC9AF" w14:textId="77777777" w:rsidR="00E456E0" w:rsidRPr="0016428F" w:rsidRDefault="00E456E0"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էկոնոմիկայի նախարարություն</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91ED09"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22</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10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E456E0" w:rsidRPr="0016428F" w14:paraId="4AE5C897" w14:textId="77777777" w:rsidTr="00460E7B">
        <w:trPr>
          <w:gridAfter w:val="1"/>
          <w:wAfter w:w="9" w:type="dxa"/>
          <w:trHeight w:val="263"/>
          <w:jc w:val="center"/>
        </w:trPr>
        <w:tc>
          <w:tcPr>
            <w:tcW w:w="11902" w:type="dxa"/>
            <w:gridSpan w:val="3"/>
            <w:vMerge/>
            <w:tcBorders>
              <w:top w:val="single" w:sz="4" w:space="0" w:color="auto"/>
              <w:left w:val="single" w:sz="4" w:space="0" w:color="auto"/>
              <w:bottom w:val="single" w:sz="4" w:space="0" w:color="auto"/>
              <w:right w:val="single" w:sz="4" w:space="0" w:color="auto"/>
            </w:tcBorders>
            <w:vAlign w:val="center"/>
            <w:hideMark/>
          </w:tcPr>
          <w:p w14:paraId="03647B69" w14:textId="77777777" w:rsidR="00E456E0" w:rsidRPr="0016428F" w:rsidRDefault="00E456E0" w:rsidP="002C6BA3">
            <w:pPr>
              <w:spacing w:after="0"/>
              <w:jc w:val="both"/>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DF2045"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01/23957-2025</w:t>
            </w:r>
          </w:p>
        </w:tc>
      </w:tr>
      <w:tr w:rsidR="00E456E0" w:rsidRPr="0016428F" w14:paraId="576E8D1A"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6C4D144E" w14:textId="77777777" w:rsidR="00E456E0" w:rsidRPr="0016428F" w:rsidRDefault="00E456E0" w:rsidP="002C6BA3">
            <w:pPr>
              <w:spacing w:after="0"/>
              <w:ind w:firstLine="22"/>
              <w:jc w:val="both"/>
              <w:rPr>
                <w:rFonts w:ascii="GHEA Grapalat" w:hAnsi="GHEA Grapalat"/>
                <w:sz w:val="24"/>
                <w:szCs w:val="24"/>
              </w:rPr>
            </w:pPr>
            <w:r w:rsidRPr="0016428F">
              <w:rPr>
                <w:rFonts w:ascii="GHEA Grapalat" w:hAnsi="GHEA Grapalat"/>
                <w:sz w:val="24"/>
                <w:szCs w:val="24"/>
              </w:rPr>
              <w:t xml:space="preserve">Որոշման նախագծում անհրաժեշտ է առավել ընդգծել գիտական արդյունքների կիրառելիության, տեխնոլոգիական նորարարությունների առևտրայնացման և գիտատար բիզնեսների խթանման բաղադրիչը, ինչը կերաշխավորի գիտության ներդրումը երկրի սոցիալ–տնտեսական զարգացման գործընթացներում։ Որոշումը պետք է դիտարկվի ոչ միայն որպես կրթական և ակադեմիական քաղաքականության վերաբերյալ փաստաթուղթ, այլ նաև որպես տնտեսական քաղաքականության գործիք, որը նպաստում է բիզնեսների արտադրողականության աճին և բարձր տեխնոլոգիական արդյունաբերության զարգացմանը։ Այս համատեքստում, անհրաժեշտ է ամրապնդել բուհերի, գիտահետազոտական ինստիտուտների, տեխնոպարկերի և մասնավոր հատվածի միջև </w:t>
            </w:r>
            <w:r w:rsidRPr="0016428F">
              <w:rPr>
                <w:rFonts w:ascii="GHEA Grapalat" w:hAnsi="GHEA Grapalat"/>
                <w:sz w:val="24"/>
                <w:szCs w:val="24"/>
              </w:rPr>
              <w:lastRenderedPageBreak/>
              <w:t xml:space="preserve">գործնական համագործակցության մեխանիզմները՝ ներդնելով տեխնոլոգիաների փոխանցման ազգային համակարգ։ </w:t>
            </w:r>
          </w:p>
        </w:tc>
        <w:tc>
          <w:tcPr>
            <w:tcW w:w="6521" w:type="dxa"/>
            <w:gridSpan w:val="3"/>
            <w:tcBorders>
              <w:top w:val="single" w:sz="4" w:space="0" w:color="auto"/>
              <w:left w:val="single" w:sz="4" w:space="0" w:color="auto"/>
              <w:bottom w:val="single" w:sz="4" w:space="0" w:color="auto"/>
              <w:right w:val="single" w:sz="4" w:space="0" w:color="auto"/>
            </w:tcBorders>
          </w:tcPr>
          <w:p w14:paraId="6410F12A"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lastRenderedPageBreak/>
              <w:t>Ընդունվել է մասամբ:</w:t>
            </w:r>
          </w:p>
          <w:p w14:paraId="2E4991E3" w14:textId="3EF99E35" w:rsidR="00E456E0" w:rsidRPr="0016428F" w:rsidRDefault="001A715F" w:rsidP="002C6BA3">
            <w:pPr>
              <w:tabs>
                <w:tab w:val="left" w:pos="0"/>
              </w:tabs>
              <w:spacing w:after="0"/>
              <w:jc w:val="both"/>
              <w:rPr>
                <w:rFonts w:ascii="GHEA Grapalat" w:hAnsi="GHEA Grapalat"/>
                <w:bCs/>
                <w:sz w:val="24"/>
                <w:szCs w:val="24"/>
              </w:rPr>
            </w:pPr>
            <w:r w:rsidRPr="0016428F">
              <w:rPr>
                <w:rFonts w:ascii="GHEA Grapalat" w:hAnsi="GHEA Grapalat"/>
                <w:sz w:val="24"/>
                <w:szCs w:val="24"/>
              </w:rPr>
              <w:t>Նախագծի Հավելված</w:t>
            </w:r>
            <w:r w:rsidR="0084031B" w:rsidRPr="0016428F">
              <w:rPr>
                <w:rFonts w:ascii="GHEA Grapalat" w:hAnsi="GHEA Grapalat"/>
                <w:sz w:val="24"/>
                <w:szCs w:val="24"/>
              </w:rPr>
              <w:t>ի</w:t>
            </w:r>
            <w:r w:rsidRPr="0016428F">
              <w:rPr>
                <w:rFonts w:ascii="GHEA Grapalat" w:hAnsi="GHEA Grapalat"/>
                <w:sz w:val="24"/>
                <w:szCs w:val="24"/>
              </w:rPr>
              <w:t xml:space="preserve"> 2-ով</w:t>
            </w:r>
            <w:r w:rsidRPr="0016428F">
              <w:rPr>
                <w:rFonts w:ascii="GHEA Grapalat" w:hAnsi="GHEA Grapalat"/>
                <w:b/>
                <w:sz w:val="24"/>
                <w:szCs w:val="24"/>
              </w:rPr>
              <w:t xml:space="preserve"> </w:t>
            </w:r>
            <w:r w:rsidR="00E456E0" w:rsidRPr="0016428F">
              <w:rPr>
                <w:rFonts w:ascii="GHEA Grapalat" w:hAnsi="GHEA Grapalat"/>
                <w:bCs/>
                <w:sz w:val="24"/>
                <w:szCs w:val="24"/>
              </w:rPr>
              <w:t xml:space="preserve">տեխնոլոգիաների փոխանցման ազգային համակարգի փոխարեն նախատեսված է  Գ2.1.2 - </w:t>
            </w:r>
            <w:r w:rsidR="00E456E0" w:rsidRPr="0016428F">
              <w:rPr>
                <w:rFonts w:ascii="GHEA Grapalat" w:hAnsi="GHEA Grapalat"/>
                <w:sz w:val="24"/>
                <w:szCs w:val="24"/>
              </w:rPr>
              <w:t xml:space="preserve">Համալսարանական ինկուբատորների էկոհամակարգ և Գ2.1.4 - Ռիսկային նախաձեռնություններում պետական ներդրումներ գործողությունները, հաշվի առնելով, այն հանգամանքը, որ պետական համակարգը կունենար սեփականատիրության խնդիր, ինչի պարագայում որոշակիորեն խնդրահարույց կլիներ տեխնոլոգիաների փոխնցման գրասենյակի աշխատանքի </w:t>
            </w:r>
            <w:r w:rsidR="00E456E0" w:rsidRPr="0016428F">
              <w:rPr>
                <w:rFonts w:ascii="GHEA Grapalat" w:hAnsi="GHEA Grapalat"/>
                <w:sz w:val="24"/>
                <w:szCs w:val="24"/>
              </w:rPr>
              <w:lastRenderedPageBreak/>
              <w:t>մոտիվացվածությունը: Նշված պարագայում բուհն ունենալով անմիջական հետաքրքրվածություն տեխնոլոգիաների փոխանցման և առևտրայնացման մեջ, այս պարագայում համակարգը կունենա ներքին խթան ավելի լավ աշխատելու:</w:t>
            </w:r>
          </w:p>
        </w:tc>
      </w:tr>
      <w:tr w:rsidR="00E456E0" w:rsidRPr="0016428F" w14:paraId="439A79F8"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4727FDE7" w14:textId="77777777" w:rsidR="00E456E0" w:rsidRPr="0016428F" w:rsidRDefault="00E456E0" w:rsidP="002C6BA3">
            <w:pPr>
              <w:spacing w:after="0"/>
              <w:ind w:firstLine="22"/>
              <w:jc w:val="both"/>
              <w:rPr>
                <w:rFonts w:ascii="GHEA Grapalat" w:hAnsi="GHEA Grapalat"/>
                <w:sz w:val="24"/>
                <w:szCs w:val="24"/>
              </w:rPr>
            </w:pPr>
            <w:r w:rsidRPr="0016428F">
              <w:rPr>
                <w:rFonts w:ascii="GHEA Grapalat" w:hAnsi="GHEA Grapalat"/>
                <w:sz w:val="24"/>
                <w:szCs w:val="24"/>
              </w:rPr>
              <w:lastRenderedPageBreak/>
              <w:t xml:space="preserve">Գիտահետազոտական ծրագրերի արդյունավետության գնահատման չափորոշիչներում անհրաժեշտ է ներառել նաև տնտեսական ազդեցության ցուցանիշներ, մասնավորապես՝ գիտական արդյունքների առևտրայնացման քանակ, մասնավոր համաֆինանսավորման բաժին և գիտատար ստարտափների տարեկան աճ։ </w:t>
            </w:r>
          </w:p>
        </w:tc>
        <w:tc>
          <w:tcPr>
            <w:tcW w:w="6521" w:type="dxa"/>
            <w:gridSpan w:val="3"/>
            <w:tcBorders>
              <w:top w:val="single" w:sz="4" w:space="0" w:color="auto"/>
              <w:left w:val="single" w:sz="4" w:space="0" w:color="auto"/>
              <w:bottom w:val="single" w:sz="4" w:space="0" w:color="auto"/>
              <w:right w:val="single" w:sz="4" w:space="0" w:color="auto"/>
            </w:tcBorders>
          </w:tcPr>
          <w:p w14:paraId="6444707D"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7B749C3B" w14:textId="473AFBD2" w:rsidR="00E456E0" w:rsidRPr="0016428F" w:rsidRDefault="00E456E0"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 xml:space="preserve">ՀևՄ ոլորտի ֆինանսավորման մեջ մասնավոր հատվածի ներդրումների ծավալը </w:t>
            </w:r>
            <w:r w:rsidR="00156862" w:rsidRPr="0016428F">
              <w:rPr>
                <w:rFonts w:ascii="GHEA Grapalat" w:hAnsi="GHEA Grapalat"/>
                <w:bCs/>
                <w:sz w:val="24"/>
                <w:szCs w:val="24"/>
              </w:rPr>
              <w:t>սահմանված</w:t>
            </w:r>
            <w:r w:rsidRPr="0016428F">
              <w:rPr>
                <w:rFonts w:ascii="GHEA Grapalat" w:hAnsi="GHEA Grapalat"/>
                <w:bCs/>
                <w:sz w:val="24"/>
                <w:szCs w:val="24"/>
              </w:rPr>
              <w:t xml:space="preserve"> է </w:t>
            </w:r>
            <w:r w:rsidR="001A715F" w:rsidRPr="0016428F">
              <w:rPr>
                <w:rFonts w:ascii="GHEA Grapalat" w:hAnsi="GHEA Grapalat"/>
                <w:sz w:val="24"/>
                <w:szCs w:val="24"/>
              </w:rPr>
              <w:t>Նախագծի Հավելված 2</w:t>
            </w:r>
            <w:r w:rsidR="00156862" w:rsidRPr="0016428F">
              <w:rPr>
                <w:rFonts w:ascii="GHEA Grapalat" w:hAnsi="GHEA Grapalat"/>
                <w:sz w:val="24"/>
                <w:szCs w:val="24"/>
              </w:rPr>
              <w:t xml:space="preserve">-ի </w:t>
            </w:r>
            <w:r w:rsidRPr="0016428F">
              <w:rPr>
                <w:rFonts w:ascii="GHEA Grapalat" w:hAnsi="GHEA Grapalat"/>
                <w:bCs/>
                <w:sz w:val="24"/>
                <w:szCs w:val="24"/>
              </w:rPr>
              <w:t xml:space="preserve">47-րդ </w:t>
            </w:r>
            <w:r w:rsidR="00156862" w:rsidRPr="0016428F">
              <w:rPr>
                <w:rFonts w:ascii="GHEA Grapalat" w:hAnsi="GHEA Grapalat"/>
                <w:bCs/>
                <w:sz w:val="24"/>
                <w:szCs w:val="24"/>
              </w:rPr>
              <w:t>կետի</w:t>
            </w:r>
            <w:r w:rsidRPr="0016428F">
              <w:rPr>
                <w:rFonts w:ascii="GHEA Grapalat" w:hAnsi="GHEA Grapalat"/>
                <w:bCs/>
                <w:sz w:val="24"/>
                <w:szCs w:val="24"/>
              </w:rPr>
              <w:t xml:space="preserve"> 3-րդ </w:t>
            </w:r>
            <w:r w:rsidR="00156862" w:rsidRPr="0016428F">
              <w:rPr>
                <w:rFonts w:ascii="GHEA Grapalat" w:hAnsi="GHEA Grapalat"/>
                <w:bCs/>
                <w:sz w:val="24"/>
                <w:szCs w:val="24"/>
              </w:rPr>
              <w:t>ենթա</w:t>
            </w:r>
            <w:r w:rsidRPr="0016428F">
              <w:rPr>
                <w:rFonts w:ascii="GHEA Grapalat" w:hAnsi="GHEA Grapalat"/>
                <w:bCs/>
                <w:sz w:val="24"/>
                <w:szCs w:val="24"/>
              </w:rPr>
              <w:t>կետով, որպես ռազմավարության ցուցանիշ</w:t>
            </w:r>
            <w:r w:rsidR="00156862" w:rsidRPr="0016428F">
              <w:rPr>
                <w:rFonts w:ascii="GHEA Grapalat" w:hAnsi="GHEA Grapalat"/>
                <w:bCs/>
                <w:sz w:val="24"/>
                <w:szCs w:val="24"/>
              </w:rPr>
              <w:t xml:space="preserve">, իսկ նույն կետի 6-րդ ենթակետով </w:t>
            </w:r>
            <w:r w:rsidRPr="0016428F">
              <w:rPr>
                <w:rFonts w:ascii="GHEA Grapalat" w:hAnsi="GHEA Grapalat"/>
                <w:bCs/>
                <w:sz w:val="24"/>
                <w:szCs w:val="24"/>
              </w:rPr>
              <w:t>գիտատար ստարտափների քանակն ավելացվել է:</w:t>
            </w:r>
          </w:p>
        </w:tc>
      </w:tr>
      <w:tr w:rsidR="00E456E0" w:rsidRPr="0016428F" w14:paraId="59977EB6"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184606B9" w14:textId="77777777" w:rsidR="00E456E0" w:rsidRPr="0016428F" w:rsidRDefault="00E456E0" w:rsidP="002C6BA3">
            <w:pPr>
              <w:spacing w:after="0"/>
              <w:ind w:firstLine="22"/>
              <w:jc w:val="both"/>
              <w:rPr>
                <w:rFonts w:ascii="GHEA Grapalat" w:hAnsi="GHEA Grapalat"/>
                <w:sz w:val="24"/>
                <w:szCs w:val="24"/>
              </w:rPr>
            </w:pPr>
            <w:r w:rsidRPr="0016428F">
              <w:rPr>
                <w:rFonts w:ascii="GHEA Grapalat" w:hAnsi="GHEA Grapalat"/>
                <w:sz w:val="24"/>
                <w:szCs w:val="24"/>
              </w:rPr>
              <w:t>Որոշման նախագծում առաջարկում ենք ընդլայնել միջազգային գիտատեխնոլոգիական համագործակցության աշխարհագրությունը՝ ներառելով այնպիսի երկներ, որոնք ունեն փորձ տեխնոլոգիաների առևտրայնացման ոլորտում։ Առաջարկվում է ձևավորել «Գիտելիքահենք դիվանագիտության» մոդել՝ ՀՀ դիվանագիտական ներկայացուցչությունների միջոցով գիտական արդյունքների և լուծումների միջազգային առաջմղման համար։</w:t>
            </w:r>
          </w:p>
        </w:tc>
        <w:tc>
          <w:tcPr>
            <w:tcW w:w="6521" w:type="dxa"/>
            <w:gridSpan w:val="3"/>
            <w:tcBorders>
              <w:top w:val="single" w:sz="4" w:space="0" w:color="auto"/>
              <w:left w:val="single" w:sz="4" w:space="0" w:color="auto"/>
              <w:bottom w:val="single" w:sz="4" w:space="0" w:color="auto"/>
              <w:right w:val="single" w:sz="4" w:space="0" w:color="auto"/>
            </w:tcBorders>
          </w:tcPr>
          <w:p w14:paraId="517CA2B3"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Չի ընդունվել:</w:t>
            </w:r>
          </w:p>
          <w:p w14:paraId="357A8F69" w14:textId="77777777" w:rsidR="00E456E0" w:rsidRPr="0016428F" w:rsidRDefault="00E456E0"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Ռազմավարությունը միջազգային համագործակցության շրջանակ չի սահմանում:</w:t>
            </w:r>
          </w:p>
          <w:p w14:paraId="39DC7594" w14:textId="77777777" w:rsidR="00E456E0" w:rsidRPr="0016428F" w:rsidRDefault="00E456E0"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«Գիտելիքահենք դիվանագիտության» գործիքների ներդրումը նպատակահարմար է ռազմավարության իրականացումից հետո, քանի որ նշված գործիքի կարիքը կառաջանա բավարար ներուժի ձևավորման պարագայում:</w:t>
            </w:r>
          </w:p>
        </w:tc>
      </w:tr>
      <w:tr w:rsidR="00E456E0" w:rsidRPr="0016428F" w14:paraId="10713AFF"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23E5050E" w14:textId="77777777" w:rsidR="00E456E0" w:rsidRPr="0016428F" w:rsidRDefault="00E456E0" w:rsidP="002C6BA3">
            <w:pPr>
              <w:spacing w:after="0"/>
              <w:ind w:firstLine="22"/>
              <w:jc w:val="both"/>
              <w:rPr>
                <w:rFonts w:ascii="GHEA Grapalat" w:hAnsi="GHEA Grapalat"/>
                <w:sz w:val="24"/>
                <w:szCs w:val="24"/>
              </w:rPr>
            </w:pPr>
            <w:r w:rsidRPr="0016428F">
              <w:rPr>
                <w:rFonts w:ascii="GHEA Grapalat" w:hAnsi="GHEA Grapalat"/>
                <w:sz w:val="24"/>
                <w:szCs w:val="24"/>
              </w:rPr>
              <w:t xml:space="preserve">Նախագծի Հավելված 2-ում հստակ ձևակերպված է կրթություն–գիտություն–արտադրություն կապի գաղափարը (Գ2.1.5) և նախատեսվում են համալսարանական ինկուբատորների, աքսելերատորների ստեղծում (Գ2.1.2–Գ2.1.3)։ Այս համատեքստում առաջարկում ենք՝ ամրապնդել կապը ոչ միայն բուհերի և գիտական կազմակերպությունների, այլև </w:t>
            </w:r>
            <w:r w:rsidRPr="0016428F">
              <w:rPr>
                <w:rStyle w:val="Strong"/>
                <w:rFonts w:ascii="GHEA Grapalat" w:hAnsi="GHEA Grapalat"/>
                <w:sz w:val="24"/>
                <w:szCs w:val="24"/>
              </w:rPr>
              <w:lastRenderedPageBreak/>
              <w:t>տեխնոպարկերի, ՏՏ ընկերությունների, նորարարական կլաստերների</w:t>
            </w:r>
            <w:r w:rsidRPr="0016428F">
              <w:rPr>
                <w:rFonts w:ascii="GHEA Grapalat" w:hAnsi="GHEA Grapalat"/>
                <w:b/>
                <w:bCs/>
                <w:sz w:val="24"/>
                <w:szCs w:val="24"/>
              </w:rPr>
              <w:t xml:space="preserve"> </w:t>
            </w:r>
            <w:r w:rsidRPr="0016428F">
              <w:rPr>
                <w:rFonts w:ascii="GHEA Grapalat" w:hAnsi="GHEA Grapalat"/>
                <w:sz w:val="24"/>
                <w:szCs w:val="24"/>
              </w:rPr>
              <w:t xml:space="preserve">հետ՝ ներգրավելով նաև Բարձր տեխնոլոգիական արդյունաբերության նախարարությունը և մասնավոր ներդրողներին որպես համաֆինանսավորող կողմեր, ինչպես նաև ներդնել </w:t>
            </w:r>
            <w:r w:rsidRPr="0016428F">
              <w:rPr>
                <w:rStyle w:val="Strong"/>
                <w:rFonts w:ascii="GHEA Grapalat" w:hAnsi="GHEA Grapalat"/>
                <w:sz w:val="24"/>
                <w:szCs w:val="24"/>
              </w:rPr>
              <w:t>տեխնոլոգիաների փոխանցման մեխանիզմ</w:t>
            </w:r>
            <w:r w:rsidRPr="0016428F">
              <w:rPr>
                <w:rFonts w:ascii="GHEA Grapalat" w:hAnsi="GHEA Grapalat"/>
                <w:b/>
                <w:bCs/>
                <w:sz w:val="24"/>
                <w:szCs w:val="24"/>
              </w:rPr>
              <w:t>,</w:t>
            </w:r>
            <w:r w:rsidRPr="0016428F">
              <w:rPr>
                <w:rFonts w:ascii="GHEA Grapalat" w:hAnsi="GHEA Grapalat"/>
                <w:sz w:val="24"/>
                <w:szCs w:val="24"/>
              </w:rPr>
              <w:t xml:space="preserve"> որը կապահովի լիցենզավորման, պատենտավորման և արդյունքների առևտրայնացման միասնական հարթակ։</w:t>
            </w:r>
          </w:p>
        </w:tc>
        <w:tc>
          <w:tcPr>
            <w:tcW w:w="6521" w:type="dxa"/>
            <w:gridSpan w:val="3"/>
            <w:tcBorders>
              <w:top w:val="single" w:sz="4" w:space="0" w:color="auto"/>
              <w:left w:val="single" w:sz="4" w:space="0" w:color="auto"/>
              <w:bottom w:val="single" w:sz="4" w:space="0" w:color="auto"/>
              <w:right w:val="single" w:sz="4" w:space="0" w:color="auto"/>
            </w:tcBorders>
          </w:tcPr>
          <w:p w14:paraId="23FFA402"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lastRenderedPageBreak/>
              <w:t>Ընդունվել է մասամբ</w:t>
            </w:r>
          </w:p>
          <w:p w14:paraId="7696C0D9" w14:textId="40ED75C8" w:rsidR="00E456E0" w:rsidRPr="0016428F" w:rsidRDefault="009C37DF" w:rsidP="002C6BA3">
            <w:pPr>
              <w:tabs>
                <w:tab w:val="left" w:pos="0"/>
              </w:tabs>
              <w:spacing w:after="0"/>
              <w:jc w:val="both"/>
              <w:rPr>
                <w:rFonts w:ascii="GHEA Grapalat" w:hAnsi="GHEA Grapalat"/>
                <w:bCs/>
                <w:sz w:val="24"/>
                <w:szCs w:val="24"/>
              </w:rPr>
            </w:pPr>
            <w:r w:rsidRPr="0016428F">
              <w:rPr>
                <w:rFonts w:ascii="GHEA Grapalat" w:hAnsi="GHEA Grapalat"/>
                <w:sz w:val="24"/>
                <w:szCs w:val="24"/>
              </w:rPr>
              <w:t xml:space="preserve">Նախագծի Հավելված 3-ում </w:t>
            </w:r>
            <w:r w:rsidR="00E456E0" w:rsidRPr="0016428F">
              <w:rPr>
                <w:rFonts w:ascii="GHEA Grapalat" w:hAnsi="GHEA Grapalat"/>
                <w:bCs/>
                <w:sz w:val="24"/>
                <w:szCs w:val="24"/>
              </w:rPr>
              <w:t>ավելացվել է 2.4.4 գործողությունը</w:t>
            </w:r>
            <w:r w:rsidRPr="0016428F">
              <w:rPr>
                <w:rFonts w:ascii="GHEA Grapalat" w:hAnsi="GHEA Grapalat"/>
                <w:bCs/>
                <w:sz w:val="24"/>
                <w:szCs w:val="24"/>
              </w:rPr>
              <w:t>, այն է՝</w:t>
            </w:r>
            <w:r w:rsidRPr="0016428F">
              <w:rPr>
                <w:rFonts w:ascii="GHEA Grapalat" w:hAnsi="GHEA Grapalat"/>
                <w:sz w:val="24"/>
                <w:szCs w:val="24"/>
              </w:rPr>
              <w:t xml:space="preserve"> </w:t>
            </w:r>
            <w:r w:rsidR="00E456E0" w:rsidRPr="0016428F">
              <w:rPr>
                <w:rFonts w:ascii="GHEA Grapalat" w:hAnsi="GHEA Grapalat"/>
                <w:bCs/>
                <w:sz w:val="24"/>
                <w:szCs w:val="24"/>
              </w:rPr>
              <w:t>Գ2.4.4 - Մասնավորի հետ համալսարանների համագործակցության մակարդակ</w:t>
            </w:r>
            <w:r w:rsidRPr="0016428F">
              <w:rPr>
                <w:rFonts w:ascii="GHEA Grapalat" w:hAnsi="GHEA Grapalat"/>
                <w:bCs/>
                <w:sz w:val="24"/>
                <w:szCs w:val="24"/>
              </w:rPr>
              <w:t xml:space="preserve">, իսկ </w:t>
            </w:r>
            <w:r w:rsidR="00E456E0" w:rsidRPr="0016428F">
              <w:rPr>
                <w:rFonts w:ascii="GHEA Grapalat" w:hAnsi="GHEA Grapalat"/>
                <w:bCs/>
                <w:sz w:val="24"/>
                <w:szCs w:val="24"/>
              </w:rPr>
              <w:t>Գ2.1.1</w:t>
            </w:r>
            <w:r w:rsidR="00E456E0" w:rsidRPr="0016428F">
              <w:rPr>
                <w:rFonts w:ascii="GHEA Grapalat" w:hAnsi="GHEA Grapalat"/>
                <w:bCs/>
                <w:sz w:val="24"/>
                <w:szCs w:val="24"/>
              </w:rPr>
              <w:tab/>
              <w:t xml:space="preserve">Մտավոր սեփականության տնօրինման </w:t>
            </w:r>
            <w:r w:rsidR="00E456E0" w:rsidRPr="0016428F">
              <w:rPr>
                <w:rFonts w:ascii="GHEA Grapalat" w:hAnsi="GHEA Grapalat"/>
                <w:bCs/>
                <w:sz w:val="24"/>
                <w:szCs w:val="24"/>
              </w:rPr>
              <w:lastRenderedPageBreak/>
              <w:t>ներքին ընթացակարգեր գործողությամբ նախատեսված են լիցենզավորման ընթացակարգերը:</w:t>
            </w:r>
          </w:p>
        </w:tc>
      </w:tr>
      <w:tr w:rsidR="00E456E0" w:rsidRPr="0016428F" w14:paraId="2AF35C42"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62F10D58" w14:textId="77777777" w:rsidR="00E456E0" w:rsidRPr="0016428F" w:rsidRDefault="00E456E0" w:rsidP="002C6BA3">
            <w:pPr>
              <w:spacing w:after="0"/>
              <w:ind w:firstLine="22"/>
              <w:jc w:val="both"/>
              <w:rPr>
                <w:rFonts w:ascii="GHEA Grapalat" w:hAnsi="GHEA Grapalat"/>
                <w:sz w:val="24"/>
                <w:szCs w:val="24"/>
              </w:rPr>
            </w:pPr>
            <w:r w:rsidRPr="0016428F">
              <w:rPr>
                <w:rFonts w:ascii="GHEA Grapalat" w:hAnsi="GHEA Grapalat"/>
                <w:sz w:val="24"/>
                <w:szCs w:val="24"/>
              </w:rPr>
              <w:lastRenderedPageBreak/>
              <w:t xml:space="preserve">Ներկայում ծրագրում շեշտը հիմնականում դրված է «գիտական գերազանցության» վրա, սակայն կարևոր կլիներ ներդնել </w:t>
            </w:r>
            <w:r w:rsidRPr="0016428F">
              <w:rPr>
                <w:rStyle w:val="Strong"/>
                <w:rFonts w:ascii="GHEA Grapalat" w:hAnsi="GHEA Grapalat"/>
                <w:sz w:val="24"/>
                <w:szCs w:val="24"/>
              </w:rPr>
              <w:t>տնտեսական ազդեցության չափման մեխանիզմներ</w:t>
            </w:r>
            <w:r w:rsidRPr="0016428F">
              <w:rPr>
                <w:rFonts w:ascii="GHEA Grapalat" w:hAnsi="GHEA Grapalat"/>
                <w:sz w:val="24"/>
                <w:szCs w:val="24"/>
              </w:rPr>
              <w:t xml:space="preserve">՝ գիտական արդյունքների ներդրման, ապրանքների և ծառայությունների արտահանման, և/կամ նոր արտադրանքի կամ ծառայության թողարկման տեսանկյունից։ </w:t>
            </w:r>
          </w:p>
          <w:p w14:paraId="5499D876" w14:textId="77777777" w:rsidR="00E456E0" w:rsidRPr="0016428F" w:rsidRDefault="00E456E0" w:rsidP="002C6BA3">
            <w:pPr>
              <w:spacing w:after="0"/>
              <w:ind w:firstLine="22"/>
              <w:jc w:val="both"/>
              <w:rPr>
                <w:rFonts w:ascii="GHEA Grapalat" w:hAnsi="GHEA Grapalat"/>
                <w:sz w:val="24"/>
                <w:szCs w:val="24"/>
              </w:rPr>
            </w:pPr>
            <w:r w:rsidRPr="0016428F">
              <w:rPr>
                <w:rFonts w:ascii="GHEA Grapalat" w:hAnsi="GHEA Grapalat"/>
                <w:sz w:val="24"/>
                <w:szCs w:val="24"/>
              </w:rPr>
              <w:t xml:space="preserve">Այս համատեքստում </w:t>
            </w:r>
            <w:r w:rsidRPr="0016428F">
              <w:rPr>
                <w:rStyle w:val="Strong"/>
                <w:rFonts w:ascii="GHEA Grapalat" w:hAnsi="GHEA Grapalat"/>
                <w:sz w:val="24"/>
                <w:szCs w:val="24"/>
              </w:rPr>
              <w:t>առաջարկվում է՝</w:t>
            </w:r>
            <w:r w:rsidRPr="0016428F">
              <w:rPr>
                <w:rFonts w:ascii="GHEA Grapalat" w:hAnsi="GHEA Grapalat"/>
                <w:sz w:val="24"/>
                <w:szCs w:val="24"/>
              </w:rPr>
              <w:t xml:space="preserve"> ռազմավարական ծրագրում ներառել նաև հետևյալ արդյունքային ցուցանիշները՝</w:t>
            </w:r>
          </w:p>
          <w:p w14:paraId="2D120B7F" w14:textId="77777777" w:rsidR="00E456E0" w:rsidRPr="0016428F" w:rsidRDefault="00E456E0" w:rsidP="002C6BA3">
            <w:pPr>
              <w:pStyle w:val="NormalWeb"/>
              <w:numPr>
                <w:ilvl w:val="1"/>
                <w:numId w:val="30"/>
              </w:numPr>
              <w:spacing w:before="0" w:beforeAutospacing="0" w:after="0" w:afterAutospacing="0" w:line="276" w:lineRule="auto"/>
              <w:ind w:left="306" w:hanging="180"/>
              <w:jc w:val="both"/>
              <w:rPr>
                <w:rFonts w:ascii="GHEA Grapalat" w:hAnsi="GHEA Grapalat"/>
              </w:rPr>
            </w:pPr>
            <w:r w:rsidRPr="0016428F">
              <w:rPr>
                <w:rFonts w:ascii="GHEA Grapalat" w:hAnsi="GHEA Grapalat"/>
              </w:rPr>
              <w:t>գիտահետազոտական արդյունքների առևտրայնացման տոկոս,</w:t>
            </w:r>
          </w:p>
          <w:p w14:paraId="284FDECE" w14:textId="77777777" w:rsidR="00E456E0" w:rsidRPr="0016428F" w:rsidRDefault="00E456E0" w:rsidP="002C6BA3">
            <w:pPr>
              <w:pStyle w:val="NormalWeb"/>
              <w:numPr>
                <w:ilvl w:val="1"/>
                <w:numId w:val="30"/>
              </w:numPr>
              <w:spacing w:before="0" w:beforeAutospacing="0" w:after="0" w:afterAutospacing="0" w:line="276" w:lineRule="auto"/>
              <w:ind w:left="306" w:hanging="180"/>
              <w:jc w:val="both"/>
              <w:rPr>
                <w:rFonts w:ascii="GHEA Grapalat" w:hAnsi="GHEA Grapalat"/>
              </w:rPr>
            </w:pPr>
            <w:r w:rsidRPr="0016428F">
              <w:rPr>
                <w:rFonts w:ascii="GHEA Grapalat" w:hAnsi="GHEA Grapalat"/>
              </w:rPr>
              <w:t>գիտահետազոտական նախագծերի մասնավոր համաֆինանսավորման բաժին (%),</w:t>
            </w:r>
          </w:p>
          <w:p w14:paraId="1B234C3F" w14:textId="77777777" w:rsidR="00E456E0" w:rsidRPr="0016428F" w:rsidRDefault="00E456E0" w:rsidP="002C6BA3">
            <w:pPr>
              <w:pStyle w:val="NormalWeb"/>
              <w:numPr>
                <w:ilvl w:val="1"/>
                <w:numId w:val="30"/>
              </w:numPr>
              <w:spacing w:before="0" w:beforeAutospacing="0" w:after="0" w:afterAutospacing="0" w:line="276" w:lineRule="auto"/>
              <w:ind w:left="306" w:hanging="180"/>
              <w:jc w:val="both"/>
              <w:rPr>
                <w:rFonts w:ascii="GHEA Grapalat" w:hAnsi="GHEA Grapalat"/>
              </w:rPr>
            </w:pPr>
            <w:r w:rsidRPr="0016428F">
              <w:rPr>
                <w:rFonts w:ascii="GHEA Grapalat" w:hAnsi="GHEA Grapalat"/>
              </w:rPr>
              <w:t>նորաստեղծ գիտատար  ձեռնարկությունների (spin-off) տարեկան քանակ։</w:t>
            </w:r>
          </w:p>
        </w:tc>
        <w:tc>
          <w:tcPr>
            <w:tcW w:w="6521" w:type="dxa"/>
            <w:gridSpan w:val="3"/>
            <w:tcBorders>
              <w:top w:val="single" w:sz="4" w:space="0" w:color="auto"/>
              <w:left w:val="single" w:sz="4" w:space="0" w:color="auto"/>
              <w:bottom w:val="single" w:sz="4" w:space="0" w:color="auto"/>
              <w:right w:val="single" w:sz="4" w:space="0" w:color="auto"/>
            </w:tcBorders>
          </w:tcPr>
          <w:p w14:paraId="4DE8DA9A" w14:textId="75D0775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մասամբ:</w:t>
            </w:r>
          </w:p>
          <w:p w14:paraId="79172B18" w14:textId="2B6CACC8"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Cs/>
                <w:sz w:val="24"/>
                <w:szCs w:val="24"/>
              </w:rPr>
              <w:t xml:space="preserve">Առևտրայնացման տոկոսը հաշվարկի մեթոդաբանություն չունի, հետևաբար չափանիշը հնարավոր </w:t>
            </w:r>
            <w:r w:rsidR="00BB1744" w:rsidRPr="0016428F">
              <w:rPr>
                <w:rFonts w:ascii="GHEA Grapalat" w:hAnsi="GHEA Grapalat"/>
                <w:bCs/>
                <w:sz w:val="24"/>
                <w:szCs w:val="24"/>
              </w:rPr>
              <w:t>չէ</w:t>
            </w:r>
            <w:r w:rsidRPr="0016428F">
              <w:rPr>
                <w:rFonts w:ascii="GHEA Grapalat" w:hAnsi="GHEA Grapalat"/>
                <w:bCs/>
                <w:sz w:val="24"/>
                <w:szCs w:val="24"/>
              </w:rPr>
              <w:t xml:space="preserve"> սահմանել:</w:t>
            </w:r>
            <w:r w:rsidRPr="0016428F">
              <w:rPr>
                <w:rFonts w:ascii="GHEA Grapalat" w:hAnsi="GHEA Grapalat"/>
                <w:b/>
                <w:sz w:val="24"/>
                <w:szCs w:val="24"/>
              </w:rPr>
              <w:t xml:space="preserve"> </w:t>
            </w:r>
          </w:p>
          <w:p w14:paraId="08DD402B" w14:textId="486FDB3C" w:rsidR="00E456E0" w:rsidRPr="0016428F" w:rsidRDefault="009C37DF"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 xml:space="preserve">Առաջարված </w:t>
            </w:r>
            <w:r w:rsidR="00E456E0" w:rsidRPr="0016428F">
              <w:rPr>
                <w:rFonts w:ascii="GHEA Grapalat" w:hAnsi="GHEA Grapalat"/>
                <w:bCs/>
                <w:sz w:val="24"/>
                <w:szCs w:val="24"/>
              </w:rPr>
              <w:t xml:space="preserve">մյուս </w:t>
            </w:r>
            <w:r w:rsidRPr="0016428F">
              <w:rPr>
                <w:rFonts w:ascii="GHEA Grapalat" w:hAnsi="GHEA Grapalat"/>
                <w:bCs/>
                <w:sz w:val="24"/>
                <w:szCs w:val="24"/>
              </w:rPr>
              <w:t>ցուցիչներն</w:t>
            </w:r>
            <w:r w:rsidR="00E456E0" w:rsidRPr="0016428F">
              <w:rPr>
                <w:rFonts w:ascii="GHEA Grapalat" w:hAnsi="GHEA Grapalat"/>
                <w:bCs/>
                <w:sz w:val="24"/>
                <w:szCs w:val="24"/>
              </w:rPr>
              <w:t xml:space="preserve"> ավելացվել են </w:t>
            </w:r>
            <w:r w:rsidRPr="0016428F">
              <w:rPr>
                <w:rFonts w:ascii="GHEA Grapalat" w:hAnsi="GHEA Grapalat"/>
                <w:sz w:val="24"/>
                <w:szCs w:val="24"/>
              </w:rPr>
              <w:t xml:space="preserve">Նախագծի Հավելված 2-ի </w:t>
            </w:r>
            <w:r w:rsidR="00E456E0" w:rsidRPr="0016428F">
              <w:rPr>
                <w:rFonts w:ascii="GHEA Grapalat" w:hAnsi="GHEA Grapalat"/>
                <w:bCs/>
                <w:sz w:val="24"/>
                <w:szCs w:val="24"/>
              </w:rPr>
              <w:t xml:space="preserve">47-րդ </w:t>
            </w:r>
            <w:r w:rsidRPr="0016428F">
              <w:rPr>
                <w:rFonts w:ascii="GHEA Grapalat" w:hAnsi="GHEA Grapalat"/>
                <w:bCs/>
                <w:sz w:val="24"/>
                <w:szCs w:val="24"/>
              </w:rPr>
              <w:t>կետի</w:t>
            </w:r>
            <w:r w:rsidR="00E456E0" w:rsidRPr="0016428F">
              <w:rPr>
                <w:rFonts w:ascii="GHEA Grapalat" w:hAnsi="GHEA Grapalat"/>
                <w:bCs/>
                <w:sz w:val="24"/>
                <w:szCs w:val="24"/>
              </w:rPr>
              <w:t xml:space="preserve"> 3-րդ և 6-րդ </w:t>
            </w:r>
            <w:r w:rsidRPr="0016428F">
              <w:rPr>
                <w:rFonts w:ascii="GHEA Grapalat" w:hAnsi="GHEA Grapalat"/>
                <w:bCs/>
                <w:sz w:val="24"/>
                <w:szCs w:val="24"/>
              </w:rPr>
              <w:t>ենթա</w:t>
            </w:r>
            <w:r w:rsidR="00E456E0" w:rsidRPr="0016428F">
              <w:rPr>
                <w:rFonts w:ascii="GHEA Grapalat" w:hAnsi="GHEA Grapalat"/>
                <w:bCs/>
                <w:sz w:val="24"/>
                <w:szCs w:val="24"/>
              </w:rPr>
              <w:t>կետում:</w:t>
            </w:r>
          </w:p>
        </w:tc>
      </w:tr>
      <w:tr w:rsidR="00E456E0" w:rsidRPr="0016428F" w14:paraId="4E57C529" w14:textId="77777777" w:rsidTr="00460E7B">
        <w:trPr>
          <w:gridAfter w:val="1"/>
          <w:wAfter w:w="9" w:type="dxa"/>
          <w:trHeight w:val="285"/>
          <w:jc w:val="center"/>
        </w:trPr>
        <w:tc>
          <w:tcPr>
            <w:tcW w:w="11902"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14:paraId="55271103" w14:textId="77777777" w:rsidR="00E456E0" w:rsidRPr="0016428F" w:rsidRDefault="00E456E0"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շրջակա միջավայրի նախարարություն</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C49367"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22</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10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E456E0" w:rsidRPr="0016428F" w14:paraId="5628A576" w14:textId="77777777" w:rsidTr="00460E7B">
        <w:trPr>
          <w:gridAfter w:val="1"/>
          <w:wAfter w:w="9" w:type="dxa"/>
          <w:trHeight w:val="263"/>
          <w:jc w:val="center"/>
        </w:trPr>
        <w:tc>
          <w:tcPr>
            <w:tcW w:w="11902" w:type="dxa"/>
            <w:gridSpan w:val="3"/>
            <w:vMerge/>
            <w:tcBorders>
              <w:top w:val="single" w:sz="4" w:space="0" w:color="auto"/>
              <w:left w:val="single" w:sz="4" w:space="0" w:color="auto"/>
              <w:bottom w:val="single" w:sz="4" w:space="0" w:color="auto"/>
              <w:right w:val="single" w:sz="4" w:space="0" w:color="auto"/>
            </w:tcBorders>
            <w:vAlign w:val="center"/>
            <w:hideMark/>
          </w:tcPr>
          <w:p w14:paraId="1833A192" w14:textId="77777777" w:rsidR="00E456E0" w:rsidRPr="0016428F" w:rsidRDefault="00E456E0" w:rsidP="002C6BA3">
            <w:pPr>
              <w:spacing w:after="0"/>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CA1231"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1/01.4/11879-2025</w:t>
            </w:r>
          </w:p>
        </w:tc>
      </w:tr>
      <w:tr w:rsidR="00E456E0" w:rsidRPr="0016428F" w14:paraId="579E563C"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hideMark/>
          </w:tcPr>
          <w:p w14:paraId="70607A87" w14:textId="77777777" w:rsidR="00E456E0" w:rsidRPr="0016428F" w:rsidRDefault="00E456E0" w:rsidP="002C6BA3">
            <w:pPr>
              <w:spacing w:after="0"/>
              <w:jc w:val="both"/>
              <w:rPr>
                <w:rFonts w:ascii="GHEA Grapalat" w:hAnsi="GHEA Grapalat"/>
                <w:sz w:val="24"/>
                <w:szCs w:val="24"/>
              </w:rPr>
            </w:pPr>
            <w:r w:rsidRPr="0016428F">
              <w:rPr>
                <w:rFonts w:ascii="GHEA Grapalat" w:hAnsi="GHEA Grapalat"/>
                <w:sz w:val="24"/>
                <w:szCs w:val="24"/>
              </w:rPr>
              <w:t>Առաջարկվում է Որոշման N 1 հավելվածի «6. Սոցիալական պատասխանատվության բարձրացում» բաժնի 57-րդ</w:t>
            </w:r>
            <w:r w:rsidRPr="0016428F">
              <w:rPr>
                <w:rFonts w:ascii="GHEA Grapalat" w:hAnsi="GHEA Grapalat"/>
                <w:sz w:val="24"/>
                <w:szCs w:val="24"/>
                <w:shd w:val="clear" w:color="auto" w:fill="FFFFFF"/>
              </w:rPr>
              <w:t xml:space="preserve"> կետի 2-րդ ենթակետի «բնական ջրային զանգվածների ջերմաստիճանի գրանցում» </w:t>
            </w:r>
            <w:r w:rsidRPr="0016428F">
              <w:rPr>
                <w:rFonts w:ascii="GHEA Grapalat" w:hAnsi="GHEA Grapalat"/>
                <w:sz w:val="24"/>
                <w:szCs w:val="24"/>
                <w:shd w:val="clear" w:color="auto" w:fill="FFFFFF"/>
              </w:rPr>
              <w:lastRenderedPageBreak/>
              <w:t>արտահայտությունը փոխարինել «ջրային ռեսուրսների ջերմաստիճանի գրանցում» արտահայտությամբ։</w:t>
            </w:r>
          </w:p>
        </w:tc>
        <w:tc>
          <w:tcPr>
            <w:tcW w:w="6521" w:type="dxa"/>
            <w:gridSpan w:val="3"/>
            <w:tcBorders>
              <w:top w:val="single" w:sz="4" w:space="0" w:color="auto"/>
              <w:left w:val="single" w:sz="4" w:space="0" w:color="auto"/>
              <w:bottom w:val="single" w:sz="4" w:space="0" w:color="auto"/>
              <w:right w:val="single" w:sz="4" w:space="0" w:color="auto"/>
            </w:tcBorders>
            <w:hideMark/>
          </w:tcPr>
          <w:p w14:paraId="40498501"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lastRenderedPageBreak/>
              <w:t>Ընդունվել է:</w:t>
            </w:r>
          </w:p>
          <w:p w14:paraId="5F8049DC" w14:textId="77777777" w:rsidR="00E456E0" w:rsidRPr="0016428F" w:rsidRDefault="00E456E0" w:rsidP="002C6BA3">
            <w:pPr>
              <w:tabs>
                <w:tab w:val="left" w:pos="0"/>
              </w:tabs>
              <w:spacing w:after="0"/>
              <w:jc w:val="both"/>
              <w:rPr>
                <w:rFonts w:ascii="GHEA Grapalat" w:hAnsi="GHEA Grapalat"/>
                <w:sz w:val="24"/>
                <w:szCs w:val="24"/>
              </w:rPr>
            </w:pPr>
            <w:r w:rsidRPr="0016428F">
              <w:rPr>
                <w:rFonts w:ascii="GHEA Grapalat" w:hAnsi="GHEA Grapalat"/>
                <w:sz w:val="24"/>
                <w:szCs w:val="24"/>
              </w:rPr>
              <w:t>Կատարվել է համապատասխան փոփոխություն։</w:t>
            </w:r>
          </w:p>
        </w:tc>
      </w:tr>
      <w:tr w:rsidR="00E456E0" w:rsidRPr="0016428F" w14:paraId="4FB01423" w14:textId="77777777" w:rsidTr="00460E7B">
        <w:trPr>
          <w:gridAfter w:val="1"/>
          <w:wAfter w:w="9" w:type="dxa"/>
          <w:trHeight w:val="285"/>
          <w:jc w:val="center"/>
        </w:trPr>
        <w:tc>
          <w:tcPr>
            <w:tcW w:w="11902"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14:paraId="705F296A" w14:textId="77777777" w:rsidR="00E456E0" w:rsidRPr="0016428F" w:rsidRDefault="00E456E0" w:rsidP="002C6BA3">
            <w:pPr>
              <w:numPr>
                <w:ilvl w:val="0"/>
                <w:numId w:val="1"/>
              </w:numPr>
              <w:spacing w:after="0"/>
              <w:jc w:val="center"/>
              <w:rPr>
                <w:rFonts w:ascii="GHEA Grapalat" w:hAnsi="GHEA Grapalat"/>
                <w:b/>
                <w:sz w:val="24"/>
                <w:szCs w:val="24"/>
              </w:rPr>
            </w:pPr>
            <w:r w:rsidRPr="0016428F">
              <w:rPr>
                <w:rFonts w:ascii="GHEA Grapalat" w:hAnsi="GHEA Grapalat"/>
                <w:b/>
                <w:sz w:val="24"/>
                <w:szCs w:val="24"/>
              </w:rPr>
              <w:lastRenderedPageBreak/>
              <w:t>ՀՀ գիտությունների ազգային ակադեմիա</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C4BDC0"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22</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10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E456E0" w:rsidRPr="0016428F" w14:paraId="011E509E" w14:textId="77777777" w:rsidTr="00460E7B">
        <w:trPr>
          <w:gridAfter w:val="1"/>
          <w:wAfter w:w="9" w:type="dxa"/>
          <w:trHeight w:val="263"/>
          <w:jc w:val="center"/>
        </w:trPr>
        <w:tc>
          <w:tcPr>
            <w:tcW w:w="11902" w:type="dxa"/>
            <w:gridSpan w:val="3"/>
            <w:vMerge/>
            <w:tcBorders>
              <w:top w:val="single" w:sz="4" w:space="0" w:color="auto"/>
              <w:left w:val="single" w:sz="4" w:space="0" w:color="auto"/>
              <w:bottom w:val="single" w:sz="4" w:space="0" w:color="auto"/>
              <w:right w:val="single" w:sz="4" w:space="0" w:color="auto"/>
            </w:tcBorders>
            <w:vAlign w:val="center"/>
            <w:hideMark/>
          </w:tcPr>
          <w:p w14:paraId="3101750F" w14:textId="77777777" w:rsidR="00E456E0" w:rsidRPr="0016428F" w:rsidRDefault="00E456E0" w:rsidP="002C6BA3">
            <w:pPr>
              <w:spacing w:after="0"/>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F47AF8"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Ե/208-25</w:t>
            </w:r>
          </w:p>
        </w:tc>
      </w:tr>
      <w:tr w:rsidR="00E456E0" w:rsidRPr="0016428F" w14:paraId="4C69EEC4"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03076CAF" w14:textId="77777777" w:rsidR="00E456E0" w:rsidRPr="0016428F" w:rsidRDefault="00E456E0" w:rsidP="002C6BA3">
            <w:pPr>
              <w:spacing w:after="0"/>
              <w:ind w:firstLine="164"/>
              <w:jc w:val="both"/>
              <w:rPr>
                <w:rFonts w:ascii="GHEA Grapalat" w:eastAsia="Microsoft JhengHei" w:hAnsi="GHEA Grapalat" w:cs="Microsoft JhengHei"/>
                <w:sz w:val="24"/>
                <w:szCs w:val="24"/>
              </w:rPr>
            </w:pPr>
            <w:r w:rsidRPr="0016428F">
              <w:rPr>
                <w:rFonts w:ascii="GHEA Grapalat" w:eastAsia="Calibri" w:hAnsi="GHEA Grapalat"/>
                <w:sz w:val="24"/>
                <w:szCs w:val="24"/>
              </w:rPr>
              <w:t>Առաջարկվում է ծրագրի որոշ լրամշակում՝ անդրադառնալով հետևյալ հարցերին</w:t>
            </w:r>
            <w:r w:rsidRPr="0016428F">
              <w:rPr>
                <w:rFonts w:ascii="Cambria Math" w:eastAsia="Microsoft JhengHei" w:hAnsi="Cambria Math" w:cs="Cambria Math"/>
                <w:sz w:val="24"/>
                <w:szCs w:val="24"/>
              </w:rPr>
              <w:t>․</w:t>
            </w:r>
          </w:p>
          <w:p w14:paraId="4EE11A4A" w14:textId="77777777" w:rsidR="00E456E0" w:rsidRPr="0016428F" w:rsidRDefault="00E456E0" w:rsidP="002C6BA3">
            <w:pPr>
              <w:pStyle w:val="ListParagraph"/>
              <w:numPr>
                <w:ilvl w:val="0"/>
                <w:numId w:val="31"/>
              </w:numPr>
              <w:tabs>
                <w:tab w:val="left" w:pos="447"/>
              </w:tabs>
              <w:spacing w:after="0"/>
              <w:ind w:left="22" w:firstLine="142"/>
              <w:jc w:val="both"/>
              <w:rPr>
                <w:rFonts w:ascii="GHEA Grapalat" w:eastAsia="Calibri" w:hAnsi="GHEA Grapalat"/>
                <w:sz w:val="24"/>
                <w:szCs w:val="24"/>
              </w:rPr>
            </w:pPr>
            <w:r w:rsidRPr="0016428F">
              <w:rPr>
                <w:rFonts w:ascii="GHEA Grapalat" w:eastAsia="Calibri" w:hAnsi="GHEA Grapalat"/>
                <w:sz w:val="24"/>
                <w:szCs w:val="24"/>
              </w:rPr>
              <w:t>Հարկ է մանրամասնել, թե ի՞նչ մեթոդաբանությամբ են որոշվել 2030 թվականի կոնկրետ թիրախային կատարողական ցուցանիշները։</w:t>
            </w:r>
          </w:p>
        </w:tc>
        <w:tc>
          <w:tcPr>
            <w:tcW w:w="6521" w:type="dxa"/>
            <w:gridSpan w:val="3"/>
            <w:tcBorders>
              <w:top w:val="single" w:sz="4" w:space="0" w:color="auto"/>
              <w:left w:val="single" w:sz="4" w:space="0" w:color="auto"/>
              <w:bottom w:val="single" w:sz="4" w:space="0" w:color="auto"/>
              <w:right w:val="single" w:sz="4" w:space="0" w:color="auto"/>
            </w:tcBorders>
          </w:tcPr>
          <w:p w14:paraId="2CBA6E5F"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072909CF" w14:textId="75D9A1F6" w:rsidR="00E456E0" w:rsidRPr="0016428F" w:rsidRDefault="00BB1744" w:rsidP="002C6BA3">
            <w:pPr>
              <w:tabs>
                <w:tab w:val="left" w:pos="0"/>
              </w:tabs>
              <w:spacing w:after="0"/>
              <w:jc w:val="both"/>
              <w:rPr>
                <w:rFonts w:ascii="GHEA Grapalat" w:hAnsi="GHEA Grapalat"/>
                <w:bCs/>
                <w:sz w:val="24"/>
                <w:szCs w:val="24"/>
              </w:rPr>
            </w:pPr>
            <w:r w:rsidRPr="0016428F">
              <w:rPr>
                <w:rFonts w:ascii="GHEA Grapalat" w:eastAsia="Calibri" w:hAnsi="GHEA Grapalat"/>
                <w:sz w:val="24"/>
                <w:szCs w:val="24"/>
              </w:rPr>
              <w:t>Թիրախային ցուցանիշները որոշվել են` հիմնվելով ՀՀ կառավարության 2021–2026 թվականների գործունեության միջոցառումների ծրագրի իրականացման ընթացքում ձեռք բերված փորձառության վրա և ներկայիս համակարգի հնարավորությունների վրա։ որոշ դեպքերում դրանք ածանցված են Հայաստանի վերափոխման 2050 ռազմավարության սահմանած թիրախներից։</w:t>
            </w:r>
          </w:p>
        </w:tc>
      </w:tr>
      <w:tr w:rsidR="00E456E0" w:rsidRPr="0016428F" w14:paraId="3D7B77B3"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16F9A142" w14:textId="77777777" w:rsidR="00E456E0" w:rsidRPr="0016428F" w:rsidRDefault="00E456E0" w:rsidP="002C6BA3">
            <w:pPr>
              <w:pStyle w:val="ListParagraph"/>
              <w:numPr>
                <w:ilvl w:val="0"/>
                <w:numId w:val="31"/>
              </w:numPr>
              <w:tabs>
                <w:tab w:val="left" w:pos="447"/>
              </w:tabs>
              <w:spacing w:after="0"/>
              <w:ind w:left="22" w:firstLine="142"/>
              <w:jc w:val="both"/>
              <w:rPr>
                <w:rFonts w:ascii="GHEA Grapalat" w:eastAsia="Calibri" w:hAnsi="GHEA Grapalat"/>
                <w:sz w:val="24"/>
                <w:szCs w:val="24"/>
              </w:rPr>
            </w:pPr>
            <w:r w:rsidRPr="0016428F">
              <w:rPr>
                <w:rFonts w:ascii="GHEA Grapalat" w:eastAsia="Calibri" w:hAnsi="GHEA Grapalat"/>
                <w:sz w:val="24"/>
                <w:szCs w:val="24"/>
              </w:rPr>
              <w:t>Ծրագիրը հավակնոտ է, և անհրաժեշտ է անդրադառնալ իրականացման ռիսկերին և դրանց կառավարման մեխանիզմներին։</w:t>
            </w:r>
          </w:p>
          <w:p w14:paraId="01AC2278" w14:textId="77777777" w:rsidR="00E456E0" w:rsidRPr="0016428F" w:rsidRDefault="00E456E0" w:rsidP="002C6BA3">
            <w:pPr>
              <w:spacing w:after="0"/>
              <w:ind w:firstLine="562"/>
              <w:jc w:val="both"/>
              <w:rPr>
                <w:rFonts w:ascii="GHEA Grapalat" w:eastAsia="Calibri" w:hAnsi="GHEA Grapalat"/>
                <w:sz w:val="24"/>
                <w:szCs w:val="24"/>
                <w:lang w:eastAsia="en-US"/>
              </w:rPr>
            </w:pPr>
            <w:r w:rsidRPr="0016428F">
              <w:rPr>
                <w:rFonts w:ascii="GHEA Grapalat" w:eastAsia="Calibri" w:hAnsi="GHEA Grapalat"/>
                <w:sz w:val="24"/>
                <w:szCs w:val="24"/>
              </w:rPr>
              <w:t>Առաջարկվում է նաև կատարել մասնակի փոփոխություններ, որոնք նշված են մեկնաբանությունների ձևով կից նիշքերում։</w:t>
            </w:r>
          </w:p>
        </w:tc>
        <w:tc>
          <w:tcPr>
            <w:tcW w:w="6521" w:type="dxa"/>
            <w:gridSpan w:val="3"/>
            <w:tcBorders>
              <w:top w:val="single" w:sz="4" w:space="0" w:color="auto"/>
              <w:left w:val="single" w:sz="4" w:space="0" w:color="auto"/>
              <w:bottom w:val="single" w:sz="4" w:space="0" w:color="auto"/>
              <w:right w:val="single" w:sz="4" w:space="0" w:color="auto"/>
            </w:tcBorders>
          </w:tcPr>
          <w:p w14:paraId="43B2FFA1"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25783943" w14:textId="77777777" w:rsidR="00BB1744" w:rsidRPr="0016428F" w:rsidRDefault="00BB1744"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Կատարվել է համապատասխան լրացում:</w:t>
            </w:r>
          </w:p>
          <w:p w14:paraId="02DEEECA" w14:textId="44F689E6" w:rsidR="00E456E0" w:rsidRPr="0016428F" w:rsidRDefault="00BB1744" w:rsidP="002C6BA3">
            <w:pPr>
              <w:pStyle w:val="Heading1"/>
              <w:ind w:firstLine="0"/>
              <w:jc w:val="both"/>
              <w:rPr>
                <w:b w:val="0"/>
              </w:rPr>
            </w:pPr>
            <w:r w:rsidRPr="0016428F">
              <w:rPr>
                <w:b w:val="0"/>
              </w:rPr>
              <w:t>Նախագծի Հավելված 2-</w:t>
            </w:r>
            <w:r w:rsidR="00FD225D" w:rsidRPr="0016428F">
              <w:rPr>
                <w:b w:val="0"/>
              </w:rPr>
              <w:t>ում</w:t>
            </w:r>
            <w:r w:rsidRPr="0016428F">
              <w:rPr>
                <w:b w:val="0"/>
              </w:rPr>
              <w:t xml:space="preserve"> </w:t>
            </w:r>
            <w:r w:rsidR="00FD225D" w:rsidRPr="0016428F">
              <w:rPr>
                <w:b w:val="0"/>
              </w:rPr>
              <w:t>լրացվել է նոր բաժին, այն է՝</w:t>
            </w:r>
            <w:r w:rsidRPr="0016428F">
              <w:rPr>
                <w:b w:val="0"/>
                <w:bCs w:val="0"/>
              </w:rPr>
              <w:t xml:space="preserve"> </w:t>
            </w:r>
            <w:bookmarkStart w:id="2" w:name="_Toc215422103"/>
            <w:r w:rsidR="00FD225D" w:rsidRPr="0016428F">
              <w:rPr>
                <w:b w:val="0"/>
                <w:shd w:val="clear" w:color="auto" w:fill="FFFFFF"/>
              </w:rPr>
              <w:t>«</w:t>
            </w:r>
            <w:r w:rsidR="00FD225D" w:rsidRPr="0016428F">
              <w:rPr>
                <w:b w:val="0"/>
              </w:rPr>
              <w:t>8. Ծրագրի ռիսկերը և դրանց կառավարման եղանակները</w:t>
            </w:r>
            <w:bookmarkEnd w:id="2"/>
            <w:r w:rsidR="00FD225D" w:rsidRPr="0016428F">
              <w:rPr>
                <w:b w:val="0"/>
                <w:shd w:val="clear" w:color="auto" w:fill="FFFFFF"/>
              </w:rPr>
              <w:t>»</w:t>
            </w:r>
            <w:r w:rsidR="00E456E0" w:rsidRPr="0016428F">
              <w:rPr>
                <w:b w:val="0"/>
                <w:bCs w:val="0"/>
              </w:rPr>
              <w:t>:</w:t>
            </w:r>
            <w:r w:rsidR="00E14E43" w:rsidRPr="0016428F">
              <w:rPr>
                <w:b w:val="0"/>
                <w:bCs w:val="0"/>
              </w:rPr>
              <w:t xml:space="preserve"> Վերջինովս ներկայացված ռիսկերն </w:t>
            </w:r>
            <w:r w:rsidR="00FD225D" w:rsidRPr="0016428F">
              <w:rPr>
                <w:b w:val="0"/>
                <w:bCs w:val="0"/>
              </w:rPr>
              <w:t>արտացոլվել են նաև Նախագծի Հավելված 3-ում</w:t>
            </w:r>
            <w:r w:rsidR="00E456E0" w:rsidRPr="0016428F">
              <w:rPr>
                <w:b w:val="0"/>
                <w:bCs w:val="0"/>
              </w:rPr>
              <w:t>:</w:t>
            </w:r>
          </w:p>
        </w:tc>
      </w:tr>
      <w:tr w:rsidR="00E456E0" w:rsidRPr="0016428F" w14:paraId="3025B61F" w14:textId="77777777" w:rsidTr="00460E7B">
        <w:trPr>
          <w:gridAfter w:val="1"/>
          <w:wAfter w:w="9" w:type="dxa"/>
          <w:trHeight w:val="285"/>
          <w:jc w:val="center"/>
        </w:trPr>
        <w:tc>
          <w:tcPr>
            <w:tcW w:w="11902"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14:paraId="44ABF056" w14:textId="77777777" w:rsidR="00E456E0" w:rsidRPr="0016428F" w:rsidRDefault="00E456E0"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բարձր տեխնոլոգիական արդյունաբերության նախարարություն</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2FE9B6"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23</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10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 xml:space="preserve"> և 28</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10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E456E0" w:rsidRPr="0016428F" w14:paraId="0DB2743E" w14:textId="77777777" w:rsidTr="00460E7B">
        <w:trPr>
          <w:gridAfter w:val="1"/>
          <w:wAfter w:w="9" w:type="dxa"/>
          <w:trHeight w:val="263"/>
          <w:jc w:val="center"/>
        </w:trPr>
        <w:tc>
          <w:tcPr>
            <w:tcW w:w="11902" w:type="dxa"/>
            <w:gridSpan w:val="3"/>
            <w:vMerge/>
            <w:tcBorders>
              <w:top w:val="single" w:sz="4" w:space="0" w:color="auto"/>
              <w:left w:val="single" w:sz="4" w:space="0" w:color="auto"/>
              <w:bottom w:val="single" w:sz="4" w:space="0" w:color="auto"/>
              <w:right w:val="single" w:sz="4" w:space="0" w:color="auto"/>
            </w:tcBorders>
            <w:vAlign w:val="center"/>
            <w:hideMark/>
          </w:tcPr>
          <w:p w14:paraId="31C89649" w14:textId="77777777" w:rsidR="00E456E0" w:rsidRPr="0016428F" w:rsidRDefault="00E456E0" w:rsidP="002C6BA3">
            <w:pPr>
              <w:spacing w:after="0"/>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3A2BE2"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01/17.1/8683-2025 և N 03/10/8982-2025</w:t>
            </w:r>
          </w:p>
        </w:tc>
      </w:tr>
      <w:tr w:rsidR="00E456E0" w:rsidRPr="0016428F" w14:paraId="6D8F4D46"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12221ACF" w14:textId="77777777" w:rsidR="00E456E0" w:rsidRPr="0016428F" w:rsidRDefault="00E456E0" w:rsidP="002C6BA3">
            <w:pPr>
              <w:shd w:val="clear" w:color="auto" w:fill="FFFFFF"/>
              <w:spacing w:after="0"/>
              <w:ind w:firstLine="180"/>
              <w:rPr>
                <w:rFonts w:ascii="GHEA Grapalat" w:eastAsia="Times New Roman" w:hAnsi="GHEA Grapalat"/>
                <w:bCs/>
                <w:color w:val="000000" w:themeColor="text1"/>
                <w:sz w:val="24"/>
                <w:szCs w:val="24"/>
              </w:rPr>
            </w:pPr>
            <w:r w:rsidRPr="0016428F">
              <w:rPr>
                <w:rFonts w:ascii="GHEA Grapalat" w:hAnsi="GHEA Grapalat"/>
                <w:color w:val="000000"/>
                <w:sz w:val="24"/>
                <w:szCs w:val="24"/>
              </w:rPr>
              <w:t>Առաջարկում եմ ՀՀ գիտության ոլորտի զարգացման 2026-2030 թվականների ռազմավարական ծրագրում՝</w:t>
            </w:r>
          </w:p>
          <w:p w14:paraId="416B3816" w14:textId="77777777" w:rsidR="00E456E0" w:rsidRPr="0016428F" w:rsidRDefault="00E456E0" w:rsidP="002C6BA3">
            <w:pPr>
              <w:pStyle w:val="ListParagraph"/>
              <w:numPr>
                <w:ilvl w:val="0"/>
                <w:numId w:val="32"/>
              </w:numPr>
              <w:spacing w:after="0"/>
              <w:ind w:left="22" w:firstLine="338"/>
              <w:jc w:val="both"/>
              <w:rPr>
                <w:rFonts w:ascii="GHEA Grapalat" w:hAnsi="GHEA Grapalat"/>
                <w:sz w:val="24"/>
                <w:szCs w:val="24"/>
              </w:rPr>
            </w:pPr>
            <w:r w:rsidRPr="0016428F">
              <w:rPr>
                <w:rFonts w:ascii="GHEA Grapalat" w:hAnsi="GHEA Grapalat"/>
                <w:sz w:val="24"/>
                <w:szCs w:val="24"/>
              </w:rPr>
              <w:lastRenderedPageBreak/>
              <w:t>ներառել գիտական կազմակերպությունների համար կիբեռանվտանգության նվազագույն պահանջներ՝ որպես պետական ֆինանսավորման պայման,</w:t>
            </w:r>
          </w:p>
        </w:tc>
        <w:tc>
          <w:tcPr>
            <w:tcW w:w="6521" w:type="dxa"/>
            <w:gridSpan w:val="3"/>
            <w:tcBorders>
              <w:top w:val="single" w:sz="4" w:space="0" w:color="auto"/>
              <w:left w:val="single" w:sz="4" w:space="0" w:color="auto"/>
              <w:bottom w:val="single" w:sz="4" w:space="0" w:color="auto"/>
              <w:right w:val="single" w:sz="4" w:space="0" w:color="auto"/>
            </w:tcBorders>
          </w:tcPr>
          <w:p w14:paraId="4953895F"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lastRenderedPageBreak/>
              <w:t>Ընդունվել է մասամբ:</w:t>
            </w:r>
          </w:p>
          <w:p w14:paraId="24C9D223" w14:textId="68170E01" w:rsidR="00E456E0" w:rsidRPr="0016428F" w:rsidRDefault="00E456E0"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lastRenderedPageBreak/>
              <w:t xml:space="preserve">Ոլորտի </w:t>
            </w:r>
            <w:r w:rsidR="00E14E43" w:rsidRPr="0016428F">
              <w:rPr>
                <w:rFonts w:ascii="GHEA Grapalat" w:hAnsi="GHEA Grapalat"/>
                <w:bCs/>
                <w:sz w:val="24"/>
                <w:szCs w:val="24"/>
              </w:rPr>
              <w:t>թվայնացումն</w:t>
            </w:r>
            <w:r w:rsidRPr="0016428F">
              <w:rPr>
                <w:rFonts w:ascii="GHEA Grapalat" w:hAnsi="GHEA Grapalat"/>
                <w:bCs/>
                <w:sz w:val="24"/>
                <w:szCs w:val="24"/>
              </w:rPr>
              <w:t xml:space="preserve"> իրականացվելու է կիբերանվտանգության նկատառումների հաշվառմամբ:</w:t>
            </w:r>
          </w:p>
        </w:tc>
      </w:tr>
      <w:tr w:rsidR="00E456E0" w:rsidRPr="0016428F" w14:paraId="2DE8CD9E"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2D9457FD" w14:textId="77777777" w:rsidR="00E456E0" w:rsidRPr="0016428F" w:rsidRDefault="00E456E0" w:rsidP="002C6BA3">
            <w:pPr>
              <w:pStyle w:val="ListParagraph"/>
              <w:numPr>
                <w:ilvl w:val="0"/>
                <w:numId w:val="32"/>
              </w:numPr>
              <w:spacing w:after="0"/>
              <w:ind w:left="22" w:firstLine="338"/>
              <w:jc w:val="both"/>
              <w:rPr>
                <w:rFonts w:ascii="GHEA Grapalat" w:hAnsi="GHEA Grapalat"/>
                <w:sz w:val="24"/>
                <w:szCs w:val="24"/>
              </w:rPr>
            </w:pPr>
            <w:r w:rsidRPr="0016428F">
              <w:rPr>
                <w:rFonts w:ascii="GHEA Grapalat" w:hAnsi="GHEA Grapalat"/>
                <w:sz w:val="24"/>
                <w:szCs w:val="24"/>
              </w:rPr>
              <w:lastRenderedPageBreak/>
              <w:t>նախատեսել գիտաշխատողների թվային հմտությունների զարգացման ծրագրեր՝ ներառյալ տվյալագիտություն, AI գործիքներ և կիբեռգրագիտությունն,</w:t>
            </w:r>
          </w:p>
        </w:tc>
        <w:tc>
          <w:tcPr>
            <w:tcW w:w="6521" w:type="dxa"/>
            <w:gridSpan w:val="3"/>
            <w:tcBorders>
              <w:top w:val="single" w:sz="4" w:space="0" w:color="auto"/>
              <w:left w:val="single" w:sz="4" w:space="0" w:color="auto"/>
              <w:bottom w:val="single" w:sz="4" w:space="0" w:color="auto"/>
              <w:right w:val="single" w:sz="4" w:space="0" w:color="auto"/>
            </w:tcBorders>
          </w:tcPr>
          <w:p w14:paraId="2F004B92" w14:textId="77777777" w:rsidR="00E456E0" w:rsidRPr="0016428F" w:rsidRDefault="00E456E0" w:rsidP="002C6BA3">
            <w:pPr>
              <w:tabs>
                <w:tab w:val="left" w:pos="0"/>
              </w:tabs>
              <w:spacing w:after="0"/>
              <w:jc w:val="both"/>
              <w:rPr>
                <w:rFonts w:ascii="GHEA Grapalat" w:hAnsi="GHEA Grapalat"/>
                <w:bCs/>
                <w:sz w:val="24"/>
                <w:szCs w:val="24"/>
              </w:rPr>
            </w:pPr>
            <w:r w:rsidRPr="0016428F">
              <w:rPr>
                <w:rFonts w:ascii="GHEA Grapalat" w:hAnsi="GHEA Grapalat"/>
                <w:b/>
                <w:sz w:val="24"/>
                <w:szCs w:val="24"/>
              </w:rPr>
              <w:t>Ընդունվել է:</w:t>
            </w:r>
          </w:p>
          <w:p w14:paraId="395FDE88" w14:textId="5E740484" w:rsidR="00E456E0" w:rsidRPr="0016428F" w:rsidRDefault="003C3A3B" w:rsidP="002C6BA3">
            <w:pPr>
              <w:tabs>
                <w:tab w:val="left" w:pos="0"/>
              </w:tabs>
              <w:spacing w:after="0"/>
              <w:jc w:val="both"/>
              <w:rPr>
                <w:rFonts w:ascii="GHEA Grapalat" w:hAnsi="GHEA Grapalat"/>
                <w:b/>
                <w:sz w:val="24"/>
                <w:szCs w:val="24"/>
              </w:rPr>
            </w:pPr>
            <w:r w:rsidRPr="0016428F">
              <w:rPr>
                <w:rFonts w:ascii="GHEA Grapalat" w:hAnsi="GHEA Grapalat"/>
                <w:sz w:val="24"/>
                <w:szCs w:val="24"/>
              </w:rPr>
              <w:t>Նախագծի Հավելված</w:t>
            </w:r>
            <w:r w:rsidR="0084031B" w:rsidRPr="0016428F">
              <w:rPr>
                <w:rFonts w:ascii="GHEA Grapalat" w:hAnsi="GHEA Grapalat"/>
                <w:sz w:val="24"/>
                <w:szCs w:val="24"/>
              </w:rPr>
              <w:t xml:space="preserve"> </w:t>
            </w:r>
            <w:r w:rsidRPr="0016428F">
              <w:rPr>
                <w:rFonts w:ascii="GHEA Grapalat" w:hAnsi="GHEA Grapalat"/>
                <w:sz w:val="24"/>
                <w:szCs w:val="24"/>
              </w:rPr>
              <w:t>3-ում սահմանված «Գ1.1.10 – Նոր հմտությունների ձեռքբերմանին աջակցություն» գործողությունը լրացվել է անհրաժեշտ բովանդակությամբ։</w:t>
            </w:r>
          </w:p>
        </w:tc>
      </w:tr>
      <w:tr w:rsidR="00E456E0" w:rsidRPr="0016428F" w14:paraId="34D82175"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5724E171" w14:textId="77777777" w:rsidR="00E456E0" w:rsidRPr="0016428F" w:rsidRDefault="00E456E0" w:rsidP="002C6BA3">
            <w:pPr>
              <w:pStyle w:val="ListParagraph"/>
              <w:numPr>
                <w:ilvl w:val="0"/>
                <w:numId w:val="32"/>
              </w:numPr>
              <w:spacing w:after="0"/>
              <w:ind w:left="22" w:firstLine="338"/>
              <w:jc w:val="both"/>
              <w:rPr>
                <w:rFonts w:ascii="GHEA Grapalat" w:hAnsi="GHEA Grapalat"/>
                <w:sz w:val="24"/>
                <w:szCs w:val="24"/>
              </w:rPr>
            </w:pPr>
            <w:r w:rsidRPr="0016428F">
              <w:rPr>
                <w:rFonts w:ascii="GHEA Grapalat" w:hAnsi="GHEA Grapalat"/>
                <w:sz w:val="24"/>
                <w:szCs w:val="24"/>
              </w:rPr>
              <w:t>անդրադառնալ բաց գիտական տվյալների քաղաքականության մշակմանը՝ ապահովելով տվյալների թափանցիկություն և վերօգտագործելիություն,</w:t>
            </w:r>
          </w:p>
        </w:tc>
        <w:tc>
          <w:tcPr>
            <w:tcW w:w="6521" w:type="dxa"/>
            <w:gridSpan w:val="3"/>
            <w:tcBorders>
              <w:top w:val="single" w:sz="4" w:space="0" w:color="auto"/>
              <w:left w:val="single" w:sz="4" w:space="0" w:color="auto"/>
              <w:bottom w:val="single" w:sz="4" w:space="0" w:color="auto"/>
              <w:right w:val="single" w:sz="4" w:space="0" w:color="auto"/>
            </w:tcBorders>
          </w:tcPr>
          <w:p w14:paraId="3CE98AFC"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6685C4B4" w14:textId="55C24264" w:rsidR="00E456E0" w:rsidRPr="0016428F" w:rsidRDefault="003C3A3B" w:rsidP="002C6BA3">
            <w:pPr>
              <w:tabs>
                <w:tab w:val="left" w:pos="0"/>
              </w:tabs>
              <w:spacing w:after="0"/>
              <w:jc w:val="both"/>
              <w:rPr>
                <w:rFonts w:ascii="GHEA Grapalat" w:hAnsi="GHEA Grapalat"/>
                <w:sz w:val="24"/>
                <w:szCs w:val="24"/>
              </w:rPr>
            </w:pPr>
            <w:r w:rsidRPr="0016428F">
              <w:rPr>
                <w:rFonts w:ascii="GHEA Grapalat" w:hAnsi="GHEA Grapalat"/>
                <w:sz w:val="24"/>
                <w:szCs w:val="24"/>
              </w:rPr>
              <w:t>Նախագծի Հավելված</w:t>
            </w:r>
            <w:r w:rsidR="0084031B" w:rsidRPr="0016428F">
              <w:rPr>
                <w:rFonts w:ascii="GHEA Grapalat" w:hAnsi="GHEA Grapalat"/>
                <w:sz w:val="24"/>
                <w:szCs w:val="24"/>
              </w:rPr>
              <w:t xml:space="preserve"> </w:t>
            </w:r>
            <w:r w:rsidRPr="0016428F">
              <w:rPr>
                <w:rFonts w:ascii="GHEA Grapalat" w:hAnsi="GHEA Grapalat"/>
                <w:sz w:val="24"/>
                <w:szCs w:val="24"/>
              </w:rPr>
              <w:t>3-ում ավելացվել է «Գ3.6.10 – Բաց գիտության օրակարգի ամրապնդում» գործողությունը։</w:t>
            </w:r>
          </w:p>
        </w:tc>
      </w:tr>
      <w:tr w:rsidR="00E456E0" w:rsidRPr="0016428F" w14:paraId="4C616604"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628846D7" w14:textId="77777777" w:rsidR="00E456E0" w:rsidRPr="0016428F" w:rsidRDefault="00E456E0" w:rsidP="002C6BA3">
            <w:pPr>
              <w:pStyle w:val="ListParagraph"/>
              <w:numPr>
                <w:ilvl w:val="0"/>
                <w:numId w:val="32"/>
              </w:numPr>
              <w:spacing w:after="0"/>
              <w:ind w:left="22" w:firstLine="338"/>
              <w:jc w:val="both"/>
              <w:rPr>
                <w:rFonts w:ascii="GHEA Grapalat" w:hAnsi="GHEA Grapalat"/>
                <w:sz w:val="24"/>
                <w:szCs w:val="24"/>
              </w:rPr>
            </w:pPr>
            <w:r w:rsidRPr="0016428F">
              <w:rPr>
                <w:rFonts w:ascii="GHEA Grapalat" w:hAnsi="GHEA Grapalat"/>
                <w:sz w:val="24"/>
                <w:szCs w:val="24"/>
              </w:rPr>
              <w:t>ներառել թվային գործիքների կիրառումը գիտական արդյունքների գնահատման և մոնիթորինգի գործընթացներում՝ ապահովելով տվյալների վրա հիմնված որոշումների կայացում,</w:t>
            </w:r>
          </w:p>
        </w:tc>
        <w:tc>
          <w:tcPr>
            <w:tcW w:w="6521" w:type="dxa"/>
            <w:gridSpan w:val="3"/>
            <w:tcBorders>
              <w:top w:val="single" w:sz="4" w:space="0" w:color="auto"/>
              <w:left w:val="single" w:sz="4" w:space="0" w:color="auto"/>
              <w:bottom w:val="single" w:sz="4" w:space="0" w:color="auto"/>
              <w:right w:val="single" w:sz="4" w:space="0" w:color="auto"/>
            </w:tcBorders>
          </w:tcPr>
          <w:p w14:paraId="21128EEF"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մասամբ:</w:t>
            </w:r>
          </w:p>
          <w:p w14:paraId="60021EB8" w14:textId="712DA84F" w:rsidR="00E456E0" w:rsidRPr="0016428F" w:rsidRDefault="003C3A3B" w:rsidP="002C6BA3">
            <w:pPr>
              <w:tabs>
                <w:tab w:val="left" w:pos="0"/>
              </w:tabs>
              <w:spacing w:after="0"/>
              <w:jc w:val="both"/>
              <w:rPr>
                <w:rFonts w:ascii="GHEA Grapalat" w:hAnsi="GHEA Grapalat"/>
                <w:bCs/>
                <w:sz w:val="24"/>
                <w:szCs w:val="24"/>
              </w:rPr>
            </w:pPr>
            <w:r w:rsidRPr="0016428F">
              <w:rPr>
                <w:rFonts w:ascii="GHEA Grapalat" w:hAnsi="GHEA Grapalat"/>
                <w:sz w:val="24"/>
                <w:szCs w:val="24"/>
              </w:rPr>
              <w:t>Թվային գործիքները ներկայումս կիրառվում են ԲԿԳԿ կողմից։ Ռազմավարությունը նախատեսում է դրանց կատարելագործում՝ հանրային ինտերֆեյսի ստեղծմամբ, ինչի արդյունքում կզարգանա հանրային վերահսկողությունը (Գ3.6.3 – Հայտերի և հաշվետվությունների հանրայնացում)։</w:t>
            </w:r>
          </w:p>
        </w:tc>
      </w:tr>
      <w:tr w:rsidR="00E456E0" w:rsidRPr="0016428F" w14:paraId="678645C5"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4F9373E1" w14:textId="77777777" w:rsidR="00E456E0" w:rsidRPr="0016428F" w:rsidRDefault="00E456E0" w:rsidP="002C6BA3">
            <w:pPr>
              <w:pStyle w:val="ListParagraph"/>
              <w:numPr>
                <w:ilvl w:val="0"/>
                <w:numId w:val="32"/>
              </w:numPr>
              <w:spacing w:after="0"/>
              <w:ind w:left="22" w:firstLine="338"/>
              <w:jc w:val="both"/>
              <w:rPr>
                <w:rFonts w:ascii="GHEA Grapalat" w:hAnsi="GHEA Grapalat"/>
                <w:sz w:val="24"/>
                <w:szCs w:val="24"/>
              </w:rPr>
            </w:pPr>
            <w:r w:rsidRPr="0016428F">
              <w:rPr>
                <w:rFonts w:ascii="GHEA Grapalat" w:hAnsi="GHEA Grapalat"/>
                <w:sz w:val="24"/>
                <w:szCs w:val="24"/>
              </w:rPr>
              <w:t>նշել գիտական տվյալների կառավարման և փոխանակման թվային հարթակների ստեղծման անհրաժեշտությունը՝ ռազմավարության «Թվային ենթակառուցվածքներ» ուղղությանը համահունչ։</w:t>
            </w:r>
          </w:p>
        </w:tc>
        <w:tc>
          <w:tcPr>
            <w:tcW w:w="6521" w:type="dxa"/>
            <w:gridSpan w:val="3"/>
            <w:tcBorders>
              <w:top w:val="single" w:sz="4" w:space="0" w:color="auto"/>
              <w:left w:val="single" w:sz="4" w:space="0" w:color="auto"/>
              <w:bottom w:val="single" w:sz="4" w:space="0" w:color="auto"/>
              <w:right w:val="single" w:sz="4" w:space="0" w:color="auto"/>
            </w:tcBorders>
          </w:tcPr>
          <w:p w14:paraId="66D16311"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մասամբ:</w:t>
            </w:r>
          </w:p>
          <w:p w14:paraId="09D26556" w14:textId="77777777" w:rsidR="00E456E0" w:rsidRPr="0016428F" w:rsidRDefault="00E456E0"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Ներկայումս ԲԿԳԿ-ն իր գործունեությունն իրականացնում է թվային գործիքների կիրառմամբ:</w:t>
            </w:r>
          </w:p>
        </w:tc>
      </w:tr>
      <w:tr w:rsidR="00E456E0" w:rsidRPr="0016428F" w14:paraId="127A0453"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252F72E1" w14:textId="77777777" w:rsidR="00E456E0" w:rsidRPr="0016428F" w:rsidRDefault="00E456E0" w:rsidP="002C6BA3">
            <w:pPr>
              <w:spacing w:after="0"/>
              <w:jc w:val="both"/>
              <w:rPr>
                <w:rFonts w:ascii="GHEA Grapalat" w:hAnsi="GHEA Grapalat"/>
                <w:sz w:val="24"/>
                <w:szCs w:val="24"/>
              </w:rPr>
            </w:pPr>
            <w:r w:rsidRPr="0016428F">
              <w:rPr>
                <w:rFonts w:ascii="GHEA Grapalat" w:hAnsi="GHEA Grapalat"/>
                <w:sz w:val="24"/>
                <w:szCs w:val="24"/>
              </w:rPr>
              <w:t xml:space="preserve">ՀՀ գիտության ոլորտի զարգացման 2026-2030 թվականների ռազմավարական ծրագրի իրականացման միջոցառումների ժամանակացույցի Գ2.1.4՝ «Ռիսկային նախաձեռնություններում պետական ներդրումներ» նպատակի շրջանակում ՀՀ բարձր տեխնոլոգիական </w:t>
            </w:r>
            <w:r w:rsidRPr="0016428F">
              <w:rPr>
                <w:rFonts w:ascii="GHEA Grapalat" w:hAnsi="GHEA Grapalat"/>
                <w:sz w:val="24"/>
                <w:szCs w:val="24"/>
              </w:rPr>
              <w:lastRenderedPageBreak/>
              <w:t>արդյունաբերության նախարարությունը դիտարկել որպես համակատարող մարմին։</w:t>
            </w:r>
          </w:p>
          <w:p w14:paraId="2856F330" w14:textId="77777777" w:rsidR="00E456E0" w:rsidRPr="0016428F" w:rsidRDefault="00E456E0" w:rsidP="002C6BA3">
            <w:pPr>
              <w:spacing w:after="0"/>
              <w:jc w:val="both"/>
              <w:rPr>
                <w:rFonts w:ascii="GHEA Grapalat" w:hAnsi="GHEA Grapalat"/>
                <w:sz w:val="24"/>
                <w:szCs w:val="24"/>
              </w:rPr>
            </w:pPr>
            <w:r w:rsidRPr="0016428F">
              <w:rPr>
                <w:rFonts w:ascii="GHEA Grapalat" w:hAnsi="GHEA Grapalat"/>
                <w:sz w:val="24"/>
                <w:szCs w:val="24"/>
              </w:rPr>
              <w:t>Նշված առաջարկը պայմանավորված է նրանով, որ նախարարությունը շարունակական կարգով իրականացնում է զարգանալու մեծ պոտենցիալ ունեցող ստարտափների զարգացմանն ու ընդլայնմանը միտված մի շարք ծրագրեր։</w:t>
            </w:r>
          </w:p>
        </w:tc>
        <w:tc>
          <w:tcPr>
            <w:tcW w:w="6521" w:type="dxa"/>
            <w:gridSpan w:val="3"/>
            <w:tcBorders>
              <w:top w:val="single" w:sz="4" w:space="0" w:color="auto"/>
              <w:left w:val="single" w:sz="4" w:space="0" w:color="auto"/>
              <w:bottom w:val="single" w:sz="4" w:space="0" w:color="auto"/>
              <w:right w:val="single" w:sz="4" w:space="0" w:color="auto"/>
            </w:tcBorders>
          </w:tcPr>
          <w:p w14:paraId="2ABC3CEC"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lastRenderedPageBreak/>
              <w:t>Ընդունվել է:</w:t>
            </w:r>
          </w:p>
        </w:tc>
      </w:tr>
      <w:tr w:rsidR="00E456E0" w:rsidRPr="0016428F" w14:paraId="7C7E4792"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6E04AEC7" w14:textId="77777777" w:rsidR="00E456E0" w:rsidRPr="0016428F" w:rsidRDefault="00E456E0" w:rsidP="002C6BA3">
            <w:pPr>
              <w:spacing w:after="0"/>
              <w:jc w:val="both"/>
              <w:rPr>
                <w:rFonts w:ascii="GHEA Grapalat" w:hAnsi="GHEA Grapalat"/>
                <w:sz w:val="24"/>
                <w:szCs w:val="24"/>
              </w:rPr>
            </w:pPr>
            <w:r w:rsidRPr="0016428F">
              <w:rPr>
                <w:rFonts w:ascii="GHEA Grapalat" w:hAnsi="GHEA Grapalat"/>
                <w:sz w:val="24"/>
                <w:szCs w:val="24"/>
              </w:rPr>
              <w:lastRenderedPageBreak/>
              <w:t>Միևնույն ժամանակ առաջարկում ենք առաջիկայում կազմակերպել քննարկում՝ վերոնշյալ նպատակի շրջանակում համագործակցության հնարավոր ձևաչափերը հստակեցնելու նպատակով։</w:t>
            </w:r>
          </w:p>
        </w:tc>
        <w:tc>
          <w:tcPr>
            <w:tcW w:w="6521" w:type="dxa"/>
            <w:gridSpan w:val="3"/>
            <w:tcBorders>
              <w:top w:val="single" w:sz="4" w:space="0" w:color="auto"/>
              <w:left w:val="single" w:sz="4" w:space="0" w:color="auto"/>
              <w:bottom w:val="single" w:sz="4" w:space="0" w:color="auto"/>
              <w:right w:val="single" w:sz="4" w:space="0" w:color="auto"/>
            </w:tcBorders>
          </w:tcPr>
          <w:p w14:paraId="44B20533"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tc>
      </w:tr>
      <w:tr w:rsidR="00E456E0" w:rsidRPr="0016428F" w14:paraId="6E256316" w14:textId="77777777" w:rsidTr="00460E7B">
        <w:trPr>
          <w:gridAfter w:val="1"/>
          <w:wAfter w:w="9" w:type="dxa"/>
          <w:trHeight w:val="285"/>
          <w:jc w:val="center"/>
        </w:trPr>
        <w:tc>
          <w:tcPr>
            <w:tcW w:w="11902" w:type="dxa"/>
            <w:gridSpan w:val="3"/>
            <w:vMerge w:val="restart"/>
            <w:tcBorders>
              <w:top w:val="single" w:sz="4" w:space="0" w:color="auto"/>
              <w:left w:val="single" w:sz="4" w:space="0" w:color="auto"/>
              <w:bottom w:val="single" w:sz="4" w:space="0" w:color="auto"/>
              <w:right w:val="single" w:sz="4" w:space="0" w:color="auto"/>
            </w:tcBorders>
            <w:shd w:val="clear" w:color="auto" w:fill="D9D9D9"/>
            <w:hideMark/>
          </w:tcPr>
          <w:p w14:paraId="138CA846" w14:textId="77777777" w:rsidR="00E456E0" w:rsidRPr="0016428F" w:rsidRDefault="00E456E0"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ներքին գործերի նախարարություն</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203F34"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27</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10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E456E0" w:rsidRPr="0016428F" w14:paraId="2551A6F9" w14:textId="77777777" w:rsidTr="00460E7B">
        <w:trPr>
          <w:gridAfter w:val="1"/>
          <w:wAfter w:w="9" w:type="dxa"/>
          <w:trHeight w:val="263"/>
          <w:jc w:val="center"/>
        </w:trPr>
        <w:tc>
          <w:tcPr>
            <w:tcW w:w="11902" w:type="dxa"/>
            <w:gridSpan w:val="3"/>
            <w:vMerge/>
            <w:tcBorders>
              <w:top w:val="single" w:sz="4" w:space="0" w:color="auto"/>
              <w:left w:val="single" w:sz="4" w:space="0" w:color="auto"/>
              <w:bottom w:val="single" w:sz="4" w:space="0" w:color="auto"/>
              <w:right w:val="single" w:sz="4" w:space="0" w:color="auto"/>
            </w:tcBorders>
            <w:vAlign w:val="center"/>
            <w:hideMark/>
          </w:tcPr>
          <w:p w14:paraId="2B5741D9" w14:textId="77777777" w:rsidR="00E456E0" w:rsidRPr="0016428F" w:rsidRDefault="00E456E0" w:rsidP="002C6BA3">
            <w:pPr>
              <w:spacing w:after="0"/>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85E93D" w14:textId="77777777" w:rsidR="00E456E0" w:rsidRPr="0016428F" w:rsidRDefault="00E456E0" w:rsidP="002C6BA3">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N 43/6/294694-25</w:t>
            </w:r>
          </w:p>
        </w:tc>
      </w:tr>
      <w:tr w:rsidR="00E456E0" w:rsidRPr="0016428F" w14:paraId="5FEA0558" w14:textId="77777777" w:rsidTr="00460E7B">
        <w:trPr>
          <w:gridAfter w:val="1"/>
          <w:wAfter w:w="9" w:type="dxa"/>
          <w:trHeight w:val="274"/>
          <w:jc w:val="center"/>
        </w:trPr>
        <w:tc>
          <w:tcPr>
            <w:tcW w:w="8500" w:type="dxa"/>
            <w:tcBorders>
              <w:top w:val="single" w:sz="4" w:space="0" w:color="auto"/>
              <w:left w:val="single" w:sz="4" w:space="0" w:color="auto"/>
              <w:bottom w:val="single" w:sz="4" w:space="0" w:color="auto"/>
              <w:right w:val="single" w:sz="4" w:space="0" w:color="auto"/>
            </w:tcBorders>
          </w:tcPr>
          <w:p w14:paraId="487F61D1" w14:textId="77777777" w:rsidR="00E456E0" w:rsidRPr="0016428F" w:rsidRDefault="00E456E0"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Նախագծի վերաբերյալ դիտողություններ և առաջարկություններ չկան:</w:t>
            </w:r>
          </w:p>
        </w:tc>
        <w:tc>
          <w:tcPr>
            <w:tcW w:w="6521" w:type="dxa"/>
            <w:gridSpan w:val="3"/>
            <w:tcBorders>
              <w:top w:val="single" w:sz="4" w:space="0" w:color="auto"/>
              <w:left w:val="single" w:sz="4" w:space="0" w:color="auto"/>
              <w:bottom w:val="single" w:sz="4" w:space="0" w:color="auto"/>
              <w:right w:val="single" w:sz="4" w:space="0" w:color="auto"/>
            </w:tcBorders>
          </w:tcPr>
          <w:p w14:paraId="59D87414"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 ի գիտություն:</w:t>
            </w:r>
          </w:p>
        </w:tc>
      </w:tr>
      <w:tr w:rsidR="00E456E0" w:rsidRPr="0016428F" w14:paraId="4F87BB6E" w14:textId="77777777" w:rsidTr="00460E7B">
        <w:trPr>
          <w:gridAfter w:val="1"/>
          <w:wAfter w:w="9" w:type="dxa"/>
          <w:trHeight w:val="285"/>
          <w:jc w:val="center"/>
        </w:trPr>
        <w:tc>
          <w:tcPr>
            <w:tcW w:w="11902"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2FDBF842" w14:textId="77777777" w:rsidR="00E456E0" w:rsidRPr="0016428F" w:rsidRDefault="00E456E0"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պաշտպանության նախարարություն</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CFB60C" w14:textId="77777777" w:rsidR="00E456E0" w:rsidRPr="0016428F" w:rsidRDefault="00E456E0" w:rsidP="002C6BA3">
            <w:pPr>
              <w:spacing w:after="0"/>
              <w:ind w:firstLine="252"/>
              <w:jc w:val="center"/>
              <w:rPr>
                <w:rFonts w:ascii="GHEA Grapalat" w:hAnsi="GHEA Grapalat"/>
                <w:b/>
                <w:sz w:val="24"/>
                <w:szCs w:val="24"/>
              </w:rPr>
            </w:pPr>
            <w:r w:rsidRPr="0016428F">
              <w:rPr>
                <w:rFonts w:ascii="GHEA Grapalat" w:hAnsi="GHEA Grapalat" w:cs="Cambria Math"/>
                <w:b/>
                <w:sz w:val="24"/>
                <w:szCs w:val="24"/>
              </w:rPr>
              <w:t>30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10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E456E0" w:rsidRPr="0016428F" w14:paraId="0D4440E0" w14:textId="77777777" w:rsidTr="00460E7B">
        <w:trPr>
          <w:gridAfter w:val="1"/>
          <w:wAfter w:w="9" w:type="dxa"/>
          <w:trHeight w:val="263"/>
          <w:jc w:val="center"/>
        </w:trPr>
        <w:tc>
          <w:tcPr>
            <w:tcW w:w="11902" w:type="dxa"/>
            <w:gridSpan w:val="3"/>
            <w:vMerge/>
            <w:tcBorders>
              <w:top w:val="single" w:sz="4" w:space="0" w:color="auto"/>
              <w:left w:val="single" w:sz="4" w:space="0" w:color="auto"/>
              <w:bottom w:val="single" w:sz="4" w:space="0" w:color="auto"/>
              <w:right w:val="single" w:sz="4" w:space="0" w:color="auto"/>
            </w:tcBorders>
            <w:vAlign w:val="center"/>
            <w:hideMark/>
          </w:tcPr>
          <w:p w14:paraId="252E5955" w14:textId="77777777" w:rsidR="00E456E0" w:rsidRPr="0016428F" w:rsidRDefault="00E456E0" w:rsidP="002C6BA3">
            <w:pPr>
              <w:spacing w:after="0"/>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25DAB5" w14:textId="77777777" w:rsidR="00E456E0" w:rsidRPr="0016428F" w:rsidRDefault="00E456E0" w:rsidP="002C6BA3">
            <w:pPr>
              <w:spacing w:after="0"/>
              <w:ind w:firstLine="252"/>
              <w:jc w:val="center"/>
              <w:rPr>
                <w:rFonts w:ascii="GHEA Grapalat" w:hAnsi="GHEA Grapalat"/>
                <w:b/>
                <w:sz w:val="24"/>
                <w:szCs w:val="24"/>
              </w:rPr>
            </w:pPr>
            <w:r w:rsidRPr="0016428F">
              <w:rPr>
                <w:rFonts w:ascii="GHEA Grapalat" w:hAnsi="GHEA Grapalat" w:cs="Cambria Math"/>
                <w:b/>
                <w:sz w:val="24"/>
                <w:szCs w:val="24"/>
              </w:rPr>
              <w:t>N ՊՆ/510/12835-2025</w:t>
            </w:r>
          </w:p>
        </w:tc>
      </w:tr>
      <w:tr w:rsidR="00E456E0" w:rsidRPr="0016428F" w14:paraId="46DF0185" w14:textId="77777777" w:rsidTr="00460E7B">
        <w:trPr>
          <w:gridAfter w:val="1"/>
          <w:wAfter w:w="9" w:type="dxa"/>
          <w:trHeight w:val="170"/>
          <w:jc w:val="center"/>
        </w:trPr>
        <w:tc>
          <w:tcPr>
            <w:tcW w:w="8500" w:type="dxa"/>
            <w:tcBorders>
              <w:top w:val="single" w:sz="4" w:space="0" w:color="auto"/>
              <w:left w:val="single" w:sz="4" w:space="0" w:color="auto"/>
              <w:right w:val="single" w:sz="4" w:space="0" w:color="auto"/>
            </w:tcBorders>
          </w:tcPr>
          <w:p w14:paraId="0E79933E" w14:textId="77777777" w:rsidR="00E456E0" w:rsidRPr="0016428F" w:rsidRDefault="00E456E0" w:rsidP="002C6BA3">
            <w:pPr>
              <w:spacing w:after="0"/>
              <w:ind w:firstLine="164"/>
              <w:jc w:val="both"/>
              <w:rPr>
                <w:rFonts w:ascii="GHEA Grapalat" w:hAnsi="GHEA Grapalat"/>
                <w:sz w:val="24"/>
                <w:szCs w:val="24"/>
              </w:rPr>
            </w:pPr>
            <w:r w:rsidRPr="0016428F">
              <w:rPr>
                <w:rFonts w:ascii="GHEA Grapalat" w:hAnsi="GHEA Grapalat"/>
                <w:sz w:val="24"/>
                <w:szCs w:val="24"/>
              </w:rPr>
              <w:t>Նախագծի ուսումնասիրության արդյունքներով առաջարկում ենք հավելված 1-ի 55-րդ կետի 3-րդ ենթակետի կարգավորման շրջանակներում ներառել ռազմական գիտության ոլորտում գիտական աստիճան հայցելու նպատակով ՀՀ ԶՈւ շահերից բխող թեմաների շրջանակում հետազոտությունների իրականացման և դրանց արդյունքների ներդրման հնարավորությունների ստեղծումը,</w:t>
            </w:r>
          </w:p>
          <w:p w14:paraId="69125809" w14:textId="77777777" w:rsidR="00E456E0" w:rsidRPr="0016428F" w:rsidRDefault="00E456E0" w:rsidP="002C6BA3">
            <w:pPr>
              <w:spacing w:after="0"/>
              <w:ind w:firstLine="164"/>
              <w:jc w:val="both"/>
              <w:rPr>
                <w:rFonts w:ascii="GHEA Grapalat" w:hAnsi="GHEA Grapalat"/>
                <w:sz w:val="24"/>
                <w:szCs w:val="24"/>
              </w:rPr>
            </w:pPr>
            <w:r w:rsidRPr="0016428F">
              <w:rPr>
                <w:rFonts w:ascii="GHEA Grapalat" w:hAnsi="GHEA Grapalat"/>
                <w:sz w:val="24"/>
                <w:szCs w:val="24"/>
              </w:rPr>
              <w:t xml:space="preserve">իսկ հավելված 2-ի «Պաշտպանական և երկակի նշանակության հետազոտություններ» բաժնում առաջարկում ենք՝ նպատակներ և գործողություններ սյունակում լրացնել «Ռազմական գիտության հետազոտական ծրագրերի իրականացման հնարավորությունների ստեղծում, դրանով իսկ ապահովելով ոլորտում առկա գիտական ներուժի և </w:t>
            </w:r>
            <w:r w:rsidRPr="0016428F">
              <w:rPr>
                <w:rFonts w:ascii="GHEA Grapalat" w:hAnsi="GHEA Grapalat"/>
                <w:sz w:val="24"/>
                <w:szCs w:val="24"/>
              </w:rPr>
              <w:lastRenderedPageBreak/>
              <w:t>հարակից գիտակարգերի համատեղ գործունեությունը ի շահ պաշտպանական և երկակի նշանակության հետազոտությունների արդյունքների:» բովանդակությամբ կարգավորումը, ցուցանիշ սյունակում՝ «Ռազմական գիտության ոլորտում գիտական աստիճան հայցելու նպատակով ՀՀ ԶՈՒ շահերից բխող թեմաների շրջանակում հետազոտությունների իրականացման հնարավորությունների ստեղծում:</w:t>
            </w:r>
          </w:p>
        </w:tc>
        <w:tc>
          <w:tcPr>
            <w:tcW w:w="6521" w:type="dxa"/>
            <w:gridSpan w:val="3"/>
            <w:tcBorders>
              <w:top w:val="single" w:sz="4" w:space="0" w:color="auto"/>
              <w:left w:val="single" w:sz="4" w:space="0" w:color="auto"/>
              <w:right w:val="single" w:sz="4" w:space="0" w:color="auto"/>
            </w:tcBorders>
          </w:tcPr>
          <w:p w14:paraId="7FC8390B" w14:textId="77777777" w:rsidR="00E456E0" w:rsidRPr="0016428F" w:rsidRDefault="00E456E0" w:rsidP="002C6BA3">
            <w:pPr>
              <w:tabs>
                <w:tab w:val="left" w:pos="0"/>
              </w:tabs>
              <w:spacing w:after="0"/>
              <w:jc w:val="both"/>
              <w:rPr>
                <w:rFonts w:ascii="GHEA Grapalat" w:hAnsi="GHEA Grapalat"/>
                <w:b/>
                <w:sz w:val="24"/>
                <w:szCs w:val="24"/>
              </w:rPr>
            </w:pPr>
            <w:r w:rsidRPr="0016428F">
              <w:rPr>
                <w:rFonts w:ascii="GHEA Grapalat" w:hAnsi="GHEA Grapalat"/>
                <w:b/>
                <w:sz w:val="24"/>
                <w:szCs w:val="24"/>
              </w:rPr>
              <w:lastRenderedPageBreak/>
              <w:t>Ընդունվել է մասամբ:</w:t>
            </w:r>
          </w:p>
          <w:p w14:paraId="3F414ACA" w14:textId="0EE30CAB" w:rsidR="00E456E0" w:rsidRPr="0016428F" w:rsidRDefault="00E456E0" w:rsidP="002C6BA3">
            <w:pPr>
              <w:tabs>
                <w:tab w:val="left" w:pos="0"/>
              </w:tabs>
              <w:spacing w:after="0"/>
              <w:jc w:val="both"/>
              <w:rPr>
                <w:rFonts w:ascii="GHEA Grapalat" w:hAnsi="GHEA Grapalat"/>
                <w:sz w:val="24"/>
                <w:szCs w:val="24"/>
              </w:rPr>
            </w:pPr>
            <w:r w:rsidRPr="0016428F">
              <w:rPr>
                <w:rFonts w:ascii="GHEA Grapalat" w:hAnsi="GHEA Grapalat"/>
                <w:sz w:val="24"/>
                <w:szCs w:val="24"/>
              </w:rPr>
              <w:t>Գործողությունների պլանում մեկ մասնակի արդյունք նվիրված է պաշտպանական և երկակի նշանակության հետազոտություններին (ՄԱ2-3 - Պաշտպանական և երկակի նշանակության ետազոտություններ) գիտական աստիճանի հայցման համար հետազոտությունը հետազոտությունների բազմազանության մեջ ներդրման տեսանկյունից առավել ցածր պատրաստության ակնկալիքով գործունեությունն է:</w:t>
            </w:r>
          </w:p>
        </w:tc>
      </w:tr>
      <w:tr w:rsidR="00E456E0" w:rsidRPr="0016428F" w14:paraId="6C087A94"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744A38DC" w14:textId="77777777" w:rsidR="00E456E0" w:rsidRPr="0016428F" w:rsidRDefault="00E456E0" w:rsidP="002C6BA3">
            <w:pPr>
              <w:spacing w:after="0"/>
              <w:ind w:firstLine="164"/>
              <w:jc w:val="both"/>
              <w:rPr>
                <w:rFonts w:ascii="GHEA Grapalat" w:hAnsi="GHEA Grapalat"/>
                <w:sz w:val="24"/>
                <w:szCs w:val="24"/>
              </w:rPr>
            </w:pPr>
            <w:r w:rsidRPr="0016428F">
              <w:rPr>
                <w:rFonts w:ascii="GHEA Grapalat" w:hAnsi="GHEA Grapalat"/>
                <w:sz w:val="24"/>
                <w:szCs w:val="24"/>
              </w:rPr>
              <w:lastRenderedPageBreak/>
              <w:t>ՊՆ պաշտպանական ազգային հետազոտական համալսարանում պետության կողմից ուսման վարձի լրիվ փոխհատուցմամբ ասպիրանտուրայի ընդունելության տեղերի ձևավորում և ընդունելության իրականացում: ՀՀ-ում ռազմական գիտության գիտակարգում հետազոտություն իրականացնողների քանակ:» բովանդակությամբ կարգավորումը, (հենանիշ)/թիրախ սյունակում՝ «(0)/2» թվերը, վերջնակետ սյունակում՝ «2026թ. սեպտեմբերի 1-ին տասնօրյակ» բառերը, ֆինանսավորում սյունակում՝ «Լրացուցիչ ֆինանսավորում չի պահանջում» բառերը, իսկ կատարող/համակատարող սյունակում՝ «ՊՆ, համակատարող՝ ԿԳՄՍ» բառերը:</w:t>
            </w:r>
          </w:p>
        </w:tc>
        <w:tc>
          <w:tcPr>
            <w:tcW w:w="6521" w:type="dxa"/>
            <w:gridSpan w:val="3"/>
            <w:tcBorders>
              <w:top w:val="single" w:sz="4" w:space="0" w:color="auto"/>
              <w:left w:val="single" w:sz="4" w:space="0" w:color="auto"/>
              <w:bottom w:val="single" w:sz="4" w:space="0" w:color="auto"/>
              <w:right w:val="single" w:sz="4" w:space="0" w:color="auto"/>
            </w:tcBorders>
            <w:hideMark/>
          </w:tcPr>
          <w:p w14:paraId="5E743F30" w14:textId="77777777" w:rsidR="00E456E0" w:rsidRPr="0016428F" w:rsidRDefault="00E456E0" w:rsidP="002C6BA3">
            <w:pPr>
              <w:tabs>
                <w:tab w:val="left" w:pos="0"/>
              </w:tabs>
              <w:spacing w:after="0"/>
              <w:jc w:val="both"/>
              <w:rPr>
                <w:rFonts w:ascii="GHEA Grapalat" w:hAnsi="GHEA Grapalat"/>
                <w:b/>
                <w:bCs/>
                <w:sz w:val="24"/>
                <w:szCs w:val="24"/>
              </w:rPr>
            </w:pPr>
            <w:r w:rsidRPr="0016428F">
              <w:rPr>
                <w:rFonts w:ascii="GHEA Grapalat" w:hAnsi="GHEA Grapalat"/>
                <w:b/>
                <w:bCs/>
                <w:sz w:val="24"/>
                <w:szCs w:val="24"/>
              </w:rPr>
              <w:t xml:space="preserve">Չի ընդունվել: </w:t>
            </w:r>
          </w:p>
          <w:p w14:paraId="2CA90A9A" w14:textId="77777777" w:rsidR="00E456E0" w:rsidRPr="0016428F" w:rsidRDefault="00E456E0" w:rsidP="002C6BA3">
            <w:pPr>
              <w:tabs>
                <w:tab w:val="left" w:pos="0"/>
              </w:tabs>
              <w:spacing w:after="0"/>
              <w:jc w:val="both"/>
              <w:rPr>
                <w:rFonts w:ascii="GHEA Grapalat" w:hAnsi="GHEA Grapalat"/>
                <w:sz w:val="24"/>
                <w:szCs w:val="24"/>
              </w:rPr>
            </w:pPr>
            <w:r w:rsidRPr="0016428F">
              <w:rPr>
                <w:rFonts w:ascii="GHEA Grapalat" w:hAnsi="GHEA Grapalat"/>
                <w:sz w:val="24"/>
                <w:szCs w:val="24"/>
              </w:rPr>
              <w:t>Առաջարկը հակոտնյա է բուհերի խոշորացման և գիտական կազմակերպությունների հետ միավորման ինչպես նաև գիտկան աստիճանի շնորհման և դոկտորական ուսուցման անցնելու քաղաքականությանը</w:t>
            </w:r>
          </w:p>
        </w:tc>
      </w:tr>
      <w:tr w:rsidR="003C28B3" w:rsidRPr="001F1882" w14:paraId="21E266E3" w14:textId="77777777" w:rsidTr="00460E7B">
        <w:trPr>
          <w:gridAfter w:val="1"/>
          <w:wAfter w:w="9" w:type="dxa"/>
          <w:trHeight w:val="285"/>
          <w:jc w:val="center"/>
        </w:trPr>
        <w:tc>
          <w:tcPr>
            <w:tcW w:w="11902"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28931E5A" w14:textId="5F62BDCC" w:rsidR="003C28B3" w:rsidRPr="009E1D99" w:rsidRDefault="003C28B3" w:rsidP="002C6BA3">
            <w:pPr>
              <w:pStyle w:val="ListParagraph"/>
              <w:numPr>
                <w:ilvl w:val="0"/>
                <w:numId w:val="1"/>
              </w:numPr>
              <w:spacing w:after="0"/>
              <w:jc w:val="center"/>
              <w:rPr>
                <w:rFonts w:ascii="GHEA Grapalat" w:hAnsi="GHEA Grapalat"/>
                <w:b/>
                <w:sz w:val="24"/>
                <w:szCs w:val="24"/>
              </w:rPr>
            </w:pPr>
            <w:r w:rsidRPr="009E1D99">
              <w:rPr>
                <w:rFonts w:ascii="GHEA Grapalat" w:hAnsi="GHEA Grapalat"/>
                <w:b/>
                <w:sz w:val="24"/>
                <w:szCs w:val="24"/>
                <w:lang w:val="en-GB"/>
              </w:rPr>
              <w:t>ՀՀ ֆինանսների նախարարություն</w:t>
            </w:r>
          </w:p>
          <w:p w14:paraId="2F0029BB" w14:textId="77777777" w:rsidR="003C28B3" w:rsidRPr="001F1882" w:rsidRDefault="003C28B3" w:rsidP="002C6BA3">
            <w:pPr>
              <w:spacing w:after="0"/>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344DA5E7" w14:textId="77777777" w:rsidR="003C28B3" w:rsidRPr="00233085" w:rsidRDefault="003C28B3" w:rsidP="002C6BA3">
            <w:pPr>
              <w:spacing w:after="0"/>
              <w:ind w:firstLine="252"/>
              <w:jc w:val="center"/>
              <w:rPr>
                <w:rFonts w:ascii="GHEA Grapalat" w:hAnsi="GHEA Grapalat"/>
                <w:b/>
                <w:sz w:val="24"/>
                <w:szCs w:val="24"/>
              </w:rPr>
            </w:pPr>
            <w:r w:rsidRPr="00233085">
              <w:rPr>
                <w:rFonts w:ascii="GHEA Grapalat" w:hAnsi="GHEA Grapalat"/>
                <w:b/>
                <w:sz w:val="24"/>
                <w:szCs w:val="24"/>
              </w:rPr>
              <w:t>05</w:t>
            </w:r>
            <w:r w:rsidRPr="00233085">
              <w:rPr>
                <w:rFonts w:ascii="Cambria Math" w:hAnsi="Cambria Math" w:cs="Cambria Math"/>
                <w:b/>
                <w:sz w:val="24"/>
                <w:szCs w:val="24"/>
              </w:rPr>
              <w:t>․</w:t>
            </w:r>
            <w:r w:rsidRPr="00233085">
              <w:rPr>
                <w:rFonts w:ascii="GHEA Grapalat" w:hAnsi="GHEA Grapalat" w:cs="Cambria Math"/>
                <w:b/>
                <w:sz w:val="24"/>
                <w:szCs w:val="24"/>
              </w:rPr>
              <w:t>01</w:t>
            </w:r>
            <w:r w:rsidRPr="00233085">
              <w:rPr>
                <w:rFonts w:ascii="Cambria Math" w:hAnsi="Cambria Math" w:cs="Cambria Math"/>
                <w:b/>
                <w:sz w:val="24"/>
                <w:szCs w:val="24"/>
              </w:rPr>
              <w:t>․</w:t>
            </w:r>
            <w:r w:rsidRPr="00233085">
              <w:rPr>
                <w:rFonts w:ascii="GHEA Grapalat" w:hAnsi="GHEA Grapalat"/>
                <w:b/>
                <w:sz w:val="24"/>
                <w:szCs w:val="24"/>
              </w:rPr>
              <w:t>2026թ</w:t>
            </w:r>
            <w:r w:rsidRPr="00233085">
              <w:rPr>
                <w:rFonts w:ascii="Cambria Math" w:hAnsi="Cambria Math" w:cs="Cambria Math"/>
                <w:b/>
                <w:sz w:val="24"/>
                <w:szCs w:val="24"/>
              </w:rPr>
              <w:t>․</w:t>
            </w:r>
          </w:p>
        </w:tc>
      </w:tr>
      <w:tr w:rsidR="003C28B3" w:rsidRPr="001F1882" w14:paraId="7EE30251" w14:textId="77777777" w:rsidTr="00460E7B">
        <w:trPr>
          <w:gridAfter w:val="1"/>
          <w:wAfter w:w="9" w:type="dxa"/>
          <w:trHeight w:val="263"/>
          <w:jc w:val="center"/>
        </w:trPr>
        <w:tc>
          <w:tcPr>
            <w:tcW w:w="11902" w:type="dxa"/>
            <w:gridSpan w:val="3"/>
            <w:vMerge/>
            <w:tcBorders>
              <w:top w:val="single" w:sz="4" w:space="0" w:color="auto"/>
              <w:left w:val="single" w:sz="4" w:space="0" w:color="auto"/>
              <w:bottom w:val="single" w:sz="4" w:space="0" w:color="auto"/>
              <w:right w:val="single" w:sz="4" w:space="0" w:color="auto"/>
            </w:tcBorders>
            <w:vAlign w:val="center"/>
            <w:hideMark/>
          </w:tcPr>
          <w:p w14:paraId="0591CF63" w14:textId="77777777" w:rsidR="003C28B3" w:rsidRPr="001F1882" w:rsidRDefault="003C28B3" w:rsidP="002C6BA3">
            <w:pPr>
              <w:spacing w:after="0"/>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45CDAFED" w14:textId="77777777" w:rsidR="003C28B3" w:rsidRPr="001F1882" w:rsidRDefault="003C28B3" w:rsidP="002C6BA3">
            <w:pPr>
              <w:spacing w:after="0"/>
              <w:ind w:firstLine="252"/>
              <w:jc w:val="center"/>
              <w:rPr>
                <w:rFonts w:ascii="GHEA Grapalat" w:hAnsi="GHEA Grapalat"/>
                <w:b/>
                <w:sz w:val="24"/>
                <w:szCs w:val="24"/>
                <w:highlight w:val="yellow"/>
              </w:rPr>
            </w:pPr>
            <w:r w:rsidRPr="00233085">
              <w:rPr>
                <w:rFonts w:ascii="GHEA Grapalat" w:hAnsi="GHEA Grapalat"/>
                <w:b/>
                <w:sz w:val="24"/>
                <w:szCs w:val="24"/>
              </w:rPr>
              <w:t>01/34-3/24606-2025</w:t>
            </w:r>
          </w:p>
        </w:tc>
      </w:tr>
      <w:tr w:rsidR="002C6BA3" w:rsidRPr="001F1882" w14:paraId="6FD5DF11" w14:textId="77777777" w:rsidTr="00460E7B">
        <w:trPr>
          <w:gridAfter w:val="1"/>
          <w:wAfter w:w="9" w:type="dxa"/>
          <w:trHeight w:val="20"/>
          <w:jc w:val="center"/>
        </w:trPr>
        <w:tc>
          <w:tcPr>
            <w:tcW w:w="8500" w:type="dxa"/>
            <w:tcBorders>
              <w:top w:val="single" w:sz="4" w:space="0" w:color="auto"/>
              <w:left w:val="single" w:sz="4" w:space="0" w:color="auto"/>
              <w:right w:val="single" w:sz="4" w:space="0" w:color="auto"/>
            </w:tcBorders>
          </w:tcPr>
          <w:p w14:paraId="34166404" w14:textId="77777777" w:rsidR="002C6BA3" w:rsidRPr="001F1882" w:rsidRDefault="002C6BA3" w:rsidP="002C6BA3">
            <w:pPr>
              <w:widowControl w:val="0"/>
              <w:tabs>
                <w:tab w:val="left" w:pos="447"/>
                <w:tab w:val="left" w:pos="720"/>
                <w:tab w:val="left" w:pos="1080"/>
              </w:tabs>
              <w:spacing w:after="0"/>
              <w:jc w:val="both"/>
              <w:rPr>
                <w:rFonts w:ascii="GHEA Grapalat" w:hAnsi="GHEA Grapalat"/>
                <w:sz w:val="24"/>
                <w:szCs w:val="24"/>
              </w:rPr>
            </w:pPr>
            <w:r w:rsidRPr="00233085">
              <w:rPr>
                <w:rFonts w:ascii="GHEA Grapalat" w:hAnsi="GHEA Grapalat"/>
                <w:sz w:val="24"/>
                <w:szCs w:val="24"/>
              </w:rPr>
              <w:t>Ձեր 09.10.2025թ. № 01/9.1.1/33778-2025 և 14.10.2025թ. № 01/9.1.1/34028-2025 գրություններով ներկայացված՝ «Հայաստանի Հանրապետության գիտության ոլորտի զարգացման 2026-2030 թվականների ռազմավարական ծրագիրը և դրա իրականացման միջոցառումների ժամանակացույցը հաստատելու մասին» ՀՀ կառավարության որոշման նախագծի փաթեթի (այսուհետ՝ Նախագիծ) վերաբերյալ հայտնում ենք հետևյալը</w:t>
            </w:r>
            <w:r>
              <w:rPr>
                <w:rFonts w:ascii="GHEA Grapalat" w:hAnsi="GHEA Grapalat"/>
                <w:sz w:val="24"/>
                <w:szCs w:val="24"/>
              </w:rPr>
              <w:t>.</w:t>
            </w:r>
          </w:p>
          <w:p w14:paraId="65DCDADB" w14:textId="5A07B38C" w:rsidR="002C6BA3" w:rsidRPr="001F1882" w:rsidRDefault="002C6BA3" w:rsidP="002C6BA3">
            <w:pPr>
              <w:widowControl w:val="0"/>
              <w:tabs>
                <w:tab w:val="left" w:pos="447"/>
                <w:tab w:val="left" w:pos="720"/>
                <w:tab w:val="left" w:pos="1080"/>
              </w:tabs>
              <w:spacing w:after="0"/>
              <w:jc w:val="both"/>
              <w:rPr>
                <w:rFonts w:ascii="GHEA Grapalat" w:hAnsi="GHEA Grapalat"/>
                <w:sz w:val="24"/>
                <w:szCs w:val="24"/>
              </w:rPr>
            </w:pPr>
            <w:r w:rsidRPr="00233085">
              <w:rPr>
                <w:rFonts w:ascii="GHEA Grapalat" w:hAnsi="GHEA Grapalat"/>
                <w:sz w:val="24"/>
                <w:szCs w:val="24"/>
              </w:rPr>
              <w:lastRenderedPageBreak/>
              <w:t>- Նախագծի 1-ին կետի 2-րդ ենթակետով հաստատվող Հավելված 2-ի՝ ՀՀ գիտության ոլորտի զարգացման 2026-2030 թվականների ռազմավարական ծրագրի իրականացման միջոցառումների ժամանակացույցի «Ֆինանսավորում» սյունակում առաջարկում ենք հստակեցնել համապատասխան ուղղություններով ՀՀ պետական կառավարման մարմինների գծով նախատեսված միջոցառումների ֆինանսավորման գնահատականներն ու ֆինանսավորման աղբյուրները` 2026-2028թթ. համար ՀՀ պետական բյուջեից հատկացվելիք միջոցները համապատասխանեցնելով ՀՀ 2026 թվականի պետական բյուջեի, նաև 2027-2028թթ. մասով, ծրագրավորված հատկացումներին։ Նախագծի հիմնավորման համաձայն՝ վերջինիս ընդունման կապակցությամբ ՀՀ պետական բյուջեում ծախսերի ավելացում չի նախատեսվում, մինչդեռ ծրագրի իրականացման միջոցառումների ժամանակացույցի համաձայն՝ 2026-2030թթ. ծրագրի իրականացման ֆինանսական գնահատականը կազմում է 163.7 մլրդ դրամ, որից 2026թ. անհրաժեշտ գումարը՝ 9.0 մլրդ դրամ</w:t>
            </w:r>
            <w:r>
              <w:rPr>
                <w:rFonts w:ascii="GHEA Grapalat" w:hAnsi="GHEA Grapalat"/>
                <w:sz w:val="24"/>
                <w:szCs w:val="24"/>
              </w:rPr>
              <w:t>:</w:t>
            </w:r>
          </w:p>
        </w:tc>
        <w:tc>
          <w:tcPr>
            <w:tcW w:w="6521" w:type="dxa"/>
            <w:gridSpan w:val="3"/>
            <w:tcBorders>
              <w:top w:val="single" w:sz="4" w:space="0" w:color="auto"/>
              <w:left w:val="single" w:sz="4" w:space="0" w:color="auto"/>
              <w:right w:val="single" w:sz="4" w:space="0" w:color="auto"/>
            </w:tcBorders>
          </w:tcPr>
          <w:p w14:paraId="37F23916" w14:textId="77777777" w:rsidR="002C6BA3" w:rsidRPr="00156DD6" w:rsidRDefault="007040BE" w:rsidP="002C6BA3">
            <w:pPr>
              <w:widowControl w:val="0"/>
              <w:tabs>
                <w:tab w:val="left" w:pos="0"/>
              </w:tabs>
              <w:spacing w:after="0"/>
              <w:jc w:val="both"/>
              <w:rPr>
                <w:rFonts w:ascii="GHEA Grapalat" w:hAnsi="GHEA Grapalat"/>
                <w:b/>
                <w:sz w:val="24"/>
                <w:szCs w:val="24"/>
                <w:lang w:val="en-US"/>
              </w:rPr>
            </w:pPr>
            <w:r w:rsidRPr="00156DD6">
              <w:rPr>
                <w:rFonts w:ascii="GHEA Grapalat" w:hAnsi="GHEA Grapalat"/>
                <w:b/>
                <w:sz w:val="24"/>
                <w:szCs w:val="24"/>
                <w:lang w:val="en-US"/>
              </w:rPr>
              <w:lastRenderedPageBreak/>
              <w:t>Ընդունվել է:</w:t>
            </w:r>
          </w:p>
          <w:p w14:paraId="1596EB6F" w14:textId="77777777" w:rsidR="007040BE" w:rsidRDefault="007040BE" w:rsidP="002C6BA3">
            <w:pPr>
              <w:widowControl w:val="0"/>
              <w:tabs>
                <w:tab w:val="left" w:pos="0"/>
              </w:tabs>
              <w:spacing w:after="0"/>
              <w:jc w:val="both"/>
              <w:rPr>
                <w:rFonts w:ascii="GHEA Grapalat" w:hAnsi="GHEA Grapalat"/>
                <w:bCs/>
                <w:sz w:val="24"/>
                <w:szCs w:val="24"/>
                <w:lang w:val="en-US"/>
              </w:rPr>
            </w:pPr>
            <w:r w:rsidRPr="007040BE">
              <w:rPr>
                <w:rFonts w:ascii="GHEA Grapalat" w:hAnsi="GHEA Grapalat"/>
                <w:bCs/>
                <w:sz w:val="24"/>
                <w:szCs w:val="24"/>
                <w:lang w:val="en-US"/>
              </w:rPr>
              <w:t>ռազմավարությամբ նախատեսված ֆինանսավորման ծավալները հանդիսանում են ՀՀ պետական բյուջեից ոլորտում իրականացվելիք ներդրումները, որոնց ամբողջ ծավալով իրականացումը 2030 թվականի դրությամբ բերում է ՀՆԱ 0.64</w:t>
            </w:r>
            <w:r>
              <w:rPr>
                <w:rFonts w:ascii="GHEA Grapalat" w:hAnsi="GHEA Grapalat"/>
                <w:bCs/>
                <w:sz w:val="24"/>
                <w:szCs w:val="24"/>
                <w:lang w:val="en-US"/>
              </w:rPr>
              <w:t>% պետական ներդրումների:</w:t>
            </w:r>
          </w:p>
          <w:p w14:paraId="06154FA1" w14:textId="77777777" w:rsidR="007040BE" w:rsidRDefault="007040BE" w:rsidP="002C6BA3">
            <w:pPr>
              <w:widowControl w:val="0"/>
              <w:tabs>
                <w:tab w:val="left" w:pos="0"/>
              </w:tabs>
              <w:spacing w:after="0"/>
              <w:jc w:val="both"/>
              <w:rPr>
                <w:rFonts w:ascii="GHEA Grapalat" w:hAnsi="GHEA Grapalat"/>
                <w:bCs/>
                <w:sz w:val="24"/>
                <w:szCs w:val="24"/>
                <w:lang w:val="en-US"/>
              </w:rPr>
            </w:pPr>
          </w:p>
          <w:p w14:paraId="1FAF110D" w14:textId="77777777" w:rsidR="007040BE" w:rsidRDefault="007040BE" w:rsidP="002C6BA3">
            <w:pPr>
              <w:widowControl w:val="0"/>
              <w:tabs>
                <w:tab w:val="left" w:pos="0"/>
              </w:tabs>
              <w:spacing w:after="0"/>
              <w:jc w:val="both"/>
              <w:rPr>
                <w:rFonts w:ascii="GHEA Grapalat" w:hAnsi="GHEA Grapalat"/>
                <w:bCs/>
                <w:sz w:val="24"/>
                <w:szCs w:val="24"/>
                <w:lang w:val="en-US"/>
              </w:rPr>
            </w:pPr>
            <w:r>
              <w:rPr>
                <w:rFonts w:ascii="GHEA Grapalat" w:hAnsi="GHEA Grapalat"/>
                <w:bCs/>
                <w:sz w:val="24"/>
                <w:szCs w:val="24"/>
                <w:lang w:val="en-US"/>
              </w:rPr>
              <w:lastRenderedPageBreak/>
              <w:t>Հավելված 2-ի 38-րդ մասի 28-րդ գծապատկերից երևում է, որ ՀՀ-ն ՀևՄ ոլորտում ներդրումների ծավալով զբաղեցնում է 139 տնտեսությունների մեջ 90-րդ դիրքը:</w:t>
            </w:r>
          </w:p>
          <w:p w14:paraId="6AA1C1FB" w14:textId="77777777" w:rsidR="007040BE" w:rsidRDefault="007040BE" w:rsidP="002C6BA3">
            <w:pPr>
              <w:widowControl w:val="0"/>
              <w:tabs>
                <w:tab w:val="left" w:pos="0"/>
              </w:tabs>
              <w:spacing w:after="0"/>
              <w:jc w:val="both"/>
              <w:rPr>
                <w:rFonts w:ascii="GHEA Grapalat" w:hAnsi="GHEA Grapalat"/>
                <w:bCs/>
                <w:sz w:val="24"/>
                <w:szCs w:val="24"/>
                <w:lang w:val="en-US"/>
              </w:rPr>
            </w:pPr>
          </w:p>
          <w:p w14:paraId="5B116544" w14:textId="77777777" w:rsidR="007040BE" w:rsidRDefault="007040BE" w:rsidP="002C6BA3">
            <w:pPr>
              <w:widowControl w:val="0"/>
              <w:tabs>
                <w:tab w:val="left" w:pos="0"/>
              </w:tabs>
              <w:spacing w:after="0"/>
              <w:jc w:val="both"/>
              <w:rPr>
                <w:rFonts w:ascii="GHEA Grapalat" w:hAnsi="GHEA Grapalat"/>
                <w:bCs/>
                <w:sz w:val="24"/>
                <w:szCs w:val="24"/>
                <w:lang w:val="en-US"/>
              </w:rPr>
            </w:pPr>
            <w:r w:rsidRPr="007040BE">
              <w:rPr>
                <w:rFonts w:ascii="GHEA Grapalat" w:hAnsi="GHEA Grapalat"/>
                <w:bCs/>
                <w:sz w:val="24"/>
                <w:szCs w:val="24"/>
                <w:lang w:val="en-US"/>
              </w:rPr>
              <w:t xml:space="preserve">2026 թվականի պետական բյուջեի մասին օրենքով </w:t>
            </w:r>
            <w:r>
              <w:rPr>
                <w:rFonts w:ascii="GHEA Grapalat" w:hAnsi="GHEA Grapalat"/>
                <w:bCs/>
                <w:sz w:val="24"/>
                <w:szCs w:val="24"/>
                <w:lang w:val="en-US"/>
              </w:rPr>
              <w:t xml:space="preserve">հատկացումների ծավալը արդեն իսկ իջեցրել է ոլորտի ֆինանսավորումը ՀՆԱ համամասնությամբ մինչև 0.31%, Համեմատության համար` </w:t>
            </w:r>
            <w:r w:rsidRPr="007040BE">
              <w:rPr>
                <w:rFonts w:ascii="GHEA Grapalat" w:hAnsi="GHEA Grapalat"/>
                <w:bCs/>
                <w:sz w:val="24"/>
                <w:szCs w:val="24"/>
                <w:lang w:val="en-US"/>
              </w:rPr>
              <w:t>Վրաստան – 0.2, Լատվիա – 0.7, Լիտվա – 1.1, Էստոնիա – 1.8, Սլովենիա – 2.1 (2021 թվականի տվյալներով)</w:t>
            </w:r>
          </w:p>
          <w:p w14:paraId="10FE2D03" w14:textId="77777777" w:rsidR="007040BE" w:rsidRDefault="007040BE" w:rsidP="002C6BA3">
            <w:pPr>
              <w:widowControl w:val="0"/>
              <w:tabs>
                <w:tab w:val="left" w:pos="0"/>
              </w:tabs>
              <w:spacing w:after="0"/>
              <w:jc w:val="both"/>
              <w:rPr>
                <w:rFonts w:ascii="GHEA Grapalat" w:hAnsi="GHEA Grapalat"/>
                <w:bCs/>
                <w:sz w:val="24"/>
                <w:szCs w:val="24"/>
                <w:lang w:val="en-US"/>
              </w:rPr>
            </w:pPr>
          </w:p>
          <w:p w14:paraId="1FA47A91" w14:textId="77777777" w:rsidR="000C093F" w:rsidRDefault="000C093F" w:rsidP="002C6BA3">
            <w:pPr>
              <w:widowControl w:val="0"/>
              <w:tabs>
                <w:tab w:val="left" w:pos="0"/>
              </w:tabs>
              <w:spacing w:after="0"/>
              <w:jc w:val="both"/>
              <w:rPr>
                <w:rFonts w:ascii="GHEA Grapalat" w:hAnsi="GHEA Grapalat"/>
                <w:bCs/>
                <w:sz w:val="24"/>
                <w:szCs w:val="24"/>
              </w:rPr>
            </w:pPr>
            <w:r>
              <w:rPr>
                <w:rFonts w:ascii="GHEA Grapalat" w:hAnsi="GHEA Grapalat"/>
                <w:bCs/>
                <w:sz w:val="24"/>
                <w:szCs w:val="24"/>
                <w:lang w:val="en-US"/>
              </w:rPr>
              <w:t>Հավելված 2-ի 54-րդ մասի 5-րդ կետի 31-րդ գծապատկերի վերլուծությունից էլ պարզ է դառնում, որ պետական հատվածի ներդրումները միջինում կազմում են ՀՆԱ 0.61 %-</w:t>
            </w:r>
            <w:r>
              <w:rPr>
                <w:rFonts w:ascii="GHEA Grapalat" w:hAnsi="GHEA Grapalat"/>
                <w:bCs/>
                <w:sz w:val="24"/>
                <w:szCs w:val="24"/>
              </w:rPr>
              <w:t>ը (1.11</w:t>
            </w:r>
            <w:r>
              <w:rPr>
                <w:rFonts w:ascii="GHEA Grapalat" w:hAnsi="GHEA Grapalat"/>
                <w:bCs/>
                <w:sz w:val="24"/>
                <w:szCs w:val="24"/>
                <w:lang w:val="en-US"/>
              </w:rPr>
              <w:t>%</w:t>
            </w:r>
            <w:r>
              <w:rPr>
                <w:rFonts w:ascii="GHEA Grapalat" w:hAnsi="GHEA Grapalat"/>
                <w:bCs/>
                <w:sz w:val="24"/>
                <w:szCs w:val="24"/>
              </w:rPr>
              <w:t xml:space="preserve"> Դանիա (ընդհանուր 2.89</w:t>
            </w:r>
            <w:r w:rsidR="000004B1">
              <w:rPr>
                <w:rFonts w:ascii="GHEA Grapalat" w:hAnsi="GHEA Grapalat"/>
                <w:bCs/>
                <w:sz w:val="24"/>
                <w:szCs w:val="24"/>
              </w:rPr>
              <w:t>%</w:t>
            </w:r>
            <w:r>
              <w:rPr>
                <w:rFonts w:ascii="GHEA Grapalat" w:hAnsi="GHEA Grapalat"/>
                <w:bCs/>
                <w:sz w:val="24"/>
                <w:szCs w:val="24"/>
              </w:rPr>
              <w:t>), 0.12</w:t>
            </w:r>
            <w:r>
              <w:rPr>
                <w:rFonts w:ascii="GHEA Grapalat" w:hAnsi="GHEA Grapalat"/>
                <w:bCs/>
                <w:sz w:val="24"/>
                <w:szCs w:val="24"/>
                <w:lang w:val="en-US"/>
              </w:rPr>
              <w:t xml:space="preserve">% </w:t>
            </w:r>
            <w:r>
              <w:rPr>
                <w:rFonts w:ascii="GHEA Grapalat" w:hAnsi="GHEA Grapalat"/>
                <w:bCs/>
                <w:sz w:val="24"/>
                <w:szCs w:val="24"/>
              </w:rPr>
              <w:t xml:space="preserve">Ռումինիա (ընդհանուր </w:t>
            </w:r>
            <w:r w:rsidR="000004B1">
              <w:rPr>
                <w:rFonts w:ascii="GHEA Grapalat" w:hAnsi="GHEA Grapalat"/>
                <w:bCs/>
                <w:sz w:val="24"/>
                <w:szCs w:val="24"/>
              </w:rPr>
              <w:t>0.46</w:t>
            </w:r>
            <w:r w:rsidR="000004B1">
              <w:rPr>
                <w:rFonts w:ascii="GHEA Grapalat" w:hAnsi="GHEA Grapalat"/>
                <w:bCs/>
                <w:sz w:val="24"/>
                <w:szCs w:val="24"/>
                <w:lang w:val="en-US"/>
              </w:rPr>
              <w:t>%</w:t>
            </w:r>
            <w:r>
              <w:rPr>
                <w:rFonts w:ascii="GHEA Grapalat" w:hAnsi="GHEA Grapalat"/>
                <w:bCs/>
                <w:sz w:val="24"/>
                <w:szCs w:val="24"/>
              </w:rPr>
              <w:t>))</w:t>
            </w:r>
          </w:p>
          <w:p w14:paraId="60E1B589" w14:textId="77777777" w:rsidR="00113F99" w:rsidRDefault="00113F99" w:rsidP="002C6BA3">
            <w:pPr>
              <w:widowControl w:val="0"/>
              <w:tabs>
                <w:tab w:val="left" w:pos="0"/>
              </w:tabs>
              <w:spacing w:after="0"/>
              <w:jc w:val="both"/>
              <w:rPr>
                <w:rFonts w:ascii="GHEA Grapalat" w:hAnsi="GHEA Grapalat"/>
                <w:bCs/>
                <w:sz w:val="24"/>
                <w:szCs w:val="24"/>
              </w:rPr>
            </w:pPr>
          </w:p>
          <w:p w14:paraId="3EEA3753" w14:textId="77777777" w:rsidR="00113F99" w:rsidRDefault="00113F99" w:rsidP="002C6BA3">
            <w:pPr>
              <w:widowControl w:val="0"/>
              <w:tabs>
                <w:tab w:val="left" w:pos="0"/>
              </w:tabs>
              <w:spacing w:after="0"/>
              <w:jc w:val="both"/>
              <w:rPr>
                <w:rFonts w:ascii="GHEA Grapalat" w:hAnsi="GHEA Grapalat"/>
                <w:sz w:val="24"/>
                <w:szCs w:val="24"/>
              </w:rPr>
            </w:pPr>
            <w:r>
              <w:rPr>
                <w:rFonts w:ascii="GHEA Grapalat" w:hAnsi="GHEA Grapalat"/>
                <w:bCs/>
                <w:sz w:val="24"/>
                <w:szCs w:val="24"/>
              </w:rPr>
              <w:t xml:space="preserve">Ի հավելումն, </w:t>
            </w:r>
            <w:r w:rsidRPr="00C72AB5">
              <w:rPr>
                <w:rFonts w:ascii="GHEA Grapalat" w:hAnsi="GHEA Grapalat"/>
                <w:sz w:val="24"/>
                <w:szCs w:val="24"/>
              </w:rPr>
              <w:t xml:space="preserve">Աշխատանքի լրիվ ծանրաբեռնվածության համարժեքով (FTE) գիտաշխատողների թիվը հանրային հատվածում կազմում է 3012, ինչը 1 </w:t>
            </w:r>
            <w:r w:rsidRPr="000A480B">
              <w:rPr>
                <w:rFonts w:ascii="GHEA Grapalat" w:hAnsi="GHEA Grapalat"/>
                <w:color w:val="000000" w:themeColor="text1"/>
                <w:sz w:val="24"/>
                <w:szCs w:val="24"/>
              </w:rPr>
              <w:t xml:space="preserve">մլն </w:t>
            </w:r>
            <w:r w:rsidRPr="00C72AB5">
              <w:rPr>
                <w:rFonts w:ascii="GHEA Grapalat" w:hAnsi="GHEA Grapalat"/>
                <w:sz w:val="24"/>
                <w:szCs w:val="24"/>
              </w:rPr>
              <w:t xml:space="preserve">բնակչի հաշվարկով կազմում է 1004 գիտաշխատող, ինչը ՄԱԿ-ի կայուն զարգացման նպատակների 9-րդ` Արդյունաբերություն, նորարարություն և ենթակառուցվածքներ նպատակի թիրախ 9.5-ի ցուցիչ </w:t>
            </w:r>
            <w:r w:rsidRPr="00C72AB5">
              <w:rPr>
                <w:rFonts w:ascii="GHEA Grapalat" w:hAnsi="GHEA Grapalat"/>
                <w:sz w:val="24"/>
                <w:szCs w:val="24"/>
              </w:rPr>
              <w:lastRenderedPageBreak/>
              <w:t>9.5.2 շարքում</w:t>
            </w:r>
            <w:r w:rsidRPr="00C72AB5">
              <w:rPr>
                <w:rStyle w:val="FootnoteReference"/>
                <w:rFonts w:ascii="GHEA Grapalat" w:hAnsi="GHEA Grapalat"/>
                <w:sz w:val="24"/>
                <w:szCs w:val="24"/>
              </w:rPr>
              <w:footnoteReference w:id="1"/>
            </w:r>
            <w:r w:rsidRPr="00C72AB5">
              <w:rPr>
                <w:rFonts w:ascii="GHEA Grapalat" w:hAnsi="GHEA Grapalat"/>
                <w:sz w:val="24"/>
                <w:szCs w:val="24"/>
              </w:rPr>
              <w:t xml:space="preserve"> </w:t>
            </w:r>
            <w:r>
              <w:rPr>
                <w:rFonts w:ascii="GHEA Grapalat" w:hAnsi="GHEA Grapalat"/>
                <w:sz w:val="24"/>
                <w:szCs w:val="24"/>
              </w:rPr>
              <w:t>Հայաստանի Հանրապետությանը</w:t>
            </w:r>
            <w:r w:rsidRPr="00C72AB5">
              <w:rPr>
                <w:rFonts w:ascii="GHEA Grapalat" w:hAnsi="GHEA Grapalat"/>
                <w:sz w:val="24"/>
                <w:szCs w:val="24"/>
              </w:rPr>
              <w:t xml:space="preserve"> դնում է 48 պետություններից 40-րդ դիրքում (միջինը կազմում է 3563)</w:t>
            </w:r>
            <w:r w:rsidRPr="00C72AB5">
              <w:rPr>
                <w:rStyle w:val="FootnoteReference"/>
                <w:rFonts w:ascii="GHEA Grapalat" w:hAnsi="GHEA Grapalat"/>
                <w:sz w:val="24"/>
                <w:szCs w:val="24"/>
              </w:rPr>
              <w:footnoteReference w:id="2"/>
            </w:r>
            <w:r w:rsidRPr="00C72AB5">
              <w:rPr>
                <w:rFonts w:ascii="GHEA Grapalat" w:hAnsi="GHEA Grapalat"/>
                <w:sz w:val="24"/>
                <w:szCs w:val="24"/>
              </w:rPr>
              <w:t xml:space="preserve">: Ցուցիչը կիրառվում է նաև </w:t>
            </w:r>
            <w:r w:rsidRPr="000A480B">
              <w:rPr>
                <w:rFonts w:ascii="GHEA Grapalat" w:hAnsi="GHEA Grapalat" w:cs="Sylfaen"/>
                <w:color w:val="000000" w:themeColor="text1"/>
                <w:sz w:val="24"/>
                <w:szCs w:val="24"/>
              </w:rPr>
              <w:t>գլ</w:t>
            </w:r>
            <w:r w:rsidRPr="00C72AB5">
              <w:rPr>
                <w:rFonts w:ascii="GHEA Grapalat" w:hAnsi="GHEA Grapalat" w:cs="Sylfaen"/>
                <w:sz w:val="24"/>
                <w:szCs w:val="24"/>
              </w:rPr>
              <w:t>ոբալ նորարարության ցուցչ</w:t>
            </w:r>
            <w:r>
              <w:rPr>
                <w:rFonts w:ascii="GHEA Grapalat" w:hAnsi="GHEA Grapalat" w:cs="Sylfaen"/>
                <w:sz w:val="24"/>
                <w:szCs w:val="24"/>
              </w:rPr>
              <w:t>ում</w:t>
            </w:r>
            <w:r w:rsidRPr="00C72AB5">
              <w:rPr>
                <w:rFonts w:ascii="GHEA Grapalat" w:hAnsi="GHEA Grapalat"/>
                <w:sz w:val="24"/>
                <w:szCs w:val="24"/>
              </w:rPr>
              <w:t>, որպես 2-րդ հենասյան (Մարդկային կապիտալ և հետազոտություններ) 2.3 հետազոտություններ և մշակումներ բաժնի բաղադրիչ</w:t>
            </w:r>
            <w:r w:rsidRPr="00C72AB5">
              <w:rPr>
                <w:rStyle w:val="FootnoteReference"/>
                <w:rFonts w:ascii="GHEA Grapalat" w:hAnsi="GHEA Grapalat"/>
                <w:sz w:val="24"/>
                <w:szCs w:val="24"/>
              </w:rPr>
              <w:footnoteReference w:id="3"/>
            </w:r>
            <w:r>
              <w:rPr>
                <w:rFonts w:ascii="GHEA Grapalat" w:hAnsi="GHEA Grapalat"/>
                <w:sz w:val="24"/>
                <w:szCs w:val="24"/>
              </w:rPr>
              <w:t>:</w:t>
            </w:r>
          </w:p>
          <w:p w14:paraId="2C544575" w14:textId="77777777" w:rsidR="00113F99" w:rsidRDefault="00113F99" w:rsidP="002C6BA3">
            <w:pPr>
              <w:widowControl w:val="0"/>
              <w:tabs>
                <w:tab w:val="left" w:pos="0"/>
              </w:tabs>
              <w:spacing w:after="0"/>
              <w:jc w:val="both"/>
              <w:rPr>
                <w:rFonts w:ascii="GHEA Grapalat" w:hAnsi="GHEA Grapalat"/>
                <w:sz w:val="24"/>
                <w:szCs w:val="24"/>
              </w:rPr>
            </w:pPr>
          </w:p>
          <w:p w14:paraId="64C4E018" w14:textId="7061FB1C" w:rsidR="00113F99" w:rsidRPr="00113F99" w:rsidRDefault="00113F99" w:rsidP="002C6BA3">
            <w:pPr>
              <w:widowControl w:val="0"/>
              <w:tabs>
                <w:tab w:val="left" w:pos="0"/>
              </w:tabs>
              <w:spacing w:after="0"/>
              <w:jc w:val="both"/>
              <w:rPr>
                <w:rFonts w:ascii="GHEA Grapalat" w:hAnsi="GHEA Grapalat"/>
                <w:bCs/>
                <w:sz w:val="24"/>
                <w:szCs w:val="24"/>
              </w:rPr>
            </w:pPr>
            <w:r>
              <w:rPr>
                <w:rFonts w:ascii="GHEA Grapalat" w:hAnsi="GHEA Grapalat"/>
                <w:sz w:val="24"/>
                <w:szCs w:val="24"/>
              </w:rPr>
              <w:t>Այս իմաստներով անհասկանալի է 2027-2028 թվականի պլանավորված բյուջեի շրջանակներում և բերված փաստարկների լույսի ներքո` ռազմավարությամբ դրված խնդիրների լուծման ինչ այլ տարբերակներ են մնում:</w:t>
            </w:r>
          </w:p>
        </w:tc>
      </w:tr>
      <w:tr w:rsidR="003C28B3" w:rsidRPr="001F1882" w14:paraId="545150FF"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383286D4" w14:textId="77777777" w:rsidR="003C28B3" w:rsidRPr="00233085" w:rsidRDefault="003C28B3" w:rsidP="002C6BA3">
            <w:pPr>
              <w:tabs>
                <w:tab w:val="left" w:pos="447"/>
                <w:tab w:val="left" w:pos="720"/>
                <w:tab w:val="left" w:pos="1080"/>
              </w:tabs>
              <w:spacing w:after="0"/>
              <w:jc w:val="both"/>
              <w:rPr>
                <w:rFonts w:ascii="GHEA Grapalat" w:hAnsi="GHEA Grapalat"/>
                <w:sz w:val="24"/>
                <w:szCs w:val="24"/>
              </w:rPr>
            </w:pPr>
            <w:r w:rsidRPr="00233085">
              <w:rPr>
                <w:rFonts w:ascii="GHEA Grapalat" w:hAnsi="GHEA Grapalat"/>
                <w:sz w:val="24"/>
                <w:szCs w:val="24"/>
              </w:rPr>
              <w:lastRenderedPageBreak/>
              <w:t>- Հավելված 2-ի համաձայն՝ մասնավոր հատվածում հետազոտությունների և մշակումների խթանման համար, ի թիվս այլնի, նախատեսվում է իրականացնել «մասնավոր հատվածում հետազոտությունների և մշակումների աշխատանքների խթանման ծրագրեր (Գ2.4.2)» գործողությունը, որի համար որպես ցուցանիշ նշված է նաև հետևյալը՝ «հարկային արտոնությունները փոխարինված են, կամ դրանց զուգահեռ ներմուծված են հետազոտությունների և մշակումների աշխատանքների խթանման, ինչպես նաև առաջընթացին միտված աջակցության ծրագրեր, որոնք ներառում են նաև հանրային հատվածի կազմակերպությունների հետ համագործակցային ցանցերի ձևավորումը։»:</w:t>
            </w:r>
          </w:p>
          <w:p w14:paraId="056B46DD" w14:textId="77777777" w:rsidR="003C28B3" w:rsidRPr="00233085" w:rsidRDefault="003C28B3" w:rsidP="002C6BA3">
            <w:pPr>
              <w:tabs>
                <w:tab w:val="left" w:pos="447"/>
                <w:tab w:val="left" w:pos="720"/>
                <w:tab w:val="left" w:pos="1080"/>
              </w:tabs>
              <w:spacing w:after="0"/>
              <w:jc w:val="both"/>
              <w:rPr>
                <w:rFonts w:ascii="GHEA Grapalat" w:hAnsi="GHEA Grapalat"/>
                <w:sz w:val="24"/>
                <w:szCs w:val="24"/>
              </w:rPr>
            </w:pPr>
            <w:r w:rsidRPr="00233085">
              <w:rPr>
                <w:rFonts w:ascii="GHEA Grapalat" w:hAnsi="GHEA Grapalat"/>
                <w:sz w:val="24"/>
                <w:szCs w:val="24"/>
              </w:rPr>
              <w:t xml:space="preserve">Վերոգրյալի կապակցությամբ հայտնում ենք, որ պարզաբանված չէ, թե գործող հարկային կարգավորումներում ինչ փոփոխություններ են </w:t>
            </w:r>
            <w:r w:rsidRPr="00233085">
              <w:rPr>
                <w:rFonts w:ascii="GHEA Grapalat" w:hAnsi="GHEA Grapalat"/>
                <w:sz w:val="24"/>
                <w:szCs w:val="24"/>
              </w:rPr>
              <w:lastRenderedPageBreak/>
              <w:t>նախատեսվում իրականացնել։ Ուստի, առաջարկության վերաբերյալ հստակ դիրքորոշում կարող ենք հայտնել նախատեսվող փոփոխությունների վերաբերյալ մանրամասն տեղեկատվության առկայության պարագայում:</w:t>
            </w:r>
          </w:p>
          <w:p w14:paraId="7F8A4993" w14:textId="77777777" w:rsidR="003C28B3" w:rsidRPr="00233085" w:rsidRDefault="003C28B3" w:rsidP="002C6BA3">
            <w:pPr>
              <w:tabs>
                <w:tab w:val="left" w:pos="447"/>
                <w:tab w:val="left" w:pos="720"/>
                <w:tab w:val="left" w:pos="1080"/>
              </w:tabs>
              <w:spacing w:after="0"/>
              <w:jc w:val="both"/>
              <w:rPr>
                <w:rFonts w:ascii="GHEA Grapalat" w:hAnsi="GHEA Grapalat"/>
                <w:sz w:val="24"/>
                <w:szCs w:val="24"/>
              </w:rPr>
            </w:pPr>
            <w:r w:rsidRPr="00233085">
              <w:rPr>
                <w:rFonts w:ascii="GHEA Grapalat" w:hAnsi="GHEA Grapalat"/>
                <w:sz w:val="24"/>
                <w:szCs w:val="24"/>
              </w:rPr>
              <w:t xml:space="preserve">Միևնույն ժամանակ, եթե նախատեսվում է հետազոտությունների և մշակումների համար տրամադրել նոր հարկային արտոնություններ, ապա հայտնում ենք, որ առաջարկությունն ընդունելի չէ, մասնավորապես, հաշվի առնելով այն, որ ՀՀ հարկային օրենսդրությամբ արդեն իսկ սահմանված են մի շարք հարկային արտոնություններ, որոնք ուղղված են գիտական հետազոտությունների և փորձարարական մշակումների աշխատանքների խթանմանը։ Մասնավորապես, խոսքը վերաբերում է ՀՀ հարկային օրենսգրքի 64-րդ հոդվածի 2-րդ մասի 3-րդ կետով, 121-րդ հոդվածի 2-րդ մասի 4-րդ կետով և 6-րդ մասով, 123-րդ հոդվածի 2-րդ մասի 3-րդ կետով և 150-րդ հոդվածի 1.1-ին մասով սահմանված հարկային արտոնություններին։ Ընդ որում, հարկային արտոնություններից մի մասը սահմանվել են նախորդ տարի և գործում են 2025թ. հունվարի 1-ից։  </w:t>
            </w:r>
          </w:p>
          <w:p w14:paraId="77357C91" w14:textId="77777777" w:rsidR="003C28B3" w:rsidRPr="00233085" w:rsidRDefault="003C28B3" w:rsidP="002C6BA3">
            <w:pPr>
              <w:tabs>
                <w:tab w:val="left" w:pos="447"/>
                <w:tab w:val="left" w:pos="720"/>
                <w:tab w:val="left" w:pos="1080"/>
              </w:tabs>
              <w:spacing w:after="0"/>
              <w:jc w:val="both"/>
              <w:rPr>
                <w:rFonts w:ascii="GHEA Grapalat" w:hAnsi="GHEA Grapalat"/>
                <w:sz w:val="24"/>
                <w:szCs w:val="24"/>
              </w:rPr>
            </w:pPr>
            <w:r w:rsidRPr="00233085">
              <w:rPr>
                <w:rFonts w:ascii="GHEA Grapalat" w:hAnsi="GHEA Grapalat"/>
                <w:sz w:val="24"/>
                <w:szCs w:val="24"/>
              </w:rPr>
              <w:t>Եթե նախատեսվում է գործող հարկային արտոնությունները փոխարինել այլ հարկային արտոնություններով կամ այլ աջակցության գործիքներով, ապա հայտնում ենք, որ պարզաբանված չէ, թե որ հարկային արտոնություններն են նախատեսվում հանել և որոնք են դրանք հանելու պատճառները։</w:t>
            </w:r>
          </w:p>
          <w:p w14:paraId="59F8C3BB" w14:textId="77777777" w:rsidR="003C28B3" w:rsidRPr="00233085" w:rsidRDefault="003C28B3" w:rsidP="002C6BA3">
            <w:pPr>
              <w:tabs>
                <w:tab w:val="left" w:pos="447"/>
                <w:tab w:val="left" w:pos="720"/>
                <w:tab w:val="left" w:pos="1080"/>
              </w:tabs>
              <w:spacing w:after="0"/>
              <w:jc w:val="both"/>
              <w:rPr>
                <w:rFonts w:ascii="GHEA Grapalat" w:hAnsi="GHEA Grapalat"/>
                <w:sz w:val="24"/>
                <w:szCs w:val="24"/>
              </w:rPr>
            </w:pPr>
            <w:r w:rsidRPr="00233085">
              <w:rPr>
                <w:rFonts w:ascii="GHEA Grapalat" w:hAnsi="GHEA Grapalat"/>
                <w:sz w:val="24"/>
                <w:szCs w:val="24"/>
              </w:rPr>
              <w:t xml:space="preserve">Հաշվի առնելով վերոգրյալը՝ առաջարկում ենք Հավելված 2-ի «Մասնավոր հատվածում հետազոտությունների և մշակումների խթանում (ՄԱ2-4)» միջոցառման «Մասնավոր հատվածում ՀևՄ աշխատանքների խթանման ծրագրեր (Գ2.4.2)» գործողության երկրորդ՝ հարկային արտոնություններին վերաբերող ցուցանիշը հանել կամ ներկայացնել նշյալ ցուցանիշի </w:t>
            </w:r>
            <w:r w:rsidRPr="00233085">
              <w:rPr>
                <w:rFonts w:ascii="GHEA Grapalat" w:hAnsi="GHEA Grapalat"/>
                <w:sz w:val="24"/>
                <w:szCs w:val="24"/>
              </w:rPr>
              <w:lastRenderedPageBreak/>
              <w:t>սահմանման նպատակադրումների, հիմնավորումների և համապատասխան վերլուծությունների վերաբերյալ տեղեկատվություն։</w:t>
            </w:r>
          </w:p>
        </w:tc>
        <w:tc>
          <w:tcPr>
            <w:tcW w:w="6521" w:type="dxa"/>
            <w:gridSpan w:val="3"/>
            <w:tcBorders>
              <w:top w:val="single" w:sz="4" w:space="0" w:color="auto"/>
              <w:left w:val="single" w:sz="4" w:space="0" w:color="auto"/>
              <w:bottom w:val="single" w:sz="4" w:space="0" w:color="auto"/>
              <w:right w:val="single" w:sz="4" w:space="0" w:color="auto"/>
            </w:tcBorders>
          </w:tcPr>
          <w:p w14:paraId="0CE4F3D8" w14:textId="77777777" w:rsidR="003C28B3" w:rsidRPr="00156DD6" w:rsidRDefault="009B5314" w:rsidP="002C6BA3">
            <w:pPr>
              <w:tabs>
                <w:tab w:val="left" w:pos="0"/>
              </w:tabs>
              <w:spacing w:after="0"/>
              <w:jc w:val="both"/>
              <w:rPr>
                <w:rFonts w:ascii="GHEA Grapalat" w:hAnsi="GHEA Grapalat"/>
                <w:b/>
                <w:sz w:val="24"/>
                <w:szCs w:val="24"/>
              </w:rPr>
            </w:pPr>
            <w:r w:rsidRPr="00156DD6">
              <w:rPr>
                <w:rFonts w:ascii="GHEA Grapalat" w:hAnsi="GHEA Grapalat"/>
                <w:b/>
                <w:sz w:val="24"/>
                <w:szCs w:val="24"/>
              </w:rPr>
              <w:lastRenderedPageBreak/>
              <w:t>Ընդունվել է ի գիտություն:</w:t>
            </w:r>
          </w:p>
          <w:p w14:paraId="46B01CC2" w14:textId="77777777" w:rsidR="009B5314" w:rsidRDefault="009B5314" w:rsidP="002C6BA3">
            <w:pPr>
              <w:tabs>
                <w:tab w:val="left" w:pos="0"/>
              </w:tabs>
              <w:spacing w:after="0"/>
              <w:jc w:val="both"/>
              <w:rPr>
                <w:rFonts w:ascii="GHEA Grapalat" w:hAnsi="GHEA Grapalat"/>
                <w:bCs/>
                <w:sz w:val="24"/>
                <w:szCs w:val="24"/>
              </w:rPr>
            </w:pPr>
            <w:r>
              <w:rPr>
                <w:rFonts w:ascii="GHEA Grapalat" w:hAnsi="GHEA Grapalat"/>
                <w:bCs/>
                <w:sz w:val="24"/>
                <w:szCs w:val="24"/>
              </w:rPr>
              <w:t>Հարկային արտոնությունների փոփոխություններ կարող են նախատեսվել միայն հարկային օրենսգրքի ընձեռած հնարավորությունների շրջանակներում: Նախատեսվում է վերանայել արտոնություն տրամադրելու նպատակահարմարությունն առհասարակ: Քանի որ մասնավոր կազմակերություններում հևմ խթանման համար հնարավոր են ավելի գործուն մեխանիզմներ:</w:t>
            </w:r>
          </w:p>
          <w:p w14:paraId="1C3F223D" w14:textId="77777777" w:rsidR="007F1F89" w:rsidRDefault="007F1F89" w:rsidP="002C6BA3">
            <w:pPr>
              <w:tabs>
                <w:tab w:val="left" w:pos="0"/>
              </w:tabs>
              <w:spacing w:after="0"/>
              <w:jc w:val="both"/>
              <w:rPr>
                <w:rFonts w:ascii="GHEA Grapalat" w:hAnsi="GHEA Grapalat"/>
                <w:bCs/>
                <w:sz w:val="24"/>
                <w:szCs w:val="24"/>
              </w:rPr>
            </w:pPr>
          </w:p>
          <w:p w14:paraId="3779BCEB" w14:textId="12BC1BF1" w:rsidR="007F1F89" w:rsidRPr="00233085" w:rsidRDefault="007F1F89" w:rsidP="002C6BA3">
            <w:pPr>
              <w:tabs>
                <w:tab w:val="left" w:pos="0"/>
              </w:tabs>
              <w:spacing w:after="0"/>
              <w:jc w:val="both"/>
              <w:rPr>
                <w:rFonts w:ascii="GHEA Grapalat" w:hAnsi="GHEA Grapalat"/>
                <w:bCs/>
                <w:sz w:val="24"/>
                <w:szCs w:val="24"/>
              </w:rPr>
            </w:pPr>
            <w:r>
              <w:rPr>
                <w:rFonts w:ascii="GHEA Grapalat" w:hAnsi="GHEA Grapalat"/>
                <w:bCs/>
                <w:sz w:val="24"/>
                <w:szCs w:val="24"/>
              </w:rPr>
              <w:t>Նոր հարկային արտոնություններ տրամադրելու մասին խոսք չի գում:</w:t>
            </w:r>
          </w:p>
        </w:tc>
      </w:tr>
      <w:tr w:rsidR="003C28B3" w:rsidRPr="001F1882" w14:paraId="4E812C9A"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4E9D275E" w14:textId="77777777" w:rsidR="003C28B3" w:rsidRPr="00233085" w:rsidRDefault="003C28B3" w:rsidP="002C6BA3">
            <w:pPr>
              <w:tabs>
                <w:tab w:val="left" w:pos="447"/>
                <w:tab w:val="left" w:pos="720"/>
                <w:tab w:val="left" w:pos="1080"/>
              </w:tabs>
              <w:spacing w:after="0"/>
              <w:jc w:val="both"/>
              <w:rPr>
                <w:rFonts w:ascii="GHEA Grapalat" w:hAnsi="GHEA Grapalat"/>
                <w:sz w:val="24"/>
                <w:szCs w:val="24"/>
              </w:rPr>
            </w:pPr>
            <w:r w:rsidRPr="00233085">
              <w:rPr>
                <w:rFonts w:ascii="GHEA Grapalat" w:hAnsi="GHEA Grapalat"/>
                <w:sz w:val="24"/>
                <w:szCs w:val="24"/>
              </w:rPr>
              <w:lastRenderedPageBreak/>
              <w:t>- Նախագծի N1 Հավելվածում՝ Հայաստանի Հանրապետության գիտության ոլորտի զարգացման 2026-2030 թվականների ռազմավարական ծրագրի ներածության 5-րդ կետի գծապատկերը տարբերվում է ԱՎԾ կողմից հրապարակված տվյալներից (հղումը՝ https://sdg.armstat.am/am/9-5-1/ կայքին</w:t>
            </w:r>
            <w:r>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tcPr>
          <w:p w14:paraId="00F5CB16" w14:textId="77777777" w:rsidR="007F1F89" w:rsidRPr="00257018" w:rsidRDefault="007F1F89" w:rsidP="002C6BA3">
            <w:pPr>
              <w:tabs>
                <w:tab w:val="left" w:pos="0"/>
              </w:tabs>
              <w:spacing w:after="0"/>
              <w:jc w:val="both"/>
              <w:rPr>
                <w:rFonts w:ascii="GHEA Grapalat" w:hAnsi="GHEA Grapalat"/>
                <w:b/>
                <w:sz w:val="24"/>
                <w:szCs w:val="24"/>
              </w:rPr>
            </w:pPr>
            <w:r w:rsidRPr="00257018">
              <w:rPr>
                <w:rFonts w:ascii="GHEA Grapalat" w:hAnsi="GHEA Grapalat"/>
                <w:b/>
                <w:sz w:val="24"/>
                <w:szCs w:val="24"/>
              </w:rPr>
              <w:t>Ընդունվել է ի գիտություն:</w:t>
            </w:r>
          </w:p>
          <w:p w14:paraId="7DFC2E17" w14:textId="7CFF98BC" w:rsidR="003C28B3" w:rsidRPr="00233085" w:rsidRDefault="007F1F89" w:rsidP="002C6BA3">
            <w:pPr>
              <w:tabs>
                <w:tab w:val="left" w:pos="0"/>
              </w:tabs>
              <w:spacing w:after="0"/>
              <w:jc w:val="both"/>
              <w:rPr>
                <w:rFonts w:ascii="GHEA Grapalat" w:hAnsi="GHEA Grapalat"/>
                <w:bCs/>
                <w:sz w:val="24"/>
                <w:szCs w:val="24"/>
              </w:rPr>
            </w:pPr>
            <w:r>
              <w:rPr>
                <w:rFonts w:ascii="GHEA Grapalat" w:hAnsi="GHEA Grapalat"/>
                <w:bCs/>
                <w:sz w:val="24"/>
                <w:szCs w:val="24"/>
              </w:rPr>
              <w:t>5-րդ գծապատկերում բերված է ՀևՄ ոլորտին պետական հատկացումները, իսկ ԱՎԾ զեկուցում է ՀևՄ ոլորտում պետական ծախսերը, որոնք հաշվարկվում են այլ մեթոդաբանությամբ և հաստատված ձևաչափերով: Նշված խնդիրը լուծելու նպատակով ձևավորված է համատեղ քննարկումների հարթակ ինչպես նաև նախատեսված է «</w:t>
            </w:r>
            <w:r w:rsidRPr="001E161A">
              <w:rPr>
                <w:rFonts w:ascii="GHEA Grapalat" w:hAnsi="GHEA Grapalat"/>
              </w:rPr>
              <w:t>Գ3.6.7</w:t>
            </w:r>
            <w:r w:rsidRPr="001E161A">
              <w:rPr>
                <w:rFonts w:ascii="GHEA Grapalat" w:hAnsi="GHEA Grapalat"/>
                <w:lang w:val="en-GB"/>
              </w:rPr>
              <w:t>.</w:t>
            </w:r>
            <w:r>
              <w:rPr>
                <w:rFonts w:ascii="GHEA Grapalat" w:hAnsi="GHEA Grapalat"/>
                <w:lang w:val="en-GB"/>
              </w:rPr>
              <w:t xml:space="preserve"> </w:t>
            </w:r>
            <w:r w:rsidRPr="001E161A">
              <w:rPr>
                <w:rFonts w:ascii="GHEA Grapalat" w:hAnsi="GHEA Grapalat"/>
              </w:rPr>
              <w:t>Ոլորտի վերաբերյալ վիճակագրության ցուցիչների և հասկացությունների միասնական ցանկ</w:t>
            </w:r>
            <w:r>
              <w:rPr>
                <w:rFonts w:ascii="GHEA Grapalat" w:hAnsi="GHEA Grapalat"/>
              </w:rPr>
              <w:t>» և «</w:t>
            </w:r>
            <w:r w:rsidRPr="001E161A">
              <w:rPr>
                <w:rFonts w:ascii="GHEA Grapalat" w:hAnsi="GHEA Grapalat"/>
              </w:rPr>
              <w:t>Գ2.4.3</w:t>
            </w:r>
            <w:r w:rsidRPr="001E161A">
              <w:rPr>
                <w:rFonts w:ascii="GHEA Grapalat" w:hAnsi="GHEA Grapalat"/>
                <w:lang w:val="en-GB"/>
              </w:rPr>
              <w:t>.</w:t>
            </w:r>
            <w:r w:rsidRPr="001E161A">
              <w:rPr>
                <w:rFonts w:ascii="GHEA Grapalat" w:hAnsi="GHEA Grapalat"/>
              </w:rPr>
              <w:t xml:space="preserve"> ՀևՄ գործունեություն իրականացնող մասնավոր կազմակերպությունների միասնական ռեգիստր</w:t>
            </w:r>
            <w:r>
              <w:rPr>
                <w:rFonts w:ascii="GHEA Grapalat" w:hAnsi="GHEA Grapalat"/>
              </w:rPr>
              <w:t>» գործողությունները, որոնք միտված են լուծելու առկա խնդիրները:</w:t>
            </w:r>
          </w:p>
        </w:tc>
      </w:tr>
      <w:tr w:rsidR="003C28B3" w:rsidRPr="001F1882" w14:paraId="59B1B292"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4C9900B6" w14:textId="77777777" w:rsidR="003C28B3" w:rsidRPr="00233085" w:rsidRDefault="003C28B3" w:rsidP="002C6BA3">
            <w:pPr>
              <w:tabs>
                <w:tab w:val="left" w:pos="447"/>
                <w:tab w:val="left" w:pos="720"/>
                <w:tab w:val="left" w:pos="1080"/>
              </w:tabs>
              <w:spacing w:after="0"/>
              <w:jc w:val="both"/>
              <w:rPr>
                <w:rFonts w:ascii="GHEA Grapalat" w:hAnsi="GHEA Grapalat"/>
                <w:sz w:val="24"/>
                <w:szCs w:val="24"/>
              </w:rPr>
            </w:pPr>
            <w:r w:rsidRPr="00233085">
              <w:rPr>
                <w:rFonts w:ascii="GHEA Grapalat" w:hAnsi="GHEA Grapalat"/>
                <w:sz w:val="24"/>
                <w:szCs w:val="24"/>
              </w:rPr>
              <w:t>- Միաժամանակ, Նախագծի N1 Հավելվածի 67-րդ կետի 1-ին ենթակետն առաջարկում ենք շարադրել հետևյալ բովանդակությամբ՝</w:t>
            </w:r>
          </w:p>
          <w:p w14:paraId="24BD2E1F" w14:textId="77777777" w:rsidR="003C28B3" w:rsidRPr="00233085" w:rsidRDefault="003C28B3" w:rsidP="002C6BA3">
            <w:pPr>
              <w:tabs>
                <w:tab w:val="left" w:pos="447"/>
                <w:tab w:val="left" w:pos="720"/>
                <w:tab w:val="left" w:pos="1080"/>
              </w:tabs>
              <w:spacing w:after="0"/>
              <w:jc w:val="both"/>
              <w:rPr>
                <w:rFonts w:ascii="GHEA Grapalat" w:hAnsi="GHEA Grapalat"/>
                <w:sz w:val="24"/>
                <w:szCs w:val="24"/>
              </w:rPr>
            </w:pPr>
            <w:r w:rsidRPr="00233085">
              <w:rPr>
                <w:rFonts w:ascii="GHEA Grapalat" w:hAnsi="GHEA Grapalat"/>
                <w:sz w:val="24"/>
                <w:szCs w:val="24"/>
              </w:rPr>
              <w:t>«1) Հայաստանի Հանրապետության պետական բյուջեն: Ռազմավարության մեջ նկարագրված միջոցառումները կարող են ներառվել ՀՀ պետական բյուջեներում և իրականացվել միայն յուրաքանչյուր տարվա բյուջետային գործընթացների շրջանակներում քննարկվելու, հաստատվելու և դրանց գծով համապատասխան գումարներ նախատեսվելու դեպքում։»:</w:t>
            </w:r>
          </w:p>
        </w:tc>
        <w:tc>
          <w:tcPr>
            <w:tcW w:w="6521" w:type="dxa"/>
            <w:gridSpan w:val="3"/>
            <w:tcBorders>
              <w:top w:val="single" w:sz="4" w:space="0" w:color="auto"/>
              <w:left w:val="single" w:sz="4" w:space="0" w:color="auto"/>
              <w:bottom w:val="single" w:sz="4" w:space="0" w:color="auto"/>
              <w:right w:val="single" w:sz="4" w:space="0" w:color="auto"/>
            </w:tcBorders>
          </w:tcPr>
          <w:p w14:paraId="089F133D" w14:textId="5A720B05" w:rsidR="003C28B3" w:rsidRPr="00257018" w:rsidRDefault="00257018" w:rsidP="002C6BA3">
            <w:pPr>
              <w:tabs>
                <w:tab w:val="left" w:pos="0"/>
              </w:tabs>
              <w:spacing w:after="0"/>
              <w:jc w:val="both"/>
              <w:rPr>
                <w:rFonts w:ascii="GHEA Grapalat" w:hAnsi="GHEA Grapalat"/>
                <w:b/>
                <w:sz w:val="24"/>
                <w:szCs w:val="24"/>
              </w:rPr>
            </w:pPr>
            <w:r w:rsidRPr="00257018">
              <w:rPr>
                <w:rFonts w:ascii="GHEA Grapalat" w:hAnsi="GHEA Grapalat"/>
                <w:b/>
                <w:sz w:val="24"/>
                <w:szCs w:val="24"/>
              </w:rPr>
              <w:t>Ընդունվել է:</w:t>
            </w:r>
          </w:p>
        </w:tc>
      </w:tr>
      <w:tr w:rsidR="00E11E92" w:rsidRPr="0016428F" w14:paraId="0BED1855" w14:textId="77777777" w:rsidTr="00460E7B">
        <w:trPr>
          <w:gridAfter w:val="1"/>
          <w:wAfter w:w="9" w:type="dxa"/>
          <w:trHeight w:val="285"/>
          <w:jc w:val="center"/>
        </w:trPr>
        <w:tc>
          <w:tcPr>
            <w:tcW w:w="11902"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661A7E2B" w14:textId="05F38695" w:rsidR="00E11E92" w:rsidRPr="0016428F" w:rsidRDefault="00E11E92" w:rsidP="002C6BA3">
            <w:pPr>
              <w:pStyle w:val="ListParagraph"/>
              <w:numPr>
                <w:ilvl w:val="0"/>
                <w:numId w:val="1"/>
              </w:numPr>
              <w:spacing w:after="0"/>
              <w:jc w:val="center"/>
              <w:rPr>
                <w:rFonts w:ascii="GHEA Grapalat" w:hAnsi="GHEA Grapalat"/>
                <w:b/>
                <w:sz w:val="24"/>
                <w:szCs w:val="24"/>
              </w:rPr>
            </w:pPr>
            <w:r w:rsidRPr="0016428F">
              <w:rPr>
                <w:rFonts w:ascii="GHEA Grapalat" w:hAnsi="GHEA Grapalat"/>
                <w:b/>
                <w:sz w:val="24"/>
                <w:szCs w:val="24"/>
              </w:rPr>
              <w:t>ՀՀ արդարադատության նախարարություն</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671DC0" w14:textId="6061DBCA" w:rsidR="00E11E92" w:rsidRPr="0016428F" w:rsidRDefault="00E11E92" w:rsidP="002C6BA3">
            <w:pPr>
              <w:spacing w:after="0"/>
              <w:ind w:firstLine="252"/>
              <w:jc w:val="center"/>
              <w:rPr>
                <w:rFonts w:ascii="GHEA Grapalat" w:hAnsi="GHEA Grapalat"/>
                <w:b/>
                <w:sz w:val="24"/>
                <w:szCs w:val="24"/>
              </w:rPr>
            </w:pPr>
            <w:r w:rsidRPr="0016428F">
              <w:rPr>
                <w:rFonts w:ascii="GHEA Grapalat" w:hAnsi="GHEA Grapalat" w:cs="Cambria Math"/>
                <w:b/>
                <w:sz w:val="24"/>
                <w:szCs w:val="24"/>
              </w:rPr>
              <w:t>10</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12</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2025թ</w:t>
            </w:r>
            <w:r w:rsidRPr="0016428F">
              <w:rPr>
                <w:rFonts w:ascii="Cambria Math" w:eastAsia="Microsoft JhengHei" w:hAnsi="Cambria Math" w:cs="Cambria Math"/>
                <w:b/>
                <w:sz w:val="24"/>
                <w:szCs w:val="24"/>
              </w:rPr>
              <w:t>․</w:t>
            </w:r>
          </w:p>
        </w:tc>
      </w:tr>
      <w:tr w:rsidR="00E11E92" w:rsidRPr="0016428F" w14:paraId="164A028D" w14:textId="77777777" w:rsidTr="00460E7B">
        <w:trPr>
          <w:gridAfter w:val="1"/>
          <w:wAfter w:w="9" w:type="dxa"/>
          <w:trHeight w:val="263"/>
          <w:jc w:val="center"/>
        </w:trPr>
        <w:tc>
          <w:tcPr>
            <w:tcW w:w="11902" w:type="dxa"/>
            <w:gridSpan w:val="3"/>
            <w:vMerge/>
            <w:tcBorders>
              <w:top w:val="single" w:sz="4" w:space="0" w:color="auto"/>
              <w:left w:val="single" w:sz="4" w:space="0" w:color="auto"/>
              <w:bottom w:val="single" w:sz="4" w:space="0" w:color="auto"/>
              <w:right w:val="single" w:sz="4" w:space="0" w:color="auto"/>
            </w:tcBorders>
            <w:vAlign w:val="center"/>
            <w:hideMark/>
          </w:tcPr>
          <w:p w14:paraId="21CB3698" w14:textId="77777777" w:rsidR="00E11E92" w:rsidRPr="0016428F" w:rsidRDefault="00E11E92" w:rsidP="002C6BA3">
            <w:pPr>
              <w:spacing w:after="0"/>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FA2429" w14:textId="0F3F9457" w:rsidR="00E11E92" w:rsidRPr="0016428F" w:rsidRDefault="00E11E92" w:rsidP="002C6BA3">
            <w:pPr>
              <w:spacing w:after="0"/>
              <w:ind w:firstLine="252"/>
              <w:jc w:val="center"/>
              <w:rPr>
                <w:rFonts w:ascii="GHEA Grapalat" w:hAnsi="GHEA Grapalat"/>
                <w:b/>
                <w:sz w:val="24"/>
                <w:szCs w:val="24"/>
                <w:highlight w:val="yellow"/>
              </w:rPr>
            </w:pPr>
            <w:r w:rsidRPr="0016428F">
              <w:rPr>
                <w:rFonts w:ascii="GHEA Grapalat" w:hAnsi="GHEA Grapalat" w:cs="Cambria Math"/>
                <w:b/>
                <w:sz w:val="24"/>
                <w:szCs w:val="24"/>
              </w:rPr>
              <w:t>N /27.1/56660-2025</w:t>
            </w:r>
          </w:p>
        </w:tc>
      </w:tr>
      <w:tr w:rsidR="00180E0C" w:rsidRPr="0016428F" w14:paraId="475346D8" w14:textId="77777777" w:rsidTr="00460E7B">
        <w:trPr>
          <w:gridAfter w:val="1"/>
          <w:wAfter w:w="9" w:type="dxa"/>
          <w:trHeight w:val="57"/>
          <w:jc w:val="center"/>
        </w:trPr>
        <w:tc>
          <w:tcPr>
            <w:tcW w:w="8500" w:type="dxa"/>
            <w:tcBorders>
              <w:top w:val="single" w:sz="4" w:space="0" w:color="auto"/>
              <w:left w:val="single" w:sz="4" w:space="0" w:color="auto"/>
              <w:bottom w:val="single" w:sz="4" w:space="0" w:color="auto"/>
              <w:right w:val="single" w:sz="4" w:space="0" w:color="auto"/>
            </w:tcBorders>
          </w:tcPr>
          <w:p w14:paraId="49475B77" w14:textId="77777777" w:rsidR="00180E0C" w:rsidRPr="0016428F" w:rsidRDefault="00180E0C" w:rsidP="002C6BA3">
            <w:pPr>
              <w:tabs>
                <w:tab w:val="left" w:pos="0"/>
              </w:tabs>
              <w:spacing w:after="0"/>
              <w:ind w:right="-23"/>
              <w:jc w:val="both"/>
              <w:rPr>
                <w:rFonts w:ascii="GHEA Grapalat" w:hAnsi="GHEA Grapalat"/>
              </w:rPr>
            </w:pPr>
            <w:r w:rsidRPr="0016428F">
              <w:rPr>
                <w:rFonts w:ascii="GHEA Grapalat" w:hAnsi="GHEA Grapalat" w:cs="Sylfaen"/>
                <w:sz w:val="24"/>
                <w:szCs w:val="24"/>
              </w:rPr>
              <w:lastRenderedPageBreak/>
              <w:t xml:space="preserve">«Հայաստանի Հանրապետության գիտության ոլորտի զարգացման 2026-2030 թվականների ռազմավարական ծրագիրը, դրա իրականացման միջոցառումների ժամանակացույցը, Հայաստանի Հանրապետությունում գիտության և տեխնիկայի զարգացման 2026-2030 թվականների գերակա ուղղությունները հաստատելու մասին» Հայաստանի Հանրապետության կառավարության որոշման նախագծի </w:t>
            </w:r>
            <w:r w:rsidRPr="0016428F">
              <w:rPr>
                <w:rFonts w:ascii="GHEA Grapalat" w:hAnsi="GHEA Grapalat"/>
                <w:sz w:val="24"/>
              </w:rPr>
              <w:t xml:space="preserve">վերաբերյալ հարկ ենք համարում անդրադառնալ ՀՀ կառավարության 2021 թվականի փետրվարի 25-ի N 252-Լ որոշման հավելվածի (այսուհետ՝ հավելված) 159-րդ կետին, համաձայն որի՝ </w:t>
            </w:r>
            <w:r w:rsidRPr="0016428F">
              <w:rPr>
                <w:rFonts w:ascii="GHEA Grapalat" w:hAnsi="GHEA Grapalat" w:cs="Arial"/>
                <w:color w:val="000000" w:themeColor="text1"/>
                <w:sz w:val="24"/>
                <w:lang w:eastAsia="en-GB"/>
              </w:rPr>
              <w:t>Ռազմավարություններն են՝</w:t>
            </w:r>
          </w:p>
          <w:p w14:paraId="518CBA8C" w14:textId="77777777" w:rsidR="00180E0C" w:rsidRPr="0016428F" w:rsidRDefault="00180E0C" w:rsidP="002C6BA3">
            <w:pPr>
              <w:shd w:val="clear" w:color="auto" w:fill="FFFFFF"/>
              <w:spacing w:after="0"/>
              <w:ind w:firstLine="375"/>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t>1)</w:t>
            </w:r>
            <w:r w:rsidRPr="0016428F">
              <w:rPr>
                <w:rFonts w:eastAsia="Times New Roman" w:cs="Calibri"/>
                <w:color w:val="333333"/>
                <w:sz w:val="24"/>
                <w:szCs w:val="24"/>
                <w:lang w:eastAsia="en-GB"/>
              </w:rPr>
              <w:t> </w:t>
            </w:r>
            <w:r w:rsidRPr="0016428F">
              <w:rPr>
                <w:rFonts w:ascii="GHEA Grapalat" w:eastAsia="Times New Roman" w:hAnsi="GHEA Grapalat" w:cs="Arial"/>
                <w:b/>
                <w:bCs/>
                <w:color w:val="333333"/>
                <w:sz w:val="24"/>
                <w:szCs w:val="24"/>
                <w:lang w:eastAsia="en-GB"/>
              </w:rPr>
              <w:t>Անվտանգության և արտաքին քաղաքականության</w:t>
            </w:r>
            <w:r w:rsidRPr="0016428F">
              <w:rPr>
                <w:rFonts w:ascii="GHEA Grapalat" w:eastAsia="Times New Roman" w:hAnsi="GHEA Grapalat" w:cs="Arial"/>
                <w:color w:val="333333"/>
                <w:sz w:val="24"/>
                <w:szCs w:val="24"/>
                <w:lang w:eastAsia="en-GB"/>
              </w:rPr>
              <w:t>, որն առնվազն ընդգրկում է պաշտպանությանը, ազգային անվտանգությանը, արտաքին քաղաքականությանը և ներքին անվտանգությանը, կիբեռանվտանգությանը, պարենային անվտանգությանը և աղետների ռիսկերի կառավարմանը վերաբերող հարցեր.</w:t>
            </w:r>
          </w:p>
          <w:p w14:paraId="1EDD704B" w14:textId="77777777" w:rsidR="00180E0C" w:rsidRPr="0016428F" w:rsidRDefault="00180E0C" w:rsidP="002C6BA3">
            <w:pPr>
              <w:shd w:val="clear" w:color="auto" w:fill="FFFFFF"/>
              <w:spacing w:after="0"/>
              <w:ind w:firstLine="375"/>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t>2)</w:t>
            </w:r>
            <w:r w:rsidRPr="0016428F">
              <w:rPr>
                <w:rFonts w:eastAsia="Times New Roman" w:cs="Calibri"/>
                <w:color w:val="333333"/>
                <w:sz w:val="24"/>
                <w:szCs w:val="24"/>
                <w:lang w:eastAsia="en-GB"/>
              </w:rPr>
              <w:t> </w:t>
            </w:r>
            <w:r w:rsidRPr="0016428F">
              <w:rPr>
                <w:rFonts w:ascii="GHEA Grapalat" w:eastAsia="Times New Roman" w:hAnsi="GHEA Grapalat" w:cs="Arial"/>
                <w:b/>
                <w:bCs/>
                <w:color w:val="333333"/>
                <w:sz w:val="24"/>
                <w:szCs w:val="24"/>
                <w:lang w:eastAsia="en-GB"/>
              </w:rPr>
              <w:t>Մարդկային կապիտալի և բարեկեցության</w:t>
            </w:r>
            <w:r w:rsidRPr="0016428F">
              <w:rPr>
                <w:rFonts w:ascii="GHEA Grapalat" w:eastAsia="Times New Roman" w:hAnsi="GHEA Grapalat" w:cs="Arial"/>
                <w:color w:val="333333"/>
                <w:sz w:val="24"/>
                <w:szCs w:val="24"/>
                <w:lang w:eastAsia="en-GB"/>
              </w:rPr>
              <w:t>, որն առնվազն ընդգրկում է ժողովրդագրությանը (ներառյալ՝ միգրացիային), առողջապահությանը, առողջ ապրելակերպին և սպորտին, շրջակա միջավայրի պահպանությանը, ֆորմալ և ոչ ֆորմալ կրթությանը, հիմնարար գիտությանը, մշակույթին և սոցիալական պաշտպանությանը, այդ թվում՝ աղքատությանը, զբաղունակությանը վերաբերող հարցեր.</w:t>
            </w:r>
          </w:p>
          <w:p w14:paraId="3029A226" w14:textId="77777777" w:rsidR="00180E0C" w:rsidRPr="0016428F" w:rsidRDefault="00180E0C" w:rsidP="002C6BA3">
            <w:pPr>
              <w:shd w:val="clear" w:color="auto" w:fill="FFFFFF"/>
              <w:spacing w:after="0"/>
              <w:ind w:firstLine="375"/>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t>3)</w:t>
            </w:r>
            <w:r w:rsidRPr="0016428F">
              <w:rPr>
                <w:rFonts w:eastAsia="Times New Roman" w:cs="Calibri"/>
                <w:color w:val="333333"/>
                <w:sz w:val="24"/>
                <w:szCs w:val="24"/>
                <w:lang w:eastAsia="en-GB"/>
              </w:rPr>
              <w:t> </w:t>
            </w:r>
            <w:r w:rsidRPr="0016428F">
              <w:rPr>
                <w:rFonts w:ascii="GHEA Grapalat" w:eastAsia="Times New Roman" w:hAnsi="GHEA Grapalat" w:cs="Arial"/>
                <w:b/>
                <w:bCs/>
                <w:color w:val="333333"/>
                <w:sz w:val="24"/>
                <w:szCs w:val="24"/>
                <w:lang w:eastAsia="en-GB"/>
              </w:rPr>
              <w:t>Տնտեսական փոխակերպման և կայուն զարգացման</w:t>
            </w:r>
            <w:r w:rsidRPr="0016428F">
              <w:rPr>
                <w:rFonts w:ascii="GHEA Grapalat" w:eastAsia="Times New Roman" w:hAnsi="GHEA Grapalat" w:cs="Arial"/>
                <w:color w:val="333333"/>
                <w:sz w:val="24"/>
                <w:szCs w:val="24"/>
                <w:lang w:eastAsia="en-GB"/>
              </w:rPr>
              <w:t xml:space="preserve">, որն առնվազն ընդգրկում է տնտեսության կառուցվածքային, այդ թվում՝ կանաչ վերափոխմանը, զբաղվածությանը, բնական ռեսուրսների կառավարմանը, նորարարությանը, բարձր տեխնոլոգիաների, առևտրի, ֆինանսական </w:t>
            </w:r>
            <w:r w:rsidRPr="0016428F">
              <w:rPr>
                <w:rFonts w:ascii="GHEA Grapalat" w:eastAsia="Times New Roman" w:hAnsi="GHEA Grapalat" w:cs="Arial"/>
                <w:color w:val="333333"/>
                <w:sz w:val="24"/>
                <w:szCs w:val="24"/>
                <w:lang w:eastAsia="en-GB"/>
              </w:rPr>
              <w:lastRenderedPageBreak/>
              <w:t>համակարգի ու կապիտալի շուկայի, ներդրումների խթանմանը վերաբերող հարցեր.</w:t>
            </w:r>
          </w:p>
          <w:p w14:paraId="483E486C" w14:textId="77777777" w:rsidR="00180E0C" w:rsidRPr="0016428F" w:rsidRDefault="00180E0C" w:rsidP="002C6BA3">
            <w:pPr>
              <w:shd w:val="clear" w:color="auto" w:fill="FFFFFF"/>
              <w:spacing w:after="0"/>
              <w:ind w:firstLine="375"/>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t>4)</w:t>
            </w:r>
            <w:r w:rsidRPr="0016428F">
              <w:rPr>
                <w:rFonts w:eastAsia="Times New Roman" w:cs="Calibri"/>
                <w:color w:val="333333"/>
                <w:sz w:val="24"/>
                <w:szCs w:val="24"/>
                <w:lang w:eastAsia="en-GB"/>
              </w:rPr>
              <w:t> </w:t>
            </w:r>
            <w:r w:rsidRPr="0016428F">
              <w:rPr>
                <w:rFonts w:ascii="GHEA Grapalat" w:eastAsia="Times New Roman" w:hAnsi="GHEA Grapalat" w:cs="Arial"/>
                <w:b/>
                <w:bCs/>
                <w:color w:val="333333"/>
                <w:sz w:val="24"/>
                <w:szCs w:val="24"/>
                <w:lang w:eastAsia="en-GB"/>
              </w:rPr>
              <w:t>Տարածքային և ենթակառուցվածքների զարգացման</w:t>
            </w:r>
            <w:r w:rsidRPr="0016428F">
              <w:rPr>
                <w:rFonts w:ascii="GHEA Grapalat" w:eastAsia="Times New Roman" w:hAnsi="GHEA Grapalat" w:cs="Arial"/>
                <w:color w:val="333333"/>
                <w:sz w:val="24"/>
                <w:szCs w:val="24"/>
                <w:lang w:eastAsia="en-GB"/>
              </w:rPr>
              <w:t>, որն առնվազն ընդգրկում է հողերի կառավարմանը, քաղաքաշինությանը և տարածական պլանավորմանը, տրանսպորտին և տրանսպորտային ենթակառուցվածքին (այդ թվում` ուղիներին, ճանապարհներին և ճանապարհային անվտանգությանը), կապին և հեռահաղորդակցության ենթակառուցվածքին (այդ թվում՝ մալուխային ցանցին), ջրային համակարգերին, թափոններին, էներգետիկական ենթակառուցվածքներին և արտադրությանը վերաբերող հարցեր.</w:t>
            </w:r>
          </w:p>
          <w:p w14:paraId="186D2F0E" w14:textId="77777777" w:rsidR="00180E0C" w:rsidRPr="0016428F" w:rsidRDefault="00180E0C" w:rsidP="002C6BA3">
            <w:pPr>
              <w:shd w:val="clear" w:color="auto" w:fill="FFFFFF"/>
              <w:spacing w:after="0"/>
              <w:ind w:firstLine="375"/>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t>5)</w:t>
            </w:r>
            <w:r w:rsidRPr="0016428F">
              <w:rPr>
                <w:rFonts w:eastAsia="Times New Roman" w:cs="Calibri"/>
                <w:color w:val="333333"/>
                <w:sz w:val="24"/>
                <w:szCs w:val="24"/>
                <w:lang w:eastAsia="en-GB"/>
              </w:rPr>
              <w:t> </w:t>
            </w:r>
            <w:r w:rsidRPr="0016428F">
              <w:rPr>
                <w:rFonts w:ascii="GHEA Grapalat" w:eastAsia="Times New Roman" w:hAnsi="GHEA Grapalat" w:cs="Arial"/>
                <w:b/>
                <w:bCs/>
                <w:color w:val="333333"/>
                <w:sz w:val="24"/>
                <w:szCs w:val="24"/>
                <w:lang w:eastAsia="en-GB"/>
              </w:rPr>
              <w:t>Արդարադատության ոլորտի բարեփոխումների</w:t>
            </w:r>
            <w:r w:rsidRPr="0016428F">
              <w:rPr>
                <w:rFonts w:ascii="GHEA Grapalat" w:eastAsia="Times New Roman" w:hAnsi="GHEA Grapalat" w:cs="Arial"/>
                <w:color w:val="333333"/>
                <w:sz w:val="24"/>
                <w:szCs w:val="24"/>
                <w:lang w:eastAsia="en-GB"/>
              </w:rPr>
              <w:t>, որն առնվազն ընդգրկում է դատական համակարգին և վեճերի լուծման դատական և արտադատական եղանակներին, մարդու իրավունքների պաշտպանությանը, հակակոռուպցիոն քաղաքականությանը, քրեակատարողական և պրոբացիայի համակարգերի զարգացմանը, ինչպես նաև ինստիտուցիոնալ իրավական բարեփոխումներին վերաբերող հարցեր.</w:t>
            </w:r>
          </w:p>
          <w:p w14:paraId="2FB2DB11" w14:textId="77777777" w:rsidR="00180E0C" w:rsidRPr="0016428F" w:rsidRDefault="00180E0C" w:rsidP="002C6BA3">
            <w:pPr>
              <w:spacing w:after="0"/>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t xml:space="preserve">      6)</w:t>
            </w:r>
            <w:r w:rsidRPr="0016428F">
              <w:rPr>
                <w:rFonts w:eastAsia="Times New Roman" w:cs="Calibri"/>
                <w:color w:val="333333"/>
                <w:sz w:val="24"/>
                <w:szCs w:val="24"/>
                <w:lang w:eastAsia="en-GB"/>
              </w:rPr>
              <w:t> </w:t>
            </w:r>
            <w:r w:rsidRPr="0016428F">
              <w:rPr>
                <w:rFonts w:ascii="GHEA Grapalat" w:eastAsia="Times New Roman" w:hAnsi="GHEA Grapalat" w:cs="Arial"/>
                <w:b/>
                <w:bCs/>
                <w:color w:val="333333"/>
                <w:sz w:val="24"/>
                <w:szCs w:val="24"/>
                <w:lang w:eastAsia="en-GB"/>
              </w:rPr>
              <w:t xml:space="preserve">Հանրային </w:t>
            </w:r>
            <w:r w:rsidRPr="0016428F">
              <w:rPr>
                <w:rFonts w:ascii="GHEA Grapalat" w:hAnsi="GHEA Grapalat"/>
                <w:b/>
                <w:sz w:val="24"/>
                <w:szCs w:val="24"/>
              </w:rPr>
              <w:t>կառավարման</w:t>
            </w:r>
            <w:r w:rsidRPr="0016428F">
              <w:rPr>
                <w:rFonts w:ascii="GHEA Grapalat" w:eastAsia="Times New Roman" w:hAnsi="GHEA Grapalat" w:cs="Arial"/>
                <w:b/>
                <w:bCs/>
                <w:color w:val="333333"/>
                <w:sz w:val="24"/>
                <w:szCs w:val="24"/>
                <w:lang w:eastAsia="en-GB"/>
              </w:rPr>
              <w:t xml:space="preserve"> բարեփոխումների</w:t>
            </w:r>
            <w:r w:rsidRPr="0016428F">
              <w:rPr>
                <w:rFonts w:ascii="GHEA Grapalat" w:eastAsia="Times New Roman" w:hAnsi="GHEA Grapalat" w:cs="Arial"/>
                <w:color w:val="333333"/>
                <w:sz w:val="24"/>
                <w:szCs w:val="24"/>
                <w:lang w:eastAsia="en-GB"/>
              </w:rPr>
              <w:t>, որն առնվազն ընդգրկում է քաղաքականությունների մշակմանը, տեղական ինքնակառավարմանը, հանրային ֆինանսների և ակտիվների կառավարմանը, ծառայությունների և վարչարարական գործառույթների կատարելագործմանը, տվյալների կառավարմանն ու թվային փոխակերպմանը, ինչպես նաև հանրային կառավարման համակարգում մարդկային ռեսուրսների կառավարմանը վերաբերող հարցեր:</w:t>
            </w:r>
          </w:p>
          <w:p w14:paraId="7B8AF0BE" w14:textId="77777777" w:rsidR="00180E0C" w:rsidRPr="0016428F" w:rsidRDefault="00180E0C" w:rsidP="002C6BA3">
            <w:pPr>
              <w:spacing w:after="0"/>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lastRenderedPageBreak/>
              <w:t>Հավելվածի 160-րդ կետի համաձայն՝ Ռազմավարությունների համար ներկայացվում են հետևյալ մեթոդական պահանջները՝</w:t>
            </w:r>
          </w:p>
          <w:p w14:paraId="1C429380" w14:textId="77777777" w:rsidR="00180E0C" w:rsidRPr="0016428F" w:rsidRDefault="00180E0C" w:rsidP="002C6BA3">
            <w:pPr>
              <w:spacing w:after="0"/>
              <w:ind w:firstLine="447"/>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t xml:space="preserve">1) </w:t>
            </w:r>
            <w:r w:rsidRPr="0016428F">
              <w:rPr>
                <w:rFonts w:ascii="GHEA Grapalat" w:eastAsia="Times New Roman" w:hAnsi="GHEA Grapalat" w:cs="Arial"/>
                <w:b/>
                <w:color w:val="333333"/>
                <w:sz w:val="24"/>
                <w:szCs w:val="24"/>
                <w:lang w:eastAsia="en-GB"/>
              </w:rPr>
              <w:t>մշակվում են առնվազն յոթ տարվա կտրվածքով</w:t>
            </w:r>
            <w:r w:rsidRPr="0016428F">
              <w:rPr>
                <w:rFonts w:ascii="GHEA Grapalat" w:eastAsia="Times New Roman" w:hAnsi="GHEA Grapalat" w:cs="Arial"/>
                <w:color w:val="333333"/>
                <w:sz w:val="24"/>
                <w:szCs w:val="24"/>
                <w:lang w:eastAsia="en-GB"/>
              </w:rPr>
              <w:t>.</w:t>
            </w:r>
          </w:p>
          <w:p w14:paraId="41214D52" w14:textId="77777777" w:rsidR="00180E0C" w:rsidRPr="0016428F" w:rsidRDefault="00180E0C" w:rsidP="002C6BA3">
            <w:pPr>
              <w:spacing w:after="0"/>
              <w:ind w:firstLine="447"/>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t>2) ներդաշնակեցվում են Հայաստանի Հանրապետության և Եվրոպական միության միջև կնքված Համապարփակ և ընդլայնված գործընկերության համաձայնագրով (ՀԸԳՀ) սահմանված նպատակների, Միավորված ազգերի կազմակերպության կայուն զարգացման նպատակների (ՄԱԿ ԿԶՆ) թիրախների ու միջազգային այլ հանձնառությունների հետ.</w:t>
            </w:r>
          </w:p>
          <w:p w14:paraId="35A028FE" w14:textId="77777777" w:rsidR="00180E0C" w:rsidRPr="0016428F" w:rsidRDefault="00180E0C" w:rsidP="002C6BA3">
            <w:pPr>
              <w:spacing w:after="0"/>
              <w:ind w:firstLine="447"/>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t>3) ենթարկվում են խաչվող քաղաքականությունների՝ գենդերային, սոցիալական և կլիմայական հարցերի ու բաց կառավարման սկզբունքների մեյնսթրիմինգի` առաջնորդվելով վարչապետի որոշմամբ հաստատված մեթոդական ուղեցույցներով.</w:t>
            </w:r>
          </w:p>
          <w:p w14:paraId="5C5168D2" w14:textId="77777777" w:rsidR="00180E0C" w:rsidRPr="0016428F" w:rsidRDefault="00180E0C" w:rsidP="002C6BA3">
            <w:pPr>
              <w:tabs>
                <w:tab w:val="left" w:pos="731"/>
              </w:tabs>
              <w:spacing w:after="0"/>
              <w:ind w:firstLine="447"/>
              <w:jc w:val="both"/>
              <w:rPr>
                <w:rFonts w:ascii="GHEA Grapalat" w:eastAsia="Times New Roman" w:hAnsi="GHEA Grapalat" w:cs="Arial"/>
                <w:color w:val="333333"/>
                <w:sz w:val="24"/>
                <w:szCs w:val="24"/>
                <w:lang w:eastAsia="en-GB"/>
              </w:rPr>
            </w:pPr>
            <w:r w:rsidRPr="0016428F">
              <w:rPr>
                <w:rFonts w:ascii="GHEA Grapalat" w:eastAsia="Times New Roman" w:hAnsi="GHEA Grapalat" w:cs="Arial"/>
                <w:color w:val="333333"/>
                <w:sz w:val="24"/>
                <w:szCs w:val="24"/>
                <w:lang w:eastAsia="en-GB"/>
              </w:rPr>
              <w:t>4) անհրաժեշտության դեպքում հնարավոր ուղղություններում անդրադարձ է կատարվում սփյուռքի ներառմանը:</w:t>
            </w:r>
          </w:p>
          <w:p w14:paraId="3A2F243E" w14:textId="77777777" w:rsidR="00180E0C" w:rsidRPr="0016428F" w:rsidRDefault="00180E0C" w:rsidP="002C6BA3">
            <w:pPr>
              <w:spacing w:after="0"/>
              <w:ind w:firstLine="447"/>
              <w:jc w:val="both"/>
              <w:rPr>
                <w:rFonts w:ascii="GHEA Grapalat" w:hAnsi="GHEA Grapalat" w:cs="GHEA Grapalat"/>
                <w:bCs/>
                <w:sz w:val="24"/>
                <w:szCs w:val="24"/>
              </w:rPr>
            </w:pPr>
            <w:r w:rsidRPr="0016428F">
              <w:rPr>
                <w:rFonts w:ascii="GHEA Grapalat" w:eastAsia="Times New Roman" w:hAnsi="GHEA Grapalat" w:cs="Arial"/>
                <w:color w:val="333333"/>
                <w:sz w:val="24"/>
                <w:szCs w:val="24"/>
                <w:lang w:eastAsia="en-GB"/>
              </w:rPr>
              <w:t xml:space="preserve">Վերոնշյալ դրույթներից բխում է, որ ռազմավարությունների տեսակները հստակ սահմանված են հավելվածով, դրանք են՝ </w:t>
            </w:r>
            <w:r w:rsidRPr="0016428F">
              <w:rPr>
                <w:rFonts w:ascii="GHEA Grapalat" w:eastAsia="Times New Roman" w:hAnsi="GHEA Grapalat" w:cs="Arial"/>
                <w:bCs/>
                <w:color w:val="333333"/>
                <w:sz w:val="24"/>
                <w:szCs w:val="24"/>
                <w:lang w:eastAsia="en-GB"/>
              </w:rPr>
              <w:t xml:space="preserve">Անվտանգության և արտաքին քաղաքականության, Մարդկային կապիտալի և բարեկեցության, Տնտեսական փոխակերպման և կայուն զարգացման, Տարածքային և ենթակառուցվածքների զարգացման, Արդարադատության ոլորտի բարեփոխումների և Հանրային </w:t>
            </w:r>
            <w:r w:rsidRPr="0016428F">
              <w:rPr>
                <w:rFonts w:ascii="GHEA Grapalat" w:hAnsi="GHEA Grapalat"/>
                <w:sz w:val="24"/>
                <w:szCs w:val="24"/>
              </w:rPr>
              <w:t>կառավարման</w:t>
            </w:r>
            <w:r w:rsidRPr="0016428F">
              <w:rPr>
                <w:rFonts w:ascii="GHEA Grapalat" w:eastAsia="Times New Roman" w:hAnsi="GHEA Grapalat" w:cs="Arial"/>
                <w:bCs/>
                <w:color w:val="333333"/>
                <w:sz w:val="24"/>
                <w:szCs w:val="24"/>
                <w:lang w:eastAsia="en-GB"/>
              </w:rPr>
              <w:t xml:space="preserve"> բարեփոխումների, իսկ ռազմավարությունների համար, որպես մեթոդական պահանջ, սահմանված է  առնվազն յոթ տարի, մինչդեռ սույն դեպքում նախատեսվում է հաստատել </w:t>
            </w:r>
            <w:r w:rsidRPr="0016428F">
              <w:rPr>
                <w:rFonts w:ascii="GHEA Grapalat" w:hAnsi="GHEA Grapalat" w:cs="Sylfaen"/>
                <w:sz w:val="24"/>
                <w:szCs w:val="24"/>
              </w:rPr>
              <w:t xml:space="preserve">Հայաստանի Հանրապետությունում գիտության ոլորտի և տեխնիկայի զարգացման 2026-2030 թվականների </w:t>
            </w:r>
            <w:r w:rsidRPr="0016428F">
              <w:rPr>
                <w:rFonts w:ascii="GHEA Grapalat" w:hAnsi="GHEA Grapalat" w:cs="Sylfaen"/>
                <w:sz w:val="24"/>
                <w:szCs w:val="24"/>
              </w:rPr>
              <w:lastRenderedPageBreak/>
              <w:t>ռազմավարությունները</w:t>
            </w:r>
            <w:r w:rsidRPr="0016428F">
              <w:rPr>
                <w:rFonts w:ascii="GHEA Grapalat" w:hAnsi="GHEA Grapalat" w:cs="GHEA Grapalat"/>
                <w:bCs/>
                <w:sz w:val="24"/>
                <w:szCs w:val="24"/>
              </w:rPr>
              <w:t>, ինչը չի համապատասխանում հավելվածով սահմանված պահանջներին։</w:t>
            </w:r>
          </w:p>
          <w:p w14:paraId="7A23BDE4" w14:textId="7FBD7D73" w:rsidR="00180E0C" w:rsidRPr="0016428F" w:rsidRDefault="00180E0C" w:rsidP="002C6BA3">
            <w:pPr>
              <w:tabs>
                <w:tab w:val="left" w:pos="0"/>
                <w:tab w:val="left" w:pos="164"/>
              </w:tabs>
              <w:spacing w:after="0"/>
              <w:ind w:right="-23"/>
              <w:jc w:val="both"/>
              <w:rPr>
                <w:rFonts w:ascii="GHEA Grapalat" w:hAnsi="GHEA Grapalat" w:cs="Sylfaen"/>
                <w:sz w:val="24"/>
                <w:szCs w:val="24"/>
              </w:rPr>
            </w:pPr>
            <w:r w:rsidRPr="0016428F">
              <w:rPr>
                <w:rFonts w:ascii="GHEA Grapalat" w:hAnsi="GHEA Grapalat" w:cs="Sylfaen"/>
                <w:sz w:val="24"/>
                <w:szCs w:val="24"/>
              </w:rPr>
              <w:tab/>
              <w:t>Միաժամանակ հարկ ենք համարում նշել, որ հավելվածի 188-րդ կետով սահմանված կարգով հնարավոր է արդեն իսկ ընդունված ոլորտային ռազմավարություններից կամ Կառավարության ծրագրից բխող ռազմավարական ծրագիր ընդունել:</w:t>
            </w:r>
          </w:p>
        </w:tc>
        <w:tc>
          <w:tcPr>
            <w:tcW w:w="6521" w:type="dxa"/>
            <w:gridSpan w:val="3"/>
            <w:tcBorders>
              <w:top w:val="single" w:sz="4" w:space="0" w:color="auto"/>
              <w:left w:val="single" w:sz="4" w:space="0" w:color="auto"/>
              <w:bottom w:val="single" w:sz="4" w:space="0" w:color="auto"/>
              <w:right w:val="single" w:sz="4" w:space="0" w:color="auto"/>
            </w:tcBorders>
          </w:tcPr>
          <w:p w14:paraId="022A1399" w14:textId="77777777" w:rsidR="00180E0C" w:rsidRPr="0016428F" w:rsidRDefault="00180E0C" w:rsidP="002C6BA3">
            <w:pPr>
              <w:tabs>
                <w:tab w:val="left" w:pos="0"/>
              </w:tabs>
              <w:spacing w:after="0"/>
              <w:jc w:val="both"/>
              <w:rPr>
                <w:rFonts w:ascii="GHEA Grapalat" w:hAnsi="GHEA Grapalat"/>
                <w:b/>
                <w:sz w:val="24"/>
                <w:szCs w:val="24"/>
              </w:rPr>
            </w:pPr>
            <w:r w:rsidRPr="0016428F">
              <w:rPr>
                <w:rFonts w:ascii="GHEA Grapalat" w:hAnsi="GHEA Grapalat"/>
                <w:b/>
                <w:sz w:val="24"/>
                <w:szCs w:val="24"/>
              </w:rPr>
              <w:lastRenderedPageBreak/>
              <w:t>Ընդունվել է ի գիտություն:</w:t>
            </w:r>
          </w:p>
          <w:p w14:paraId="48EB5281" w14:textId="05FA648B" w:rsidR="0093050F" w:rsidRPr="0016428F" w:rsidRDefault="0093050F" w:rsidP="002C6BA3">
            <w:pPr>
              <w:pStyle w:val="NormalWeb"/>
              <w:tabs>
                <w:tab w:val="left" w:pos="945"/>
              </w:tabs>
              <w:spacing w:before="0" w:beforeAutospacing="0" w:after="0" w:afterAutospacing="0" w:line="276" w:lineRule="auto"/>
              <w:jc w:val="both"/>
              <w:rPr>
                <w:rFonts w:ascii="GHEA Grapalat" w:eastAsia="Calibri" w:hAnsi="GHEA Grapalat"/>
              </w:rPr>
            </w:pPr>
            <w:r w:rsidRPr="0016428F">
              <w:rPr>
                <w:rFonts w:ascii="GHEA Grapalat" w:eastAsia="Calibri" w:hAnsi="GHEA Grapalat"/>
                <w:bCs/>
              </w:rPr>
              <w:t>Ն</w:t>
            </w:r>
            <w:r w:rsidRPr="0016428F">
              <w:rPr>
                <w:rFonts w:ascii="GHEA Grapalat" w:eastAsia="Calibri" w:hAnsi="GHEA Grapalat"/>
              </w:rPr>
              <w:t>ախագծի ընդունումը նախատեսված՝ «Բարձրագույն կրթության և գիտության մասին» 2025 թվականի սեպտեմբերի 11-</w:t>
            </w:r>
            <w:r w:rsidRPr="0016428F">
              <w:rPr>
                <w:rFonts w:ascii="Calibri" w:eastAsia="Calibri" w:hAnsi="Calibri" w:cs="Calibri"/>
              </w:rPr>
              <w:t> </w:t>
            </w:r>
            <w:r w:rsidRPr="0016428F">
              <w:rPr>
                <w:rFonts w:ascii="GHEA Grapalat" w:eastAsia="Calibri" w:hAnsi="GHEA Grapalat"/>
              </w:rPr>
              <w:t>ի</w:t>
            </w:r>
            <w:r w:rsidRPr="0016428F">
              <w:rPr>
                <w:rFonts w:ascii="Calibri" w:eastAsia="Calibri" w:hAnsi="Calibri" w:cs="Calibri"/>
              </w:rPr>
              <w:t> </w:t>
            </w:r>
            <w:r w:rsidRPr="0016428F">
              <w:rPr>
                <w:rFonts w:ascii="GHEA Grapalat" w:eastAsia="Calibri" w:hAnsi="GHEA Grapalat"/>
              </w:rPr>
              <w:t>ՀՕ-285-Ն օրենքի 35-րդ հոդվածի 1-ին մասի 12-րդ կետից, այն է՝ հաստատում է Հայաստանի Հանրապետությունում գիտության ոլորտի զարգացման ռազմավարությունը, ներառյալ Հայաստանի Հանրապետությունում գիտության և տեխնոլոգիաների ոլորտների զարգացման գերակա ուղղությունները և միջնաժամկետ և երկարաժամկետ ռազմավարական ծրագրերը։</w:t>
            </w:r>
          </w:p>
          <w:p w14:paraId="47E5FF25" w14:textId="66B37FD9" w:rsidR="0093050F" w:rsidRPr="0016428F" w:rsidRDefault="0093050F" w:rsidP="002C6BA3">
            <w:pPr>
              <w:pStyle w:val="NormalWeb"/>
              <w:tabs>
                <w:tab w:val="left" w:pos="945"/>
              </w:tabs>
              <w:spacing w:before="0" w:beforeAutospacing="0" w:after="0" w:afterAutospacing="0" w:line="276" w:lineRule="auto"/>
              <w:jc w:val="both"/>
              <w:rPr>
                <w:rFonts w:ascii="GHEA Grapalat" w:eastAsia="Calibri" w:hAnsi="GHEA Grapalat"/>
              </w:rPr>
            </w:pPr>
            <w:r w:rsidRPr="0016428F">
              <w:rPr>
                <w:rFonts w:ascii="GHEA Grapalat" w:eastAsia="Calibri" w:hAnsi="GHEA Grapalat"/>
              </w:rPr>
              <w:t>Նախագծի ընդունումը բխում է նաև`</w:t>
            </w:r>
          </w:p>
          <w:p w14:paraId="06C8EE71" w14:textId="77777777" w:rsidR="0093050F" w:rsidRPr="0016428F" w:rsidRDefault="0093050F" w:rsidP="002C6BA3">
            <w:pPr>
              <w:pStyle w:val="NormalWeb"/>
              <w:tabs>
                <w:tab w:val="left" w:pos="945"/>
              </w:tabs>
              <w:spacing w:before="0" w:beforeAutospacing="0" w:after="0" w:afterAutospacing="0" w:line="276" w:lineRule="auto"/>
              <w:ind w:firstLine="561"/>
              <w:jc w:val="both"/>
              <w:rPr>
                <w:rFonts w:ascii="GHEA Grapalat" w:eastAsia="Calibri" w:hAnsi="GHEA Grapalat"/>
              </w:rPr>
            </w:pPr>
            <w:r w:rsidRPr="0016428F">
              <w:rPr>
                <w:rFonts w:ascii="GHEA Grapalat" w:eastAsia="Calibri" w:hAnsi="GHEA Grapalat"/>
              </w:rPr>
              <w:t xml:space="preserve">- </w:t>
            </w:r>
            <w:r w:rsidRPr="0016428F">
              <w:rPr>
                <w:rFonts w:ascii="GHEA Grapalat" w:eastAsia="GHEA Grapalat" w:hAnsi="GHEA Grapalat"/>
              </w:rPr>
              <w:t>ՀՀ Ազգային ժողովի 2021 թվականի օգոստոսի 26-ի ԱԺՈ-002-Ն որոշմամբ հավանության արժանացած Հայաստանի Հանրապետության կառավարության ծրագ</w:t>
            </w:r>
            <w:r w:rsidRPr="0016428F">
              <w:rPr>
                <w:rFonts w:ascii="GHEA Grapalat" w:eastAsia="Calibri" w:hAnsi="GHEA Grapalat"/>
              </w:rPr>
              <w:t>րի 4-</w:t>
            </w:r>
            <w:r w:rsidRPr="0016428F">
              <w:rPr>
                <w:rFonts w:ascii="Calibri" w:eastAsia="Calibri" w:hAnsi="Calibri" w:cs="Calibri"/>
              </w:rPr>
              <w:t> </w:t>
            </w:r>
            <w:r w:rsidRPr="0016428F">
              <w:rPr>
                <w:rFonts w:ascii="GHEA Grapalat" w:eastAsia="Calibri" w:hAnsi="GHEA Grapalat"/>
              </w:rPr>
              <w:t>րդ`</w:t>
            </w:r>
            <w:r w:rsidRPr="0016428F">
              <w:rPr>
                <w:rFonts w:ascii="GHEA Grapalat" w:hAnsi="GHEA Grapalat"/>
              </w:rPr>
              <w:t xml:space="preserve"> «</w:t>
            </w:r>
            <w:r w:rsidRPr="0016428F">
              <w:rPr>
                <w:rFonts w:ascii="GHEA Grapalat" w:eastAsia="Calibri" w:hAnsi="GHEA Grapalat"/>
              </w:rPr>
              <w:t xml:space="preserve">Մարդկային կապիտալի զարգացում» կետի 4.4 «Գիտության» մասով սահմանված` </w:t>
            </w:r>
            <w:r w:rsidRPr="0016428F">
              <w:rPr>
                <w:rStyle w:val="Strong"/>
                <w:rFonts w:ascii="GHEA Grapalat" w:hAnsi="GHEA Grapalat"/>
                <w:b w:val="0"/>
              </w:rPr>
              <w:t>Գիտության ոլորտը կարգավորող իրավական դաշտի կատարելագործում</w:t>
            </w:r>
            <w:r w:rsidRPr="0016428F">
              <w:rPr>
                <w:rFonts w:ascii="GHEA Grapalat" w:eastAsia="Calibri" w:hAnsi="GHEA Grapalat"/>
              </w:rPr>
              <w:t xml:space="preserve"> նպատակից, </w:t>
            </w:r>
          </w:p>
          <w:p w14:paraId="657014C7" w14:textId="77777777" w:rsidR="0093050F" w:rsidRPr="0016428F" w:rsidRDefault="0093050F" w:rsidP="002C6BA3">
            <w:pPr>
              <w:pStyle w:val="NormalWeb"/>
              <w:tabs>
                <w:tab w:val="left" w:pos="945"/>
              </w:tabs>
              <w:spacing w:before="0" w:beforeAutospacing="0" w:after="0" w:afterAutospacing="0" w:line="276" w:lineRule="auto"/>
              <w:ind w:firstLine="561"/>
              <w:jc w:val="both"/>
              <w:rPr>
                <w:rStyle w:val="Strong"/>
                <w:rFonts w:ascii="GHEA Grapalat" w:hAnsi="GHEA Grapalat"/>
                <w:b w:val="0"/>
                <w:color w:val="000000"/>
              </w:rPr>
            </w:pPr>
            <w:r w:rsidRPr="0016428F">
              <w:rPr>
                <w:rFonts w:ascii="GHEA Grapalat" w:eastAsia="Calibri" w:hAnsi="GHEA Grapalat"/>
              </w:rPr>
              <w:t xml:space="preserve">- </w:t>
            </w:r>
            <w:r w:rsidRPr="0016428F">
              <w:rPr>
                <w:rStyle w:val="Strong"/>
                <w:rFonts w:ascii="GHEA Grapalat" w:hAnsi="GHEA Grapalat"/>
                <w:b w:val="0"/>
                <w:color w:val="000000"/>
              </w:rPr>
              <w:t>ՀՀ կառավարության 2021 թվականի նոյեմբերի 18-ի N 1902-Լ որոշմամբ հաստատված ՀՀ կառավարության 2021-2026 թվականների գործունեության միջոցառումների ծրագրի «Գիտության» բաժնի 26-րդ «Գիտության ոլորտը կարգավորող իրավական դաշտի կատարելագործում» կետի</w:t>
            </w:r>
            <w:r w:rsidRPr="0016428F">
              <w:rPr>
                <w:rStyle w:val="Strong"/>
                <w:rFonts w:ascii="Cambria Math" w:hAnsi="Cambria Math" w:cs="Cambria Math"/>
                <w:b w:val="0"/>
                <w:color w:val="000000"/>
              </w:rPr>
              <w:t>․</w:t>
            </w:r>
          </w:p>
          <w:p w14:paraId="17DA0B2F" w14:textId="77777777" w:rsidR="0093050F" w:rsidRPr="0016428F" w:rsidRDefault="0093050F" w:rsidP="002C6BA3">
            <w:pPr>
              <w:pStyle w:val="NormalWeb"/>
              <w:tabs>
                <w:tab w:val="left" w:pos="945"/>
              </w:tabs>
              <w:spacing w:before="0" w:beforeAutospacing="0" w:after="0" w:afterAutospacing="0" w:line="276" w:lineRule="auto"/>
              <w:ind w:firstLine="561"/>
              <w:jc w:val="both"/>
              <w:rPr>
                <w:rStyle w:val="Strong"/>
                <w:rFonts w:ascii="GHEA Grapalat" w:hAnsi="GHEA Grapalat"/>
                <w:b w:val="0"/>
                <w:color w:val="000000"/>
              </w:rPr>
            </w:pPr>
            <w:r w:rsidRPr="0016428F">
              <w:rPr>
                <w:rStyle w:val="Strong"/>
                <w:rFonts w:ascii="GHEA Grapalat" w:hAnsi="GHEA Grapalat"/>
                <w:b w:val="0"/>
                <w:color w:val="000000"/>
              </w:rPr>
              <w:lastRenderedPageBreak/>
              <w:t>26.2-րդ ««Հայաստանի Հանրա</w:t>
            </w:r>
            <w:r w:rsidRPr="0016428F">
              <w:rPr>
                <w:rStyle w:val="Strong"/>
                <w:rFonts w:ascii="GHEA Grapalat" w:hAnsi="GHEA Grapalat"/>
                <w:b w:val="0"/>
                <w:color w:val="000000"/>
              </w:rPr>
              <w:softHyphen/>
              <w:t>պետությունում գիտության և տեխնիկայի զարգացման 2024-2028 թվականների գերակայությունները սահ</w:t>
            </w:r>
            <w:r w:rsidRPr="0016428F">
              <w:rPr>
                <w:rStyle w:val="Strong"/>
                <w:rFonts w:ascii="GHEA Grapalat" w:hAnsi="GHEA Grapalat"/>
                <w:b w:val="0"/>
                <w:color w:val="000000"/>
              </w:rPr>
              <w:softHyphen/>
              <w:t>մա</w:t>
            </w:r>
            <w:r w:rsidRPr="0016428F">
              <w:rPr>
                <w:rStyle w:val="Strong"/>
                <w:rFonts w:ascii="GHEA Grapalat" w:hAnsi="GHEA Grapalat"/>
                <w:b w:val="0"/>
                <w:color w:val="000000"/>
              </w:rPr>
              <w:softHyphen/>
              <w:t>նելու մասին» ՀՀ կառա</w:t>
            </w:r>
            <w:r w:rsidRPr="0016428F">
              <w:rPr>
                <w:rStyle w:val="Strong"/>
                <w:rFonts w:ascii="GHEA Grapalat" w:hAnsi="GHEA Grapalat"/>
                <w:b w:val="0"/>
                <w:color w:val="000000"/>
              </w:rPr>
              <w:softHyphen/>
              <w:t>վա</w:t>
            </w:r>
            <w:r w:rsidRPr="0016428F">
              <w:rPr>
                <w:rStyle w:val="Strong"/>
                <w:rFonts w:ascii="GHEA Grapalat" w:hAnsi="GHEA Grapalat"/>
                <w:b w:val="0"/>
                <w:color w:val="000000"/>
              </w:rPr>
              <w:softHyphen/>
              <w:t>րության որոշման ընդու</w:t>
            </w:r>
            <w:r w:rsidRPr="0016428F">
              <w:rPr>
                <w:rStyle w:val="Strong"/>
                <w:rFonts w:ascii="GHEA Grapalat" w:hAnsi="GHEA Grapalat"/>
                <w:b w:val="0"/>
                <w:color w:val="000000"/>
              </w:rPr>
              <w:softHyphen/>
              <w:t xml:space="preserve">նում» ենթակետի, </w:t>
            </w:r>
          </w:p>
          <w:p w14:paraId="22EBCB57" w14:textId="77777777" w:rsidR="0093050F" w:rsidRPr="0016428F" w:rsidRDefault="0093050F" w:rsidP="002C6BA3">
            <w:pPr>
              <w:pStyle w:val="NormalWeb"/>
              <w:tabs>
                <w:tab w:val="left" w:pos="945"/>
              </w:tabs>
              <w:spacing w:before="0" w:beforeAutospacing="0" w:after="0" w:afterAutospacing="0" w:line="276" w:lineRule="auto"/>
              <w:ind w:firstLine="561"/>
              <w:jc w:val="both"/>
              <w:rPr>
                <w:rStyle w:val="Strong"/>
                <w:rFonts w:ascii="GHEA Grapalat" w:hAnsi="GHEA Grapalat"/>
                <w:b w:val="0"/>
                <w:color w:val="000000"/>
              </w:rPr>
            </w:pPr>
            <w:r w:rsidRPr="0016428F">
              <w:rPr>
                <w:rStyle w:val="Strong"/>
                <w:rFonts w:ascii="GHEA Grapalat" w:hAnsi="GHEA Grapalat"/>
                <w:b w:val="0"/>
                <w:color w:val="000000"/>
              </w:rPr>
              <w:t xml:space="preserve">26.5-րդ ««Հայաստանի Հանրապետության գիտության ոլորտի զարգացման 2026-2030 թվականների ռազմավարական ծրագիրը և դրա իրականացման միջոցառումների ժամանակացույցը հաստատելու մասին» Հայաստանի Հանրապետության կառավարության որոշման նախագծի» ենթակետի կատարումն ապահովելու նպատակներից: </w:t>
            </w:r>
          </w:p>
          <w:p w14:paraId="4838D514" w14:textId="544DC769" w:rsidR="00180E0C" w:rsidRPr="0016428F" w:rsidRDefault="00180E0C" w:rsidP="002C6BA3">
            <w:pPr>
              <w:tabs>
                <w:tab w:val="left" w:pos="0"/>
              </w:tabs>
              <w:spacing w:after="0"/>
              <w:jc w:val="both"/>
              <w:rPr>
                <w:rFonts w:ascii="GHEA Grapalat" w:hAnsi="GHEA Grapalat"/>
                <w:b/>
                <w:sz w:val="24"/>
                <w:szCs w:val="24"/>
              </w:rPr>
            </w:pPr>
          </w:p>
        </w:tc>
      </w:tr>
      <w:tr w:rsidR="00180E0C" w:rsidRPr="0016428F" w14:paraId="6F18B4B3" w14:textId="77777777" w:rsidTr="00460E7B">
        <w:trPr>
          <w:gridAfter w:val="1"/>
          <w:wAfter w:w="9" w:type="dxa"/>
          <w:trHeight w:val="57"/>
          <w:jc w:val="center"/>
        </w:trPr>
        <w:tc>
          <w:tcPr>
            <w:tcW w:w="8500" w:type="dxa"/>
            <w:tcBorders>
              <w:top w:val="single" w:sz="4" w:space="0" w:color="auto"/>
              <w:left w:val="single" w:sz="4" w:space="0" w:color="auto"/>
              <w:bottom w:val="single" w:sz="4" w:space="0" w:color="auto"/>
              <w:right w:val="single" w:sz="4" w:space="0" w:color="auto"/>
            </w:tcBorders>
          </w:tcPr>
          <w:p w14:paraId="3F8DF3B8" w14:textId="77777777" w:rsidR="00C64A63" w:rsidRPr="0016428F" w:rsidRDefault="00C64A63" w:rsidP="002C6BA3">
            <w:pPr>
              <w:tabs>
                <w:tab w:val="left" w:pos="0"/>
                <w:tab w:val="left" w:pos="306"/>
              </w:tabs>
              <w:spacing w:after="0"/>
              <w:ind w:right="-23"/>
              <w:jc w:val="both"/>
              <w:rPr>
                <w:rFonts w:ascii="GHEA Grapalat" w:hAnsi="GHEA Grapalat" w:cs="Sylfaen"/>
                <w:sz w:val="24"/>
                <w:szCs w:val="24"/>
              </w:rPr>
            </w:pPr>
            <w:r w:rsidRPr="0016428F">
              <w:rPr>
                <w:rFonts w:ascii="GHEA Grapalat" w:hAnsi="GHEA Grapalat" w:cs="Sylfaen"/>
                <w:sz w:val="24"/>
                <w:szCs w:val="24"/>
              </w:rPr>
              <w:lastRenderedPageBreak/>
              <w:t>Բացի այդ անդրադառնալով նախագծով նախատեսված կարգավորումներին հայտնում ենք հետևյալը.</w:t>
            </w:r>
          </w:p>
          <w:p w14:paraId="43CBBED9" w14:textId="77777777" w:rsidR="00C64A63" w:rsidRPr="0016428F" w:rsidRDefault="00C64A63" w:rsidP="002C6BA3">
            <w:pPr>
              <w:tabs>
                <w:tab w:val="left" w:pos="0"/>
                <w:tab w:val="left" w:pos="306"/>
              </w:tabs>
              <w:spacing w:after="0"/>
              <w:ind w:right="-23"/>
              <w:jc w:val="both"/>
              <w:rPr>
                <w:rFonts w:ascii="GHEA Grapalat" w:hAnsi="GHEA Grapalat" w:cs="Sylfaen"/>
                <w:sz w:val="24"/>
                <w:szCs w:val="24"/>
              </w:rPr>
            </w:pPr>
            <w:r w:rsidRPr="0016428F">
              <w:rPr>
                <w:rFonts w:ascii="GHEA Grapalat" w:hAnsi="GHEA Grapalat" w:cs="Sylfaen"/>
                <w:sz w:val="24"/>
                <w:szCs w:val="24"/>
              </w:rPr>
              <w:tab/>
              <w:t>2.Հայաստանի Հանրապետության գիտության ոլորտի զարգացման 2026-2030 թվականների ռազմավարական ծրագրի (այսուհետ՝ Ծրագիր) 2-րդ կետում հղում է կատարվում Հայաստանի Հանրապետության կառավարության 2021 թվականի սեպտեմբերի 16-ի N 650-Լ որոշմամբ հաստատված Հայաստանի Հանրապետության կառավարության 2021-2026 թվականների գործունեության միջոցառումների ծրագրին։</w:t>
            </w:r>
          </w:p>
          <w:p w14:paraId="74137AE0" w14:textId="7FF08349" w:rsidR="00180E0C" w:rsidRPr="0016428F" w:rsidRDefault="00C64A63" w:rsidP="002C6BA3">
            <w:pPr>
              <w:tabs>
                <w:tab w:val="left" w:pos="0"/>
                <w:tab w:val="left" w:pos="306"/>
              </w:tabs>
              <w:spacing w:after="0"/>
              <w:ind w:right="-23"/>
              <w:jc w:val="both"/>
              <w:rPr>
                <w:rFonts w:ascii="GHEA Grapalat" w:hAnsi="GHEA Grapalat" w:cs="Sylfaen"/>
                <w:sz w:val="24"/>
                <w:szCs w:val="24"/>
              </w:rPr>
            </w:pPr>
            <w:r w:rsidRPr="0016428F">
              <w:rPr>
                <w:rFonts w:ascii="GHEA Grapalat" w:hAnsi="GHEA Grapalat" w:cs="Sylfaen"/>
                <w:sz w:val="24"/>
                <w:szCs w:val="24"/>
              </w:rPr>
              <w:tab/>
              <w:t>Սակայն նկատի ունենալով, որ Հայաստանի Հանրապետության կառավարության 2021-2026 թվականների գործունեության միջոցառումների ծրագիրը հաստատվել է 2021 թվականի նոյեմբերի 18-ի 1902-Լ որոշմամբ՝ առաջարկում ենք վերոնշյալ հղումը վերանայել:</w:t>
            </w:r>
          </w:p>
        </w:tc>
        <w:tc>
          <w:tcPr>
            <w:tcW w:w="6521" w:type="dxa"/>
            <w:gridSpan w:val="3"/>
            <w:tcBorders>
              <w:top w:val="single" w:sz="4" w:space="0" w:color="auto"/>
              <w:left w:val="single" w:sz="4" w:space="0" w:color="auto"/>
              <w:bottom w:val="single" w:sz="4" w:space="0" w:color="auto"/>
              <w:right w:val="single" w:sz="4" w:space="0" w:color="auto"/>
            </w:tcBorders>
          </w:tcPr>
          <w:p w14:paraId="25C90721" w14:textId="77777777" w:rsidR="00B769E9"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2C234CF0" w14:textId="77777777" w:rsidR="00B769E9"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sz w:val="24"/>
                <w:szCs w:val="24"/>
              </w:rPr>
              <w:t>Կատարվել է համապատասխան փոփոխություն։</w:t>
            </w:r>
          </w:p>
          <w:p w14:paraId="2A5DE4A1" w14:textId="77777777" w:rsidR="00180E0C" w:rsidRPr="0016428F" w:rsidRDefault="00180E0C" w:rsidP="002C6BA3">
            <w:pPr>
              <w:tabs>
                <w:tab w:val="left" w:pos="0"/>
              </w:tabs>
              <w:spacing w:after="0"/>
              <w:jc w:val="both"/>
              <w:rPr>
                <w:rFonts w:ascii="GHEA Grapalat" w:hAnsi="GHEA Grapalat"/>
                <w:b/>
                <w:sz w:val="24"/>
                <w:szCs w:val="24"/>
              </w:rPr>
            </w:pPr>
          </w:p>
        </w:tc>
      </w:tr>
      <w:tr w:rsidR="00180E0C" w:rsidRPr="0016428F" w14:paraId="2ED1D99E" w14:textId="77777777" w:rsidTr="00460E7B">
        <w:trPr>
          <w:gridAfter w:val="1"/>
          <w:wAfter w:w="9" w:type="dxa"/>
          <w:trHeight w:val="57"/>
          <w:jc w:val="center"/>
        </w:trPr>
        <w:tc>
          <w:tcPr>
            <w:tcW w:w="8500" w:type="dxa"/>
            <w:tcBorders>
              <w:top w:val="single" w:sz="4" w:space="0" w:color="auto"/>
              <w:left w:val="single" w:sz="4" w:space="0" w:color="auto"/>
              <w:bottom w:val="single" w:sz="4" w:space="0" w:color="auto"/>
              <w:right w:val="single" w:sz="4" w:space="0" w:color="auto"/>
            </w:tcBorders>
          </w:tcPr>
          <w:p w14:paraId="066DCC7A" w14:textId="77777777" w:rsidR="00C64A63" w:rsidRPr="0016428F" w:rsidRDefault="00C64A63" w:rsidP="002C6BA3">
            <w:pPr>
              <w:tabs>
                <w:tab w:val="left" w:pos="0"/>
                <w:tab w:val="left" w:pos="306"/>
              </w:tabs>
              <w:spacing w:after="0"/>
              <w:ind w:right="-23"/>
              <w:jc w:val="both"/>
              <w:rPr>
                <w:rFonts w:ascii="GHEA Grapalat" w:hAnsi="GHEA Grapalat" w:cs="Sylfaen"/>
                <w:i/>
                <w:sz w:val="24"/>
                <w:szCs w:val="24"/>
              </w:rPr>
            </w:pPr>
            <w:r w:rsidRPr="0016428F">
              <w:rPr>
                <w:rFonts w:ascii="GHEA Grapalat" w:hAnsi="GHEA Grapalat" w:cs="Sylfaen"/>
                <w:sz w:val="24"/>
                <w:szCs w:val="24"/>
              </w:rPr>
              <w:t xml:space="preserve">3. Ծրագրի 2-րդ կետում նշվում է </w:t>
            </w:r>
            <w:r w:rsidRPr="0016428F">
              <w:rPr>
                <w:rFonts w:ascii="GHEA Grapalat" w:hAnsi="GHEA Grapalat" w:cs="Sylfaen"/>
                <w:i/>
                <w:sz w:val="24"/>
                <w:szCs w:val="24"/>
              </w:rPr>
              <w:t>«Ակադեմիական քաղաք» ծրագրի հայեցակարգը հաստատելու մասին Հայաստանի Հանրապետության կառավարության 2023 թվականի N 1802-Լ որոշումը։</w:t>
            </w:r>
          </w:p>
          <w:p w14:paraId="3D4A19BF" w14:textId="77777777" w:rsidR="00C64A63" w:rsidRPr="0016428F" w:rsidRDefault="00C64A63" w:rsidP="002C6BA3">
            <w:pPr>
              <w:tabs>
                <w:tab w:val="left" w:pos="0"/>
                <w:tab w:val="left" w:pos="164"/>
              </w:tabs>
              <w:spacing w:after="0"/>
              <w:ind w:right="-23"/>
              <w:jc w:val="both"/>
              <w:rPr>
                <w:rFonts w:ascii="GHEA Grapalat" w:hAnsi="GHEA Grapalat" w:cs="Sylfaen"/>
                <w:sz w:val="24"/>
                <w:szCs w:val="24"/>
              </w:rPr>
            </w:pPr>
            <w:r w:rsidRPr="0016428F">
              <w:rPr>
                <w:rFonts w:ascii="GHEA Grapalat" w:hAnsi="GHEA Grapalat" w:cs="Sylfaen"/>
                <w:sz w:val="24"/>
                <w:szCs w:val="24"/>
              </w:rPr>
              <w:tab/>
              <w:t>Հիմք ընդունելով «Նորմատիվ իրավական ակտերի մասին» օրենքի 18-րդ հոդվածի 6-րդ մասի կարգավորումները՝ հայտնում ենք, որ հղումն անհրաժեշտ վերանայել՝ համապատասխանեցնելով «Նորմատիվ իրավական ակտերի մասին» օրենքով նախատեսված դրույթներին։</w:t>
            </w:r>
          </w:p>
          <w:p w14:paraId="696FC145" w14:textId="18ED9935" w:rsidR="00180E0C" w:rsidRPr="0016428F" w:rsidRDefault="00C64A63" w:rsidP="002C6BA3">
            <w:pPr>
              <w:tabs>
                <w:tab w:val="left" w:pos="0"/>
              </w:tabs>
              <w:spacing w:after="0"/>
              <w:ind w:right="-23" w:firstLine="164"/>
              <w:jc w:val="both"/>
              <w:rPr>
                <w:rFonts w:ascii="GHEA Grapalat" w:hAnsi="GHEA Grapalat" w:cs="Sylfaen"/>
                <w:sz w:val="24"/>
                <w:szCs w:val="24"/>
              </w:rPr>
            </w:pPr>
            <w:r w:rsidRPr="0016428F">
              <w:rPr>
                <w:rFonts w:ascii="GHEA Grapalat" w:hAnsi="GHEA Grapalat" w:cs="Sylfaen"/>
                <w:sz w:val="24"/>
                <w:szCs w:val="24"/>
              </w:rPr>
              <w:lastRenderedPageBreak/>
              <w:t>Վերոնշյալ դիտարկումը տարածվում է նաև Ծրագրում կատարված այլ հղումների վրա։</w:t>
            </w:r>
          </w:p>
        </w:tc>
        <w:tc>
          <w:tcPr>
            <w:tcW w:w="6521" w:type="dxa"/>
            <w:gridSpan w:val="3"/>
            <w:tcBorders>
              <w:top w:val="single" w:sz="4" w:space="0" w:color="auto"/>
              <w:left w:val="single" w:sz="4" w:space="0" w:color="auto"/>
              <w:bottom w:val="single" w:sz="4" w:space="0" w:color="auto"/>
              <w:right w:val="single" w:sz="4" w:space="0" w:color="auto"/>
            </w:tcBorders>
          </w:tcPr>
          <w:p w14:paraId="62FECD73" w14:textId="77777777" w:rsidR="00B769E9"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lastRenderedPageBreak/>
              <w:t>Ընդունվել է:</w:t>
            </w:r>
          </w:p>
          <w:p w14:paraId="7F565A44" w14:textId="7ECE5CDC" w:rsidR="00180E0C"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sz w:val="24"/>
                <w:szCs w:val="24"/>
              </w:rPr>
              <w:t>Կատարվել է համապատասխան փոփոխություն։</w:t>
            </w:r>
          </w:p>
        </w:tc>
      </w:tr>
      <w:tr w:rsidR="00180E0C" w:rsidRPr="0016428F" w14:paraId="64624E1E" w14:textId="77777777" w:rsidTr="00460E7B">
        <w:trPr>
          <w:gridAfter w:val="1"/>
          <w:wAfter w:w="9" w:type="dxa"/>
          <w:trHeight w:val="57"/>
          <w:jc w:val="center"/>
        </w:trPr>
        <w:tc>
          <w:tcPr>
            <w:tcW w:w="8500" w:type="dxa"/>
            <w:tcBorders>
              <w:top w:val="single" w:sz="4" w:space="0" w:color="auto"/>
              <w:left w:val="single" w:sz="4" w:space="0" w:color="auto"/>
              <w:bottom w:val="single" w:sz="4" w:space="0" w:color="auto"/>
              <w:right w:val="single" w:sz="4" w:space="0" w:color="auto"/>
            </w:tcBorders>
          </w:tcPr>
          <w:p w14:paraId="3E9B8274" w14:textId="6836D9A7" w:rsidR="00180E0C" w:rsidRPr="0016428F" w:rsidRDefault="00124337" w:rsidP="002C6BA3">
            <w:pPr>
              <w:tabs>
                <w:tab w:val="left" w:pos="0"/>
                <w:tab w:val="left" w:pos="164"/>
                <w:tab w:val="left" w:pos="306"/>
              </w:tabs>
              <w:spacing w:after="0"/>
              <w:ind w:right="-23"/>
              <w:jc w:val="both"/>
              <w:rPr>
                <w:rFonts w:ascii="GHEA Grapalat" w:hAnsi="GHEA Grapalat" w:cs="Sylfaen"/>
                <w:sz w:val="24"/>
                <w:szCs w:val="24"/>
              </w:rPr>
            </w:pPr>
            <w:r w:rsidRPr="0016428F">
              <w:rPr>
                <w:rFonts w:ascii="GHEA Grapalat" w:hAnsi="GHEA Grapalat" w:cs="Sylfaen"/>
                <w:sz w:val="24"/>
                <w:szCs w:val="24"/>
              </w:rPr>
              <w:lastRenderedPageBreak/>
              <w:t xml:space="preserve">4. Ծրագրի 4-րդ կետում նշված է </w:t>
            </w:r>
            <w:r w:rsidRPr="0016428F">
              <w:rPr>
                <w:rFonts w:ascii="GHEA Grapalat" w:hAnsi="GHEA Grapalat" w:cs="Sylfaen"/>
                <w:i/>
                <w:sz w:val="24"/>
                <w:szCs w:val="24"/>
              </w:rPr>
              <w:t>«հեղինակային իրավունքի և հարակից իրավունքների» մասին  Հայաստանի Հանրապետության օրենքը։</w:t>
            </w:r>
            <w:r w:rsidRPr="0016428F">
              <w:rPr>
                <w:rFonts w:ascii="GHEA Grapalat" w:hAnsi="GHEA Grapalat" w:cs="Sylfaen"/>
                <w:i/>
                <w:sz w:val="24"/>
                <w:szCs w:val="24"/>
              </w:rPr>
              <w:br/>
            </w:r>
            <w:r w:rsidRPr="0016428F">
              <w:rPr>
                <w:rFonts w:ascii="GHEA Grapalat" w:hAnsi="GHEA Grapalat" w:cs="Sylfaen"/>
                <w:i/>
                <w:sz w:val="24"/>
                <w:szCs w:val="24"/>
              </w:rPr>
              <w:tab/>
            </w:r>
            <w:r w:rsidRPr="0016428F">
              <w:rPr>
                <w:rFonts w:ascii="GHEA Grapalat" w:hAnsi="GHEA Grapalat" w:cs="Sylfaen"/>
                <w:sz w:val="24"/>
                <w:szCs w:val="24"/>
              </w:rPr>
              <w:t>Վերոնշյալ օրենքի անվանումը նկատի ունենալով՝ հայտնում ենք, որ չակերտն անհրաժեշտ է նախատեսել «մասին» բառից հետո։</w:t>
            </w:r>
          </w:p>
        </w:tc>
        <w:tc>
          <w:tcPr>
            <w:tcW w:w="6521" w:type="dxa"/>
            <w:gridSpan w:val="3"/>
            <w:tcBorders>
              <w:top w:val="single" w:sz="4" w:space="0" w:color="auto"/>
              <w:left w:val="single" w:sz="4" w:space="0" w:color="auto"/>
              <w:bottom w:val="single" w:sz="4" w:space="0" w:color="auto"/>
              <w:right w:val="single" w:sz="4" w:space="0" w:color="auto"/>
            </w:tcBorders>
          </w:tcPr>
          <w:p w14:paraId="7169B10F" w14:textId="77777777" w:rsidR="00B769E9"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6EE86472" w14:textId="7EBA8767" w:rsidR="00180E0C"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sz w:val="24"/>
                <w:szCs w:val="24"/>
              </w:rPr>
              <w:t>Կատարվել է համապատասխան փոփոխություն։</w:t>
            </w:r>
          </w:p>
        </w:tc>
      </w:tr>
      <w:tr w:rsidR="00180E0C" w:rsidRPr="0016428F" w14:paraId="7CC9DA05" w14:textId="77777777" w:rsidTr="00460E7B">
        <w:trPr>
          <w:gridAfter w:val="1"/>
          <w:wAfter w:w="9" w:type="dxa"/>
          <w:trHeight w:val="57"/>
          <w:jc w:val="center"/>
        </w:trPr>
        <w:tc>
          <w:tcPr>
            <w:tcW w:w="8500" w:type="dxa"/>
            <w:tcBorders>
              <w:top w:val="single" w:sz="4" w:space="0" w:color="auto"/>
              <w:left w:val="single" w:sz="4" w:space="0" w:color="auto"/>
              <w:bottom w:val="single" w:sz="4" w:space="0" w:color="auto"/>
              <w:right w:val="single" w:sz="4" w:space="0" w:color="auto"/>
            </w:tcBorders>
          </w:tcPr>
          <w:p w14:paraId="3601EB79" w14:textId="77777777" w:rsidR="00124337" w:rsidRPr="0016428F" w:rsidRDefault="00124337" w:rsidP="002C6BA3">
            <w:pPr>
              <w:tabs>
                <w:tab w:val="left" w:pos="164"/>
                <w:tab w:val="left" w:pos="306"/>
              </w:tabs>
              <w:spacing w:after="0"/>
              <w:jc w:val="both"/>
              <w:rPr>
                <w:rFonts w:ascii="GHEA Grapalat" w:hAnsi="GHEA Grapalat" w:cs="Sylfaen"/>
                <w:sz w:val="24"/>
                <w:szCs w:val="24"/>
              </w:rPr>
            </w:pPr>
            <w:r w:rsidRPr="0016428F">
              <w:rPr>
                <w:rFonts w:ascii="GHEA Grapalat" w:hAnsi="GHEA Grapalat" w:cs="Sylfaen"/>
                <w:sz w:val="24"/>
                <w:szCs w:val="24"/>
              </w:rPr>
              <w:t>5. Ծրագրի 26-րդ կետում նշվում են «Clarivate Analytics - Web of Science», «Elsevier», «Science Direct» և այլ օտարալեզու արտահայտություններ, որոնց հայերեն համարժեքը նախատեսված չէ։</w:t>
            </w:r>
          </w:p>
          <w:p w14:paraId="0425D188" w14:textId="33F189D4" w:rsidR="00180E0C" w:rsidRPr="0016428F" w:rsidRDefault="00124337" w:rsidP="002C6BA3">
            <w:pPr>
              <w:tabs>
                <w:tab w:val="left" w:pos="164"/>
              </w:tabs>
              <w:spacing w:after="0"/>
              <w:jc w:val="both"/>
              <w:rPr>
                <w:rFonts w:ascii="GHEA Grapalat" w:hAnsi="GHEA Grapalat" w:cs="Sylfaen"/>
                <w:sz w:val="24"/>
                <w:szCs w:val="24"/>
              </w:rPr>
            </w:pPr>
            <w:r w:rsidRPr="0016428F">
              <w:rPr>
                <w:rFonts w:ascii="GHEA Grapalat" w:hAnsi="GHEA Grapalat" w:cs="Sylfaen"/>
                <w:sz w:val="24"/>
                <w:szCs w:val="24"/>
              </w:rPr>
              <w:tab/>
              <w:t>Հիմք ընդունելով վերոգրյալը՝ առաջարկում ենք կիրառվող հասկացությունները համապատասխանեցնել «Նորմատիվ իրավական ակտերի մասին» օրենքի 10-րդ հոդվածի 2-րդ մասով սահմանված պահանջներին։</w:t>
            </w:r>
          </w:p>
        </w:tc>
        <w:tc>
          <w:tcPr>
            <w:tcW w:w="6521" w:type="dxa"/>
            <w:gridSpan w:val="3"/>
            <w:tcBorders>
              <w:top w:val="single" w:sz="4" w:space="0" w:color="auto"/>
              <w:left w:val="single" w:sz="4" w:space="0" w:color="auto"/>
              <w:bottom w:val="single" w:sz="4" w:space="0" w:color="auto"/>
              <w:right w:val="single" w:sz="4" w:space="0" w:color="auto"/>
            </w:tcBorders>
          </w:tcPr>
          <w:p w14:paraId="5B4E94FD" w14:textId="77777777" w:rsidR="00B769E9"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39E40CBF" w14:textId="69C81B42" w:rsidR="00180E0C"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sz w:val="24"/>
                <w:szCs w:val="24"/>
              </w:rPr>
              <w:t xml:space="preserve">Կատարվել </w:t>
            </w:r>
            <w:r w:rsidR="004C29AC" w:rsidRPr="0016428F">
              <w:rPr>
                <w:rFonts w:ascii="GHEA Grapalat" w:hAnsi="GHEA Grapalat"/>
                <w:sz w:val="24"/>
                <w:szCs w:val="24"/>
              </w:rPr>
              <w:t>են</w:t>
            </w:r>
            <w:r w:rsidRPr="0016428F">
              <w:rPr>
                <w:rFonts w:ascii="GHEA Grapalat" w:hAnsi="GHEA Grapalat"/>
                <w:sz w:val="24"/>
                <w:szCs w:val="24"/>
              </w:rPr>
              <w:t xml:space="preserve"> համապատասխան </w:t>
            </w:r>
            <w:r w:rsidR="004C29AC" w:rsidRPr="0016428F">
              <w:rPr>
                <w:rFonts w:ascii="GHEA Grapalat" w:hAnsi="GHEA Grapalat"/>
                <w:sz w:val="24"/>
                <w:szCs w:val="24"/>
              </w:rPr>
              <w:t>լրացումներ և փոփոխություններ</w:t>
            </w:r>
            <w:r w:rsidRPr="0016428F">
              <w:rPr>
                <w:rFonts w:ascii="GHEA Grapalat" w:hAnsi="GHEA Grapalat"/>
                <w:sz w:val="24"/>
                <w:szCs w:val="24"/>
              </w:rPr>
              <w:t>։</w:t>
            </w:r>
          </w:p>
        </w:tc>
      </w:tr>
      <w:tr w:rsidR="00180E0C" w:rsidRPr="0016428F" w14:paraId="2EC74948" w14:textId="77777777" w:rsidTr="00460E7B">
        <w:trPr>
          <w:gridAfter w:val="1"/>
          <w:wAfter w:w="9" w:type="dxa"/>
          <w:trHeight w:val="57"/>
          <w:jc w:val="center"/>
        </w:trPr>
        <w:tc>
          <w:tcPr>
            <w:tcW w:w="8500" w:type="dxa"/>
            <w:tcBorders>
              <w:top w:val="single" w:sz="4" w:space="0" w:color="auto"/>
              <w:left w:val="single" w:sz="4" w:space="0" w:color="auto"/>
              <w:bottom w:val="single" w:sz="4" w:space="0" w:color="auto"/>
              <w:right w:val="single" w:sz="4" w:space="0" w:color="auto"/>
            </w:tcBorders>
          </w:tcPr>
          <w:p w14:paraId="7F434DCC" w14:textId="77777777" w:rsidR="00124337" w:rsidRPr="0016428F" w:rsidRDefault="00124337" w:rsidP="002C6BA3">
            <w:pPr>
              <w:tabs>
                <w:tab w:val="left" w:pos="306"/>
              </w:tabs>
              <w:spacing w:after="0"/>
              <w:jc w:val="both"/>
              <w:rPr>
                <w:rFonts w:ascii="GHEA Grapalat" w:hAnsi="GHEA Grapalat" w:cs="Sylfaen"/>
                <w:sz w:val="24"/>
                <w:szCs w:val="24"/>
              </w:rPr>
            </w:pPr>
            <w:r w:rsidRPr="0016428F">
              <w:rPr>
                <w:rFonts w:ascii="GHEA Grapalat" w:hAnsi="GHEA Grapalat" w:cs="Sylfaen"/>
                <w:sz w:val="24"/>
                <w:szCs w:val="24"/>
              </w:rPr>
              <w:t>6. Ծրագրի 38-րդ կետում կիրառվում է «ՀևՄ» հապավումը, մինչդեռ Ծրագրում նախատեսված չէ վերոնշյալ հասկացության ամբողջական տարբերակը։</w:t>
            </w:r>
          </w:p>
          <w:p w14:paraId="2E332DFF" w14:textId="7E10276A" w:rsidR="00180E0C" w:rsidRPr="0016428F" w:rsidRDefault="00124337" w:rsidP="002C6BA3">
            <w:pPr>
              <w:tabs>
                <w:tab w:val="left" w:pos="306"/>
              </w:tabs>
              <w:spacing w:after="0"/>
              <w:ind w:firstLine="306"/>
              <w:jc w:val="both"/>
              <w:rPr>
                <w:rFonts w:ascii="GHEA Grapalat" w:hAnsi="GHEA Grapalat" w:cs="Sylfaen"/>
                <w:sz w:val="24"/>
                <w:szCs w:val="24"/>
              </w:rPr>
            </w:pPr>
            <w:r w:rsidRPr="0016428F">
              <w:rPr>
                <w:rFonts w:ascii="GHEA Grapalat" w:hAnsi="GHEA Grapalat" w:cs="Sylfaen"/>
                <w:sz w:val="24"/>
                <w:szCs w:val="24"/>
              </w:rPr>
              <w:t>Ելնելով «Նորմատիվ իրավական ակտերի մասին» օրենքի 21-րդ հոդվածի 4-րդ մասի կարգավորումից՝ առաջին անգամ կիրառելիս նշել երկար արտահայտությունը, այնուհետև` նախատեսել կամ տվյալ արտահայտության սահմանումը կրճատ տարբերակով, կամ փակագծերում նշելով կրճատ տարբերակը:</w:t>
            </w:r>
          </w:p>
        </w:tc>
        <w:tc>
          <w:tcPr>
            <w:tcW w:w="6521" w:type="dxa"/>
            <w:gridSpan w:val="3"/>
            <w:tcBorders>
              <w:top w:val="single" w:sz="4" w:space="0" w:color="auto"/>
              <w:left w:val="single" w:sz="4" w:space="0" w:color="auto"/>
              <w:bottom w:val="single" w:sz="4" w:space="0" w:color="auto"/>
              <w:right w:val="single" w:sz="4" w:space="0" w:color="auto"/>
            </w:tcBorders>
          </w:tcPr>
          <w:p w14:paraId="38FDFDFA" w14:textId="77777777" w:rsidR="00B769E9"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7C7850F9" w14:textId="658D4D47" w:rsidR="00180E0C"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sz w:val="24"/>
                <w:szCs w:val="24"/>
              </w:rPr>
              <w:t xml:space="preserve">Կատարվել է համապատասխան </w:t>
            </w:r>
            <w:r w:rsidR="004C29AC" w:rsidRPr="0016428F">
              <w:rPr>
                <w:rFonts w:ascii="GHEA Grapalat" w:hAnsi="GHEA Grapalat"/>
                <w:sz w:val="24"/>
                <w:szCs w:val="24"/>
              </w:rPr>
              <w:t>փոփոխություն</w:t>
            </w:r>
            <w:r w:rsidRPr="0016428F">
              <w:rPr>
                <w:rFonts w:ascii="GHEA Grapalat" w:hAnsi="GHEA Grapalat"/>
                <w:sz w:val="24"/>
                <w:szCs w:val="24"/>
              </w:rPr>
              <w:t>։</w:t>
            </w:r>
          </w:p>
        </w:tc>
      </w:tr>
      <w:tr w:rsidR="00180E0C" w:rsidRPr="0016428F" w14:paraId="3E5FECA4" w14:textId="77777777" w:rsidTr="00460E7B">
        <w:trPr>
          <w:gridAfter w:val="1"/>
          <w:wAfter w:w="9" w:type="dxa"/>
          <w:trHeight w:val="57"/>
          <w:jc w:val="center"/>
        </w:trPr>
        <w:tc>
          <w:tcPr>
            <w:tcW w:w="8500" w:type="dxa"/>
            <w:tcBorders>
              <w:top w:val="single" w:sz="4" w:space="0" w:color="auto"/>
              <w:left w:val="single" w:sz="4" w:space="0" w:color="auto"/>
              <w:bottom w:val="single" w:sz="4" w:space="0" w:color="auto"/>
              <w:right w:val="single" w:sz="4" w:space="0" w:color="auto"/>
            </w:tcBorders>
          </w:tcPr>
          <w:p w14:paraId="6B30C5F5" w14:textId="77777777" w:rsidR="00124337" w:rsidRPr="0016428F" w:rsidRDefault="00124337" w:rsidP="002C6BA3">
            <w:pPr>
              <w:tabs>
                <w:tab w:val="left" w:pos="306"/>
              </w:tabs>
              <w:spacing w:after="0"/>
              <w:jc w:val="both"/>
              <w:rPr>
                <w:rFonts w:ascii="GHEA Grapalat" w:hAnsi="GHEA Grapalat" w:cs="Sylfaen"/>
                <w:sz w:val="24"/>
                <w:szCs w:val="24"/>
              </w:rPr>
            </w:pPr>
            <w:r w:rsidRPr="0016428F">
              <w:rPr>
                <w:rFonts w:ascii="GHEA Grapalat" w:hAnsi="GHEA Grapalat" w:cs="Sylfaen"/>
                <w:sz w:val="24"/>
                <w:szCs w:val="24"/>
              </w:rPr>
              <w:t>7. Ծրագրի 53-րդ կետի 3-րդ ենթակետում «հայերեն լեզվի» բառերն անհրաժեշտ է փոխարինել «հայերենի» կամ «հայոց լեզվի» բառերով։</w:t>
            </w:r>
          </w:p>
          <w:p w14:paraId="6BE6BE45" w14:textId="02EA4C5A" w:rsidR="00180E0C" w:rsidRPr="0016428F" w:rsidRDefault="00124337" w:rsidP="002C6BA3">
            <w:pPr>
              <w:tabs>
                <w:tab w:val="left" w:pos="164"/>
              </w:tabs>
              <w:spacing w:after="0"/>
              <w:jc w:val="both"/>
              <w:rPr>
                <w:rFonts w:ascii="GHEA Grapalat" w:hAnsi="GHEA Grapalat" w:cs="Sylfaen"/>
                <w:sz w:val="24"/>
                <w:szCs w:val="24"/>
              </w:rPr>
            </w:pPr>
            <w:r w:rsidRPr="0016428F">
              <w:rPr>
                <w:rFonts w:ascii="GHEA Grapalat" w:hAnsi="GHEA Grapalat" w:cs="Sylfaen"/>
                <w:sz w:val="24"/>
                <w:szCs w:val="24"/>
              </w:rPr>
              <w:tab/>
              <w:t>Դիտարկումը տարածվում է Ծրագրի այլ համանման դրույթների վրա ևս։</w:t>
            </w:r>
          </w:p>
        </w:tc>
        <w:tc>
          <w:tcPr>
            <w:tcW w:w="6521" w:type="dxa"/>
            <w:gridSpan w:val="3"/>
            <w:tcBorders>
              <w:top w:val="single" w:sz="4" w:space="0" w:color="auto"/>
              <w:left w:val="single" w:sz="4" w:space="0" w:color="auto"/>
              <w:bottom w:val="single" w:sz="4" w:space="0" w:color="auto"/>
              <w:right w:val="single" w:sz="4" w:space="0" w:color="auto"/>
            </w:tcBorders>
          </w:tcPr>
          <w:p w14:paraId="0266968D" w14:textId="77777777" w:rsidR="00B769E9"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0E1E6045" w14:textId="312EFDD3" w:rsidR="00180E0C"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sz w:val="24"/>
                <w:szCs w:val="24"/>
              </w:rPr>
              <w:t>Կատարվել է համապատասխան փոփոխություն։</w:t>
            </w:r>
          </w:p>
        </w:tc>
      </w:tr>
      <w:tr w:rsidR="00180E0C" w:rsidRPr="0016428F" w14:paraId="177E5B9B" w14:textId="77777777" w:rsidTr="00460E7B">
        <w:trPr>
          <w:gridAfter w:val="1"/>
          <w:wAfter w:w="9" w:type="dxa"/>
          <w:trHeight w:val="57"/>
          <w:jc w:val="center"/>
        </w:trPr>
        <w:tc>
          <w:tcPr>
            <w:tcW w:w="8500" w:type="dxa"/>
            <w:tcBorders>
              <w:top w:val="single" w:sz="4" w:space="0" w:color="auto"/>
              <w:left w:val="single" w:sz="4" w:space="0" w:color="auto"/>
              <w:bottom w:val="single" w:sz="4" w:space="0" w:color="auto"/>
              <w:right w:val="single" w:sz="4" w:space="0" w:color="auto"/>
            </w:tcBorders>
          </w:tcPr>
          <w:p w14:paraId="4BCEF497" w14:textId="77777777" w:rsidR="00124337" w:rsidRPr="0016428F" w:rsidRDefault="00124337" w:rsidP="002C6BA3">
            <w:pPr>
              <w:tabs>
                <w:tab w:val="left" w:pos="306"/>
              </w:tabs>
              <w:spacing w:after="0"/>
              <w:jc w:val="both"/>
              <w:rPr>
                <w:rFonts w:ascii="GHEA Grapalat" w:hAnsi="GHEA Grapalat" w:cs="Sylfaen"/>
                <w:b/>
                <w:i/>
                <w:sz w:val="24"/>
                <w:szCs w:val="24"/>
              </w:rPr>
            </w:pPr>
            <w:r w:rsidRPr="0016428F">
              <w:rPr>
                <w:rFonts w:ascii="GHEA Grapalat" w:hAnsi="GHEA Grapalat" w:cs="Sylfaen"/>
                <w:sz w:val="24"/>
                <w:szCs w:val="24"/>
              </w:rPr>
              <w:lastRenderedPageBreak/>
              <w:t xml:space="preserve">8. Ծրագրի 59-րդ կետում նախատեսված է, որ </w:t>
            </w:r>
            <w:r w:rsidRPr="0016428F">
              <w:rPr>
                <w:rFonts w:ascii="GHEA Grapalat" w:hAnsi="GHEA Grapalat" w:cs="Sylfaen"/>
                <w:i/>
                <w:sz w:val="24"/>
                <w:szCs w:val="24"/>
              </w:rPr>
              <w:t xml:space="preserve">Վերակազմավորում և առաջխաղացում (ՌՆ-4) ռազմավարական նպատակը ենթադրում է Պետական բյուջերից ֆինանսավորվող հանրային գիտական կազմակերպությունների և համալսարանների գիտական ստորաբաժանումների մասնատված ենթակառուցվածքների վերախմբավորում և կոնսոլիդացում` </w:t>
            </w:r>
            <w:r w:rsidRPr="0016428F">
              <w:rPr>
                <w:rFonts w:ascii="GHEA Grapalat" w:hAnsi="GHEA Grapalat" w:cs="Sylfaen"/>
                <w:b/>
                <w:i/>
                <w:sz w:val="24"/>
                <w:szCs w:val="24"/>
              </w:rPr>
              <w:t>արդյունավետ աշխատող հետազոտողների աշխատանքին առավելագույնս նպաստող /.../:</w:t>
            </w:r>
          </w:p>
          <w:p w14:paraId="5BD5BE9F" w14:textId="36166F97" w:rsidR="00180E0C" w:rsidRPr="0016428F" w:rsidRDefault="00124337" w:rsidP="002C6BA3">
            <w:pPr>
              <w:tabs>
                <w:tab w:val="left" w:pos="306"/>
              </w:tabs>
              <w:spacing w:after="0"/>
              <w:jc w:val="both"/>
              <w:rPr>
                <w:rFonts w:ascii="GHEA Grapalat" w:hAnsi="GHEA Grapalat" w:cs="Sylfaen"/>
                <w:sz w:val="24"/>
                <w:szCs w:val="24"/>
              </w:rPr>
            </w:pPr>
            <w:r w:rsidRPr="0016428F">
              <w:rPr>
                <w:rFonts w:ascii="GHEA Grapalat" w:hAnsi="GHEA Grapalat" w:cs="Sylfaen"/>
                <w:sz w:val="24"/>
                <w:szCs w:val="24"/>
              </w:rPr>
              <w:tab/>
              <w:t>Վերոնշյալ կարգավորման մեջ առաջարկում ենք վերանայել «արդյունավետ աշխատող» ձևակերպումը՝ գնահատողական և անորոշ լինելու, ինչպես նաև իրավակիրառ պրակտիկայում հնարավոր անհամաձայնություններ ու խնդիրներ առաջացնելու հավանականությունը հաշվի առնելով։</w:t>
            </w:r>
          </w:p>
        </w:tc>
        <w:tc>
          <w:tcPr>
            <w:tcW w:w="6521" w:type="dxa"/>
            <w:gridSpan w:val="3"/>
            <w:tcBorders>
              <w:top w:val="single" w:sz="4" w:space="0" w:color="auto"/>
              <w:left w:val="single" w:sz="4" w:space="0" w:color="auto"/>
              <w:bottom w:val="single" w:sz="4" w:space="0" w:color="auto"/>
              <w:right w:val="single" w:sz="4" w:space="0" w:color="auto"/>
            </w:tcBorders>
          </w:tcPr>
          <w:p w14:paraId="40470503" w14:textId="6DE678D9" w:rsidR="00B769E9" w:rsidRPr="0016428F" w:rsidRDefault="008C290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Չի ը</w:t>
            </w:r>
            <w:r w:rsidR="00B769E9" w:rsidRPr="0016428F">
              <w:rPr>
                <w:rFonts w:ascii="GHEA Grapalat" w:hAnsi="GHEA Grapalat"/>
                <w:b/>
                <w:sz w:val="24"/>
                <w:szCs w:val="24"/>
              </w:rPr>
              <w:t>նդունվել է:</w:t>
            </w:r>
          </w:p>
          <w:p w14:paraId="31FED000" w14:textId="7995F321" w:rsidR="00B769E9" w:rsidRPr="0016428F" w:rsidRDefault="008C2909" w:rsidP="002C6BA3">
            <w:pPr>
              <w:tabs>
                <w:tab w:val="left" w:pos="0"/>
              </w:tabs>
              <w:spacing w:after="0"/>
              <w:jc w:val="both"/>
              <w:rPr>
                <w:rFonts w:ascii="GHEA Grapalat" w:hAnsi="GHEA Grapalat"/>
                <w:sz w:val="24"/>
                <w:szCs w:val="24"/>
              </w:rPr>
            </w:pPr>
            <w:r w:rsidRPr="0016428F">
              <w:rPr>
                <w:rFonts w:ascii="GHEA Grapalat" w:hAnsi="GHEA Grapalat" w:cs="Sylfaen"/>
                <w:sz w:val="24"/>
                <w:szCs w:val="24"/>
              </w:rPr>
              <w:t>Նախագծում ընդգծված «արդյունավետ աշխատող» ձևակերպումը</w:t>
            </w:r>
            <w:r w:rsidRPr="0016428F">
              <w:rPr>
                <w:rFonts w:ascii="GHEA Grapalat" w:hAnsi="GHEA Grapalat"/>
                <w:sz w:val="24"/>
                <w:szCs w:val="24"/>
              </w:rPr>
              <w:t xml:space="preserve"> գիտության ոլորտում ընդունելի չափանիշ է, որի գնահատման չափանիշները սահմանվում են </w:t>
            </w:r>
            <w:r w:rsidR="00B12E99" w:rsidRPr="0016428F">
              <w:rPr>
                <w:rFonts w:ascii="GHEA Grapalat" w:hAnsi="GHEA Grapalat" w:cs="Sylfaen"/>
                <w:sz w:val="24"/>
                <w:szCs w:val="24"/>
              </w:rPr>
              <w:t xml:space="preserve">ՀՀ </w:t>
            </w:r>
            <w:r w:rsidR="00B12E99" w:rsidRPr="0016428F">
              <w:rPr>
                <w:rFonts w:ascii="GHEA Grapalat" w:hAnsi="GHEA Grapalat"/>
                <w:sz w:val="24"/>
                <w:szCs w:val="24"/>
              </w:rPr>
              <w:t>կառավարության 2023 թվականի դեկտեմբերի 23-ի N</w:t>
            </w:r>
            <w:r w:rsidR="00B12E99" w:rsidRPr="0016428F">
              <w:rPr>
                <w:rFonts w:cs="Calibri"/>
                <w:sz w:val="24"/>
                <w:szCs w:val="24"/>
              </w:rPr>
              <w:t> </w:t>
            </w:r>
            <w:r w:rsidR="00B12E99" w:rsidRPr="0016428F">
              <w:rPr>
                <w:rFonts w:ascii="GHEA Grapalat" w:hAnsi="GHEA Grapalat"/>
                <w:sz w:val="24"/>
                <w:szCs w:val="24"/>
              </w:rPr>
              <w:t>2298-Ն որոշմամբ հաստատված գիտական կադրերի ատեստավորման կարգով և գիտական պետական կազմակերպություններում գիտական և ճարտարագիտատեխնիկական պաշտոնները և դրանց գնահատման նվազագույն չափանիշներով։</w:t>
            </w:r>
          </w:p>
        </w:tc>
      </w:tr>
      <w:tr w:rsidR="00B769E9" w:rsidRPr="0016428F" w14:paraId="0C0D8703" w14:textId="77777777" w:rsidTr="00460E7B">
        <w:trPr>
          <w:gridAfter w:val="1"/>
          <w:wAfter w:w="9" w:type="dxa"/>
          <w:trHeight w:val="57"/>
          <w:jc w:val="center"/>
        </w:trPr>
        <w:tc>
          <w:tcPr>
            <w:tcW w:w="8500" w:type="dxa"/>
            <w:tcBorders>
              <w:top w:val="single" w:sz="4" w:space="0" w:color="auto"/>
              <w:left w:val="single" w:sz="4" w:space="0" w:color="auto"/>
              <w:bottom w:val="single" w:sz="4" w:space="0" w:color="auto"/>
              <w:right w:val="single" w:sz="4" w:space="0" w:color="auto"/>
            </w:tcBorders>
          </w:tcPr>
          <w:p w14:paraId="7FF872A6" w14:textId="74282C61" w:rsidR="00B769E9" w:rsidRPr="0016428F" w:rsidRDefault="00B769E9" w:rsidP="002C6BA3">
            <w:pPr>
              <w:tabs>
                <w:tab w:val="left" w:pos="306"/>
              </w:tabs>
              <w:spacing w:after="0"/>
              <w:jc w:val="both"/>
              <w:rPr>
                <w:rFonts w:ascii="GHEA Grapalat" w:hAnsi="GHEA Grapalat" w:cs="Sylfaen"/>
                <w:sz w:val="24"/>
                <w:szCs w:val="24"/>
              </w:rPr>
            </w:pPr>
            <w:r w:rsidRPr="0016428F">
              <w:rPr>
                <w:rFonts w:ascii="GHEA Grapalat" w:hAnsi="GHEA Grapalat" w:cs="Sylfaen"/>
                <w:sz w:val="24"/>
                <w:szCs w:val="24"/>
              </w:rPr>
              <w:t>Բացի այդ, Ծրագրի դրույթների համարակալումն անհրաժեշտ է համապատասխանեցնել «Նորմատիվ իրավական ակտերի մասին» օրենքի 14-րդ հոդվածի 5-րդ մասի դրույթներին։</w:t>
            </w:r>
          </w:p>
        </w:tc>
        <w:tc>
          <w:tcPr>
            <w:tcW w:w="6521" w:type="dxa"/>
            <w:gridSpan w:val="3"/>
            <w:tcBorders>
              <w:top w:val="single" w:sz="4" w:space="0" w:color="auto"/>
              <w:left w:val="single" w:sz="4" w:space="0" w:color="auto"/>
              <w:bottom w:val="single" w:sz="4" w:space="0" w:color="auto"/>
              <w:right w:val="single" w:sz="4" w:space="0" w:color="auto"/>
            </w:tcBorders>
          </w:tcPr>
          <w:p w14:paraId="5A825486" w14:textId="77777777" w:rsidR="00B769E9"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79534F13" w14:textId="4DBA8A60" w:rsidR="00B769E9"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sz w:val="24"/>
                <w:szCs w:val="24"/>
              </w:rPr>
              <w:t>Կատարվել է համապատասխան փոփոխություն։</w:t>
            </w:r>
          </w:p>
        </w:tc>
      </w:tr>
      <w:tr w:rsidR="00124337" w:rsidRPr="0016428F" w14:paraId="5E84F091" w14:textId="77777777" w:rsidTr="00460E7B">
        <w:trPr>
          <w:gridAfter w:val="1"/>
          <w:wAfter w:w="9" w:type="dxa"/>
          <w:trHeight w:val="57"/>
          <w:jc w:val="center"/>
        </w:trPr>
        <w:tc>
          <w:tcPr>
            <w:tcW w:w="8500" w:type="dxa"/>
            <w:tcBorders>
              <w:top w:val="single" w:sz="4" w:space="0" w:color="auto"/>
              <w:left w:val="single" w:sz="4" w:space="0" w:color="auto"/>
              <w:bottom w:val="single" w:sz="4" w:space="0" w:color="auto"/>
              <w:right w:val="single" w:sz="4" w:space="0" w:color="auto"/>
            </w:tcBorders>
          </w:tcPr>
          <w:p w14:paraId="6F5C8AA9" w14:textId="71F456E3" w:rsidR="00124337" w:rsidRPr="0016428F" w:rsidRDefault="00124337" w:rsidP="002C6BA3">
            <w:pPr>
              <w:tabs>
                <w:tab w:val="left" w:pos="306"/>
              </w:tabs>
              <w:spacing w:after="0"/>
              <w:jc w:val="both"/>
              <w:rPr>
                <w:rFonts w:ascii="GHEA Grapalat" w:hAnsi="GHEA Grapalat" w:cs="Sylfaen"/>
                <w:sz w:val="24"/>
                <w:szCs w:val="24"/>
              </w:rPr>
            </w:pPr>
            <w:r w:rsidRPr="0016428F">
              <w:rPr>
                <w:rFonts w:ascii="GHEA Grapalat" w:hAnsi="GHEA Grapalat" w:cs="Sylfaen"/>
                <w:sz w:val="24"/>
                <w:szCs w:val="24"/>
              </w:rPr>
              <w:t>9. Ծրագրի N 3 հավելվածի առաջին սյուները չեն համապատասխանում աղյուսակով նախատեսված դասակարգմանը, ինչից ելնելով՝ առաջարկում ենք վերանայել  աղյուսակի առաջին սյուները, իսկ «Գ1.1.11» սյունակում՝ «անգլերեն լեզուն» բառերը փոխարինել «անգլերեն» բառով։</w:t>
            </w:r>
          </w:p>
        </w:tc>
        <w:tc>
          <w:tcPr>
            <w:tcW w:w="6521" w:type="dxa"/>
            <w:gridSpan w:val="3"/>
            <w:tcBorders>
              <w:top w:val="single" w:sz="4" w:space="0" w:color="auto"/>
              <w:left w:val="single" w:sz="4" w:space="0" w:color="auto"/>
              <w:bottom w:val="single" w:sz="4" w:space="0" w:color="auto"/>
              <w:right w:val="single" w:sz="4" w:space="0" w:color="auto"/>
            </w:tcBorders>
          </w:tcPr>
          <w:p w14:paraId="2F02287E" w14:textId="77777777" w:rsidR="00B769E9"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b/>
                <w:sz w:val="24"/>
                <w:szCs w:val="24"/>
              </w:rPr>
              <w:t>Ընդունվել է:</w:t>
            </w:r>
          </w:p>
          <w:p w14:paraId="4C406C3B" w14:textId="00D82D70" w:rsidR="00124337" w:rsidRPr="0016428F" w:rsidRDefault="00B769E9" w:rsidP="002C6BA3">
            <w:pPr>
              <w:tabs>
                <w:tab w:val="left" w:pos="0"/>
              </w:tabs>
              <w:spacing w:after="0"/>
              <w:jc w:val="both"/>
              <w:rPr>
                <w:rFonts w:ascii="GHEA Grapalat" w:hAnsi="GHEA Grapalat"/>
                <w:b/>
                <w:sz w:val="24"/>
                <w:szCs w:val="24"/>
              </w:rPr>
            </w:pPr>
            <w:r w:rsidRPr="0016428F">
              <w:rPr>
                <w:rFonts w:ascii="GHEA Grapalat" w:hAnsi="GHEA Grapalat"/>
                <w:sz w:val="24"/>
                <w:szCs w:val="24"/>
              </w:rPr>
              <w:t>Կատարվել է համապատասխան փոփոխություն։</w:t>
            </w:r>
          </w:p>
        </w:tc>
      </w:tr>
      <w:tr w:rsidR="00AD2870" w:rsidRPr="0016428F" w14:paraId="5141BE86" w14:textId="77777777" w:rsidTr="00460E7B">
        <w:trPr>
          <w:gridAfter w:val="1"/>
          <w:wAfter w:w="9" w:type="dxa"/>
          <w:trHeight w:val="285"/>
          <w:jc w:val="center"/>
        </w:trPr>
        <w:tc>
          <w:tcPr>
            <w:tcW w:w="11902" w:type="dxa"/>
            <w:gridSpan w:val="3"/>
            <w:vMerge w:val="restart"/>
            <w:tcBorders>
              <w:top w:val="single" w:sz="4" w:space="0" w:color="auto"/>
              <w:left w:val="single" w:sz="4" w:space="0" w:color="auto"/>
              <w:bottom w:val="single" w:sz="4" w:space="0" w:color="auto"/>
              <w:right w:val="single" w:sz="4" w:space="0" w:color="auto"/>
            </w:tcBorders>
            <w:shd w:val="clear" w:color="auto" w:fill="D9D9D9"/>
          </w:tcPr>
          <w:p w14:paraId="2ECB47D1" w14:textId="4D9601A8" w:rsidR="00AD2870" w:rsidRPr="0016428F" w:rsidRDefault="00AD2870" w:rsidP="002C6BA3">
            <w:pPr>
              <w:pStyle w:val="ListParagraph"/>
              <w:numPr>
                <w:ilvl w:val="0"/>
                <w:numId w:val="1"/>
              </w:numPr>
              <w:jc w:val="center"/>
              <w:rPr>
                <w:rFonts w:ascii="GHEA Grapalat" w:hAnsi="GHEA Grapalat"/>
                <w:b/>
                <w:bCs/>
                <w:sz w:val="24"/>
                <w:szCs w:val="24"/>
              </w:rPr>
            </w:pPr>
            <w:r w:rsidRPr="0016428F">
              <w:rPr>
                <w:rFonts w:ascii="GHEA Grapalat" w:hAnsi="GHEA Grapalat"/>
                <w:b/>
                <w:sz w:val="24"/>
                <w:szCs w:val="24"/>
              </w:rPr>
              <w:t xml:space="preserve">ՀՀ </w:t>
            </w:r>
            <w:r w:rsidRPr="0016428F">
              <w:rPr>
                <w:rFonts w:ascii="GHEA Grapalat" w:hAnsi="GHEA Grapalat"/>
                <w:b/>
                <w:bCs/>
                <w:sz w:val="24"/>
                <w:szCs w:val="24"/>
              </w:rPr>
              <w:t>Փոխվարչապետ Մհեր Գրիգորյանի գրասենյակ</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478EEDB3" w14:textId="07EBD20A" w:rsidR="00AD2870" w:rsidRPr="0016428F" w:rsidRDefault="00AD2870" w:rsidP="002C6BA3">
            <w:pPr>
              <w:spacing w:after="0"/>
              <w:ind w:firstLine="252"/>
              <w:jc w:val="center"/>
              <w:rPr>
                <w:rFonts w:ascii="GHEA Grapalat" w:hAnsi="GHEA Grapalat"/>
                <w:b/>
                <w:sz w:val="24"/>
                <w:szCs w:val="24"/>
              </w:rPr>
            </w:pPr>
            <w:r w:rsidRPr="0016428F">
              <w:rPr>
                <w:rFonts w:ascii="GHEA Grapalat" w:hAnsi="GHEA Grapalat"/>
                <w:b/>
                <w:sz w:val="24"/>
                <w:szCs w:val="24"/>
              </w:rPr>
              <w:t>2025-12-30</w:t>
            </w:r>
          </w:p>
        </w:tc>
      </w:tr>
      <w:tr w:rsidR="00AD2870" w:rsidRPr="0016428F" w14:paraId="09CED512" w14:textId="77777777" w:rsidTr="00460E7B">
        <w:trPr>
          <w:gridAfter w:val="1"/>
          <w:wAfter w:w="9" w:type="dxa"/>
          <w:trHeight w:val="263"/>
          <w:jc w:val="center"/>
        </w:trPr>
        <w:tc>
          <w:tcPr>
            <w:tcW w:w="11902" w:type="dxa"/>
            <w:gridSpan w:val="3"/>
            <w:vMerge/>
            <w:tcBorders>
              <w:top w:val="single" w:sz="4" w:space="0" w:color="auto"/>
              <w:left w:val="single" w:sz="4" w:space="0" w:color="auto"/>
              <w:bottom w:val="single" w:sz="4" w:space="0" w:color="auto"/>
              <w:right w:val="single" w:sz="4" w:space="0" w:color="auto"/>
            </w:tcBorders>
            <w:vAlign w:val="center"/>
            <w:hideMark/>
          </w:tcPr>
          <w:p w14:paraId="6236F3FE" w14:textId="77777777" w:rsidR="00AD2870" w:rsidRPr="0016428F" w:rsidRDefault="00AD2870" w:rsidP="002C6BA3">
            <w:pPr>
              <w:spacing w:after="0"/>
              <w:rPr>
                <w:rFonts w:ascii="GHEA Grapalat" w:hAnsi="GHEA Grapalat"/>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713B44E4" w14:textId="7CE2127A" w:rsidR="00AD2870" w:rsidRPr="0016428F" w:rsidRDefault="00AD2870" w:rsidP="002C6BA3">
            <w:pPr>
              <w:spacing w:after="0"/>
              <w:ind w:firstLine="252"/>
              <w:jc w:val="center"/>
              <w:rPr>
                <w:rFonts w:ascii="GHEA Grapalat" w:hAnsi="GHEA Grapalat"/>
                <w:b/>
                <w:sz w:val="24"/>
                <w:szCs w:val="24"/>
                <w:highlight w:val="yellow"/>
              </w:rPr>
            </w:pPr>
            <w:r w:rsidRPr="0016428F">
              <w:rPr>
                <w:rFonts w:ascii="GHEA Grapalat" w:hAnsi="GHEA Grapalat"/>
                <w:b/>
                <w:sz w:val="24"/>
                <w:szCs w:val="24"/>
              </w:rPr>
              <w:t>02/08.4/42600-2025</w:t>
            </w:r>
          </w:p>
        </w:tc>
      </w:tr>
      <w:tr w:rsidR="00AD2870" w:rsidRPr="0016428F" w14:paraId="7EF4FF91"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41A097C9" w14:textId="77777777" w:rsidR="00AD2870" w:rsidRPr="0016428F" w:rsidRDefault="00AD2870"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 xml:space="preserve">Ներկայացված նախագիծը թեպետ բավական տպավորիչ է և հավակնոտ, այնուամենայնիվ, առկա են մի շարք դիտողություններ, որոնք ոչ այնքան վերաբերում են բովանդակությանը, որքան որ նախագծի բացերին կամ </w:t>
            </w:r>
            <w:r w:rsidRPr="0016428F">
              <w:rPr>
                <w:rFonts w:ascii="GHEA Grapalat" w:hAnsi="GHEA Grapalat"/>
                <w:sz w:val="24"/>
                <w:szCs w:val="24"/>
              </w:rPr>
              <w:lastRenderedPageBreak/>
              <w:t>որոշ անհամապատասխանություններին: Եզրակացությունը ներկայացվում է ստորև.</w:t>
            </w:r>
          </w:p>
          <w:p w14:paraId="5ED0B8ED" w14:textId="01B1C8CD" w:rsidR="00AD2870"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1. Գլխավոր խնդիրը պայմանավորված է այն հանգամանքով, որ նախագիծը, մշակված լինելով ՀՀ բարձրագույն կրթության և գիտության կոմիտեի կողմից, հիմնականում թիրախավորում է գիտության զարգացման միայն այն հատվածները, որոնք կանոնադրությամբ վերապահված են կոմիտեին: Հետևապես, մի շարք ուղղություններում տարվելիք աշխատանքները ներառված չեն ռազմավարության մեջ՝ դուրս մնալով գործողությունների պլանից: Այլ կերպ ասած՝ խնդիրների և իրավիճակի ելակետը բացառապես բուհական կամ ակադեմիական միջավայրն է:</w:t>
            </w:r>
          </w:p>
        </w:tc>
        <w:tc>
          <w:tcPr>
            <w:tcW w:w="6521" w:type="dxa"/>
            <w:gridSpan w:val="3"/>
            <w:tcBorders>
              <w:top w:val="single" w:sz="4" w:space="0" w:color="auto"/>
              <w:left w:val="single" w:sz="4" w:space="0" w:color="auto"/>
              <w:bottom w:val="single" w:sz="4" w:space="0" w:color="auto"/>
              <w:right w:val="single" w:sz="4" w:space="0" w:color="auto"/>
            </w:tcBorders>
          </w:tcPr>
          <w:p w14:paraId="7AA505E9" w14:textId="77777777" w:rsidR="00AD2870" w:rsidRPr="002C6BA3" w:rsidRDefault="00D856BA" w:rsidP="002C6BA3">
            <w:pPr>
              <w:tabs>
                <w:tab w:val="left" w:pos="0"/>
              </w:tabs>
              <w:spacing w:after="0"/>
              <w:jc w:val="both"/>
              <w:rPr>
                <w:rFonts w:ascii="GHEA Grapalat" w:hAnsi="GHEA Grapalat"/>
                <w:b/>
                <w:sz w:val="24"/>
                <w:szCs w:val="24"/>
              </w:rPr>
            </w:pPr>
            <w:r w:rsidRPr="002C6BA3">
              <w:rPr>
                <w:rFonts w:ascii="GHEA Grapalat" w:hAnsi="GHEA Grapalat"/>
                <w:b/>
                <w:sz w:val="24"/>
                <w:szCs w:val="24"/>
              </w:rPr>
              <w:lastRenderedPageBreak/>
              <w:t>Ընդունվել է:</w:t>
            </w:r>
          </w:p>
          <w:p w14:paraId="6B5F7EC5" w14:textId="77777777" w:rsidR="00D856BA" w:rsidRPr="0016428F" w:rsidRDefault="00D856BA"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 xml:space="preserve">Միջոցառումների ծրագրում, համաձայն ՀՀ փոխվարչապետ Մհեր Գրիգորյանի գրասենյակում կայացած քննարկումների` ավելացվել են 3 լրացուցիչ </w:t>
            </w:r>
            <w:r w:rsidRPr="0016428F">
              <w:rPr>
                <w:rFonts w:ascii="GHEA Grapalat" w:hAnsi="GHEA Grapalat"/>
                <w:bCs/>
                <w:sz w:val="24"/>
                <w:szCs w:val="24"/>
              </w:rPr>
              <w:lastRenderedPageBreak/>
              <w:t>միջոցառումներ` Գ2.1.6. Մտավոր սեփականության պաշտպանության պետական համակարգի բարելավում, որի շրջանակներում վերանայվելու են մտավոր սեփականության համար ներկայացված ծրագրերի մասնագիտական փորձաքննության ընթացակարգը` կազմակերպվելով ԲԿԳԿ կողմից:</w:t>
            </w:r>
          </w:p>
          <w:p w14:paraId="719EB310" w14:textId="77777777" w:rsidR="00D856BA" w:rsidRPr="0016428F" w:rsidRDefault="00D856BA"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Գ2.1.7. Ստարտափների մեջ հանրային/խմբային ներդրումների արդյունավետ համակարգի գործարկում, որի շրջանակում ՀՀ ԿԲ և ԷՆ հետ միասին մշակվելու է փայաբաժիններով հանրային ներդրումների վստահելի հարթակ</w:t>
            </w:r>
            <w:r w:rsidR="003C598E" w:rsidRPr="0016428F">
              <w:rPr>
                <w:rFonts w:ascii="GHEA Grapalat" w:hAnsi="GHEA Grapalat"/>
                <w:bCs/>
                <w:sz w:val="24"/>
                <w:szCs w:val="24"/>
              </w:rPr>
              <w:t>, որի միջոցով կգործարկվի մասնավոր նախաձեռնություններում հանրային ներդրումների կարևորագույն գործիքը:</w:t>
            </w:r>
          </w:p>
          <w:p w14:paraId="08534E71" w14:textId="329D58D5" w:rsidR="003C598E" w:rsidRPr="0016428F" w:rsidRDefault="003C598E"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Գ.2.4.6. Մասնավոր հատվածում գիտական հրապարակումների խթանում, որն իրականացվելու է ԲՏԱ նախարարության հետ համատեղ, ինչի նպատակն է մասնավոր հատվածում հետազոտական կարողությունների զարգացմանը նպաստելը, այս նատակով նաև խմբագրվել է Գ2.4.4. Մասնավորի հետ համալսարանների համագործակցության մակարդակ գործողության արդյունքային ցուցանիշը` ավելացնելով «</w:t>
            </w:r>
            <w:r w:rsidRPr="0016428F">
              <w:rPr>
                <w:rFonts w:ascii="GHEA Grapalat" w:hAnsi="GHEA Grapalat"/>
                <w:sz w:val="24"/>
                <w:szCs w:val="24"/>
              </w:rPr>
              <w:t>3. Մասնավոր-հանրային համահեղինակությամբ հոդվածների քանակ:» ցուցանիշը, որը հաշվարկվում է նաև գլոբալ ինովացիոն ինդեքսում:</w:t>
            </w:r>
          </w:p>
        </w:tc>
      </w:tr>
      <w:tr w:rsidR="00AD2870" w:rsidRPr="0016428F" w14:paraId="477D1761"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490D9AB8" w14:textId="0D35BEE2" w:rsidR="00AD2870"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 xml:space="preserve">Նախագծով պլանավորվում է մինչև 2030թ. ԲՏՃՄ գիտակարգերում գիտական աստիճան ստացածների մասնաբաժինը ընդհանուրի թվում մեծացնել՝ հասցնելով 70 տոկոսից ավելիի, սակայն միայն առկա գործողությունների պլանով գերակայության կիրարկումն ու շարունակականության ապահովումը ոչ այնքան իրատեսական է թվում: Մասնավորապես, ԲՏՃՄ ուղղությամբ ակադեմիական կարիերան շարունակելու համար անհրաժեշտ է, օրինակ՝ մաթեմատիկայի բավարար կամ գերազանց իմացություն, որի հիմքը դրվում է հանրակրթական դպրոցներում: Սակայն սույն ռազմավարության ճանապարհային քարտեզը չի ընդգրկում որևէ գործողության շրջանակ կրթության այս օղակում (անկախ նրանից, որ հանրակրթության խնդիրները գիտության տիրույթում չեն և տեղ են գտնում այլ ռազմավարական փաստաթղթերում, այնուամենայնիվ, հաշվի առնելով դրանց ուղիղ առնչությունը ոլորտի վրա՝ սույն ռազմավարության մեջ հիշատակելը համարում ենք նպատակահարմար): Հատկանշական է, որ ՄԱԿ-ի կայուն զարգացման նպատակների լաբորատորիայի կողմից իրականացված հետազոտության (2021) արդյունքում պարզվել է, որ ավագ դպրոցի աշակերտներին ԲՏՃՄ գիտակարգ ուղղորդելու (nudge) արդյունքում զգալիորեն բարձրանում է նրանց՝ համապատասխան ուղի ընտրելու ցանկությունը, բայց դա չի ազդում վերջնական որոշման վրա: Փորձարկվող (experiment) և վերահսկվող (control) խմբերի ընտրանքում ոչ մի տոկոսային փոփոխություն չէր գրանցվել, թեպետ կրթությունը ԲՏՃՄ ուղղությամբ շարունակելու ձգտումը 7 տոկոսային կետով բարձրացել էր փորձարկվող խմբում: Պատկերը գլխավորապես բացատրվում է նրանով, որ հանրակրթական դպրոցներում </w:t>
            </w:r>
            <w:r w:rsidRPr="0016428F">
              <w:rPr>
                <w:rFonts w:ascii="GHEA Grapalat" w:hAnsi="GHEA Grapalat"/>
                <w:sz w:val="24"/>
                <w:szCs w:val="24"/>
              </w:rPr>
              <w:lastRenderedPageBreak/>
              <w:t>ստացած մաթեմատիկական գիտելիքը բավարար չէ ԲՏՃՄ ուղղությամբ կրթությունը շարունակելու համար՝ անկախ ունեցած ցանկությունից:</w:t>
            </w:r>
          </w:p>
        </w:tc>
        <w:tc>
          <w:tcPr>
            <w:tcW w:w="6521" w:type="dxa"/>
            <w:gridSpan w:val="3"/>
            <w:tcBorders>
              <w:top w:val="single" w:sz="4" w:space="0" w:color="auto"/>
              <w:left w:val="single" w:sz="4" w:space="0" w:color="auto"/>
              <w:bottom w:val="single" w:sz="4" w:space="0" w:color="auto"/>
              <w:right w:val="single" w:sz="4" w:space="0" w:color="auto"/>
            </w:tcBorders>
          </w:tcPr>
          <w:p w14:paraId="0FF949E3" w14:textId="5CD00AFC" w:rsidR="00327A5E" w:rsidRPr="002C6BA3" w:rsidRDefault="00327A5E" w:rsidP="002C6BA3">
            <w:pPr>
              <w:tabs>
                <w:tab w:val="left" w:pos="0"/>
              </w:tabs>
              <w:spacing w:after="0"/>
              <w:jc w:val="both"/>
              <w:rPr>
                <w:rFonts w:ascii="GHEA Grapalat" w:hAnsi="GHEA Grapalat"/>
                <w:b/>
                <w:sz w:val="24"/>
                <w:szCs w:val="24"/>
              </w:rPr>
            </w:pPr>
            <w:r w:rsidRPr="002C6BA3">
              <w:rPr>
                <w:rFonts w:ascii="GHEA Grapalat" w:hAnsi="GHEA Grapalat"/>
                <w:b/>
                <w:sz w:val="24"/>
                <w:szCs w:val="24"/>
              </w:rPr>
              <w:lastRenderedPageBreak/>
              <w:t>Չի ընդունվել:</w:t>
            </w:r>
          </w:p>
          <w:p w14:paraId="07EC7ED0" w14:textId="77777777" w:rsidR="000A247A" w:rsidRPr="0016428F" w:rsidRDefault="000A247A" w:rsidP="002C6BA3">
            <w:pPr>
              <w:tabs>
                <w:tab w:val="left" w:pos="0"/>
              </w:tabs>
              <w:spacing w:after="0"/>
              <w:jc w:val="both"/>
              <w:rPr>
                <w:rFonts w:ascii="GHEA Grapalat" w:hAnsi="GHEA Grapalat"/>
                <w:bCs/>
                <w:sz w:val="24"/>
                <w:szCs w:val="24"/>
              </w:rPr>
            </w:pPr>
          </w:p>
          <w:p w14:paraId="58AABC76" w14:textId="77777777" w:rsidR="000A247A" w:rsidRPr="0016428F" w:rsidRDefault="000A247A"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Մաթեմատիկական կրթության բարելավումը գտնվում է կրթության ռազմավարության թիրախներում, և դրան հասնելուն կնպաստի նաև բարձրագույն կրթության և գիտության մասին օրենքով սահմանված ընդունելության նոր կարգը:</w:t>
            </w:r>
          </w:p>
          <w:p w14:paraId="6FC9CD13" w14:textId="77777777" w:rsidR="007D05E7" w:rsidRPr="0016428F" w:rsidRDefault="007D05E7" w:rsidP="002C6BA3">
            <w:pPr>
              <w:tabs>
                <w:tab w:val="left" w:pos="0"/>
              </w:tabs>
              <w:spacing w:after="0"/>
              <w:jc w:val="both"/>
              <w:rPr>
                <w:rFonts w:ascii="GHEA Grapalat" w:hAnsi="GHEA Grapalat"/>
                <w:bCs/>
                <w:sz w:val="24"/>
                <w:szCs w:val="24"/>
              </w:rPr>
            </w:pPr>
          </w:p>
          <w:p w14:paraId="5865B344" w14:textId="77777777" w:rsidR="007D05E7" w:rsidRPr="0016428F" w:rsidRDefault="007D05E7"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Դրված նպատակին հասնելու համար նախատեսված են հետևյալ Մասնավոր արդյունքները`</w:t>
            </w:r>
          </w:p>
          <w:p w14:paraId="1659BF77" w14:textId="77777777" w:rsidR="007D05E7" w:rsidRPr="0016428F" w:rsidRDefault="007D05E7" w:rsidP="002C6BA3">
            <w:pPr>
              <w:spacing w:after="0"/>
              <w:rPr>
                <w:rFonts w:ascii="GHEA Grapalat" w:hAnsi="GHEA Grapalat"/>
                <w:bCs/>
                <w:sz w:val="24"/>
                <w:szCs w:val="24"/>
              </w:rPr>
            </w:pPr>
          </w:p>
          <w:p w14:paraId="15F3A55E" w14:textId="77777777" w:rsidR="007D05E7" w:rsidRPr="0016428F" w:rsidRDefault="007D05E7" w:rsidP="002C6BA3">
            <w:pPr>
              <w:spacing w:after="0"/>
              <w:rPr>
                <w:rFonts w:ascii="GHEA Grapalat" w:hAnsi="GHEA Grapalat"/>
                <w:bCs/>
                <w:sz w:val="24"/>
                <w:szCs w:val="24"/>
              </w:rPr>
            </w:pPr>
            <w:r w:rsidRPr="0016428F">
              <w:rPr>
                <w:rFonts w:ascii="GHEA Grapalat" w:hAnsi="GHEA Grapalat"/>
                <w:bCs/>
                <w:sz w:val="24"/>
                <w:szCs w:val="24"/>
              </w:rPr>
              <w:t xml:space="preserve">ՄԱ3-1 Գիտության հանրայնացում և հանրային ներգրավվածություն: Վերջնական արդյունք՝ 2030 թվականին բոլոր հանրային գիտական կազմակերպությունները իրականացնում են քաղաքացիների ընդունելություն` բաց դռների օրեր կամ գիտության գիշերներ կամ այլ ձևաչափերով` ապահովելով մասնագիտական ուղեկցմամբ ծանոթացում գիտական ենթակառուցվածքների և իրականացվող հետազոտությունների հետ: Միջազգային լավագույն փորձի ուսումնասիրությամբ հիմնադրված է գիտության թանգարան: Հանրային մեդիա դաշտում ներդրված է առնվազն մեկ գիտահանրամատչելի էլեկտրոնային պարբերական, որն ապահովում է ինչպես ՀՀ հեղինակների նյութերի հրապարակում, այնպես էլ </w:t>
            </w:r>
            <w:r w:rsidRPr="0016428F">
              <w:rPr>
                <w:rFonts w:ascii="GHEA Grapalat" w:hAnsi="GHEA Grapalat"/>
                <w:bCs/>
                <w:sz w:val="24"/>
                <w:szCs w:val="24"/>
              </w:rPr>
              <w:lastRenderedPageBreak/>
              <w:t>միջազգային լավագույն գիտահանրամատչելի պարբերականներից ընտրված նյութերի մասնագիտական թարգմանություններով հրապարակումներ: Միջազգային գործընկերների հետ համագործակցությամբ ներդրված է գիտական լրատվության ակադեմիական մոդուլը, որը նաև դասավանդվում է որպես լրացուցիչ կրթության մոդուլ: Սոցիալական ցանցերում առկա են գիտական ուղղվածության առնվազն 3 բովանդակություն ստեղծողներ, որոնք ապահովում են բարձրորակ հաղորդակցություն, ինչպես նաև առկա է սոցիալական մեդիա տիրույթում հայտնի բովանդակությունների թարգմանություն և տարածում: Թարգմանված է առնվազն 10 անուն գիտական ֆանտաստիկայի ժանրի համաշխարհային հայտնի գրական ստեղծագործություններ և կազմակերպվել է գիտական ֆանտաստիկայի ժանրում ստեղծագործելուն նվիրված մրցույթ, կամ իրականացվում է այդ մրցույթին աջակցություն:</w:t>
            </w:r>
          </w:p>
          <w:p w14:paraId="7D261756" w14:textId="77777777" w:rsidR="007D05E7" w:rsidRPr="0016428F" w:rsidRDefault="007D05E7" w:rsidP="002C6BA3">
            <w:pPr>
              <w:spacing w:after="0"/>
              <w:rPr>
                <w:rFonts w:ascii="GHEA Grapalat" w:hAnsi="GHEA Grapalat"/>
                <w:bCs/>
                <w:sz w:val="24"/>
                <w:szCs w:val="24"/>
              </w:rPr>
            </w:pPr>
            <w:r w:rsidRPr="0016428F">
              <w:rPr>
                <w:rFonts w:ascii="GHEA Grapalat" w:hAnsi="GHEA Grapalat"/>
                <w:bCs/>
                <w:sz w:val="24"/>
                <w:szCs w:val="24"/>
              </w:rPr>
              <w:t>և</w:t>
            </w:r>
          </w:p>
          <w:p w14:paraId="29F56DAC" w14:textId="198DAFD2" w:rsidR="007D05E7" w:rsidRPr="0016428F" w:rsidRDefault="007D05E7" w:rsidP="002C6BA3">
            <w:pPr>
              <w:spacing w:after="0"/>
              <w:rPr>
                <w:rFonts w:ascii="GHEA Grapalat" w:hAnsi="GHEA Grapalat" w:cs="Sylfaen"/>
                <w:sz w:val="24"/>
                <w:szCs w:val="24"/>
              </w:rPr>
            </w:pPr>
            <w:r w:rsidRPr="0016428F">
              <w:rPr>
                <w:rFonts w:ascii="GHEA Grapalat" w:hAnsi="GHEA Grapalat"/>
                <w:sz w:val="24"/>
                <w:szCs w:val="24"/>
              </w:rPr>
              <w:t>ՄԱ3-2</w:t>
            </w:r>
            <w:r w:rsidRPr="0016428F">
              <w:rPr>
                <w:rFonts w:ascii="GHEA Grapalat" w:hAnsi="GHEA Grapalat" w:cs="Sylfaen"/>
                <w:i/>
                <w:iCs/>
                <w:sz w:val="24"/>
                <w:szCs w:val="24"/>
              </w:rPr>
              <w:t xml:space="preserve">Գիտությունից դպրոց: </w:t>
            </w:r>
            <w:r w:rsidRPr="0016428F">
              <w:rPr>
                <w:rFonts w:ascii="GHEA Grapalat" w:hAnsi="GHEA Grapalat" w:cs="Sylfaen"/>
                <w:b/>
                <w:sz w:val="24"/>
                <w:szCs w:val="24"/>
              </w:rPr>
              <w:t xml:space="preserve">Վերջնական արդյունք՝ </w:t>
            </w:r>
            <w:r w:rsidRPr="0016428F">
              <w:rPr>
                <w:rFonts w:ascii="GHEA Grapalat" w:hAnsi="GHEA Grapalat" w:cs="Sylfaen"/>
                <w:sz w:val="24"/>
                <w:szCs w:val="24"/>
              </w:rPr>
              <w:t xml:space="preserve">Առնվազն ԲՏՃՄ առարկաների ուղղությամբ համապատասխան գիտական կազմակերպություններում կազմակերպվում են առարկայական օլիմպիադաների խմբակների աշխատանքները` սկսած հեռավար կամ </w:t>
            </w:r>
            <w:r w:rsidRPr="0016428F">
              <w:rPr>
                <w:rFonts w:ascii="GHEA Grapalat" w:hAnsi="GHEA Grapalat" w:cs="Sylfaen"/>
                <w:sz w:val="24"/>
                <w:szCs w:val="24"/>
              </w:rPr>
              <w:lastRenderedPageBreak/>
              <w:t>առցանց տարաժամանակյա եղանակով հնարավորինս լայն ընդգրկում ապահովող խմբակների վարմամբ մինչև հանրապետությունը ներկայացնող թիմի պարապմունքների կազմակերպմամբ: Համապատասխան գիտական կազմակերպություններում առնվազն ԲՏՃՄ մասնագիտությունների ուղղությամբ կազմակերպվում են առարկաների ուսուցիչների մասնագիտական վերապատրաստումներ` տարբեր ձևաչափերի կիրառմամբ: Ձևակերպվել է հետազոտող դպրոցների հայեցակարգը, որի շրջանակներում կազմակերպվում է դպրոցների ընտրություն, որոնց աշակերտները կմասնակցեն տարբեր հետազոտությունների: Միջազգային հետազոտական ծրագրերին մասնակցում է առնվազն 20 դպրոց:</w:t>
            </w:r>
          </w:p>
        </w:tc>
      </w:tr>
      <w:tr w:rsidR="00AD2870" w:rsidRPr="0016428F" w14:paraId="6ED89639"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5DC7465E" w14:textId="30AAE22B" w:rsidR="00AD2870"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2)</w:t>
            </w:r>
            <w:r w:rsidRPr="0016428F">
              <w:rPr>
                <w:rFonts w:ascii="GHEA Grapalat" w:hAnsi="GHEA Grapalat"/>
                <w:sz w:val="24"/>
                <w:szCs w:val="24"/>
              </w:rPr>
              <w:tab/>
              <w:t>Նույն փաստարկը վերաբերելի է նաև նախագծում առկա ներառական ծրագրերին: Ներառական հարմարությունների առկայությունը կարևորվում է միայն բուհական կամ ակադեմիական քաղաքի համատեքստում, մինչդեռ դպրոցների մասին խոսք չկա:</w:t>
            </w:r>
          </w:p>
        </w:tc>
        <w:tc>
          <w:tcPr>
            <w:tcW w:w="6521" w:type="dxa"/>
            <w:gridSpan w:val="3"/>
            <w:tcBorders>
              <w:top w:val="single" w:sz="4" w:space="0" w:color="auto"/>
              <w:left w:val="single" w:sz="4" w:space="0" w:color="auto"/>
              <w:bottom w:val="single" w:sz="4" w:space="0" w:color="auto"/>
              <w:right w:val="single" w:sz="4" w:space="0" w:color="auto"/>
            </w:tcBorders>
          </w:tcPr>
          <w:p w14:paraId="058F46BE" w14:textId="6499A61C" w:rsidR="000A247A" w:rsidRPr="0016428F" w:rsidRDefault="000A247A"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Չի ընդունվել:</w:t>
            </w:r>
          </w:p>
          <w:p w14:paraId="40E3664E" w14:textId="123B3C91" w:rsidR="00AD2870" w:rsidRPr="0016428F" w:rsidRDefault="000A247A"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Դպրոցներում ներառականության հարցը դուրս է ռազմավարության խնդրի շրջանակից:</w:t>
            </w:r>
          </w:p>
        </w:tc>
      </w:tr>
      <w:tr w:rsidR="00AD2870" w:rsidRPr="0016428F" w14:paraId="0CDAD6D8"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6AA23734" w14:textId="2A860F28" w:rsidR="00AD2870"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 xml:space="preserve">2. Ռազմավարության մշակման նպատակով իրականացված խնդիրների վերհանումը մեծապես կենտրոնացել է միայն հայաստանյան համատեքստն ուսումնասիրող հետազոտությունների (ի հաշիվ միջազգային փորձի պատշաճ ուսումնասիրության) և ԲՏՃՄ մասնագետների կողմից հրապարակված հոդվածների վերլուծության վրա, ինչը որոշ առումով կանխորոշում է նախագծի բովանդակությունը՝ ենթադրելով </w:t>
            </w:r>
            <w:r w:rsidRPr="0016428F">
              <w:rPr>
                <w:rFonts w:ascii="GHEA Grapalat" w:hAnsi="GHEA Grapalat"/>
                <w:sz w:val="24"/>
                <w:szCs w:val="24"/>
              </w:rPr>
              <w:lastRenderedPageBreak/>
              <w:t>գործողությունների սահմանափակ պլան: Որոշ խնդիրների լուծում գործողությունների պլանում անգամ չի առաջարկվում, թեպետ դրանք ինչ-որ չափով գույքագրվել են:</w:t>
            </w:r>
          </w:p>
        </w:tc>
        <w:tc>
          <w:tcPr>
            <w:tcW w:w="6521" w:type="dxa"/>
            <w:gridSpan w:val="3"/>
            <w:tcBorders>
              <w:top w:val="single" w:sz="4" w:space="0" w:color="auto"/>
              <w:left w:val="single" w:sz="4" w:space="0" w:color="auto"/>
              <w:bottom w:val="single" w:sz="4" w:space="0" w:color="auto"/>
              <w:right w:val="single" w:sz="4" w:space="0" w:color="auto"/>
            </w:tcBorders>
          </w:tcPr>
          <w:p w14:paraId="461E76A6" w14:textId="77777777" w:rsidR="00AD2870" w:rsidRPr="0016428F" w:rsidRDefault="000A247A"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lastRenderedPageBreak/>
              <w:t>Չի ընդունվել:</w:t>
            </w:r>
          </w:p>
          <w:p w14:paraId="6C2CC6FD" w14:textId="19B11B32" w:rsidR="000A247A" w:rsidRPr="0016428F" w:rsidRDefault="000A247A"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Ռազմավարության վերլուծական մասում</w:t>
            </w:r>
            <w:r w:rsidR="007D05E7" w:rsidRPr="0016428F">
              <w:rPr>
                <w:rFonts w:ascii="GHEA Grapalat" w:hAnsi="GHEA Grapalat"/>
                <w:bCs/>
                <w:sz w:val="24"/>
                <w:szCs w:val="24"/>
              </w:rPr>
              <w:t>,</w:t>
            </w:r>
            <w:r w:rsidRPr="0016428F">
              <w:rPr>
                <w:rFonts w:ascii="GHEA Grapalat" w:hAnsi="GHEA Grapalat"/>
                <w:bCs/>
                <w:sz w:val="24"/>
                <w:szCs w:val="24"/>
              </w:rPr>
              <w:t xml:space="preserve"> եթե առանձին գիտակարգերի վրա ֆոկուսացում չկա, ապա ուսումնասիրված են գիտական արդյունքները բոլոր գիտակարգերում:</w:t>
            </w:r>
            <w:r w:rsidR="007D05E7" w:rsidRPr="0016428F">
              <w:rPr>
                <w:rFonts w:ascii="GHEA Grapalat" w:hAnsi="GHEA Grapalat"/>
                <w:bCs/>
                <w:sz w:val="24"/>
                <w:szCs w:val="24"/>
              </w:rPr>
              <w:t xml:space="preserve"> Նախագծի գործողությունների պլանը </w:t>
            </w:r>
            <w:r w:rsidR="007D05E7" w:rsidRPr="0016428F">
              <w:rPr>
                <w:rFonts w:ascii="GHEA Grapalat" w:hAnsi="GHEA Grapalat"/>
                <w:bCs/>
                <w:sz w:val="24"/>
                <w:szCs w:val="24"/>
              </w:rPr>
              <w:lastRenderedPageBreak/>
              <w:t>մշակվել է բարձրացված խնդիրների լուծմանը միտված գործողությունների պլանի մշակմամբ:</w:t>
            </w:r>
          </w:p>
        </w:tc>
      </w:tr>
      <w:tr w:rsidR="00AD2870" w:rsidRPr="0016428F" w14:paraId="79DB710C"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2FAC9C81" w14:textId="0C842BA4" w:rsidR="00AD2870"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1)</w:t>
            </w:r>
            <w:r w:rsidRPr="0016428F">
              <w:rPr>
                <w:rFonts w:ascii="GHEA Grapalat" w:hAnsi="GHEA Grapalat"/>
                <w:sz w:val="24"/>
                <w:szCs w:val="24"/>
              </w:rPr>
              <w:tab/>
              <w:t>Նախագիծը գերկենտրոնացած է ԲՏՃՄ գիտակարգի զարգացման ուղղության վրա, իսկ դրան հասնելու համար կենտրոնանում է հատկապես հրապարակումների տոկոսային/քանակական աճ ապահովելու վրա: Մոտեցումը միանշանակ ընկալելի կլիներ, եթե այլ ուղղություններին ևս համապատասխան ուշադրություն դարձվեր: Մասնավորապես, բավարար գործողություններ չեն նախատեսվում, օրինակ՝ մասնավոր հատվածի հետ համագործակցության արդյունքում ԲՏՃՄ գիտակարգում ներգրավված մասնագետների զբաղվածությունն ապահովելու հարցում (ակադեմիական միջավայրից դուրս): Սա հատկապես կարևոր է՝ հաշվի առնելով նախագծի շրջանակում իրականացված ուսումնասիրության արդյունքները, որոնք հստակ արտահայտում են մասնավոր հատվածի կարևորությունը գիտակարգի զարգացման գործում: Պայմանականորեն՝ մասնավոր ոլորտում աշխատանքի անցած ԲՏՃՄ գիտակարգում գիտական աստիճան ունեցող մասնագետի ներգրավման դեպքում (բացառապես գիտական գործունեություն ծավալելու դեպքում) ֆինանսական արտոնությունների տրամադրումը կամ վարձատրության համաֆինանսավորումը կարող են արդյունավետ գործիքներ լինել:</w:t>
            </w:r>
          </w:p>
        </w:tc>
        <w:tc>
          <w:tcPr>
            <w:tcW w:w="6521" w:type="dxa"/>
            <w:gridSpan w:val="3"/>
            <w:tcBorders>
              <w:top w:val="single" w:sz="4" w:space="0" w:color="auto"/>
              <w:left w:val="single" w:sz="4" w:space="0" w:color="auto"/>
              <w:bottom w:val="single" w:sz="4" w:space="0" w:color="auto"/>
              <w:right w:val="single" w:sz="4" w:space="0" w:color="auto"/>
            </w:tcBorders>
          </w:tcPr>
          <w:p w14:paraId="6AA2C7E1" w14:textId="77777777" w:rsidR="00AD2870" w:rsidRPr="0016428F" w:rsidRDefault="007D05E7"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Չի ընդունվել:</w:t>
            </w:r>
          </w:p>
          <w:p w14:paraId="0BFCBC96" w14:textId="535AA45B" w:rsidR="007D05E7" w:rsidRPr="0016428F" w:rsidRDefault="007D05E7" w:rsidP="002C6BA3">
            <w:pPr>
              <w:rPr>
                <w:rFonts w:ascii="GHEA Grapalat" w:hAnsi="GHEA Grapalat"/>
                <w:bCs/>
                <w:sz w:val="24"/>
                <w:szCs w:val="24"/>
              </w:rPr>
            </w:pPr>
            <w:r w:rsidRPr="0016428F">
              <w:rPr>
                <w:rFonts w:ascii="GHEA Grapalat" w:hAnsi="GHEA Grapalat"/>
                <w:bCs/>
                <w:sz w:val="24"/>
                <w:szCs w:val="24"/>
              </w:rPr>
              <w:t>Նախագծի վերլուծական մասում, տարբեր ցուցիչների համադրությամբ և համեմատությամբ ցույց է տրված, որ հրապարակումների քանակը հանդիսանում է տվյալ հանրապետությունում գիտության ոլորտի և մարդկային կապիտալի զարգացվախության ցուցիչներից,</w:t>
            </w:r>
            <w:r w:rsidR="0016428F" w:rsidRPr="0016428F">
              <w:rPr>
                <w:rFonts w:ascii="GHEA Grapalat" w:hAnsi="GHEA Grapalat"/>
                <w:bCs/>
                <w:sz w:val="24"/>
                <w:szCs w:val="24"/>
              </w:rPr>
              <w:t xml:space="preserve"> և այդպիսով ինքնանպատակ չէ` միևնույն ժամանակ հանդիսանալով բազմապարամետրական ցուցիչ, որը ցույց է տալիս միջազգային նշանակության հետազոտություններ իրականացնելու ինչպես մարդկային ռեսուրսի առկայությունը, այնպես էլ ենթակառուցվածքների զարգացվածությունը: ԲՏՃՄ մասնագետների զբաղվածության ապահովումը նախատեսված է մասնավոր հատվածում ՀևՄ աշխատանքների խթանման տարբեր միջոցառումների իրականացման միջոցով, սակայն գիտաշխատողի հաստիքներում գիտնականների աշխատանքի ընդունելն ու դրա դիմաց պետական սուբսիդիա</w:t>
            </w:r>
            <w:r w:rsidR="0016428F">
              <w:rPr>
                <w:rFonts w:ascii="GHEA Grapalat" w:hAnsi="GHEA Grapalat"/>
                <w:bCs/>
                <w:sz w:val="24"/>
                <w:szCs w:val="24"/>
              </w:rPr>
              <w:t>ների տրամադրելն ա</w:t>
            </w:r>
            <w:r w:rsidR="0016428F" w:rsidRPr="0016428F">
              <w:rPr>
                <w:rFonts w:ascii="GHEA Grapalat" w:hAnsi="GHEA Grapalat"/>
                <w:bCs/>
                <w:sz w:val="24"/>
                <w:szCs w:val="24"/>
              </w:rPr>
              <w:t xml:space="preserve">ռանց այդ միջոցառման </w:t>
            </w:r>
            <w:r w:rsidR="0016428F">
              <w:rPr>
                <w:rFonts w:ascii="GHEA Grapalat" w:hAnsi="GHEA Grapalat"/>
                <w:bCs/>
                <w:sz w:val="24"/>
                <w:szCs w:val="24"/>
              </w:rPr>
              <w:t xml:space="preserve">նպատակի և արդյունքային ցուցիչների սահմանման, կլինի պետական միջոցների ոչ նպատակային օգտագործում: Բարձրացված խնդիրը նախատեսված է լուծել </w:t>
            </w:r>
            <w:r w:rsidR="0016428F" w:rsidRPr="001E161A">
              <w:rPr>
                <w:rFonts w:ascii="GHEA Grapalat" w:hAnsi="GHEA Grapalat"/>
              </w:rPr>
              <w:t>ՄԱ2-4</w:t>
            </w:r>
            <w:r w:rsidR="0016428F" w:rsidRPr="001E161A">
              <w:rPr>
                <w:rFonts w:ascii="GHEA Grapalat" w:hAnsi="GHEA Grapalat"/>
                <w:lang w:val="en-US"/>
              </w:rPr>
              <w:t xml:space="preserve"> </w:t>
            </w:r>
            <w:r w:rsidR="0016428F" w:rsidRPr="001E161A">
              <w:rPr>
                <w:rFonts w:ascii="GHEA Grapalat" w:hAnsi="GHEA Grapalat" w:cs="Sylfaen"/>
                <w:i/>
                <w:iCs/>
              </w:rPr>
              <w:t xml:space="preserve">Մասնավոր հատվածում </w:t>
            </w:r>
            <w:r w:rsidR="0016428F" w:rsidRPr="001E161A">
              <w:rPr>
                <w:rFonts w:ascii="GHEA Grapalat" w:hAnsi="GHEA Grapalat" w:cs="Sylfaen"/>
                <w:i/>
                <w:iCs/>
              </w:rPr>
              <w:lastRenderedPageBreak/>
              <w:t>հետազոտությունների և մշակումների խթանում</w:t>
            </w:r>
            <w:r w:rsidR="0016428F">
              <w:rPr>
                <w:rFonts w:ascii="GHEA Grapalat" w:hAnsi="GHEA Grapalat" w:cs="Sylfaen"/>
                <w:i/>
                <w:iCs/>
              </w:rPr>
              <w:t xml:space="preserve">` </w:t>
            </w:r>
            <w:r w:rsidR="0016428F" w:rsidRPr="0016428F">
              <w:rPr>
                <w:rFonts w:ascii="GHEA Grapalat" w:hAnsi="GHEA Grapalat" w:cs="Sylfaen"/>
              </w:rPr>
              <w:t>Միջանկյալ արդյունքի շրջանակներում</w:t>
            </w:r>
            <w:r w:rsidR="0016428F">
              <w:rPr>
                <w:rFonts w:ascii="GHEA Grapalat" w:hAnsi="GHEA Grapalat" w:cs="Sylfaen"/>
              </w:rPr>
              <w:t xml:space="preserve"> նախատեսվող գործողություններով, որոնք համալրվել են </w:t>
            </w:r>
            <w:r w:rsidR="0016428F" w:rsidRPr="0016428F">
              <w:rPr>
                <w:rFonts w:ascii="GHEA Grapalat" w:hAnsi="GHEA Grapalat"/>
                <w:bCs/>
                <w:sz w:val="24"/>
                <w:szCs w:val="24"/>
              </w:rPr>
              <w:t>ՀՀ փոխվարչապետ Մհեր Գրիգորյանի գրասենյակում կայացած քննարկումների</w:t>
            </w:r>
            <w:r w:rsidR="0016428F">
              <w:rPr>
                <w:rFonts w:ascii="GHEA Grapalat" w:hAnsi="GHEA Grapalat"/>
                <w:bCs/>
                <w:sz w:val="24"/>
                <w:szCs w:val="24"/>
              </w:rPr>
              <w:t xml:space="preserve"> համապատասխան:</w:t>
            </w:r>
          </w:p>
        </w:tc>
      </w:tr>
      <w:tr w:rsidR="00AD2870" w:rsidRPr="0016428F" w14:paraId="03B79FD4"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4DB1F543" w14:textId="3B9D7464" w:rsidR="00AD2870"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2)</w:t>
            </w:r>
            <w:r w:rsidRPr="0016428F">
              <w:rPr>
                <w:rFonts w:ascii="GHEA Grapalat" w:hAnsi="GHEA Grapalat"/>
                <w:sz w:val="24"/>
                <w:szCs w:val="24"/>
              </w:rPr>
              <w:tab/>
              <w:t>Նախագիծը հստակ չի անդրադառնում հումանիտար գիտակարգերին և դրանց զարգացման կարևորությանը/անկարևորությանը: Գերակա 12 ուղղություններում դրանք տեղ չունեն և հստակ չէ, թե արդյոք նախագիծը միայն ԲՏՃՄ գիտակարգերին է վերաբերում, թե ոչ: Այս շփոթն էլ ավելի է խորանում, երբ նախագծում հանդիպում են հայագիտական/հումանիտար բլոկի մասին հակիրճ անդրադարձներ: Այս մասով անհրաժեշտ է հստակեցումներ ներկայացնել: Մտավախություն կա, որ գիտության զարգացման ռազմավարությունից հումանիտար/հասարակագիտական գիտակարգը դուրս է մնում: Անգամ ԲՏՃՄ բլոկը զարգացնելու համար անհրաժեշտ է հումանիտար գիտությունների զուգահեռ առաջմղումը, քանի որ քաղաքականությունների և որոշումների ընդունման արդյունավետությունը բարձրացնելուն նպաստում են հումանիտար գիտություններից բխող ուսումնասիրությունները, քննարկումները, ոլորտի զուտ զարգացումը և այդ ազդեցություններից ածանցվող այլ ձեռքբերումներ ևս:</w:t>
            </w:r>
          </w:p>
        </w:tc>
        <w:tc>
          <w:tcPr>
            <w:tcW w:w="6521" w:type="dxa"/>
            <w:gridSpan w:val="3"/>
            <w:tcBorders>
              <w:top w:val="single" w:sz="4" w:space="0" w:color="auto"/>
              <w:left w:val="single" w:sz="4" w:space="0" w:color="auto"/>
              <w:bottom w:val="single" w:sz="4" w:space="0" w:color="auto"/>
              <w:right w:val="single" w:sz="4" w:space="0" w:color="auto"/>
            </w:tcBorders>
          </w:tcPr>
          <w:p w14:paraId="238D8DFC" w14:textId="77777777" w:rsidR="00AD2870" w:rsidRDefault="002E39DD" w:rsidP="002C6BA3">
            <w:pPr>
              <w:tabs>
                <w:tab w:val="left" w:pos="0"/>
              </w:tabs>
              <w:spacing w:after="0"/>
              <w:jc w:val="both"/>
              <w:rPr>
                <w:rFonts w:ascii="GHEA Grapalat" w:hAnsi="GHEA Grapalat"/>
                <w:bCs/>
                <w:sz w:val="24"/>
                <w:szCs w:val="24"/>
              </w:rPr>
            </w:pPr>
            <w:r>
              <w:rPr>
                <w:rFonts w:ascii="GHEA Grapalat" w:hAnsi="GHEA Grapalat"/>
                <w:bCs/>
                <w:sz w:val="24"/>
                <w:szCs w:val="24"/>
              </w:rPr>
              <w:t>Ընդունվել է մասամբ:</w:t>
            </w:r>
          </w:p>
          <w:p w14:paraId="75BD9D15" w14:textId="77777777" w:rsidR="00A47342" w:rsidRPr="00D604FF" w:rsidRDefault="00A47342" w:rsidP="002C6BA3">
            <w:pPr>
              <w:tabs>
                <w:tab w:val="left" w:pos="0"/>
              </w:tabs>
              <w:spacing w:after="0"/>
              <w:jc w:val="both"/>
              <w:rPr>
                <w:rFonts w:ascii="GHEA Grapalat" w:hAnsi="GHEA Grapalat"/>
                <w:bCs/>
                <w:sz w:val="24"/>
                <w:szCs w:val="24"/>
              </w:rPr>
            </w:pPr>
            <w:r>
              <w:rPr>
                <w:rFonts w:ascii="GHEA Grapalat" w:hAnsi="GHEA Grapalat"/>
                <w:bCs/>
                <w:sz w:val="24"/>
                <w:szCs w:val="24"/>
              </w:rPr>
              <w:t>Որևէ հետազոտական բնագավառի առանձին դիտարկում ռազմաարությամբ նախատեսված չէ. ԲՏՃՄ ուղղությունները որոշ դեպքերում առանձնահատուկ առանձնացված են, քանի որ այդ ոլորտներում անբավարար մարդկային ռեսուրսը հանգեցնում է տնտեսական ուղիղ հետևանքների` գյուղատնտեսության, առողջապահության, բարձր տեխնոլոգիաների ոլորտներում տեխնոլոգիաների կլանման և առաջընթացի սահմանափակումների առումներով, ինչպես և համաշխարհային տնտեսական ֆորումի աշխատատեղերի ապագան 2025 զեկույցին համապատասխան մասնագիտությունների և հմ</w:t>
            </w:r>
            <w:r w:rsidRPr="00D604FF">
              <w:rPr>
                <w:rFonts w:ascii="GHEA Grapalat" w:hAnsi="GHEA Grapalat"/>
                <w:bCs/>
                <w:sz w:val="24"/>
                <w:szCs w:val="24"/>
              </w:rPr>
              <w:t>տությունների սակավության իմաստով:</w:t>
            </w:r>
          </w:p>
          <w:p w14:paraId="3F1AD705" w14:textId="3516FB52" w:rsidR="00A47342" w:rsidRPr="00D604FF" w:rsidRDefault="00BF7527" w:rsidP="002C6BA3">
            <w:pPr>
              <w:tabs>
                <w:tab w:val="left" w:pos="0"/>
              </w:tabs>
              <w:spacing w:after="0"/>
              <w:jc w:val="both"/>
              <w:rPr>
                <w:rFonts w:asciiTheme="minorHAnsi" w:hAnsiTheme="minorHAnsi" w:cstheme="minorHAnsi"/>
                <w:color w:val="000000" w:themeColor="text1"/>
                <w:sz w:val="24"/>
                <w:szCs w:val="24"/>
              </w:rPr>
            </w:pPr>
            <w:hyperlink r:id="rId7" w:history="1">
              <w:r w:rsidR="00A47342" w:rsidRPr="00D604FF">
                <w:rPr>
                  <w:rStyle w:val="Hyperlink"/>
                  <w:rFonts w:asciiTheme="minorHAnsi" w:hAnsiTheme="minorHAnsi" w:cstheme="minorHAnsi"/>
                  <w:sz w:val="24"/>
                  <w:szCs w:val="24"/>
                </w:rPr>
                <w:t>https://www.weforum.org/publications/the-future-of-jobs-report-2025/</w:t>
              </w:r>
            </w:hyperlink>
          </w:p>
        </w:tc>
      </w:tr>
      <w:tr w:rsidR="00AD2870" w:rsidRPr="0016428F" w14:paraId="0A3CEC8D"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1F7FEA84" w14:textId="3B00AB79" w:rsidR="00AD2870"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3)</w:t>
            </w:r>
            <w:r w:rsidRPr="0016428F">
              <w:rPr>
                <w:rFonts w:ascii="GHEA Grapalat" w:hAnsi="GHEA Grapalat"/>
                <w:sz w:val="24"/>
                <w:szCs w:val="24"/>
              </w:rPr>
              <w:tab/>
              <w:t>Նախագիծը վեր է հանում գիտության ոլորտում առկա սերնդափոխության բացակայության, ինչպես նաև սեռային անհավասար ներգրավվածության խնդիրները, սակայն գործողությունների պլանում որևէ միջոցառում չի առաջարկում:</w:t>
            </w:r>
          </w:p>
        </w:tc>
        <w:tc>
          <w:tcPr>
            <w:tcW w:w="6521" w:type="dxa"/>
            <w:gridSpan w:val="3"/>
            <w:tcBorders>
              <w:top w:val="single" w:sz="4" w:space="0" w:color="auto"/>
              <w:left w:val="single" w:sz="4" w:space="0" w:color="auto"/>
              <w:bottom w:val="single" w:sz="4" w:space="0" w:color="auto"/>
              <w:right w:val="single" w:sz="4" w:space="0" w:color="auto"/>
            </w:tcBorders>
          </w:tcPr>
          <w:p w14:paraId="78A6C7AB" w14:textId="11BA4DD3" w:rsidR="00AD2870" w:rsidRDefault="00A47342" w:rsidP="002C6BA3">
            <w:pPr>
              <w:tabs>
                <w:tab w:val="left" w:pos="0"/>
              </w:tabs>
              <w:spacing w:after="0"/>
              <w:jc w:val="both"/>
              <w:rPr>
                <w:rFonts w:ascii="GHEA Grapalat" w:hAnsi="GHEA Grapalat"/>
                <w:bCs/>
                <w:sz w:val="24"/>
                <w:szCs w:val="24"/>
              </w:rPr>
            </w:pPr>
            <w:r>
              <w:rPr>
                <w:rFonts w:ascii="GHEA Grapalat" w:hAnsi="GHEA Grapalat"/>
                <w:bCs/>
                <w:sz w:val="24"/>
                <w:szCs w:val="24"/>
              </w:rPr>
              <w:t>Ընդունվել է:</w:t>
            </w:r>
          </w:p>
          <w:p w14:paraId="77243558" w14:textId="77777777" w:rsidR="00A47342" w:rsidRDefault="00A47342" w:rsidP="002C6BA3">
            <w:pPr>
              <w:tabs>
                <w:tab w:val="left" w:pos="0"/>
              </w:tabs>
              <w:spacing w:after="0"/>
              <w:jc w:val="both"/>
              <w:rPr>
                <w:rFonts w:ascii="GHEA Grapalat" w:hAnsi="GHEA Grapalat"/>
                <w:bCs/>
                <w:sz w:val="24"/>
                <w:szCs w:val="24"/>
              </w:rPr>
            </w:pPr>
            <w:r w:rsidRPr="00A47342">
              <w:rPr>
                <w:rFonts w:ascii="GHEA Grapalat" w:hAnsi="GHEA Grapalat"/>
                <w:bCs/>
                <w:sz w:val="24"/>
                <w:szCs w:val="24"/>
              </w:rPr>
              <w:t>Գ3.3.2.</w:t>
            </w:r>
            <w:r w:rsidR="007F2C50">
              <w:rPr>
                <w:rFonts w:ascii="GHEA Grapalat" w:hAnsi="GHEA Grapalat"/>
                <w:bCs/>
                <w:sz w:val="24"/>
                <w:szCs w:val="24"/>
              </w:rPr>
              <w:t xml:space="preserve"> Գործողությունը խմբագրվել է, ներառելով նաև </w:t>
            </w:r>
            <w:r w:rsidR="007F2C50" w:rsidRPr="007F2C50">
              <w:rPr>
                <w:rFonts w:ascii="GHEA Grapalat" w:hAnsi="GHEA Grapalat"/>
                <w:bCs/>
                <w:sz w:val="24"/>
                <w:szCs w:val="24"/>
              </w:rPr>
              <w:t>հավասար հնարավորություններ</w:t>
            </w:r>
            <w:r w:rsidR="007F2C50">
              <w:rPr>
                <w:rFonts w:ascii="GHEA Grapalat" w:hAnsi="GHEA Grapalat"/>
                <w:bCs/>
                <w:sz w:val="24"/>
                <w:szCs w:val="24"/>
              </w:rPr>
              <w:t>ի</w:t>
            </w:r>
            <w:r w:rsidR="007F2C50" w:rsidRPr="007F2C50">
              <w:rPr>
                <w:rFonts w:ascii="GHEA Grapalat" w:hAnsi="GHEA Grapalat"/>
                <w:bCs/>
                <w:sz w:val="24"/>
                <w:szCs w:val="24"/>
              </w:rPr>
              <w:t xml:space="preserve"> </w:t>
            </w:r>
            <w:r w:rsidR="007F2C50">
              <w:rPr>
                <w:rFonts w:ascii="GHEA Grapalat" w:hAnsi="GHEA Grapalat"/>
                <w:bCs/>
                <w:sz w:val="24"/>
                <w:szCs w:val="24"/>
              </w:rPr>
              <w:t>ուղեցույցի մշակում և հաստատում լիազոր մարմնի կողմից:</w:t>
            </w:r>
          </w:p>
          <w:p w14:paraId="09548347" w14:textId="10B8A270" w:rsidR="007F2C50" w:rsidRPr="0016428F" w:rsidRDefault="00DB67DC" w:rsidP="002C6BA3">
            <w:pPr>
              <w:tabs>
                <w:tab w:val="left" w:pos="0"/>
              </w:tabs>
              <w:spacing w:after="0"/>
              <w:jc w:val="both"/>
              <w:rPr>
                <w:rFonts w:ascii="GHEA Grapalat" w:hAnsi="GHEA Grapalat"/>
                <w:bCs/>
                <w:sz w:val="24"/>
                <w:szCs w:val="24"/>
              </w:rPr>
            </w:pPr>
            <w:r>
              <w:rPr>
                <w:rFonts w:ascii="GHEA Grapalat" w:hAnsi="GHEA Grapalat"/>
                <w:bCs/>
                <w:sz w:val="24"/>
                <w:szCs w:val="24"/>
              </w:rPr>
              <w:lastRenderedPageBreak/>
              <w:t>Ավելացվել է նոր` «</w:t>
            </w:r>
            <w:r w:rsidRPr="00DB67DC">
              <w:rPr>
                <w:rFonts w:ascii="GHEA Grapalat" w:hAnsi="GHEA Grapalat"/>
                <w:bCs/>
                <w:sz w:val="24"/>
                <w:szCs w:val="24"/>
              </w:rPr>
              <w:t>Գ3.3.4. Գիտության ոլորտում կին ղեկավարների հզորացման ծրագրեր</w:t>
            </w:r>
            <w:r>
              <w:rPr>
                <w:rFonts w:ascii="GHEA Grapalat" w:hAnsi="GHEA Grapalat"/>
                <w:bCs/>
                <w:sz w:val="24"/>
                <w:szCs w:val="24"/>
              </w:rPr>
              <w:t>» գործողությունը, որի նպա</w:t>
            </w:r>
            <w:r w:rsidR="00AC751C">
              <w:rPr>
                <w:rFonts w:ascii="GHEA Grapalat" w:hAnsi="GHEA Grapalat"/>
                <w:bCs/>
                <w:sz w:val="24"/>
                <w:szCs w:val="24"/>
              </w:rPr>
              <w:t>տակը գործող ծրագրի վերանայումն ու վերլուծությունն է:</w:t>
            </w:r>
          </w:p>
        </w:tc>
      </w:tr>
      <w:tr w:rsidR="00AD2870" w:rsidRPr="0016428F" w14:paraId="0D75340A"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610563EE"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4)</w:t>
            </w:r>
            <w:r w:rsidRPr="0016428F">
              <w:rPr>
                <w:rFonts w:ascii="GHEA Grapalat" w:hAnsi="GHEA Grapalat"/>
                <w:sz w:val="24"/>
                <w:szCs w:val="24"/>
              </w:rPr>
              <w:tab/>
              <w:t>Նախագիծը ուսումնասիրում է համադրելի երկրների օրինակելի փորձը, սակայն նպատակների սահմանման հարցում չի առաջնորդվում դրանցով: Ուսումնասիրված երկներից ոչ մեկում ԲՏՃՄ մասնագետների մասնաբաժինը գիտական աստիճան ստացած անձանց թվում չի գերազանցում 70 տոկոսը: Ուստի, հասկանալի չէ ներկայացված համամասնության ընտրությունը կամ այսչափ մեծ անհավասարության խրախուսումը:</w:t>
            </w:r>
          </w:p>
          <w:tbl>
            <w:tblPr>
              <w:tblStyle w:val="TableGrid"/>
              <w:tblW w:w="0" w:type="auto"/>
              <w:tblInd w:w="159" w:type="dxa"/>
              <w:tblLayout w:type="fixed"/>
              <w:tblLook w:val="04A0" w:firstRow="1" w:lastRow="0" w:firstColumn="1" w:lastColumn="0" w:noHBand="0" w:noVBand="1"/>
            </w:tblPr>
            <w:tblGrid>
              <w:gridCol w:w="2551"/>
              <w:gridCol w:w="2835"/>
            </w:tblGrid>
            <w:tr w:rsidR="00EB463D" w:rsidRPr="0016428F" w14:paraId="7E56A6B5"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7DE1A895" w14:textId="77777777" w:rsidR="00EB463D" w:rsidRPr="0016428F" w:rsidRDefault="00EB463D" w:rsidP="002C6BA3">
                  <w:pPr>
                    <w:tabs>
                      <w:tab w:val="left" w:pos="447"/>
                      <w:tab w:val="left" w:pos="720"/>
                      <w:tab w:val="left" w:pos="1080"/>
                    </w:tabs>
                    <w:spacing w:after="0"/>
                    <w:jc w:val="both"/>
                    <w:rPr>
                      <w:rFonts w:ascii="GHEA Grapalat" w:hAnsi="GHEA Grapalat"/>
                      <w:sz w:val="20"/>
                      <w:szCs w:val="20"/>
                    </w:rPr>
                  </w:pPr>
                  <w:r w:rsidRPr="0016428F">
                    <w:rPr>
                      <w:rFonts w:ascii="GHEA Grapalat" w:hAnsi="GHEA Grapalat"/>
                      <w:sz w:val="20"/>
                      <w:szCs w:val="20"/>
                    </w:rPr>
                    <w:t>Երկիր</w:t>
                  </w:r>
                </w:p>
              </w:tc>
              <w:tc>
                <w:tcPr>
                  <w:tcW w:w="2835" w:type="dxa"/>
                  <w:tcBorders>
                    <w:top w:val="single" w:sz="4" w:space="0" w:color="auto"/>
                    <w:left w:val="single" w:sz="4" w:space="0" w:color="auto"/>
                    <w:bottom w:val="single" w:sz="4" w:space="0" w:color="auto"/>
                    <w:right w:val="single" w:sz="4" w:space="0" w:color="auto"/>
                  </w:tcBorders>
                  <w:hideMark/>
                </w:tcPr>
                <w:p w14:paraId="550D67DF" w14:textId="77777777" w:rsidR="00EB463D" w:rsidRPr="0016428F" w:rsidRDefault="00EB463D" w:rsidP="002C6BA3">
                  <w:pPr>
                    <w:tabs>
                      <w:tab w:val="left" w:pos="447"/>
                      <w:tab w:val="left" w:pos="720"/>
                      <w:tab w:val="left" w:pos="1080"/>
                    </w:tabs>
                    <w:spacing w:after="0"/>
                    <w:jc w:val="both"/>
                    <w:rPr>
                      <w:rFonts w:ascii="GHEA Grapalat" w:hAnsi="GHEA Grapalat"/>
                      <w:sz w:val="18"/>
                      <w:szCs w:val="18"/>
                    </w:rPr>
                  </w:pPr>
                  <w:r w:rsidRPr="0016428F">
                    <w:rPr>
                      <w:rFonts w:ascii="GHEA Grapalat" w:hAnsi="GHEA Grapalat"/>
                      <w:sz w:val="18"/>
                      <w:szCs w:val="18"/>
                    </w:rPr>
                    <w:t>ԲՏՃՄ մասնաբաժնի տոկոսը գիտական աստիճանների շնորհման ընդհանուր թվում</w:t>
                  </w:r>
                </w:p>
              </w:tc>
            </w:tr>
            <w:tr w:rsidR="00EB463D" w:rsidRPr="0016428F" w14:paraId="1D90C21F"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5D465FA5"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Վրաստան</w:t>
                  </w:r>
                </w:p>
              </w:tc>
              <w:tc>
                <w:tcPr>
                  <w:tcW w:w="2835" w:type="dxa"/>
                  <w:tcBorders>
                    <w:top w:val="single" w:sz="4" w:space="0" w:color="auto"/>
                    <w:left w:val="single" w:sz="4" w:space="0" w:color="auto"/>
                    <w:bottom w:val="single" w:sz="4" w:space="0" w:color="auto"/>
                    <w:right w:val="single" w:sz="4" w:space="0" w:color="auto"/>
                  </w:tcBorders>
                  <w:hideMark/>
                </w:tcPr>
                <w:p w14:paraId="6FD01A60"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45-50</w:t>
                  </w:r>
                </w:p>
              </w:tc>
            </w:tr>
            <w:tr w:rsidR="00EB463D" w:rsidRPr="0016428F" w14:paraId="3A169579"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5573F2CE"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Իսրայել</w:t>
                  </w:r>
                </w:p>
              </w:tc>
              <w:tc>
                <w:tcPr>
                  <w:tcW w:w="2835" w:type="dxa"/>
                  <w:tcBorders>
                    <w:top w:val="single" w:sz="4" w:space="0" w:color="auto"/>
                    <w:left w:val="single" w:sz="4" w:space="0" w:color="auto"/>
                    <w:bottom w:val="single" w:sz="4" w:space="0" w:color="auto"/>
                    <w:right w:val="single" w:sz="4" w:space="0" w:color="auto"/>
                  </w:tcBorders>
                  <w:hideMark/>
                </w:tcPr>
                <w:p w14:paraId="5C36B6FB"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55-65</w:t>
                  </w:r>
                </w:p>
              </w:tc>
            </w:tr>
            <w:tr w:rsidR="00EB463D" w:rsidRPr="0016428F" w14:paraId="4CC6B5EF"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0F711814"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Բելգիա</w:t>
                  </w:r>
                </w:p>
              </w:tc>
              <w:tc>
                <w:tcPr>
                  <w:tcW w:w="2835" w:type="dxa"/>
                  <w:tcBorders>
                    <w:top w:val="single" w:sz="4" w:space="0" w:color="auto"/>
                    <w:left w:val="single" w:sz="4" w:space="0" w:color="auto"/>
                    <w:bottom w:val="single" w:sz="4" w:space="0" w:color="auto"/>
                    <w:right w:val="single" w:sz="4" w:space="0" w:color="auto"/>
                  </w:tcBorders>
                  <w:hideMark/>
                </w:tcPr>
                <w:p w14:paraId="00B577EF"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45-55</w:t>
                  </w:r>
                </w:p>
              </w:tc>
            </w:tr>
            <w:tr w:rsidR="00EB463D" w:rsidRPr="0016428F" w14:paraId="496EC30C"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7E3E6ECF"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Գերմանիա</w:t>
                  </w:r>
                </w:p>
              </w:tc>
              <w:tc>
                <w:tcPr>
                  <w:tcW w:w="2835" w:type="dxa"/>
                  <w:tcBorders>
                    <w:top w:val="single" w:sz="4" w:space="0" w:color="auto"/>
                    <w:left w:val="single" w:sz="4" w:space="0" w:color="auto"/>
                    <w:bottom w:val="single" w:sz="4" w:space="0" w:color="auto"/>
                    <w:right w:val="single" w:sz="4" w:space="0" w:color="auto"/>
                  </w:tcBorders>
                  <w:hideMark/>
                </w:tcPr>
                <w:p w14:paraId="3C2DF076"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55-65</w:t>
                  </w:r>
                </w:p>
              </w:tc>
            </w:tr>
            <w:tr w:rsidR="00EB463D" w:rsidRPr="0016428F" w14:paraId="45F67B1E"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393D7794"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Ֆրանսիա</w:t>
                  </w:r>
                </w:p>
              </w:tc>
              <w:tc>
                <w:tcPr>
                  <w:tcW w:w="2835" w:type="dxa"/>
                  <w:tcBorders>
                    <w:top w:val="single" w:sz="4" w:space="0" w:color="auto"/>
                    <w:left w:val="single" w:sz="4" w:space="0" w:color="auto"/>
                    <w:bottom w:val="single" w:sz="4" w:space="0" w:color="auto"/>
                    <w:right w:val="single" w:sz="4" w:space="0" w:color="auto"/>
                  </w:tcBorders>
                  <w:hideMark/>
                </w:tcPr>
                <w:p w14:paraId="062148E7"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50-60</w:t>
                  </w:r>
                </w:p>
              </w:tc>
            </w:tr>
            <w:tr w:rsidR="00EB463D" w:rsidRPr="0016428F" w14:paraId="58EEB73C"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1BDE0664"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Ճապոնիա</w:t>
                  </w:r>
                </w:p>
              </w:tc>
              <w:tc>
                <w:tcPr>
                  <w:tcW w:w="2835" w:type="dxa"/>
                  <w:tcBorders>
                    <w:top w:val="single" w:sz="4" w:space="0" w:color="auto"/>
                    <w:left w:val="single" w:sz="4" w:space="0" w:color="auto"/>
                    <w:bottom w:val="single" w:sz="4" w:space="0" w:color="auto"/>
                    <w:right w:val="single" w:sz="4" w:space="0" w:color="auto"/>
                  </w:tcBorders>
                  <w:hideMark/>
                </w:tcPr>
                <w:p w14:paraId="2FA7F1A9"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60-70</w:t>
                  </w:r>
                </w:p>
              </w:tc>
            </w:tr>
            <w:tr w:rsidR="00EB463D" w:rsidRPr="0016428F" w14:paraId="5FDD36A9"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58F866A4"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Էստոնիա</w:t>
                  </w:r>
                </w:p>
              </w:tc>
              <w:tc>
                <w:tcPr>
                  <w:tcW w:w="2835" w:type="dxa"/>
                  <w:tcBorders>
                    <w:top w:val="single" w:sz="4" w:space="0" w:color="auto"/>
                    <w:left w:val="single" w:sz="4" w:space="0" w:color="auto"/>
                    <w:bottom w:val="single" w:sz="4" w:space="0" w:color="auto"/>
                    <w:right w:val="single" w:sz="4" w:space="0" w:color="auto"/>
                  </w:tcBorders>
                  <w:hideMark/>
                </w:tcPr>
                <w:p w14:paraId="4C86865B"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47</w:t>
                  </w:r>
                </w:p>
              </w:tc>
            </w:tr>
            <w:tr w:rsidR="00EB463D" w:rsidRPr="0016428F" w14:paraId="2861F1EE"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4486D6EC"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Խորվաթիա</w:t>
                  </w:r>
                </w:p>
              </w:tc>
              <w:tc>
                <w:tcPr>
                  <w:tcW w:w="2835" w:type="dxa"/>
                  <w:tcBorders>
                    <w:top w:val="single" w:sz="4" w:space="0" w:color="auto"/>
                    <w:left w:val="single" w:sz="4" w:space="0" w:color="auto"/>
                    <w:bottom w:val="single" w:sz="4" w:space="0" w:color="auto"/>
                    <w:right w:val="single" w:sz="4" w:space="0" w:color="auto"/>
                  </w:tcBorders>
                  <w:hideMark/>
                </w:tcPr>
                <w:p w14:paraId="03EFFA4C"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45-55</w:t>
                  </w:r>
                </w:p>
              </w:tc>
            </w:tr>
            <w:tr w:rsidR="00EB463D" w:rsidRPr="0016428F" w14:paraId="487EF0F5"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508AF367"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Թուրքիա</w:t>
                  </w:r>
                </w:p>
              </w:tc>
              <w:tc>
                <w:tcPr>
                  <w:tcW w:w="2835" w:type="dxa"/>
                  <w:tcBorders>
                    <w:top w:val="single" w:sz="4" w:space="0" w:color="auto"/>
                    <w:left w:val="single" w:sz="4" w:space="0" w:color="auto"/>
                    <w:bottom w:val="single" w:sz="4" w:space="0" w:color="auto"/>
                    <w:right w:val="single" w:sz="4" w:space="0" w:color="auto"/>
                  </w:tcBorders>
                  <w:hideMark/>
                </w:tcPr>
                <w:p w14:paraId="7DA89C3E"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50-60</w:t>
                  </w:r>
                </w:p>
              </w:tc>
            </w:tr>
            <w:tr w:rsidR="00EB463D" w:rsidRPr="0016428F" w14:paraId="63501166"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48EEB95A"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Լիտվա</w:t>
                  </w:r>
                </w:p>
              </w:tc>
              <w:tc>
                <w:tcPr>
                  <w:tcW w:w="2835" w:type="dxa"/>
                  <w:tcBorders>
                    <w:top w:val="single" w:sz="4" w:space="0" w:color="auto"/>
                    <w:left w:val="single" w:sz="4" w:space="0" w:color="auto"/>
                    <w:bottom w:val="single" w:sz="4" w:space="0" w:color="auto"/>
                    <w:right w:val="single" w:sz="4" w:space="0" w:color="auto"/>
                  </w:tcBorders>
                  <w:hideMark/>
                </w:tcPr>
                <w:p w14:paraId="09497D14"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45-55</w:t>
                  </w:r>
                </w:p>
              </w:tc>
            </w:tr>
            <w:tr w:rsidR="00EB463D" w:rsidRPr="0016428F" w14:paraId="5AE0FA54"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11B86B8C"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Լատվիա</w:t>
                  </w:r>
                </w:p>
              </w:tc>
              <w:tc>
                <w:tcPr>
                  <w:tcW w:w="2835" w:type="dxa"/>
                  <w:tcBorders>
                    <w:top w:val="single" w:sz="4" w:space="0" w:color="auto"/>
                    <w:left w:val="single" w:sz="4" w:space="0" w:color="auto"/>
                    <w:bottom w:val="single" w:sz="4" w:space="0" w:color="auto"/>
                    <w:right w:val="single" w:sz="4" w:space="0" w:color="auto"/>
                  </w:tcBorders>
                  <w:hideMark/>
                </w:tcPr>
                <w:p w14:paraId="6B028624"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40-50</w:t>
                  </w:r>
                </w:p>
              </w:tc>
            </w:tr>
            <w:tr w:rsidR="00EB463D" w:rsidRPr="0016428F" w14:paraId="4A435C44"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03F04E0C"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Ադրբեջան</w:t>
                  </w:r>
                </w:p>
              </w:tc>
              <w:tc>
                <w:tcPr>
                  <w:tcW w:w="2835" w:type="dxa"/>
                  <w:tcBorders>
                    <w:top w:val="single" w:sz="4" w:space="0" w:color="auto"/>
                    <w:left w:val="single" w:sz="4" w:space="0" w:color="auto"/>
                    <w:bottom w:val="single" w:sz="4" w:space="0" w:color="auto"/>
                    <w:right w:val="single" w:sz="4" w:space="0" w:color="auto"/>
                  </w:tcBorders>
                  <w:hideMark/>
                </w:tcPr>
                <w:p w14:paraId="34EEDA8E"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40-55</w:t>
                  </w:r>
                </w:p>
              </w:tc>
            </w:tr>
            <w:tr w:rsidR="00EB463D" w:rsidRPr="0016428F" w14:paraId="46AEFCA8" w14:textId="77777777" w:rsidTr="00EB463D">
              <w:tc>
                <w:tcPr>
                  <w:tcW w:w="2551" w:type="dxa"/>
                  <w:tcBorders>
                    <w:top w:val="single" w:sz="4" w:space="0" w:color="auto"/>
                    <w:left w:val="single" w:sz="4" w:space="0" w:color="auto"/>
                    <w:bottom w:val="single" w:sz="4" w:space="0" w:color="auto"/>
                    <w:right w:val="single" w:sz="4" w:space="0" w:color="auto"/>
                  </w:tcBorders>
                  <w:hideMark/>
                </w:tcPr>
                <w:p w14:paraId="15377F03"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Կորեայի Հանրապետություն</w:t>
                  </w:r>
                </w:p>
              </w:tc>
              <w:tc>
                <w:tcPr>
                  <w:tcW w:w="2835" w:type="dxa"/>
                  <w:tcBorders>
                    <w:top w:val="single" w:sz="4" w:space="0" w:color="auto"/>
                    <w:left w:val="single" w:sz="4" w:space="0" w:color="auto"/>
                    <w:bottom w:val="single" w:sz="4" w:space="0" w:color="auto"/>
                    <w:right w:val="single" w:sz="4" w:space="0" w:color="auto"/>
                  </w:tcBorders>
                  <w:hideMark/>
                </w:tcPr>
                <w:p w14:paraId="0D10558F" w14:textId="77777777" w:rsidR="00EB463D" w:rsidRPr="0016428F" w:rsidRDefault="00EB463D"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60-70</w:t>
                  </w:r>
                </w:p>
              </w:tc>
            </w:tr>
          </w:tbl>
          <w:p w14:paraId="76879648" w14:textId="77777777" w:rsidR="00AD2870" w:rsidRPr="0016428F" w:rsidRDefault="00AD2870" w:rsidP="002C6BA3">
            <w:pPr>
              <w:tabs>
                <w:tab w:val="left" w:pos="447"/>
                <w:tab w:val="left" w:pos="720"/>
                <w:tab w:val="left" w:pos="1080"/>
              </w:tabs>
              <w:spacing w:after="0"/>
              <w:jc w:val="both"/>
              <w:rPr>
                <w:rFonts w:ascii="GHEA Grapalat" w:hAnsi="GHEA Grapalat"/>
                <w:sz w:val="24"/>
                <w:szCs w:val="24"/>
              </w:rPr>
            </w:pPr>
          </w:p>
        </w:tc>
        <w:tc>
          <w:tcPr>
            <w:tcW w:w="6521" w:type="dxa"/>
            <w:gridSpan w:val="3"/>
            <w:tcBorders>
              <w:top w:val="single" w:sz="4" w:space="0" w:color="auto"/>
              <w:left w:val="single" w:sz="4" w:space="0" w:color="auto"/>
              <w:bottom w:val="single" w:sz="4" w:space="0" w:color="auto"/>
              <w:right w:val="single" w:sz="4" w:space="0" w:color="auto"/>
            </w:tcBorders>
          </w:tcPr>
          <w:p w14:paraId="28625454" w14:textId="5BBE3CF1" w:rsidR="00E943F1" w:rsidRDefault="00E943F1" w:rsidP="002C6BA3">
            <w:pPr>
              <w:tabs>
                <w:tab w:val="left" w:pos="0"/>
              </w:tabs>
              <w:spacing w:after="0"/>
              <w:jc w:val="both"/>
              <w:rPr>
                <w:rFonts w:ascii="GHEA Grapalat" w:hAnsi="GHEA Grapalat"/>
                <w:bCs/>
                <w:sz w:val="24"/>
                <w:szCs w:val="24"/>
              </w:rPr>
            </w:pPr>
            <w:r>
              <w:rPr>
                <w:rFonts w:ascii="GHEA Grapalat" w:hAnsi="GHEA Grapalat"/>
                <w:bCs/>
                <w:sz w:val="24"/>
                <w:szCs w:val="24"/>
              </w:rPr>
              <w:lastRenderedPageBreak/>
              <w:t>Չի ընդունվել:</w:t>
            </w:r>
          </w:p>
          <w:p w14:paraId="6DCFAC1B" w14:textId="35B346F5" w:rsidR="007D05E7" w:rsidRPr="0016428F" w:rsidRDefault="007D05E7"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Ներկայումս ՀՀ-ում 2015-2024 թվականների ընթացքում գիտական աստիճան է ստացել 1528 հասարակական և հումանիտար գիտությունների բնագավառների մասնագետներ: Միևնույն ժամանակ ԲՏՃՄ ոլորտներում գիտական աստիճան են ստացել 1167 մասնագետ` Այսպիսով համամասնությունը կազմում է 56.6%</w:t>
            </w:r>
            <w:r w:rsidR="00E943F1">
              <w:rPr>
                <w:rFonts w:ascii="GHEA Grapalat" w:hAnsi="GHEA Grapalat"/>
                <w:bCs/>
                <w:sz w:val="24"/>
                <w:szCs w:val="24"/>
              </w:rPr>
              <w:t>`</w:t>
            </w:r>
            <w:r w:rsidRPr="0016428F">
              <w:rPr>
                <w:rFonts w:ascii="GHEA Grapalat" w:hAnsi="GHEA Grapalat"/>
                <w:bCs/>
                <w:sz w:val="24"/>
                <w:szCs w:val="24"/>
              </w:rPr>
              <w:t xml:space="preserve"> Հասարակական և հումանիտար գիտությունների բնագավառ</w:t>
            </w:r>
            <w:r w:rsidR="00E943F1">
              <w:rPr>
                <w:rFonts w:ascii="GHEA Grapalat" w:hAnsi="GHEA Grapalat"/>
                <w:bCs/>
                <w:sz w:val="24"/>
                <w:szCs w:val="24"/>
              </w:rPr>
              <w:t>ում (43.4</w:t>
            </w:r>
            <w:r w:rsidR="00E943F1">
              <w:rPr>
                <w:rFonts w:ascii="GHEA Grapalat" w:hAnsi="GHEA Grapalat"/>
                <w:bCs/>
                <w:sz w:val="24"/>
                <w:szCs w:val="24"/>
                <w:lang w:val="en-US"/>
              </w:rPr>
              <w:t>% ԲՏՃՄ</w:t>
            </w:r>
            <w:r w:rsidR="00E943F1">
              <w:rPr>
                <w:rFonts w:ascii="GHEA Grapalat" w:hAnsi="GHEA Grapalat"/>
                <w:bCs/>
                <w:sz w:val="24"/>
                <w:szCs w:val="24"/>
              </w:rPr>
              <w:t>)</w:t>
            </w:r>
            <w:r w:rsidRPr="0016428F">
              <w:rPr>
                <w:rFonts w:ascii="GHEA Grapalat" w:hAnsi="GHEA Grapalat"/>
                <w:bCs/>
                <w:sz w:val="24"/>
                <w:szCs w:val="24"/>
              </w:rPr>
              <w:t>:</w:t>
            </w:r>
          </w:p>
          <w:p w14:paraId="530A6DA3" w14:textId="77777777" w:rsidR="007D05E7" w:rsidRPr="0016428F" w:rsidRDefault="007D05E7"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 xml:space="preserve">Այս իմաստով հարկ է հաշվի առնել մի շարք հանգամանքներ, ներկայումս ԲՏՃՄ ոլորտում առկա է բարձր որակավորում ունեցող մասնագետների բարձր պահանջարկ` ինչպես շուկայում ուղղությունների և գերակայությունների փոփոխության պատճառով այնպես էլ ԲՏՃՄ ոլորտներում գլոբալ տենդենցները: 2. Հասարակական և հումանիտար ոլորտներում ՀՀ հրապարակումները միջազգային հեղինակավոր պարբերականներում կազմում են ընդհանուր հրապարակումների ընդամենը 9% -ը: Այս իմաստով Հասարակական և հումանիտար ոլորտում անհրաժեշտ են ներկայիս քաղաքականության հետևողական </w:t>
            </w:r>
            <w:r w:rsidRPr="0016428F">
              <w:rPr>
                <w:rFonts w:ascii="GHEA Grapalat" w:hAnsi="GHEA Grapalat"/>
                <w:bCs/>
                <w:sz w:val="24"/>
                <w:szCs w:val="24"/>
              </w:rPr>
              <w:lastRenderedPageBreak/>
              <w:t>շարունակություն, մինչև բավարար կարողության կուտակումը: Ի վեջո, ռազմավարությունը դնում է նպատակներ մինչև 2030 թվականը, ինչը նշանակում է որ հաջորդող հնգամյակի համար արդեն ելնելով այդ դրությամբ իրավիճակից` կսահմանվեն համապատասխան թիրախներ:</w:t>
            </w:r>
          </w:p>
          <w:p w14:paraId="521CDA5C" w14:textId="77777777" w:rsidR="007D05E7" w:rsidRPr="0016428F" w:rsidRDefault="007D05E7" w:rsidP="002C6BA3">
            <w:pPr>
              <w:tabs>
                <w:tab w:val="left" w:pos="0"/>
              </w:tabs>
              <w:spacing w:after="0"/>
              <w:jc w:val="both"/>
              <w:rPr>
                <w:rFonts w:ascii="GHEA Grapalat" w:hAnsi="GHEA Grapalat"/>
                <w:bCs/>
                <w:sz w:val="24"/>
                <w:szCs w:val="24"/>
              </w:rPr>
            </w:pPr>
            <w:r w:rsidRPr="0016428F">
              <w:rPr>
                <w:rFonts w:ascii="GHEA Grapalat" w:hAnsi="GHEA Grapalat"/>
                <w:bCs/>
                <w:sz w:val="24"/>
                <w:szCs w:val="24"/>
              </w:rPr>
              <w:t>ԲՏՃՄ ոլորտում կրթության առաջնահերթությունը սահմանված է նաև ԵՄ ռազմավարություններով:</w:t>
            </w:r>
          </w:p>
          <w:p w14:paraId="21FA4564" w14:textId="77777777" w:rsidR="00AD2870" w:rsidRDefault="00BF7527" w:rsidP="002C6BA3">
            <w:pPr>
              <w:tabs>
                <w:tab w:val="left" w:pos="0"/>
              </w:tabs>
              <w:spacing w:after="0"/>
              <w:jc w:val="both"/>
              <w:rPr>
                <w:rFonts w:ascii="GHEA Grapalat" w:hAnsi="GHEA Grapalat"/>
                <w:bCs/>
                <w:sz w:val="24"/>
                <w:szCs w:val="24"/>
              </w:rPr>
            </w:pPr>
            <w:hyperlink r:id="rId8" w:history="1">
              <w:r w:rsidR="007D05E7" w:rsidRPr="0016428F">
                <w:rPr>
                  <w:rStyle w:val="Hyperlink"/>
                  <w:rFonts w:ascii="GHEA Grapalat" w:hAnsi="GHEA Grapalat"/>
                  <w:bCs/>
                  <w:sz w:val="24"/>
                  <w:szCs w:val="24"/>
                </w:rPr>
                <w:t>https://education.ec.europa.eu/focus-topics/stem</w:t>
              </w:r>
            </w:hyperlink>
          </w:p>
          <w:p w14:paraId="00DB8B86" w14:textId="77777777" w:rsidR="00E943F1" w:rsidRDefault="00E943F1" w:rsidP="002C6BA3">
            <w:pPr>
              <w:tabs>
                <w:tab w:val="left" w:pos="0"/>
              </w:tabs>
              <w:spacing w:after="0"/>
              <w:jc w:val="both"/>
              <w:rPr>
                <w:rFonts w:ascii="GHEA Grapalat" w:hAnsi="GHEA Grapalat"/>
                <w:bCs/>
                <w:sz w:val="24"/>
                <w:szCs w:val="24"/>
              </w:rPr>
            </w:pPr>
          </w:p>
          <w:p w14:paraId="4A9D3E8B" w14:textId="29F9FFDB" w:rsidR="00E943F1" w:rsidRPr="0016428F" w:rsidRDefault="00E943F1" w:rsidP="002C6BA3">
            <w:pPr>
              <w:tabs>
                <w:tab w:val="left" w:pos="0"/>
              </w:tabs>
              <w:spacing w:after="0"/>
              <w:jc w:val="both"/>
              <w:rPr>
                <w:rFonts w:ascii="GHEA Grapalat" w:hAnsi="GHEA Grapalat"/>
                <w:bCs/>
                <w:sz w:val="24"/>
                <w:szCs w:val="24"/>
              </w:rPr>
            </w:pPr>
            <w:r>
              <w:rPr>
                <w:rFonts w:ascii="GHEA Grapalat" w:hAnsi="GHEA Grapalat"/>
                <w:bCs/>
                <w:sz w:val="24"/>
                <w:szCs w:val="24"/>
              </w:rPr>
              <w:t>Բերված աղյուսակից հստակ չի երևում դրա ծագման աղբյուր</w:t>
            </w:r>
            <w:r w:rsidR="002112EA">
              <w:rPr>
                <w:rFonts w:ascii="GHEA Grapalat" w:hAnsi="GHEA Grapalat"/>
                <w:bCs/>
                <w:sz w:val="24"/>
                <w:szCs w:val="24"/>
              </w:rPr>
              <w:t xml:space="preserve">ը և հետևաբար նաև </w:t>
            </w:r>
            <w:r>
              <w:rPr>
                <w:rFonts w:ascii="GHEA Grapalat" w:hAnsi="GHEA Grapalat"/>
                <w:bCs/>
                <w:sz w:val="24"/>
                <w:szCs w:val="24"/>
              </w:rPr>
              <w:t xml:space="preserve">տվյալների ստուգելիությունը, այնուամենայնիվ, անհրաժեշտ է հաշվի առնել, որ տասնամյակներով ՀՀ-ում </w:t>
            </w:r>
            <w:r w:rsidR="002112EA">
              <w:rPr>
                <w:rFonts w:ascii="GHEA Grapalat" w:hAnsi="GHEA Grapalat"/>
                <w:bCs/>
                <w:sz w:val="24"/>
                <w:szCs w:val="24"/>
              </w:rPr>
              <w:t>աստիճանաշնորհման գործընթացն ընթացել է հակադարձ համամասնությամբ և մինչև 2030 թվականը նախատեսված միջոցառումները գալիս են այդ համամասնության շտկման:</w:t>
            </w:r>
          </w:p>
        </w:tc>
      </w:tr>
      <w:tr w:rsidR="00AD2870" w:rsidRPr="0016428F" w14:paraId="2C2784FF"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480B3078" w14:textId="281B3F59" w:rsidR="00AD2870" w:rsidRPr="0016428F" w:rsidRDefault="007114D1"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ab/>
              <w:t xml:space="preserve">4. Ռազմավարությունը կշահի, եթե գույքագրի գիտության զարգացման և հանրահռչակման գործում որոշակի ավանդ ունեցող կազմակերպությունները կամ միավորները՝ նախանշվող գործողությունները, ըստ անհրաժեշտության, միասնաբար կյանքի կոչելու համար: Գործող կազմակերպությունները, ունենալով բավարար ռեսուրս, կարողությունների շրջանակ և գիտելիք, կարող են մեծապես աջակցել այս գործում, օրինակ՝ Գիտուժ նախաձեռնությունը: Նույն մոտեցումը </w:t>
            </w:r>
            <w:r w:rsidRPr="0016428F">
              <w:rPr>
                <w:rFonts w:ascii="GHEA Grapalat" w:hAnsi="GHEA Grapalat"/>
                <w:sz w:val="24"/>
                <w:szCs w:val="24"/>
              </w:rPr>
              <w:lastRenderedPageBreak/>
              <w:t>վերաբերելի է նաև գենդերային և ներառական խնդիրների լուծման համատեքստում փորձառություն ունեցող անձանց և կազմակերպությունների հնարավոր ներգրավմանը:</w:t>
            </w:r>
          </w:p>
        </w:tc>
        <w:tc>
          <w:tcPr>
            <w:tcW w:w="6521" w:type="dxa"/>
            <w:gridSpan w:val="3"/>
            <w:tcBorders>
              <w:top w:val="single" w:sz="4" w:space="0" w:color="auto"/>
              <w:left w:val="single" w:sz="4" w:space="0" w:color="auto"/>
              <w:bottom w:val="single" w:sz="4" w:space="0" w:color="auto"/>
              <w:right w:val="single" w:sz="4" w:space="0" w:color="auto"/>
            </w:tcBorders>
          </w:tcPr>
          <w:p w14:paraId="6939E27E" w14:textId="709F081B" w:rsidR="00AD2870" w:rsidRDefault="002112EA" w:rsidP="002C6BA3">
            <w:pPr>
              <w:tabs>
                <w:tab w:val="left" w:pos="0"/>
              </w:tabs>
              <w:spacing w:after="0"/>
              <w:jc w:val="both"/>
              <w:rPr>
                <w:rFonts w:ascii="GHEA Grapalat" w:hAnsi="GHEA Grapalat"/>
                <w:bCs/>
                <w:sz w:val="24"/>
                <w:szCs w:val="24"/>
              </w:rPr>
            </w:pPr>
            <w:r>
              <w:rPr>
                <w:rFonts w:ascii="GHEA Grapalat" w:hAnsi="GHEA Grapalat"/>
                <w:bCs/>
                <w:sz w:val="24"/>
                <w:szCs w:val="24"/>
              </w:rPr>
              <w:lastRenderedPageBreak/>
              <w:t>Ընդունվել է:</w:t>
            </w:r>
          </w:p>
          <w:p w14:paraId="704F456E" w14:textId="152DA6FB" w:rsidR="002112EA" w:rsidRPr="0016428F" w:rsidRDefault="00012BE3" w:rsidP="002C6BA3">
            <w:pPr>
              <w:tabs>
                <w:tab w:val="left" w:pos="0"/>
              </w:tabs>
              <w:spacing w:after="0"/>
              <w:jc w:val="both"/>
              <w:rPr>
                <w:rFonts w:ascii="GHEA Grapalat" w:hAnsi="GHEA Grapalat"/>
                <w:bCs/>
                <w:sz w:val="24"/>
                <w:szCs w:val="24"/>
              </w:rPr>
            </w:pPr>
            <w:r>
              <w:rPr>
                <w:rFonts w:ascii="GHEA Grapalat" w:hAnsi="GHEA Grapalat"/>
                <w:bCs/>
                <w:sz w:val="24"/>
                <w:szCs w:val="24"/>
              </w:rPr>
              <w:t>Ավելացվել է «</w:t>
            </w:r>
            <w:r w:rsidRPr="00012BE3">
              <w:rPr>
                <w:rFonts w:ascii="GHEA Grapalat" w:hAnsi="GHEA Grapalat"/>
                <w:bCs/>
                <w:sz w:val="24"/>
                <w:szCs w:val="24"/>
              </w:rPr>
              <w:t>Գ3.1.8. Գիտության հանրայնացման միջոցառումներ</w:t>
            </w:r>
            <w:r>
              <w:rPr>
                <w:rFonts w:ascii="GHEA Grapalat" w:hAnsi="GHEA Grapalat"/>
                <w:bCs/>
                <w:sz w:val="24"/>
                <w:szCs w:val="24"/>
              </w:rPr>
              <w:t>» գործողությունը:</w:t>
            </w:r>
          </w:p>
        </w:tc>
      </w:tr>
      <w:tr w:rsidR="00AD2870" w:rsidRPr="0016428F" w14:paraId="235A271F"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48496EEF" w14:textId="77777777" w:rsidR="00AD2870" w:rsidRPr="0016428F" w:rsidRDefault="007114D1"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ab/>
              <w:t>5. Ռազմավարության մեջ տեղ են գտել որոշակի տեխնիկական խոտաններ, որոնց առկայությունը թեպետ չի վնասում աշխատանքի որակին, սակայն վերջնական տարբերակի խմբագրման աշխատանքներում կարող են վերանայվել:</w:t>
            </w:r>
          </w:p>
          <w:p w14:paraId="5FE87B1A" w14:textId="5DB2D168" w:rsidR="007114D1" w:rsidRPr="0016428F" w:rsidRDefault="007114D1"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1)</w:t>
            </w:r>
            <w:r w:rsidRPr="0016428F">
              <w:rPr>
                <w:rFonts w:ascii="GHEA Grapalat" w:hAnsi="GHEA Grapalat"/>
                <w:sz w:val="24"/>
                <w:szCs w:val="24"/>
              </w:rPr>
              <w:tab/>
              <w:t xml:space="preserve"> Հավելված 1-ում ներկայացված գծապատկերները կարող են ուղեկցվել բովանդակության նկարագրությամբ (ինչպես հավելված 2-ում), ինչի արդյունքում ներկայացվող տվյալները ավելի դյուրին կընկալվեն: Մասնավորապես, արժեքների հատվածում կարող է նշվել, թե արդյոք խոսքը բացարձակ թվերի, հազարով թվերի, թե տոկոսների մասին է:</w:t>
            </w:r>
          </w:p>
        </w:tc>
        <w:tc>
          <w:tcPr>
            <w:tcW w:w="6521" w:type="dxa"/>
            <w:gridSpan w:val="3"/>
            <w:tcBorders>
              <w:top w:val="single" w:sz="4" w:space="0" w:color="auto"/>
              <w:left w:val="single" w:sz="4" w:space="0" w:color="auto"/>
              <w:bottom w:val="single" w:sz="4" w:space="0" w:color="auto"/>
              <w:right w:val="single" w:sz="4" w:space="0" w:color="auto"/>
            </w:tcBorders>
          </w:tcPr>
          <w:p w14:paraId="74C7782C" w14:textId="5E4552E5" w:rsidR="00AD2870" w:rsidRPr="0016428F" w:rsidRDefault="009955B5" w:rsidP="002C6BA3">
            <w:pPr>
              <w:tabs>
                <w:tab w:val="left" w:pos="0"/>
              </w:tabs>
              <w:spacing w:after="0"/>
              <w:jc w:val="both"/>
              <w:rPr>
                <w:rFonts w:ascii="GHEA Grapalat" w:hAnsi="GHEA Grapalat"/>
                <w:bCs/>
                <w:sz w:val="24"/>
                <w:szCs w:val="24"/>
              </w:rPr>
            </w:pPr>
            <w:r>
              <w:rPr>
                <w:rFonts w:ascii="GHEA Grapalat" w:hAnsi="GHEA Grapalat"/>
                <w:bCs/>
                <w:sz w:val="24"/>
                <w:szCs w:val="24"/>
              </w:rPr>
              <w:t>Ընդունվել է:</w:t>
            </w:r>
          </w:p>
        </w:tc>
      </w:tr>
      <w:tr w:rsidR="007114D1" w:rsidRPr="0016428F" w14:paraId="62D67AD6"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43186BC9" w14:textId="2C298F5B" w:rsidR="007114D1" w:rsidRPr="0016428F" w:rsidRDefault="007114D1"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2)</w:t>
            </w:r>
            <w:r w:rsidRPr="0016428F">
              <w:rPr>
                <w:rFonts w:ascii="GHEA Grapalat" w:hAnsi="GHEA Grapalat"/>
                <w:sz w:val="24"/>
                <w:szCs w:val="24"/>
              </w:rPr>
              <w:tab/>
              <w:t>Հաշվի առնելով ռազմավարության թեմայի զգայունությունը՝ որոշ օգտագործված բառեր և ձևակերպումներ կարող են վերանայվել, օրինակ՝ ավել-ավելի, գիտելիքահենք-գիտելիքահեն և այլն:</w:t>
            </w:r>
          </w:p>
        </w:tc>
        <w:tc>
          <w:tcPr>
            <w:tcW w:w="6521" w:type="dxa"/>
            <w:gridSpan w:val="3"/>
            <w:tcBorders>
              <w:top w:val="single" w:sz="4" w:space="0" w:color="auto"/>
              <w:left w:val="single" w:sz="4" w:space="0" w:color="auto"/>
              <w:bottom w:val="single" w:sz="4" w:space="0" w:color="auto"/>
              <w:right w:val="single" w:sz="4" w:space="0" w:color="auto"/>
            </w:tcBorders>
          </w:tcPr>
          <w:p w14:paraId="0B82432C" w14:textId="77777777" w:rsidR="00E76F29" w:rsidRPr="00E76F29" w:rsidRDefault="009955B5" w:rsidP="002C6BA3">
            <w:pPr>
              <w:tabs>
                <w:tab w:val="left" w:pos="0"/>
              </w:tabs>
              <w:spacing w:after="0"/>
              <w:jc w:val="both"/>
              <w:rPr>
                <w:rFonts w:ascii="GHEA Grapalat" w:hAnsi="GHEA Grapalat"/>
                <w:b/>
                <w:sz w:val="24"/>
                <w:szCs w:val="24"/>
              </w:rPr>
            </w:pPr>
            <w:r w:rsidRPr="00E76F29">
              <w:rPr>
                <w:rFonts w:ascii="GHEA Grapalat" w:hAnsi="GHEA Grapalat"/>
                <w:b/>
                <w:sz w:val="24"/>
                <w:szCs w:val="24"/>
              </w:rPr>
              <w:t xml:space="preserve">Ընդունվել է մասամբ: </w:t>
            </w:r>
          </w:p>
          <w:p w14:paraId="1AEBCAF9" w14:textId="38AE2305" w:rsidR="007114D1" w:rsidRPr="0016428F" w:rsidRDefault="009955B5" w:rsidP="002C6BA3">
            <w:pPr>
              <w:tabs>
                <w:tab w:val="left" w:pos="0"/>
              </w:tabs>
              <w:spacing w:after="0"/>
              <w:jc w:val="both"/>
              <w:rPr>
                <w:rFonts w:ascii="GHEA Grapalat" w:hAnsi="GHEA Grapalat"/>
                <w:bCs/>
                <w:sz w:val="24"/>
                <w:szCs w:val="24"/>
              </w:rPr>
            </w:pPr>
            <w:r>
              <w:rPr>
                <w:rFonts w:ascii="GHEA Grapalat" w:hAnsi="GHEA Grapalat"/>
                <w:bCs/>
                <w:sz w:val="24"/>
                <w:szCs w:val="24"/>
              </w:rPr>
              <w:t xml:space="preserve">Ճիշտ գրելաձևը «Գիտելիքահենք»-ն է, տե՛ս </w:t>
            </w:r>
            <w:r w:rsidRPr="009955B5">
              <w:rPr>
                <w:rFonts w:ascii="GHEA Grapalat" w:hAnsi="GHEA Grapalat"/>
                <w:bCs/>
                <w:sz w:val="24"/>
                <w:szCs w:val="24"/>
              </w:rPr>
              <w:t>Ա</w:t>
            </w:r>
            <w:r w:rsidRPr="009955B5">
              <w:rPr>
                <w:rFonts w:ascii="MS Mincho" w:eastAsia="MS Mincho" w:hAnsi="MS Mincho" w:cs="MS Mincho" w:hint="eastAsia"/>
                <w:bCs/>
                <w:sz w:val="24"/>
                <w:szCs w:val="24"/>
              </w:rPr>
              <w:t>․</w:t>
            </w:r>
            <w:r w:rsidRPr="009955B5">
              <w:rPr>
                <w:rFonts w:ascii="GHEA Grapalat" w:hAnsi="GHEA Grapalat"/>
                <w:bCs/>
                <w:sz w:val="24"/>
                <w:szCs w:val="24"/>
              </w:rPr>
              <w:t>Ս</w:t>
            </w:r>
            <w:r w:rsidRPr="009955B5">
              <w:rPr>
                <w:rFonts w:ascii="MS Mincho" w:eastAsia="MS Mincho" w:hAnsi="MS Mincho" w:cs="MS Mincho" w:hint="eastAsia"/>
                <w:bCs/>
                <w:sz w:val="24"/>
                <w:szCs w:val="24"/>
              </w:rPr>
              <w:t>․</w:t>
            </w:r>
            <w:r w:rsidRPr="009955B5">
              <w:rPr>
                <w:rFonts w:ascii="GHEA Grapalat" w:hAnsi="GHEA Grapalat"/>
                <w:bCs/>
                <w:sz w:val="24"/>
                <w:szCs w:val="24"/>
              </w:rPr>
              <w:t xml:space="preserve"> Գալստյան, Նոր բառեր, Պրակ Ա, Երևան, «ՀՀ ԳԱԱ Հ</w:t>
            </w:r>
            <w:r w:rsidRPr="009955B5">
              <w:rPr>
                <w:rFonts w:ascii="MS Mincho" w:eastAsia="MS Mincho" w:hAnsi="MS Mincho" w:cs="MS Mincho" w:hint="eastAsia"/>
                <w:bCs/>
                <w:sz w:val="24"/>
                <w:szCs w:val="24"/>
              </w:rPr>
              <w:t>․</w:t>
            </w:r>
            <w:r w:rsidRPr="009955B5">
              <w:rPr>
                <w:rFonts w:ascii="GHEA Grapalat" w:hAnsi="GHEA Grapalat"/>
                <w:bCs/>
                <w:sz w:val="24"/>
                <w:szCs w:val="24"/>
              </w:rPr>
              <w:t xml:space="preserve"> Աճառյանի անվան լեզվի ինստիտուտ», 2015</w:t>
            </w:r>
          </w:p>
        </w:tc>
      </w:tr>
      <w:tr w:rsidR="007114D1" w:rsidRPr="0016428F" w14:paraId="2F98C22A"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142859D8" w14:textId="467AEF48" w:rsidR="007114D1" w:rsidRPr="0016428F" w:rsidRDefault="007114D1"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3)</w:t>
            </w:r>
            <w:r w:rsidRPr="0016428F">
              <w:rPr>
                <w:rFonts w:ascii="GHEA Grapalat" w:hAnsi="GHEA Grapalat"/>
                <w:sz w:val="24"/>
                <w:szCs w:val="24"/>
              </w:rPr>
              <w:tab/>
              <w:t>Միջոցառումների ժամանակացույցում առկա ֆինանսավորման տվյալները, օրինակ՝ 3.1.5 կետի ներքո՝ գիտաֆանտաստիկ ստեղծագործությունների թարգմանությունն ու տպագրությունն (10 գիրք՝ 5,000 օրինակ յուրաքանչյուրը) արժե 280,000,000 ՀՀ դրամ, ինչը գրեթե եռակի գերազանցում է շուկայական գինը: Հետևապես, արդյունավետ բյուջետավորման համար խորհուրդ է տրվում ունենալ և ներկայացնել նաև նախահաշվային բացվածք:</w:t>
            </w:r>
          </w:p>
        </w:tc>
        <w:tc>
          <w:tcPr>
            <w:tcW w:w="6521" w:type="dxa"/>
            <w:gridSpan w:val="3"/>
            <w:tcBorders>
              <w:top w:val="single" w:sz="4" w:space="0" w:color="auto"/>
              <w:left w:val="single" w:sz="4" w:space="0" w:color="auto"/>
              <w:bottom w:val="single" w:sz="4" w:space="0" w:color="auto"/>
              <w:right w:val="single" w:sz="4" w:space="0" w:color="auto"/>
            </w:tcBorders>
          </w:tcPr>
          <w:p w14:paraId="67FFC239" w14:textId="77777777" w:rsidR="00E76F29" w:rsidRPr="00E76F29" w:rsidRDefault="00E76F29" w:rsidP="002C6BA3">
            <w:pPr>
              <w:tabs>
                <w:tab w:val="left" w:pos="0"/>
              </w:tabs>
              <w:spacing w:after="0"/>
              <w:jc w:val="both"/>
              <w:rPr>
                <w:rFonts w:ascii="GHEA Grapalat" w:hAnsi="GHEA Grapalat"/>
                <w:b/>
                <w:sz w:val="24"/>
                <w:szCs w:val="24"/>
              </w:rPr>
            </w:pPr>
            <w:r w:rsidRPr="00E76F29">
              <w:rPr>
                <w:rFonts w:ascii="GHEA Grapalat" w:hAnsi="GHEA Grapalat"/>
                <w:b/>
                <w:sz w:val="24"/>
                <w:szCs w:val="24"/>
              </w:rPr>
              <w:t xml:space="preserve">Ընդունվել է մասամբ: </w:t>
            </w:r>
          </w:p>
          <w:p w14:paraId="7B1C03A0" w14:textId="3E843484" w:rsidR="00E76F29" w:rsidRDefault="00E76F29" w:rsidP="002C6BA3">
            <w:pPr>
              <w:tabs>
                <w:tab w:val="left" w:pos="0"/>
              </w:tabs>
              <w:spacing w:after="0"/>
              <w:jc w:val="both"/>
              <w:rPr>
                <w:rFonts w:ascii="GHEA Grapalat" w:hAnsi="GHEA Grapalat"/>
                <w:bCs/>
                <w:sz w:val="24"/>
                <w:szCs w:val="24"/>
              </w:rPr>
            </w:pPr>
            <w:r>
              <w:rPr>
                <w:rFonts w:ascii="GHEA Grapalat" w:hAnsi="GHEA Grapalat"/>
                <w:bCs/>
                <w:sz w:val="24"/>
                <w:szCs w:val="24"/>
              </w:rPr>
              <w:t xml:space="preserve">Հաշվարկն ունի հետևյալ կազմությունը` </w:t>
            </w:r>
          </w:p>
          <w:p w14:paraId="04995D11" w14:textId="2C77356D" w:rsidR="00E76F29" w:rsidRPr="00E76F29" w:rsidRDefault="00E76F29" w:rsidP="002C6BA3">
            <w:pPr>
              <w:tabs>
                <w:tab w:val="left" w:pos="0"/>
              </w:tabs>
              <w:spacing w:after="0"/>
              <w:jc w:val="both"/>
              <w:rPr>
                <w:rFonts w:ascii="GHEA Grapalat" w:hAnsi="GHEA Grapalat"/>
                <w:bCs/>
                <w:sz w:val="24"/>
                <w:szCs w:val="24"/>
              </w:rPr>
            </w:pPr>
            <w:r w:rsidRPr="00E76F29">
              <w:rPr>
                <w:rFonts w:ascii="GHEA Grapalat" w:hAnsi="GHEA Grapalat"/>
                <w:bCs/>
                <w:sz w:val="24"/>
                <w:szCs w:val="24"/>
              </w:rPr>
              <w:t>1</w:t>
            </w:r>
            <w:r>
              <w:rPr>
                <w:rFonts w:ascii="GHEA Grapalat" w:hAnsi="GHEA Grapalat"/>
                <w:bCs/>
                <w:sz w:val="24"/>
                <w:szCs w:val="24"/>
              </w:rPr>
              <w:t xml:space="preserve"> </w:t>
            </w:r>
            <w:r w:rsidRPr="00E76F29">
              <w:rPr>
                <w:rFonts w:ascii="GHEA Grapalat" w:hAnsi="GHEA Grapalat"/>
                <w:bCs/>
                <w:sz w:val="24"/>
                <w:szCs w:val="24"/>
              </w:rPr>
              <w:t>ստեղծագործություն</w:t>
            </w:r>
            <w:r>
              <w:rPr>
                <w:rFonts w:ascii="GHEA Grapalat" w:hAnsi="GHEA Grapalat"/>
                <w:bCs/>
                <w:sz w:val="24"/>
                <w:szCs w:val="24"/>
              </w:rPr>
              <w:t xml:space="preserve"> </w:t>
            </w:r>
            <w:r>
              <w:rPr>
                <w:rFonts w:ascii="GHEA Grapalat" w:hAnsi="GHEA Grapalat"/>
                <w:bCs/>
                <w:sz w:val="24"/>
                <w:szCs w:val="24"/>
                <w:lang w:val="en-US"/>
              </w:rPr>
              <w:t xml:space="preserve">= </w:t>
            </w:r>
            <w:r w:rsidRPr="00E76F29">
              <w:rPr>
                <w:rFonts w:ascii="GHEA Grapalat" w:hAnsi="GHEA Grapalat"/>
                <w:bCs/>
                <w:sz w:val="24"/>
                <w:szCs w:val="24"/>
              </w:rPr>
              <w:t>15,000</w:t>
            </w:r>
            <w:r w:rsidR="00316E7E">
              <w:rPr>
                <w:rFonts w:ascii="GHEA Grapalat" w:hAnsi="GHEA Grapalat"/>
                <w:bCs/>
                <w:sz w:val="24"/>
                <w:szCs w:val="24"/>
              </w:rPr>
              <w:t xml:space="preserve"> </w:t>
            </w:r>
            <w:r w:rsidRPr="00E76F29">
              <w:rPr>
                <w:rFonts w:ascii="GHEA Grapalat" w:hAnsi="GHEA Grapalat"/>
                <w:bCs/>
                <w:sz w:val="24"/>
                <w:szCs w:val="24"/>
              </w:rPr>
              <w:t>USD լիցենզիոն վճար</w:t>
            </w:r>
            <w:r>
              <w:rPr>
                <w:rFonts w:ascii="GHEA Grapalat" w:hAnsi="GHEA Grapalat"/>
                <w:bCs/>
                <w:sz w:val="24"/>
                <w:szCs w:val="24"/>
              </w:rPr>
              <w:t xml:space="preserve"> </w:t>
            </w:r>
            <w:r w:rsidRPr="00E76F29">
              <w:rPr>
                <w:rFonts w:ascii="GHEA Grapalat" w:hAnsi="GHEA Grapalat"/>
                <w:bCs/>
                <w:sz w:val="24"/>
                <w:szCs w:val="24"/>
              </w:rPr>
              <w:t>+</w:t>
            </w:r>
            <w:r>
              <w:rPr>
                <w:rFonts w:ascii="GHEA Grapalat" w:hAnsi="GHEA Grapalat"/>
                <w:bCs/>
                <w:sz w:val="24"/>
                <w:szCs w:val="24"/>
              </w:rPr>
              <w:t xml:space="preserve"> </w:t>
            </w:r>
            <w:r w:rsidRPr="00E76F29">
              <w:rPr>
                <w:rFonts w:ascii="GHEA Grapalat" w:hAnsi="GHEA Grapalat"/>
                <w:bCs/>
                <w:sz w:val="24"/>
                <w:szCs w:val="24"/>
              </w:rPr>
              <w:t>2,000,000</w:t>
            </w:r>
            <w:r>
              <w:rPr>
                <w:rFonts w:ascii="GHEA Grapalat" w:hAnsi="GHEA Grapalat"/>
                <w:bCs/>
                <w:sz w:val="24"/>
                <w:szCs w:val="24"/>
              </w:rPr>
              <w:t xml:space="preserve"> դրամ </w:t>
            </w:r>
            <w:r w:rsidRPr="00E76F29">
              <w:rPr>
                <w:rFonts w:ascii="GHEA Grapalat" w:hAnsi="GHEA Grapalat"/>
                <w:bCs/>
                <w:sz w:val="24"/>
                <w:szCs w:val="24"/>
              </w:rPr>
              <w:t>թարգմանություն</w:t>
            </w:r>
            <w:r>
              <w:rPr>
                <w:rFonts w:ascii="GHEA Grapalat" w:hAnsi="GHEA Grapalat"/>
                <w:bCs/>
                <w:sz w:val="24"/>
                <w:szCs w:val="24"/>
              </w:rPr>
              <w:t xml:space="preserve"> </w:t>
            </w:r>
            <w:r w:rsidRPr="00E76F29">
              <w:rPr>
                <w:rFonts w:ascii="GHEA Grapalat" w:hAnsi="GHEA Grapalat"/>
                <w:bCs/>
                <w:sz w:val="24"/>
                <w:szCs w:val="24"/>
              </w:rPr>
              <w:t>+</w:t>
            </w:r>
            <w:r>
              <w:rPr>
                <w:rFonts w:ascii="GHEA Grapalat" w:hAnsi="GHEA Grapalat"/>
                <w:bCs/>
                <w:sz w:val="24"/>
                <w:szCs w:val="24"/>
              </w:rPr>
              <w:t xml:space="preserve"> </w:t>
            </w:r>
            <w:r w:rsidRPr="00E76F29">
              <w:rPr>
                <w:rFonts w:ascii="GHEA Grapalat" w:hAnsi="GHEA Grapalat"/>
                <w:bCs/>
                <w:sz w:val="24"/>
                <w:szCs w:val="24"/>
              </w:rPr>
              <w:t>5000</w:t>
            </w:r>
            <w:r>
              <w:rPr>
                <w:rFonts w:ascii="GHEA Grapalat" w:hAnsi="GHEA Grapalat"/>
                <w:bCs/>
                <w:sz w:val="24"/>
                <w:szCs w:val="24"/>
              </w:rPr>
              <w:t xml:space="preserve"> </w:t>
            </w:r>
            <w:r w:rsidRPr="00E76F29">
              <w:rPr>
                <w:rFonts w:ascii="GHEA Grapalat" w:hAnsi="GHEA Grapalat"/>
                <w:bCs/>
                <w:sz w:val="24"/>
                <w:szCs w:val="24"/>
              </w:rPr>
              <w:t>օրինակ*4000</w:t>
            </w:r>
            <w:r>
              <w:rPr>
                <w:rFonts w:ascii="GHEA Grapalat" w:hAnsi="GHEA Grapalat"/>
                <w:bCs/>
                <w:sz w:val="24"/>
                <w:szCs w:val="24"/>
              </w:rPr>
              <w:t xml:space="preserve"> դրամ </w:t>
            </w:r>
            <w:r w:rsidRPr="00E76F29">
              <w:rPr>
                <w:rFonts w:ascii="GHEA Grapalat" w:hAnsi="GHEA Grapalat"/>
                <w:bCs/>
                <w:sz w:val="24"/>
                <w:szCs w:val="24"/>
              </w:rPr>
              <w:t>հրատարակման սուբսիդավորում` գնի կարգավորման համար</w:t>
            </w:r>
            <w:r>
              <w:rPr>
                <w:rFonts w:ascii="GHEA Grapalat" w:hAnsi="GHEA Grapalat"/>
                <w:bCs/>
                <w:sz w:val="24"/>
                <w:szCs w:val="24"/>
              </w:rPr>
              <w:t>:</w:t>
            </w:r>
          </w:p>
          <w:p w14:paraId="3CA575D0" w14:textId="77777777" w:rsidR="007114D1" w:rsidRDefault="00E76F29" w:rsidP="002C6BA3">
            <w:pPr>
              <w:tabs>
                <w:tab w:val="left" w:pos="0"/>
              </w:tabs>
              <w:spacing w:after="0"/>
              <w:jc w:val="both"/>
              <w:rPr>
                <w:rFonts w:ascii="GHEA Grapalat" w:hAnsi="GHEA Grapalat"/>
                <w:bCs/>
                <w:sz w:val="24"/>
                <w:szCs w:val="24"/>
              </w:rPr>
            </w:pPr>
            <w:r>
              <w:rPr>
                <w:rFonts w:ascii="GHEA Grapalat" w:hAnsi="GHEA Grapalat"/>
                <w:bCs/>
                <w:sz w:val="24"/>
                <w:szCs w:val="24"/>
              </w:rPr>
              <w:t>(</w:t>
            </w:r>
            <w:r w:rsidRPr="00E76F29">
              <w:rPr>
                <w:rFonts w:ascii="GHEA Grapalat" w:hAnsi="GHEA Grapalat"/>
                <w:bCs/>
                <w:sz w:val="24"/>
                <w:szCs w:val="24"/>
              </w:rPr>
              <w:t>10*(15000*400+2000000+5000*4000)=10*28,000,000=280,000,000</w:t>
            </w:r>
            <w:r>
              <w:rPr>
                <w:rFonts w:ascii="GHEA Grapalat" w:hAnsi="GHEA Grapalat"/>
                <w:bCs/>
                <w:sz w:val="24"/>
                <w:szCs w:val="24"/>
              </w:rPr>
              <w:t>)</w:t>
            </w:r>
          </w:p>
          <w:p w14:paraId="6B0B67C4" w14:textId="72464007" w:rsidR="00316E7E" w:rsidRPr="0016428F" w:rsidRDefault="00316E7E" w:rsidP="002C6BA3">
            <w:pPr>
              <w:tabs>
                <w:tab w:val="left" w:pos="0"/>
              </w:tabs>
              <w:spacing w:after="0"/>
              <w:jc w:val="both"/>
              <w:rPr>
                <w:rFonts w:ascii="GHEA Grapalat" w:hAnsi="GHEA Grapalat"/>
                <w:bCs/>
                <w:sz w:val="24"/>
                <w:szCs w:val="24"/>
              </w:rPr>
            </w:pPr>
            <w:r>
              <w:rPr>
                <w:rFonts w:ascii="GHEA Grapalat" w:hAnsi="GHEA Grapalat"/>
                <w:bCs/>
                <w:sz w:val="24"/>
                <w:szCs w:val="24"/>
              </w:rPr>
              <w:lastRenderedPageBreak/>
              <w:t>Քանի որ գործընթացը իրականացվելու է մրցութային եղանակով` իրական արժեքը կճշտվի մրցույթի արդյունքներով: Հաշվարկի համար վերցված են լիցենզիոն վճարի վերաբերյալ բաց աղբյուրներից ստացվող արժեքներ</w:t>
            </w:r>
            <w:r w:rsidR="00531914">
              <w:rPr>
                <w:rFonts w:ascii="GHEA Grapalat" w:hAnsi="GHEA Grapalat"/>
                <w:bCs/>
                <w:sz w:val="24"/>
                <w:szCs w:val="24"/>
              </w:rPr>
              <w:t>, որակյալ թարգմանության և սրբագրման արժեքը, ինչպես նաև գիրքը մատչելի գնով վաճառելու նպատակով գնի սուբսիդավորումը</w:t>
            </w:r>
            <w:r>
              <w:rPr>
                <w:rFonts w:ascii="GHEA Grapalat" w:hAnsi="GHEA Grapalat"/>
                <w:bCs/>
                <w:sz w:val="24"/>
                <w:szCs w:val="24"/>
              </w:rPr>
              <w:t>:</w:t>
            </w:r>
          </w:p>
        </w:tc>
      </w:tr>
      <w:tr w:rsidR="007114D1" w:rsidRPr="0016428F" w14:paraId="07D3CEF3"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597E6337" w14:textId="6A8126ED" w:rsidR="007114D1" w:rsidRPr="0016428F" w:rsidRDefault="007114D1"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4)</w:t>
            </w:r>
            <w:r w:rsidRPr="0016428F">
              <w:rPr>
                <w:rFonts w:ascii="GHEA Grapalat" w:hAnsi="GHEA Grapalat"/>
                <w:sz w:val="24"/>
                <w:szCs w:val="24"/>
              </w:rPr>
              <w:tab/>
              <w:t>Միաժամանակ, տեղեկացնում ենք, որ ռազմավարության ճանապարհային քարտեզում տեղ գտած բոլոր միջոցառումները պետք է լինեն ծախսագնահատված և բյուջետավորված տարեկան բյուջեում ու ՄԺԾԾ–ում, կամ՝ առաջարկվի պետություն–մասնավոր գործընկերություն սխեմայով ֆինանսավորում։ Վարչապետի հանձնարարությամբ՝ անորոշ ֆինանսավորում ունեցող միջոցառումների ներառումը անհրաժեշտ է բացառել։</w:t>
            </w:r>
          </w:p>
        </w:tc>
        <w:tc>
          <w:tcPr>
            <w:tcW w:w="6521" w:type="dxa"/>
            <w:gridSpan w:val="3"/>
            <w:tcBorders>
              <w:top w:val="single" w:sz="4" w:space="0" w:color="auto"/>
              <w:left w:val="single" w:sz="4" w:space="0" w:color="auto"/>
              <w:bottom w:val="single" w:sz="4" w:space="0" w:color="auto"/>
              <w:right w:val="single" w:sz="4" w:space="0" w:color="auto"/>
            </w:tcBorders>
          </w:tcPr>
          <w:p w14:paraId="69116EE2" w14:textId="77777777" w:rsidR="007114D1" w:rsidRDefault="005277DD" w:rsidP="002C6BA3">
            <w:pPr>
              <w:tabs>
                <w:tab w:val="left" w:pos="0"/>
              </w:tabs>
              <w:spacing w:after="0"/>
              <w:jc w:val="both"/>
              <w:rPr>
                <w:rFonts w:ascii="GHEA Grapalat" w:hAnsi="GHEA Grapalat"/>
                <w:bCs/>
                <w:sz w:val="24"/>
                <w:szCs w:val="24"/>
              </w:rPr>
            </w:pPr>
            <w:r>
              <w:rPr>
                <w:rFonts w:ascii="GHEA Grapalat" w:hAnsi="GHEA Grapalat"/>
                <w:bCs/>
                <w:sz w:val="24"/>
                <w:szCs w:val="24"/>
              </w:rPr>
              <w:t>Ընդունվել է:</w:t>
            </w:r>
          </w:p>
          <w:p w14:paraId="60B12B37" w14:textId="0C7CBBE3" w:rsidR="005277DD" w:rsidRPr="0016428F" w:rsidRDefault="005277DD" w:rsidP="002C6BA3">
            <w:pPr>
              <w:tabs>
                <w:tab w:val="left" w:pos="0"/>
              </w:tabs>
              <w:spacing w:after="0"/>
              <w:jc w:val="both"/>
              <w:rPr>
                <w:rFonts w:ascii="GHEA Grapalat" w:hAnsi="GHEA Grapalat"/>
                <w:bCs/>
                <w:sz w:val="24"/>
                <w:szCs w:val="24"/>
              </w:rPr>
            </w:pPr>
            <w:r>
              <w:rPr>
                <w:rFonts w:ascii="GHEA Grapalat" w:hAnsi="GHEA Grapalat"/>
                <w:bCs/>
                <w:sz w:val="24"/>
                <w:szCs w:val="24"/>
              </w:rPr>
              <w:t>Հավելյալ ֆինանսավորում պահանջող Բոլոր միջոցառումները ծախսագնահատված են, և ռազմավարության ընդունումից հետո կներառվեն ՄԺԾ ծրագրում:</w:t>
            </w:r>
          </w:p>
        </w:tc>
      </w:tr>
      <w:tr w:rsidR="00D128A2" w:rsidRPr="0016428F" w14:paraId="4EAE2F3E" w14:textId="77777777" w:rsidTr="00460E7B">
        <w:trPr>
          <w:gridAfter w:val="1"/>
          <w:wAfter w:w="9" w:type="dxa"/>
          <w:trHeight w:val="397"/>
          <w:jc w:val="center"/>
        </w:trPr>
        <w:tc>
          <w:tcPr>
            <w:tcW w:w="15021" w:type="dxa"/>
            <w:gridSpan w:val="4"/>
            <w:tcBorders>
              <w:top w:val="single" w:sz="4" w:space="0" w:color="auto"/>
              <w:left w:val="single" w:sz="4" w:space="0" w:color="auto"/>
              <w:bottom w:val="single" w:sz="4" w:space="0" w:color="auto"/>
              <w:right w:val="single" w:sz="4" w:space="0" w:color="auto"/>
            </w:tcBorders>
            <w:shd w:val="clear" w:color="auto" w:fill="DBDBDB" w:themeFill="accent3" w:themeFillTint="66"/>
          </w:tcPr>
          <w:p w14:paraId="5746B582" w14:textId="2EB8C24E" w:rsidR="00D128A2" w:rsidRPr="0016428F" w:rsidRDefault="00D128A2" w:rsidP="002C6BA3">
            <w:pPr>
              <w:tabs>
                <w:tab w:val="left" w:pos="0"/>
              </w:tabs>
              <w:spacing w:after="0"/>
              <w:jc w:val="center"/>
              <w:rPr>
                <w:rFonts w:ascii="GHEA Grapalat" w:hAnsi="GHEA Grapalat"/>
                <w:bCs/>
                <w:sz w:val="24"/>
                <w:szCs w:val="24"/>
              </w:rPr>
            </w:pPr>
            <w:r w:rsidRPr="0016428F">
              <w:rPr>
                <w:rFonts w:ascii="GHEA Grapalat" w:hAnsi="GHEA Grapalat"/>
                <w:bCs/>
                <w:sz w:val="24"/>
                <w:szCs w:val="24"/>
              </w:rPr>
              <w:t>ՎԱ Սոցիալական հարցերի վարչություն</w:t>
            </w:r>
          </w:p>
        </w:tc>
      </w:tr>
      <w:tr w:rsidR="00D128A2" w:rsidRPr="0016428F" w14:paraId="6380AF4E"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3D0F4520" w14:textId="77777777" w:rsidR="00D128A2" w:rsidRPr="0016428F" w:rsidRDefault="00D128A2"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 xml:space="preserve">1. Նախագիծը չի համապատասխանում՝ </w:t>
            </w:r>
          </w:p>
          <w:p w14:paraId="30FD3610" w14:textId="310E3368" w:rsidR="00D128A2" w:rsidRPr="0016428F" w:rsidRDefault="00D128A2"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 xml:space="preserve"> 1) «Բարձրագույն կրթության և գիտության մասին» օրենքի 35-րդ հոդվածի 1-ին մասի 12-րդ կետի պահանջին, ըստ որի Կառավարությունը «հաստատում է Հայաստանի Հանրապետությունում գիտության ոլորտի զարգացման ռազմավարությունը, ներառյալ Հայաստանի Հանրապետությունում գիտության և տեխնոլոգիաների ոլորտների զարգացման գերակա ուղղությունները և միջնաժամկետ և երկարաժամկետ ռազմավարական ծրագրերը» (նախագծով նախատեսված չէ ռազմավարության հաստատում),</w:t>
            </w:r>
          </w:p>
        </w:tc>
        <w:tc>
          <w:tcPr>
            <w:tcW w:w="6521" w:type="dxa"/>
            <w:gridSpan w:val="3"/>
            <w:tcBorders>
              <w:top w:val="single" w:sz="4" w:space="0" w:color="auto"/>
              <w:left w:val="single" w:sz="4" w:space="0" w:color="auto"/>
              <w:bottom w:val="single" w:sz="4" w:space="0" w:color="auto"/>
              <w:right w:val="single" w:sz="4" w:space="0" w:color="auto"/>
            </w:tcBorders>
          </w:tcPr>
          <w:p w14:paraId="170ADF15" w14:textId="77777777" w:rsidR="00D128A2" w:rsidRPr="001262EC" w:rsidRDefault="00C6437F" w:rsidP="002C6BA3">
            <w:pPr>
              <w:tabs>
                <w:tab w:val="left" w:pos="0"/>
              </w:tabs>
              <w:spacing w:after="0"/>
              <w:jc w:val="both"/>
              <w:rPr>
                <w:rFonts w:ascii="GHEA Grapalat" w:hAnsi="GHEA Grapalat"/>
                <w:b/>
                <w:sz w:val="24"/>
                <w:szCs w:val="24"/>
              </w:rPr>
            </w:pPr>
            <w:r w:rsidRPr="001262EC">
              <w:rPr>
                <w:rFonts w:ascii="GHEA Grapalat" w:hAnsi="GHEA Grapalat"/>
                <w:b/>
                <w:sz w:val="24"/>
                <w:szCs w:val="24"/>
              </w:rPr>
              <w:t>Ընդունվել է ի գիտություն:</w:t>
            </w:r>
          </w:p>
          <w:p w14:paraId="7D0FD58E" w14:textId="103CB1E8" w:rsidR="00C6437F" w:rsidRPr="0096219E" w:rsidRDefault="00C6437F" w:rsidP="002C6BA3">
            <w:pPr>
              <w:tabs>
                <w:tab w:val="left" w:pos="0"/>
              </w:tabs>
              <w:spacing w:after="0"/>
              <w:jc w:val="both"/>
              <w:rPr>
                <w:rFonts w:ascii="GHEA Grapalat" w:hAnsi="GHEA Grapalat"/>
                <w:bCs/>
                <w:sz w:val="24"/>
                <w:szCs w:val="24"/>
              </w:rPr>
            </w:pPr>
            <w:r>
              <w:rPr>
                <w:rFonts w:ascii="GHEA Grapalat" w:hAnsi="GHEA Grapalat"/>
                <w:bCs/>
                <w:sz w:val="24"/>
                <w:szCs w:val="24"/>
              </w:rPr>
              <w:t>Օրենք</w:t>
            </w:r>
            <w:r w:rsidR="0096219E">
              <w:rPr>
                <w:rFonts w:ascii="GHEA Grapalat" w:hAnsi="GHEA Grapalat"/>
                <w:bCs/>
                <w:sz w:val="24"/>
                <w:szCs w:val="24"/>
              </w:rPr>
              <w:t xml:space="preserve">ի </w:t>
            </w:r>
            <w:r>
              <w:rPr>
                <w:rFonts w:ascii="GHEA Grapalat" w:hAnsi="GHEA Grapalat"/>
                <w:bCs/>
                <w:sz w:val="24"/>
                <w:szCs w:val="24"/>
              </w:rPr>
              <w:t xml:space="preserve"> </w:t>
            </w:r>
            <w:r w:rsidR="0096219E" w:rsidRPr="0016428F">
              <w:rPr>
                <w:rFonts w:ascii="GHEA Grapalat" w:hAnsi="GHEA Grapalat"/>
                <w:sz w:val="24"/>
                <w:szCs w:val="24"/>
              </w:rPr>
              <w:t>35-րդ հոդվածի 1-ին մասի 12-րդ կետ</w:t>
            </w:r>
            <w:r w:rsidR="0096219E">
              <w:rPr>
                <w:rFonts w:ascii="GHEA Grapalat" w:hAnsi="GHEA Grapalat"/>
                <w:sz w:val="24"/>
                <w:szCs w:val="24"/>
              </w:rPr>
              <w:t>ով</w:t>
            </w:r>
            <w:r w:rsidR="0096219E">
              <w:rPr>
                <w:rFonts w:ascii="GHEA Grapalat" w:hAnsi="GHEA Grapalat"/>
                <w:bCs/>
                <w:sz w:val="24"/>
                <w:szCs w:val="24"/>
              </w:rPr>
              <w:t xml:space="preserve"> նախատեսված ռազմավարության ընդունումը չի համընկնում </w:t>
            </w:r>
            <w:r w:rsidR="0096219E" w:rsidRPr="0016428F">
              <w:rPr>
                <w:rFonts w:ascii="GHEA Grapalat" w:hAnsi="GHEA Grapalat"/>
                <w:sz w:val="24"/>
                <w:szCs w:val="24"/>
              </w:rPr>
              <w:t>25.02.2021թ. N 252-Լ</w:t>
            </w:r>
            <w:r w:rsidR="0096219E">
              <w:rPr>
                <w:rFonts w:ascii="GHEA Grapalat" w:hAnsi="GHEA Grapalat"/>
                <w:sz w:val="24"/>
                <w:szCs w:val="24"/>
              </w:rPr>
              <w:t xml:space="preserve"> որոշման </w:t>
            </w:r>
            <w:r w:rsidR="0096219E" w:rsidRPr="0096219E">
              <w:rPr>
                <w:rFonts w:ascii="GHEA Grapalat" w:hAnsi="GHEA Grapalat"/>
                <w:sz w:val="24"/>
                <w:szCs w:val="24"/>
              </w:rPr>
              <w:t>159</w:t>
            </w:r>
            <w:r w:rsidR="0096219E">
              <w:rPr>
                <w:rFonts w:ascii="GHEA Grapalat" w:hAnsi="GHEA Grapalat"/>
                <w:sz w:val="24"/>
                <w:szCs w:val="24"/>
              </w:rPr>
              <w:t xml:space="preserve">-րդ մասով սահմանված ռազմավարություններին (հաստատվել է </w:t>
            </w:r>
            <w:r w:rsidR="0096219E" w:rsidRPr="0096219E">
              <w:rPr>
                <w:rFonts w:ascii="GHEA Grapalat" w:hAnsi="GHEA Grapalat"/>
                <w:sz w:val="24"/>
                <w:szCs w:val="24"/>
              </w:rPr>
              <w:t>18 սեպտեմբերի 2025 թվականի N 1342-Լ</w:t>
            </w:r>
            <w:r w:rsidR="0096219E">
              <w:rPr>
                <w:rFonts w:ascii="GHEA Grapalat" w:hAnsi="GHEA Grapalat"/>
                <w:sz w:val="24"/>
                <w:szCs w:val="24"/>
              </w:rPr>
              <w:t xml:space="preserve"> որոշմամբ): Նշված մոտեցման շրջանակներում գիտության ոլորտում պետական քաղաքականությունը </w:t>
            </w:r>
            <w:r w:rsidR="001262EC">
              <w:rPr>
                <w:rFonts w:ascii="GHEA Grapalat" w:hAnsi="GHEA Grapalat"/>
                <w:sz w:val="24"/>
                <w:szCs w:val="24"/>
              </w:rPr>
              <w:t xml:space="preserve">նկարագրող փաստաթուղթը կարող է </w:t>
            </w:r>
            <w:r w:rsidR="0096219E">
              <w:rPr>
                <w:rFonts w:ascii="GHEA Grapalat" w:hAnsi="GHEA Grapalat"/>
                <w:sz w:val="24"/>
                <w:szCs w:val="24"/>
              </w:rPr>
              <w:t>հանդիսան</w:t>
            </w:r>
            <w:r w:rsidR="001262EC">
              <w:rPr>
                <w:rFonts w:ascii="GHEA Grapalat" w:hAnsi="GHEA Grapalat"/>
                <w:sz w:val="24"/>
                <w:szCs w:val="24"/>
              </w:rPr>
              <w:t xml:space="preserve">ալ </w:t>
            </w:r>
            <w:r w:rsidR="001262EC" w:rsidRPr="001262EC">
              <w:rPr>
                <w:rFonts w:ascii="GHEA Grapalat" w:hAnsi="GHEA Grapalat"/>
                <w:sz w:val="24"/>
                <w:szCs w:val="24"/>
              </w:rPr>
              <w:t>2) Մարդկային կապիտալի և բարեկեցության</w:t>
            </w:r>
            <w:r w:rsidR="0096219E">
              <w:rPr>
                <w:rFonts w:ascii="GHEA Grapalat" w:hAnsi="GHEA Grapalat"/>
                <w:sz w:val="24"/>
                <w:szCs w:val="24"/>
              </w:rPr>
              <w:t xml:space="preserve"> </w:t>
            </w:r>
            <w:r w:rsidR="001262EC">
              <w:rPr>
                <w:rFonts w:ascii="GHEA Grapalat" w:hAnsi="GHEA Grapalat"/>
                <w:sz w:val="24"/>
                <w:szCs w:val="24"/>
              </w:rPr>
              <w:t xml:space="preserve">և </w:t>
            </w:r>
            <w:r w:rsidR="001262EC" w:rsidRPr="001262EC">
              <w:rPr>
                <w:rFonts w:ascii="GHEA Grapalat" w:hAnsi="GHEA Grapalat"/>
                <w:sz w:val="24"/>
                <w:szCs w:val="24"/>
              </w:rPr>
              <w:t xml:space="preserve">3) </w:t>
            </w:r>
            <w:r w:rsidR="001262EC" w:rsidRPr="001262EC">
              <w:rPr>
                <w:rFonts w:ascii="GHEA Grapalat" w:hAnsi="GHEA Grapalat"/>
                <w:b/>
                <w:bCs/>
                <w:sz w:val="24"/>
                <w:szCs w:val="24"/>
              </w:rPr>
              <w:lastRenderedPageBreak/>
              <w:t>Տնտեսական փոխակերպման և կայուն զարգացման</w:t>
            </w:r>
            <w:r w:rsidR="0096219E">
              <w:rPr>
                <w:rFonts w:ascii="GHEA Grapalat" w:hAnsi="GHEA Grapalat"/>
                <w:sz w:val="24"/>
                <w:szCs w:val="24"/>
              </w:rPr>
              <w:t xml:space="preserve"> </w:t>
            </w:r>
            <w:r w:rsidR="001262EC">
              <w:rPr>
                <w:rFonts w:ascii="GHEA Grapalat" w:hAnsi="GHEA Grapalat"/>
                <w:sz w:val="24"/>
                <w:szCs w:val="24"/>
              </w:rPr>
              <w:t>ռազմավարություններին համապատասխանող ռազմավարական ծրագիր: Այս իմաստով նախաձեռնվել են Օրենքի փոփոխություններ, որոնցով նախատեսվում է ձևակերպումները համապատասխանեցնել քաղաքականություններին:</w:t>
            </w:r>
          </w:p>
        </w:tc>
      </w:tr>
      <w:tr w:rsidR="00D128A2" w:rsidRPr="0016428F" w14:paraId="22BAFB9D"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5D886CF7" w14:textId="10FB7FF4" w:rsidR="00D128A2" w:rsidRPr="0016428F" w:rsidRDefault="00D128A2"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2) Կառավարության 25.02.2021թ. N 252-Լ որոշմամբ հաստատված՝ Կառավարության աշխատակարգի 152-րդ կետի պահանջին, որի համաձայն՝ ռազմավարական ծրագրերը պետք է բխեն ռազմավարություններից՝ ապահովելով դրանց միջանկյալ և վերջնարդյունքային ցուցանիշները:</w:t>
            </w:r>
          </w:p>
        </w:tc>
        <w:tc>
          <w:tcPr>
            <w:tcW w:w="6521" w:type="dxa"/>
            <w:gridSpan w:val="3"/>
            <w:tcBorders>
              <w:top w:val="single" w:sz="4" w:space="0" w:color="auto"/>
              <w:left w:val="single" w:sz="4" w:space="0" w:color="auto"/>
              <w:bottom w:val="single" w:sz="4" w:space="0" w:color="auto"/>
              <w:right w:val="single" w:sz="4" w:space="0" w:color="auto"/>
            </w:tcBorders>
          </w:tcPr>
          <w:p w14:paraId="3E2D2D4F" w14:textId="77777777" w:rsidR="00D128A2" w:rsidRPr="001262EC" w:rsidRDefault="001262EC" w:rsidP="002C6BA3">
            <w:pPr>
              <w:tabs>
                <w:tab w:val="left" w:pos="0"/>
              </w:tabs>
              <w:spacing w:after="0"/>
              <w:jc w:val="both"/>
              <w:rPr>
                <w:rFonts w:ascii="GHEA Grapalat" w:hAnsi="GHEA Grapalat"/>
                <w:b/>
                <w:sz w:val="24"/>
                <w:szCs w:val="24"/>
              </w:rPr>
            </w:pPr>
            <w:r w:rsidRPr="001262EC">
              <w:rPr>
                <w:rFonts w:ascii="GHEA Grapalat" w:hAnsi="GHEA Grapalat"/>
                <w:b/>
                <w:sz w:val="24"/>
                <w:szCs w:val="24"/>
              </w:rPr>
              <w:t>Չի ընդունվել:</w:t>
            </w:r>
          </w:p>
          <w:p w14:paraId="55C9331E" w14:textId="04CFF173" w:rsidR="001262EC" w:rsidRPr="0016428F" w:rsidRDefault="001262EC" w:rsidP="002C6BA3">
            <w:pPr>
              <w:tabs>
                <w:tab w:val="left" w:pos="0"/>
              </w:tabs>
              <w:spacing w:after="0"/>
              <w:jc w:val="both"/>
              <w:rPr>
                <w:rFonts w:ascii="GHEA Grapalat" w:hAnsi="GHEA Grapalat"/>
                <w:bCs/>
                <w:sz w:val="24"/>
                <w:szCs w:val="24"/>
              </w:rPr>
            </w:pPr>
            <w:r>
              <w:rPr>
                <w:rFonts w:ascii="GHEA Grapalat" w:hAnsi="GHEA Grapalat"/>
                <w:bCs/>
                <w:sz w:val="24"/>
                <w:szCs w:val="24"/>
              </w:rPr>
              <w:t xml:space="preserve">Կառավարության </w:t>
            </w:r>
            <w:r w:rsidRPr="0016428F">
              <w:rPr>
                <w:rFonts w:ascii="GHEA Grapalat" w:hAnsi="GHEA Grapalat"/>
                <w:sz w:val="24"/>
                <w:szCs w:val="24"/>
              </w:rPr>
              <w:t>2021թ</w:t>
            </w:r>
            <w:r>
              <w:rPr>
                <w:rFonts w:ascii="GHEA Grapalat" w:hAnsi="GHEA Grapalat"/>
                <w:bCs/>
                <w:sz w:val="24"/>
                <w:szCs w:val="24"/>
              </w:rPr>
              <w:t xml:space="preserve"> 252-Լ որոշմամբ հաստատված ռազմավարությունները դեռևս հաստատված չեն:</w:t>
            </w:r>
          </w:p>
        </w:tc>
      </w:tr>
      <w:tr w:rsidR="00D128A2" w:rsidRPr="0016428F" w14:paraId="730465EF"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20CBAB5B" w14:textId="77777777" w:rsidR="00D128A2" w:rsidRPr="0016428F" w:rsidRDefault="00D128A2"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 xml:space="preserve">2. Նախագծի հավելված 1-ում՝ </w:t>
            </w:r>
          </w:p>
          <w:p w14:paraId="124ACDCC" w14:textId="7302DB6C" w:rsidR="00D128A2" w:rsidRPr="0016428F" w:rsidRDefault="00D128A2"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1)  վերնագիրը գիտության և տեխնոլոգիաների ոլորտների մասին է, իսկ բովանդակությունը վերաբերում է գիտությանը և տեխնիկային.</w:t>
            </w:r>
          </w:p>
        </w:tc>
        <w:tc>
          <w:tcPr>
            <w:tcW w:w="6521" w:type="dxa"/>
            <w:gridSpan w:val="3"/>
            <w:tcBorders>
              <w:top w:val="single" w:sz="4" w:space="0" w:color="auto"/>
              <w:left w:val="single" w:sz="4" w:space="0" w:color="auto"/>
              <w:bottom w:val="single" w:sz="4" w:space="0" w:color="auto"/>
              <w:right w:val="single" w:sz="4" w:space="0" w:color="auto"/>
            </w:tcBorders>
          </w:tcPr>
          <w:p w14:paraId="0FC0F2B9" w14:textId="77777777" w:rsidR="001262EC" w:rsidRPr="001262EC" w:rsidRDefault="001262EC" w:rsidP="002C6BA3">
            <w:pPr>
              <w:tabs>
                <w:tab w:val="left" w:pos="0"/>
              </w:tabs>
              <w:spacing w:after="0"/>
              <w:jc w:val="both"/>
              <w:rPr>
                <w:rFonts w:ascii="GHEA Grapalat" w:hAnsi="GHEA Grapalat"/>
                <w:b/>
                <w:sz w:val="24"/>
                <w:szCs w:val="24"/>
              </w:rPr>
            </w:pPr>
            <w:r w:rsidRPr="001262EC">
              <w:rPr>
                <w:rFonts w:ascii="GHEA Grapalat" w:hAnsi="GHEA Grapalat"/>
                <w:b/>
                <w:sz w:val="24"/>
                <w:szCs w:val="24"/>
              </w:rPr>
              <w:t xml:space="preserve">Ընդունվել է: </w:t>
            </w:r>
          </w:p>
          <w:p w14:paraId="5AC5D836" w14:textId="3F71E73D" w:rsidR="00D128A2" w:rsidRPr="0016428F" w:rsidRDefault="001262EC" w:rsidP="002C6BA3">
            <w:pPr>
              <w:tabs>
                <w:tab w:val="left" w:pos="0"/>
              </w:tabs>
              <w:spacing w:after="0"/>
              <w:jc w:val="both"/>
              <w:rPr>
                <w:rFonts w:ascii="GHEA Grapalat" w:hAnsi="GHEA Grapalat"/>
                <w:bCs/>
                <w:sz w:val="24"/>
                <w:szCs w:val="24"/>
              </w:rPr>
            </w:pPr>
            <w:r>
              <w:rPr>
                <w:rFonts w:ascii="GHEA Grapalat" w:hAnsi="GHEA Grapalat"/>
                <w:bCs/>
                <w:sz w:val="24"/>
                <w:szCs w:val="24"/>
              </w:rPr>
              <w:t>Համապատասխանեցվել է Օրենքի ձևակերպմանը:</w:t>
            </w:r>
          </w:p>
        </w:tc>
      </w:tr>
      <w:tr w:rsidR="00D128A2" w:rsidRPr="0016428F" w14:paraId="30EF89EC"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5415D93A" w14:textId="2170EED6" w:rsidR="00D128A2" w:rsidRPr="0016428F" w:rsidRDefault="00D128A2"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2) 2-րդ բաժինը վերնագրված է «ՄԵԹՈԴԱԲԱՆՈՒԹՅՈՒՆ ԵՎ ՎԵՐԼՈՒԾԱԿԱՆ ՄԱՍ», սակայն բովանդակությունն առավելապես նկարագրական է, գրեթե չի պարունակում վերլուծական եզրակացություններ և իրավիճակի բարելավման առաջարկություններ.</w:t>
            </w:r>
          </w:p>
        </w:tc>
        <w:tc>
          <w:tcPr>
            <w:tcW w:w="6521" w:type="dxa"/>
            <w:gridSpan w:val="3"/>
            <w:tcBorders>
              <w:top w:val="single" w:sz="4" w:space="0" w:color="auto"/>
              <w:left w:val="single" w:sz="4" w:space="0" w:color="auto"/>
              <w:bottom w:val="single" w:sz="4" w:space="0" w:color="auto"/>
              <w:right w:val="single" w:sz="4" w:space="0" w:color="auto"/>
            </w:tcBorders>
          </w:tcPr>
          <w:p w14:paraId="47139E65" w14:textId="77777777" w:rsidR="00D128A2" w:rsidRPr="00D22B49" w:rsidRDefault="001262EC" w:rsidP="002C6BA3">
            <w:pPr>
              <w:tabs>
                <w:tab w:val="left" w:pos="0"/>
              </w:tabs>
              <w:spacing w:after="0"/>
              <w:jc w:val="both"/>
              <w:rPr>
                <w:rFonts w:ascii="GHEA Grapalat" w:hAnsi="GHEA Grapalat"/>
                <w:b/>
                <w:sz w:val="24"/>
                <w:szCs w:val="24"/>
              </w:rPr>
            </w:pPr>
            <w:r w:rsidRPr="00D22B49">
              <w:rPr>
                <w:rFonts w:ascii="GHEA Grapalat" w:hAnsi="GHEA Grapalat"/>
                <w:b/>
                <w:sz w:val="24"/>
                <w:szCs w:val="24"/>
              </w:rPr>
              <w:t>Ընդունվել է ի գիտություն</w:t>
            </w:r>
            <w:r w:rsidR="00D22B49" w:rsidRPr="00D22B49">
              <w:rPr>
                <w:rFonts w:ascii="GHEA Grapalat" w:hAnsi="GHEA Grapalat"/>
                <w:b/>
                <w:sz w:val="24"/>
                <w:szCs w:val="24"/>
              </w:rPr>
              <w:t>:</w:t>
            </w:r>
          </w:p>
          <w:p w14:paraId="617A95C0" w14:textId="77777777" w:rsidR="00D22B49" w:rsidRDefault="00D22B49" w:rsidP="002C6BA3">
            <w:pPr>
              <w:tabs>
                <w:tab w:val="left" w:pos="0"/>
              </w:tabs>
              <w:spacing w:after="0"/>
              <w:jc w:val="both"/>
              <w:rPr>
                <w:rFonts w:ascii="GHEA Grapalat" w:hAnsi="GHEA Grapalat"/>
                <w:bCs/>
                <w:sz w:val="24"/>
                <w:szCs w:val="24"/>
              </w:rPr>
            </w:pPr>
            <w:r>
              <w:rPr>
                <w:rFonts w:ascii="GHEA Grapalat" w:hAnsi="GHEA Grapalat"/>
                <w:bCs/>
                <w:sz w:val="24"/>
                <w:szCs w:val="24"/>
              </w:rPr>
              <w:t>Բաժնում իրականացվել է հանրապետության ընդհանուր իրավիճակի և գերակայությունների ուղղություններին համապատասխան տվյալների վերլուծություն, (հրապարակված հոդվածների քանակություն, բաշխում ըստ բնահգավառների և մասնագիտությունների, հրապարակումների քանակ և դինամիկա ըստ գերակայությունների, աշխատողների քանակ, մասնավոր կազմակերպությունների քանակ)</w:t>
            </w:r>
          </w:p>
          <w:p w14:paraId="653B59C3" w14:textId="0F151524" w:rsidR="00D22B49" w:rsidRPr="0016428F" w:rsidRDefault="00D22B49" w:rsidP="002C6BA3">
            <w:pPr>
              <w:tabs>
                <w:tab w:val="left" w:pos="0"/>
              </w:tabs>
              <w:spacing w:after="0"/>
              <w:jc w:val="both"/>
              <w:rPr>
                <w:rFonts w:ascii="GHEA Grapalat" w:hAnsi="GHEA Grapalat"/>
                <w:bCs/>
                <w:sz w:val="24"/>
                <w:szCs w:val="24"/>
              </w:rPr>
            </w:pPr>
            <w:r>
              <w:rPr>
                <w:rFonts w:ascii="GHEA Grapalat" w:hAnsi="GHEA Grapalat"/>
                <w:bCs/>
                <w:sz w:val="24"/>
                <w:szCs w:val="24"/>
              </w:rPr>
              <w:t xml:space="preserve">Գերակայությունների փաստաթուղթը չի նախատեսում իրավիճակի բարելավման առաջարկություններ, քանի որ </w:t>
            </w:r>
            <w:r>
              <w:rPr>
                <w:rFonts w:ascii="GHEA Grapalat" w:hAnsi="GHEA Grapalat"/>
                <w:bCs/>
                <w:sz w:val="24"/>
                <w:szCs w:val="24"/>
              </w:rPr>
              <w:lastRenderedPageBreak/>
              <w:t>դրանք նախատեսված են ռազմավարական ծրագրի և միջոցառումների ցանկով սահմանված գործողությունների միջոցով:</w:t>
            </w:r>
          </w:p>
        </w:tc>
      </w:tr>
      <w:tr w:rsidR="00D128A2" w:rsidRPr="0016428F" w14:paraId="3C80FD1E"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537F5ED0" w14:textId="2F6B630F" w:rsidR="00D128A2" w:rsidRPr="0016428F" w:rsidRDefault="00D128A2"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lastRenderedPageBreak/>
              <w:t>3) 4-րդ, 9-րդ և 10-րդ կետերում պարզ չէ, թե որ երկրների հետ է կատարվում համեմատությունը.</w:t>
            </w:r>
          </w:p>
        </w:tc>
        <w:tc>
          <w:tcPr>
            <w:tcW w:w="6521" w:type="dxa"/>
            <w:gridSpan w:val="3"/>
            <w:tcBorders>
              <w:top w:val="single" w:sz="4" w:space="0" w:color="auto"/>
              <w:left w:val="single" w:sz="4" w:space="0" w:color="auto"/>
              <w:bottom w:val="single" w:sz="4" w:space="0" w:color="auto"/>
              <w:right w:val="single" w:sz="4" w:space="0" w:color="auto"/>
            </w:tcBorders>
          </w:tcPr>
          <w:p w14:paraId="2C295DE2" w14:textId="77777777" w:rsidR="00D128A2" w:rsidRDefault="005A4D15" w:rsidP="002C6BA3">
            <w:pPr>
              <w:tabs>
                <w:tab w:val="left" w:pos="0"/>
              </w:tabs>
              <w:spacing w:after="0"/>
              <w:jc w:val="both"/>
              <w:rPr>
                <w:rFonts w:ascii="GHEA Grapalat" w:hAnsi="GHEA Grapalat"/>
                <w:bCs/>
                <w:sz w:val="24"/>
                <w:szCs w:val="24"/>
              </w:rPr>
            </w:pPr>
            <w:r>
              <w:rPr>
                <w:rFonts w:ascii="GHEA Grapalat" w:hAnsi="GHEA Grapalat"/>
                <w:bCs/>
                <w:sz w:val="24"/>
                <w:szCs w:val="24"/>
              </w:rPr>
              <w:t>Ընդունվել է մասամբ:</w:t>
            </w:r>
          </w:p>
          <w:p w14:paraId="31F57635" w14:textId="7C8E63F6" w:rsidR="005A4D15" w:rsidRDefault="005A4D15" w:rsidP="002C6BA3">
            <w:pPr>
              <w:tabs>
                <w:tab w:val="left" w:pos="0"/>
              </w:tabs>
              <w:spacing w:after="0"/>
              <w:jc w:val="both"/>
              <w:rPr>
                <w:rFonts w:ascii="GHEA Grapalat" w:hAnsi="GHEA Grapalat"/>
                <w:bCs/>
                <w:sz w:val="24"/>
                <w:szCs w:val="24"/>
              </w:rPr>
            </w:pPr>
            <w:r>
              <w:rPr>
                <w:rFonts w:ascii="GHEA Grapalat" w:hAnsi="GHEA Grapalat"/>
                <w:bCs/>
                <w:sz w:val="24"/>
                <w:szCs w:val="24"/>
              </w:rPr>
              <w:t>4-րդ մասում հեռացվել է երկրների մասին նշումը:</w:t>
            </w:r>
          </w:p>
          <w:p w14:paraId="45A9F596" w14:textId="77777777" w:rsidR="005A4D15" w:rsidRDefault="005A4D15" w:rsidP="002C6BA3">
            <w:pPr>
              <w:tabs>
                <w:tab w:val="left" w:pos="0"/>
              </w:tabs>
              <w:spacing w:after="0"/>
              <w:jc w:val="both"/>
              <w:rPr>
                <w:rFonts w:ascii="GHEA Grapalat" w:hAnsi="GHEA Grapalat"/>
                <w:bCs/>
                <w:sz w:val="24"/>
                <w:szCs w:val="24"/>
              </w:rPr>
            </w:pPr>
            <w:r>
              <w:rPr>
                <w:rFonts w:ascii="GHEA Grapalat" w:hAnsi="GHEA Grapalat"/>
                <w:bCs/>
                <w:sz w:val="24"/>
                <w:szCs w:val="24"/>
              </w:rPr>
              <w:t>9-րդ և 10 -րդ մասերում տեքստում ավելացվել է հղում գրաֆիկներին:</w:t>
            </w:r>
          </w:p>
          <w:p w14:paraId="58652D20" w14:textId="45BD4D90" w:rsidR="005A4D15" w:rsidRPr="005A4D15" w:rsidRDefault="005A4D15" w:rsidP="002C6BA3">
            <w:pPr>
              <w:tabs>
                <w:tab w:val="left" w:pos="0"/>
              </w:tabs>
              <w:spacing w:after="0"/>
              <w:jc w:val="both"/>
              <w:rPr>
                <w:rFonts w:ascii="GHEA Grapalat" w:hAnsi="GHEA Grapalat"/>
                <w:bCs/>
                <w:sz w:val="24"/>
                <w:szCs w:val="24"/>
              </w:rPr>
            </w:pPr>
            <w:r>
              <w:rPr>
                <w:rFonts w:ascii="GHEA Grapalat" w:hAnsi="GHEA Grapalat"/>
                <w:bCs/>
                <w:sz w:val="24"/>
                <w:szCs w:val="24"/>
              </w:rPr>
              <w:t xml:space="preserve">Երկրների ընտրությունը կատարված է այնպես, որ ներառված լինեն չափերով (մակերես և/կամ բնակչության քանակ) պետությունները սակայն այնպես, որ դրանց ներառումը գրաֆիկները չդարձնի անընփեռնելի (օրինակ Բելգիայի կամ Իսրայելի ներառումը 6-րդ գծապատկերում, մնացյալ երկրների ցուցանիշները կդարձներ անընկալելի): </w:t>
            </w:r>
          </w:p>
        </w:tc>
      </w:tr>
      <w:tr w:rsidR="00D128A2" w:rsidRPr="0016428F" w14:paraId="305DF899"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60368846" w14:textId="6CDEF709" w:rsidR="00D128A2" w:rsidRPr="0016428F" w:rsidRDefault="00D128A2"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4) 7-րդ կետում բերված վիճակագրական տոկոսների մեթոդաբանությունը հասկանալի չէ, քանի որ դրանց հանրագումարը գերազանցում է 100%-ը.</w:t>
            </w:r>
          </w:p>
        </w:tc>
        <w:tc>
          <w:tcPr>
            <w:tcW w:w="6521" w:type="dxa"/>
            <w:gridSpan w:val="3"/>
            <w:tcBorders>
              <w:top w:val="single" w:sz="4" w:space="0" w:color="auto"/>
              <w:left w:val="single" w:sz="4" w:space="0" w:color="auto"/>
              <w:bottom w:val="single" w:sz="4" w:space="0" w:color="auto"/>
              <w:right w:val="single" w:sz="4" w:space="0" w:color="auto"/>
            </w:tcBorders>
          </w:tcPr>
          <w:p w14:paraId="55CDFFB7" w14:textId="77777777" w:rsidR="00D128A2" w:rsidRDefault="007E607C" w:rsidP="002C6BA3">
            <w:pPr>
              <w:tabs>
                <w:tab w:val="left" w:pos="0"/>
              </w:tabs>
              <w:spacing w:after="0"/>
              <w:jc w:val="both"/>
              <w:rPr>
                <w:rFonts w:ascii="GHEA Grapalat" w:hAnsi="GHEA Grapalat"/>
                <w:bCs/>
                <w:sz w:val="24"/>
                <w:szCs w:val="24"/>
              </w:rPr>
            </w:pPr>
            <w:r>
              <w:rPr>
                <w:rFonts w:ascii="GHEA Grapalat" w:hAnsi="GHEA Grapalat"/>
                <w:bCs/>
                <w:sz w:val="24"/>
                <w:szCs w:val="24"/>
              </w:rPr>
              <w:t>Ընդունվել է:</w:t>
            </w:r>
          </w:p>
          <w:p w14:paraId="2716CA5C" w14:textId="5D4B8420" w:rsidR="007E607C" w:rsidRPr="007E607C" w:rsidRDefault="007E607C" w:rsidP="002C6BA3">
            <w:pPr>
              <w:tabs>
                <w:tab w:val="left" w:pos="0"/>
              </w:tabs>
              <w:spacing w:after="0"/>
              <w:jc w:val="both"/>
              <w:rPr>
                <w:rFonts w:ascii="GHEA Grapalat" w:hAnsi="GHEA Grapalat"/>
                <w:bCs/>
                <w:sz w:val="24"/>
                <w:szCs w:val="24"/>
              </w:rPr>
            </w:pPr>
            <w:r>
              <w:rPr>
                <w:rFonts w:ascii="GHEA Grapalat" w:hAnsi="GHEA Grapalat"/>
                <w:bCs/>
                <w:sz w:val="24"/>
                <w:szCs w:val="24"/>
              </w:rPr>
              <w:t>Տեքստում ավելացվել է հստակեցնող ձևակերպում: ԲՏՃՄ 95</w:t>
            </w:r>
            <w:r>
              <w:rPr>
                <w:rFonts w:ascii="GHEA Grapalat" w:hAnsi="GHEA Grapalat"/>
                <w:bCs/>
                <w:sz w:val="24"/>
                <w:szCs w:val="24"/>
                <w:lang w:val="en-US"/>
              </w:rPr>
              <w:t xml:space="preserve">% </w:t>
            </w:r>
            <w:r>
              <w:rPr>
                <w:rFonts w:ascii="GHEA Grapalat" w:hAnsi="GHEA Grapalat"/>
                <w:bCs/>
                <w:sz w:val="24"/>
                <w:szCs w:val="24"/>
              </w:rPr>
              <w:t>ը կազմված է դրանից հետո եկող բնագավառների հանրագումարից:</w:t>
            </w:r>
          </w:p>
        </w:tc>
      </w:tr>
      <w:tr w:rsidR="00D128A2" w:rsidRPr="0016428F" w14:paraId="7B4BDCD7"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08F7BBA5" w14:textId="19DE97CF" w:rsidR="00D128A2" w:rsidRPr="0016428F" w:rsidRDefault="00D128A2" w:rsidP="002C6BA3">
            <w:pPr>
              <w:tabs>
                <w:tab w:val="left" w:pos="447"/>
                <w:tab w:val="left" w:pos="720"/>
                <w:tab w:val="left" w:pos="1080"/>
              </w:tabs>
              <w:spacing w:after="0"/>
              <w:jc w:val="both"/>
              <w:rPr>
                <w:rFonts w:ascii="GHEA Grapalat" w:hAnsi="GHEA Grapalat"/>
                <w:sz w:val="24"/>
                <w:szCs w:val="24"/>
              </w:rPr>
            </w:pPr>
            <w:r w:rsidRPr="0016428F">
              <w:rPr>
                <w:rFonts w:ascii="GHEA Grapalat" w:hAnsi="GHEA Grapalat"/>
                <w:sz w:val="24"/>
                <w:szCs w:val="24"/>
              </w:rPr>
              <w:t>5) 10-րդ կետում նշվում է, որ Հայաստանի Հանրապետության ռեզիդենտ կազմակերպություններում հետազոտական կամ նորարարական գործունեության նկատմամբ նվազող հետաքրքրության պատճառներն առանձին ուսումնասիրության առարկա են, սակայն կարծում ենք, որ այդ պատճառները պետք է վեր հանվեին սույն փաստաթղթում կամ գոնե հիմք հանդիսանային այս փաստաթղթի համար:</w:t>
            </w:r>
          </w:p>
        </w:tc>
        <w:tc>
          <w:tcPr>
            <w:tcW w:w="6521" w:type="dxa"/>
            <w:gridSpan w:val="3"/>
            <w:tcBorders>
              <w:top w:val="single" w:sz="4" w:space="0" w:color="auto"/>
              <w:left w:val="single" w:sz="4" w:space="0" w:color="auto"/>
              <w:bottom w:val="single" w:sz="4" w:space="0" w:color="auto"/>
              <w:right w:val="single" w:sz="4" w:space="0" w:color="auto"/>
            </w:tcBorders>
          </w:tcPr>
          <w:p w14:paraId="7A59ADAC" w14:textId="77777777" w:rsidR="00D128A2" w:rsidRDefault="00750E34" w:rsidP="002C6BA3">
            <w:pPr>
              <w:tabs>
                <w:tab w:val="left" w:pos="0"/>
              </w:tabs>
              <w:spacing w:after="0"/>
              <w:jc w:val="both"/>
              <w:rPr>
                <w:rFonts w:ascii="GHEA Grapalat" w:hAnsi="GHEA Grapalat"/>
                <w:bCs/>
                <w:sz w:val="24"/>
                <w:szCs w:val="24"/>
              </w:rPr>
            </w:pPr>
            <w:r>
              <w:rPr>
                <w:rFonts w:ascii="GHEA Grapalat" w:hAnsi="GHEA Grapalat"/>
                <w:bCs/>
                <w:sz w:val="24"/>
                <w:szCs w:val="24"/>
              </w:rPr>
              <w:t>Ընդունվել է մասամբ:</w:t>
            </w:r>
          </w:p>
          <w:p w14:paraId="53FF42B8" w14:textId="77777777" w:rsidR="00750E34" w:rsidRDefault="00750E34" w:rsidP="002C6BA3">
            <w:pPr>
              <w:tabs>
                <w:tab w:val="left" w:pos="0"/>
              </w:tabs>
              <w:spacing w:after="0"/>
              <w:jc w:val="both"/>
              <w:rPr>
                <w:rFonts w:ascii="GHEA Grapalat" w:hAnsi="GHEA Grapalat"/>
                <w:bCs/>
                <w:sz w:val="24"/>
                <w:szCs w:val="24"/>
              </w:rPr>
            </w:pPr>
            <w:r>
              <w:rPr>
                <w:rFonts w:ascii="GHEA Grapalat" w:hAnsi="GHEA Grapalat"/>
                <w:bCs/>
                <w:sz w:val="24"/>
                <w:szCs w:val="24"/>
              </w:rPr>
              <w:t>Սույն փաստաթղթի նպատակը գերակայությունների սահմանումն է:</w:t>
            </w:r>
          </w:p>
          <w:p w14:paraId="12E4F2B9" w14:textId="77777777" w:rsidR="00750E34" w:rsidRDefault="00750E34" w:rsidP="002C6BA3">
            <w:pPr>
              <w:tabs>
                <w:tab w:val="left" w:pos="0"/>
              </w:tabs>
              <w:spacing w:after="0"/>
              <w:jc w:val="both"/>
              <w:rPr>
                <w:rFonts w:ascii="GHEA Grapalat" w:hAnsi="GHEA Grapalat"/>
                <w:bCs/>
                <w:sz w:val="24"/>
                <w:szCs w:val="24"/>
              </w:rPr>
            </w:pPr>
            <w:r>
              <w:rPr>
                <w:rFonts w:ascii="GHEA Grapalat" w:hAnsi="GHEA Grapalat"/>
                <w:bCs/>
                <w:sz w:val="24"/>
                <w:szCs w:val="24"/>
              </w:rPr>
              <w:t>Ձևակերպումը ավելի կոռեկտացվել է` «</w:t>
            </w:r>
            <w:r w:rsidRPr="00777E0B">
              <w:rPr>
                <w:rFonts w:ascii="GHEA Grapalat" w:eastAsia="GHEA Grapalat" w:hAnsi="GHEA Grapalat" w:cs="GHEA Grapalat"/>
                <w:bCs/>
                <w:color w:val="000000"/>
              </w:rPr>
              <w:t xml:space="preserve">Սա նախնական </w:t>
            </w:r>
            <w:r w:rsidRPr="002A71F2">
              <w:rPr>
                <w:rFonts w:ascii="GHEA Grapalat" w:eastAsia="GHEA Grapalat" w:hAnsi="GHEA Grapalat" w:cs="GHEA Grapalat"/>
                <w:bCs/>
              </w:rPr>
              <w:t>մոտարկմամբ</w:t>
            </w:r>
            <w:r w:rsidRPr="00777E0B">
              <w:rPr>
                <w:rFonts w:ascii="GHEA Grapalat" w:eastAsia="GHEA Grapalat" w:hAnsi="GHEA Grapalat" w:cs="GHEA Grapalat"/>
                <w:bCs/>
                <w:color w:val="000000"/>
              </w:rPr>
              <w:t xml:space="preserve"> կարող է ցույց տալ, որ կամ նվազում է </w:t>
            </w:r>
            <w:r>
              <w:rPr>
                <w:rFonts w:ascii="GHEA Grapalat" w:eastAsia="GHEA Grapalat" w:hAnsi="GHEA Grapalat" w:cs="GHEA Grapalat"/>
                <w:bCs/>
                <w:color w:val="000000"/>
              </w:rPr>
              <w:t xml:space="preserve">հետազոտական և </w:t>
            </w:r>
            <w:r w:rsidRPr="00777E0B">
              <w:rPr>
                <w:rFonts w:ascii="GHEA Grapalat" w:eastAsia="GHEA Grapalat" w:hAnsi="GHEA Grapalat" w:cs="GHEA Grapalat"/>
                <w:bCs/>
                <w:color w:val="000000"/>
              </w:rPr>
              <w:t>նորարարական գործունեության մասնաբաժինը կազմակերպություններում</w:t>
            </w:r>
            <w:r>
              <w:rPr>
                <w:rFonts w:ascii="GHEA Grapalat" w:eastAsia="GHEA Grapalat" w:hAnsi="GHEA Grapalat" w:cs="GHEA Grapalat"/>
                <w:bCs/>
                <w:color w:val="000000"/>
              </w:rPr>
              <w:t>,</w:t>
            </w:r>
            <w:r w:rsidRPr="00777E0B">
              <w:rPr>
                <w:rFonts w:ascii="GHEA Grapalat" w:eastAsia="GHEA Grapalat" w:hAnsi="GHEA Grapalat" w:cs="GHEA Grapalat"/>
                <w:bCs/>
                <w:color w:val="000000"/>
              </w:rPr>
              <w:t xml:space="preserve"> կամ </w:t>
            </w:r>
            <w:r w:rsidRPr="00777E0B">
              <w:rPr>
                <w:rFonts w:ascii="GHEA Grapalat" w:eastAsia="GHEA Grapalat" w:hAnsi="GHEA Grapalat" w:cs="GHEA Grapalat"/>
                <w:bCs/>
                <w:color w:val="000000"/>
              </w:rPr>
              <w:lastRenderedPageBreak/>
              <w:t>նորարարություններն իրականացվում են ոչ ինստիտուցիոնալ մեխանիզմներով` մտավոր սեփականության պատշաճ գրանցումը չդիտարկելով որպես գործուն մեխանիզմ:</w:t>
            </w:r>
            <w:r>
              <w:rPr>
                <w:rFonts w:ascii="GHEA Grapalat" w:hAnsi="GHEA Grapalat"/>
                <w:bCs/>
                <w:sz w:val="24"/>
                <w:szCs w:val="24"/>
              </w:rPr>
              <w:t>»</w:t>
            </w:r>
          </w:p>
          <w:p w14:paraId="22E6620A" w14:textId="3554764D" w:rsidR="00750E34" w:rsidRPr="0016428F" w:rsidRDefault="00750E34" w:rsidP="002C6BA3">
            <w:pPr>
              <w:tabs>
                <w:tab w:val="left" w:pos="0"/>
              </w:tabs>
              <w:spacing w:after="0"/>
              <w:jc w:val="both"/>
              <w:rPr>
                <w:rFonts w:ascii="GHEA Grapalat" w:hAnsi="GHEA Grapalat"/>
                <w:bCs/>
                <w:sz w:val="24"/>
                <w:szCs w:val="24"/>
              </w:rPr>
            </w:pPr>
            <w:r>
              <w:rPr>
                <w:rFonts w:ascii="GHEA Grapalat" w:hAnsi="GHEA Grapalat"/>
                <w:bCs/>
                <w:sz w:val="24"/>
                <w:szCs w:val="24"/>
              </w:rPr>
              <w:t>Մտավոր սեփականության գրանցումը խթանելու նպատակով Հավելված 3-ով հաստատվելիք գործողությունների ծրագրով նախատեսված է «</w:t>
            </w:r>
            <w:r w:rsidRPr="00750E34">
              <w:rPr>
                <w:rFonts w:ascii="GHEA Grapalat" w:hAnsi="GHEA Grapalat"/>
                <w:bCs/>
                <w:sz w:val="24"/>
                <w:szCs w:val="24"/>
              </w:rPr>
              <w:t>Գ2.1.6. Մտավոր սեփականության պաշտպանության պետական համակարգի բարելավում</w:t>
            </w:r>
            <w:r>
              <w:rPr>
                <w:rFonts w:ascii="GHEA Grapalat" w:hAnsi="GHEA Grapalat"/>
                <w:bCs/>
                <w:sz w:val="24"/>
                <w:szCs w:val="24"/>
              </w:rPr>
              <w:t>» գործողությունը, որը կապահովի ինչպես պատշաճ կրթությունը այդ ուղղությամբ, այնպես էլ խրախուսման մեխանիզմներ:</w:t>
            </w:r>
          </w:p>
        </w:tc>
      </w:tr>
      <w:tr w:rsidR="00460E7B" w:rsidRPr="0016428F" w14:paraId="11C02CA0" w14:textId="77777777" w:rsidTr="00460E7B">
        <w:trPr>
          <w:trHeight w:val="285"/>
          <w:jc w:val="center"/>
        </w:trPr>
        <w:tc>
          <w:tcPr>
            <w:tcW w:w="11769"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5D794003" w14:textId="62FA75FE" w:rsidR="00460E7B" w:rsidRPr="00460E7B" w:rsidRDefault="00460E7B" w:rsidP="00460E7B">
            <w:pPr>
              <w:pStyle w:val="ListParagraph"/>
              <w:numPr>
                <w:ilvl w:val="0"/>
                <w:numId w:val="1"/>
              </w:numPr>
              <w:spacing w:after="0"/>
              <w:jc w:val="center"/>
              <w:rPr>
                <w:rFonts w:ascii="GHEA Grapalat" w:hAnsi="GHEA Grapalat"/>
                <w:b/>
                <w:sz w:val="24"/>
                <w:szCs w:val="24"/>
              </w:rPr>
            </w:pPr>
            <w:r w:rsidRPr="00460E7B">
              <w:rPr>
                <w:rFonts w:ascii="GHEA Grapalat" w:hAnsi="GHEA Grapalat"/>
                <w:b/>
                <w:sz w:val="24"/>
                <w:szCs w:val="24"/>
              </w:rPr>
              <w:lastRenderedPageBreak/>
              <w:t xml:space="preserve">ՀՀ </w:t>
            </w:r>
            <w:r w:rsidRPr="00460E7B">
              <w:rPr>
                <w:rFonts w:ascii="GHEA Grapalat" w:hAnsi="GHEA Grapalat"/>
                <w:b/>
                <w:sz w:val="24"/>
                <w:szCs w:val="24"/>
                <w:lang w:val="en-GB"/>
              </w:rPr>
              <w:t xml:space="preserve">ֆինանսների </w:t>
            </w:r>
            <w:r w:rsidRPr="00460E7B">
              <w:rPr>
                <w:rFonts w:ascii="GHEA Grapalat" w:hAnsi="GHEA Grapalat"/>
                <w:b/>
                <w:sz w:val="24"/>
                <w:szCs w:val="24"/>
              </w:rPr>
              <w:t>նախարարություն</w:t>
            </w:r>
          </w:p>
        </w:tc>
        <w:tc>
          <w:tcPr>
            <w:tcW w:w="3261"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F99939A" w14:textId="77777777" w:rsidR="00460E7B" w:rsidRPr="0016428F" w:rsidRDefault="00460E7B" w:rsidP="00ED5A7E">
            <w:pPr>
              <w:spacing w:after="0"/>
              <w:ind w:firstLine="252"/>
              <w:jc w:val="center"/>
              <w:rPr>
                <w:rFonts w:ascii="GHEA Grapalat" w:hAnsi="GHEA Grapalat" w:cs="Cambria Math"/>
                <w:b/>
                <w:sz w:val="24"/>
                <w:szCs w:val="24"/>
              </w:rPr>
            </w:pPr>
            <w:r>
              <w:rPr>
                <w:rFonts w:ascii="GHEA Grapalat" w:hAnsi="GHEA Grapalat" w:cs="Cambria Math"/>
                <w:b/>
                <w:sz w:val="24"/>
                <w:szCs w:val="24"/>
              </w:rPr>
              <w:t>26</w:t>
            </w:r>
            <w:r w:rsidRPr="0016428F">
              <w:rPr>
                <w:rFonts w:ascii="Cambria Math" w:eastAsia="Microsoft JhengHei" w:hAnsi="Cambria Math" w:cs="Cambria Math"/>
                <w:b/>
                <w:sz w:val="24"/>
                <w:szCs w:val="24"/>
              </w:rPr>
              <w:t>․</w:t>
            </w:r>
            <w:r>
              <w:rPr>
                <w:rFonts w:ascii="GHEA Grapalat" w:hAnsi="GHEA Grapalat" w:cs="Cambria Math"/>
                <w:b/>
                <w:sz w:val="24"/>
                <w:szCs w:val="24"/>
              </w:rPr>
              <w:t>01</w:t>
            </w:r>
            <w:r w:rsidRPr="0016428F">
              <w:rPr>
                <w:rFonts w:ascii="Cambria Math" w:eastAsia="Microsoft JhengHei" w:hAnsi="Cambria Math" w:cs="Cambria Math"/>
                <w:b/>
                <w:sz w:val="24"/>
                <w:szCs w:val="24"/>
              </w:rPr>
              <w:t>․</w:t>
            </w:r>
            <w:r w:rsidRPr="0016428F">
              <w:rPr>
                <w:rFonts w:ascii="GHEA Grapalat" w:hAnsi="GHEA Grapalat" w:cs="Cambria Math"/>
                <w:b/>
                <w:sz w:val="24"/>
                <w:szCs w:val="24"/>
              </w:rPr>
              <w:t>202</w:t>
            </w:r>
            <w:r>
              <w:rPr>
                <w:rFonts w:ascii="GHEA Grapalat" w:hAnsi="GHEA Grapalat" w:cs="Cambria Math"/>
                <w:b/>
                <w:sz w:val="24"/>
                <w:szCs w:val="24"/>
                <w:lang w:val="en-GB"/>
              </w:rPr>
              <w:t>6</w:t>
            </w:r>
            <w:r w:rsidRPr="0016428F">
              <w:rPr>
                <w:rFonts w:ascii="GHEA Grapalat" w:hAnsi="GHEA Grapalat" w:cs="Cambria Math"/>
                <w:b/>
                <w:sz w:val="24"/>
                <w:szCs w:val="24"/>
              </w:rPr>
              <w:t>թ</w:t>
            </w:r>
            <w:r w:rsidRPr="0016428F">
              <w:rPr>
                <w:rFonts w:ascii="Cambria Math" w:eastAsia="Microsoft JhengHei" w:hAnsi="Cambria Math" w:cs="Cambria Math"/>
                <w:b/>
                <w:sz w:val="24"/>
                <w:szCs w:val="24"/>
              </w:rPr>
              <w:t>․</w:t>
            </w:r>
          </w:p>
        </w:tc>
      </w:tr>
      <w:tr w:rsidR="00460E7B" w:rsidRPr="0016428F" w14:paraId="570EFED8" w14:textId="77777777" w:rsidTr="00460E7B">
        <w:trPr>
          <w:trHeight w:val="263"/>
          <w:jc w:val="center"/>
        </w:trPr>
        <w:tc>
          <w:tcPr>
            <w:tcW w:w="11769" w:type="dxa"/>
            <w:gridSpan w:val="2"/>
            <w:vMerge/>
            <w:tcBorders>
              <w:top w:val="single" w:sz="4" w:space="0" w:color="auto"/>
              <w:left w:val="single" w:sz="4" w:space="0" w:color="auto"/>
              <w:bottom w:val="single" w:sz="4" w:space="0" w:color="auto"/>
              <w:right w:val="single" w:sz="4" w:space="0" w:color="auto"/>
            </w:tcBorders>
            <w:vAlign w:val="center"/>
            <w:hideMark/>
          </w:tcPr>
          <w:p w14:paraId="147CBA03" w14:textId="77777777" w:rsidR="00460E7B" w:rsidRPr="0016428F" w:rsidRDefault="00460E7B" w:rsidP="00ED5A7E">
            <w:pPr>
              <w:spacing w:after="0"/>
              <w:jc w:val="both"/>
              <w:rPr>
                <w:rFonts w:ascii="GHEA Grapalat" w:hAnsi="GHEA Grapalat"/>
                <w:b/>
                <w:sz w:val="24"/>
                <w:szCs w:val="24"/>
              </w:rPr>
            </w:pPr>
          </w:p>
        </w:tc>
        <w:tc>
          <w:tcPr>
            <w:tcW w:w="3261"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FF8CE4C" w14:textId="77777777" w:rsidR="00460E7B" w:rsidRPr="0016428F" w:rsidRDefault="00460E7B" w:rsidP="00ED5A7E">
            <w:pPr>
              <w:spacing w:after="0"/>
              <w:ind w:firstLine="252"/>
              <w:jc w:val="center"/>
              <w:rPr>
                <w:rFonts w:ascii="GHEA Grapalat" w:hAnsi="GHEA Grapalat" w:cs="Cambria Math"/>
                <w:b/>
                <w:sz w:val="24"/>
                <w:szCs w:val="24"/>
              </w:rPr>
            </w:pPr>
            <w:r w:rsidRPr="0016428F">
              <w:rPr>
                <w:rFonts w:ascii="GHEA Grapalat" w:hAnsi="GHEA Grapalat" w:cs="Cambria Math"/>
                <w:b/>
                <w:sz w:val="24"/>
                <w:szCs w:val="24"/>
              </w:rPr>
              <w:t xml:space="preserve">N </w:t>
            </w:r>
            <w:r>
              <w:rPr>
                <w:rFonts w:ascii="GHEA Grapalat" w:eastAsia="Times New Roman" w:hAnsi="GHEA Grapalat"/>
                <w:b/>
                <w:bCs/>
                <w:spacing w:val="-20"/>
                <w:sz w:val="24"/>
                <w:szCs w:val="24"/>
              </w:rPr>
              <w:t>01/34-3/1502-2026</w:t>
            </w:r>
          </w:p>
        </w:tc>
      </w:tr>
      <w:tr w:rsidR="00460E7B" w14:paraId="31794D3D"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75537803" w14:textId="77777777" w:rsidR="00460E7B" w:rsidRPr="0016428F" w:rsidRDefault="00460E7B" w:rsidP="00ED5A7E">
            <w:pPr>
              <w:tabs>
                <w:tab w:val="left" w:pos="447"/>
                <w:tab w:val="left" w:pos="720"/>
                <w:tab w:val="left" w:pos="1080"/>
              </w:tabs>
              <w:spacing w:after="0"/>
              <w:jc w:val="both"/>
              <w:rPr>
                <w:rFonts w:ascii="GHEA Grapalat" w:hAnsi="GHEA Grapalat"/>
                <w:sz w:val="24"/>
                <w:szCs w:val="24"/>
              </w:rPr>
            </w:pPr>
            <w:r w:rsidRPr="00B633FE">
              <w:rPr>
                <w:rFonts w:ascii="GHEA Grapalat" w:hAnsi="GHEA Grapalat"/>
                <w:sz w:val="24"/>
                <w:szCs w:val="24"/>
              </w:rPr>
              <w:t>Նախագծի հավելված N 1-ով հաստատվող՝ «Հայաստանի Հանրապետությունում գիտության և տեխնոլոգիաների ոլորտների զարգացման 2026-2030 թվականների գերակա ուղղությունների» վերաբերյալ առաջարկներ չունենք</w:t>
            </w:r>
            <w:r>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tcPr>
          <w:p w14:paraId="1E2FF93D" w14:textId="77777777" w:rsidR="00460E7B" w:rsidRDefault="00460E7B" w:rsidP="00ED5A7E">
            <w:pPr>
              <w:tabs>
                <w:tab w:val="left" w:pos="0"/>
              </w:tabs>
              <w:spacing w:after="0"/>
              <w:jc w:val="both"/>
              <w:rPr>
                <w:rFonts w:ascii="GHEA Grapalat" w:hAnsi="GHEA Grapalat"/>
                <w:bCs/>
                <w:sz w:val="24"/>
                <w:szCs w:val="24"/>
              </w:rPr>
            </w:pPr>
          </w:p>
        </w:tc>
      </w:tr>
      <w:tr w:rsidR="00460E7B" w14:paraId="35182FBA"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1594D9DB" w14:textId="77777777" w:rsidR="00460E7B" w:rsidRPr="00B633FE" w:rsidRDefault="00460E7B" w:rsidP="00ED5A7E">
            <w:pPr>
              <w:tabs>
                <w:tab w:val="left" w:pos="447"/>
                <w:tab w:val="left" w:pos="720"/>
                <w:tab w:val="left" w:pos="1080"/>
              </w:tabs>
              <w:spacing w:after="0"/>
              <w:jc w:val="both"/>
              <w:rPr>
                <w:rFonts w:ascii="GHEA Grapalat" w:hAnsi="GHEA Grapalat"/>
                <w:sz w:val="24"/>
                <w:szCs w:val="24"/>
              </w:rPr>
            </w:pPr>
            <w:r w:rsidRPr="00B633FE">
              <w:rPr>
                <w:rFonts w:ascii="GHEA Grapalat" w:hAnsi="GHEA Grapalat"/>
                <w:sz w:val="24"/>
                <w:szCs w:val="24"/>
              </w:rPr>
              <w:t>Հավելված N 2-ով հաստատվող՝ «Հայաստանի Հանրապետության գիտության ոլորտի զարգացման 2026-2030 թվականների ռազմավարական ծրագրի» վերաբերյալ, առաջարկում ենք</w:t>
            </w:r>
            <w:r w:rsidRPr="00B633FE">
              <w:rPr>
                <w:rFonts w:ascii="Cambria Math" w:hAnsi="Cambria Math" w:cs="Cambria Math"/>
                <w:sz w:val="24"/>
                <w:szCs w:val="24"/>
              </w:rPr>
              <w:t>․</w:t>
            </w:r>
          </w:p>
          <w:p w14:paraId="0A765EFC" w14:textId="77777777" w:rsidR="00460E7B" w:rsidRPr="0016428F" w:rsidRDefault="00460E7B" w:rsidP="00ED5A7E">
            <w:pPr>
              <w:tabs>
                <w:tab w:val="left" w:pos="447"/>
                <w:tab w:val="left" w:pos="720"/>
                <w:tab w:val="left" w:pos="1080"/>
              </w:tabs>
              <w:spacing w:after="0"/>
              <w:jc w:val="both"/>
              <w:rPr>
                <w:rFonts w:ascii="GHEA Grapalat" w:hAnsi="GHEA Grapalat"/>
                <w:sz w:val="24"/>
                <w:szCs w:val="24"/>
              </w:rPr>
            </w:pPr>
            <w:r w:rsidRPr="00B633FE">
              <w:rPr>
                <w:rFonts w:ascii="GHEA Grapalat" w:hAnsi="GHEA Grapalat"/>
                <w:sz w:val="24"/>
                <w:szCs w:val="24"/>
              </w:rPr>
              <w:t xml:space="preserve"> </w:t>
            </w:r>
            <w:r w:rsidRPr="00B633FE">
              <w:rPr>
                <w:rFonts w:ascii="GHEA Grapalat" w:hAnsi="GHEA Grapalat"/>
                <w:sz w:val="24"/>
                <w:szCs w:val="24"/>
              </w:rPr>
              <w:tab/>
              <w:t xml:space="preserve"> - «Առկա իրավիճակը» բաժնում ներկայացնել նաև 2010-2025թթ. ՀՀ պետական բյուջեից ոլորտին հատկացված միջոցների և ՀՆԱ-ում վերջիններիս հարաբերակցության գծով փաստացի ցուցանիշները</w:t>
            </w:r>
            <w:r>
              <w:rPr>
                <w:rFonts w:ascii="GHEA Grapalat" w:hAnsi="GHEA Grapalat"/>
                <w:sz w:val="24"/>
                <w:szCs w:val="24"/>
              </w:rPr>
              <w:t>,</w:t>
            </w:r>
          </w:p>
        </w:tc>
        <w:tc>
          <w:tcPr>
            <w:tcW w:w="6521" w:type="dxa"/>
            <w:gridSpan w:val="3"/>
            <w:tcBorders>
              <w:top w:val="single" w:sz="4" w:space="0" w:color="auto"/>
              <w:left w:val="single" w:sz="4" w:space="0" w:color="auto"/>
              <w:bottom w:val="single" w:sz="4" w:space="0" w:color="auto"/>
              <w:right w:val="single" w:sz="4" w:space="0" w:color="auto"/>
            </w:tcBorders>
          </w:tcPr>
          <w:p w14:paraId="7A269467" w14:textId="77777777" w:rsidR="00460E7B" w:rsidRDefault="00460E7B" w:rsidP="00ED5A7E">
            <w:pPr>
              <w:tabs>
                <w:tab w:val="left" w:pos="0"/>
              </w:tabs>
              <w:spacing w:after="0"/>
              <w:jc w:val="both"/>
              <w:rPr>
                <w:rFonts w:ascii="GHEA Grapalat" w:hAnsi="GHEA Grapalat"/>
                <w:bCs/>
                <w:sz w:val="24"/>
                <w:szCs w:val="24"/>
              </w:rPr>
            </w:pPr>
            <w:r w:rsidRPr="00CC046B">
              <w:rPr>
                <w:rFonts w:ascii="GHEA Grapalat" w:hAnsi="GHEA Grapalat"/>
                <w:bCs/>
                <w:sz w:val="24"/>
                <w:szCs w:val="24"/>
              </w:rPr>
              <w:t>Բյուջեի փաստացի ցուցանիշները ներառելու հարցը քննարկվել է Սոցիալական նախարարական կոմիտեում,</w:t>
            </w:r>
            <w:r>
              <w:rPr>
                <w:rFonts w:ascii="GHEA Grapalat" w:hAnsi="GHEA Grapalat"/>
                <w:bCs/>
                <w:sz w:val="24"/>
                <w:szCs w:val="24"/>
                <w:lang w:val="en-GB"/>
              </w:rPr>
              <w:t xml:space="preserve"> որով պայմանավորված</w:t>
            </w:r>
            <w:r w:rsidRPr="00CC046B">
              <w:rPr>
                <w:rFonts w:ascii="GHEA Grapalat" w:hAnsi="GHEA Grapalat"/>
                <w:bCs/>
                <w:sz w:val="24"/>
                <w:szCs w:val="24"/>
              </w:rPr>
              <w:t xml:space="preserve"> </w:t>
            </w:r>
            <w:r>
              <w:rPr>
                <w:rFonts w:ascii="GHEA Grapalat" w:hAnsi="GHEA Grapalat"/>
                <w:bCs/>
                <w:sz w:val="24"/>
                <w:szCs w:val="24"/>
                <w:lang w:val="en-GB"/>
              </w:rPr>
              <w:t>բ</w:t>
            </w:r>
            <w:r w:rsidRPr="00CC046B">
              <w:rPr>
                <w:rFonts w:ascii="GHEA Grapalat" w:hAnsi="GHEA Grapalat"/>
                <w:bCs/>
                <w:sz w:val="24"/>
                <w:szCs w:val="24"/>
              </w:rPr>
              <w:t xml:space="preserve">յուջեի փաստացի կատարողականը ոլորտի ցուցանիշ չի հանդիսանում, ոլորտի ցուցանիշներից մեկն է պետական հատկացումները, մյուսը` (ավելի կարևորը) պետական ծախսումները, սակայն վերջինիս ուղղությամբ հուսալի տվյալներ չկան և դրա հաշվարկի մեթոդաբանությանը տիրապետելը հանդիսանում է ռազմավարության </w:t>
            </w:r>
            <w:r w:rsidRPr="00CC046B">
              <w:rPr>
                <w:rFonts w:ascii="GHEA Grapalat" w:hAnsi="GHEA Grapalat"/>
                <w:bCs/>
                <w:sz w:val="24"/>
                <w:szCs w:val="24"/>
              </w:rPr>
              <w:lastRenderedPageBreak/>
              <w:t>խնդիրներից մեկը: Հետևաբար ֆինանսների նախարարության առաջարկը արտացոլվել է նախագծի հիմնավորման մեջ:</w:t>
            </w:r>
          </w:p>
        </w:tc>
      </w:tr>
      <w:tr w:rsidR="00460E7B" w:rsidRPr="00CC046B" w14:paraId="0BE1BD44"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7BEBB33B" w14:textId="77777777" w:rsidR="00460E7B" w:rsidRDefault="00460E7B" w:rsidP="00ED5A7E">
            <w:pPr>
              <w:tabs>
                <w:tab w:val="left" w:pos="447"/>
                <w:tab w:val="left" w:pos="720"/>
                <w:tab w:val="left" w:pos="1080"/>
              </w:tabs>
              <w:spacing w:after="0"/>
              <w:jc w:val="both"/>
              <w:rPr>
                <w:rFonts w:ascii="GHEA Grapalat" w:hAnsi="GHEA Grapalat"/>
                <w:sz w:val="24"/>
                <w:szCs w:val="24"/>
              </w:rPr>
            </w:pPr>
            <w:r w:rsidRPr="00B633FE">
              <w:rPr>
                <w:rFonts w:ascii="GHEA Grapalat" w:hAnsi="GHEA Grapalat"/>
                <w:sz w:val="24"/>
                <w:szCs w:val="24"/>
              </w:rPr>
              <w:lastRenderedPageBreak/>
              <w:t>- ճշգրտել Գծապատկեր 1-ում ոլորտի գծով 2026թ. հաստատված պետական բյուջեով նախատեսված ցուցանիշները</w:t>
            </w:r>
            <w:r>
              <w:rPr>
                <w:rFonts w:ascii="GHEA Grapalat" w:hAnsi="GHEA Grapalat"/>
                <w:sz w:val="24"/>
                <w:szCs w:val="24"/>
              </w:rPr>
              <w:t xml:space="preserve">, </w:t>
            </w:r>
          </w:p>
          <w:p w14:paraId="1C47D546" w14:textId="77777777" w:rsidR="00460E7B" w:rsidRPr="0016428F" w:rsidRDefault="00460E7B" w:rsidP="00ED5A7E">
            <w:pPr>
              <w:tabs>
                <w:tab w:val="left" w:pos="447"/>
                <w:tab w:val="left" w:pos="720"/>
                <w:tab w:val="left" w:pos="1080"/>
              </w:tabs>
              <w:spacing w:after="0"/>
              <w:jc w:val="both"/>
              <w:rPr>
                <w:rFonts w:ascii="GHEA Grapalat" w:hAnsi="GHEA Grapalat"/>
                <w:sz w:val="24"/>
                <w:szCs w:val="24"/>
              </w:rPr>
            </w:pPr>
          </w:p>
        </w:tc>
        <w:tc>
          <w:tcPr>
            <w:tcW w:w="6521" w:type="dxa"/>
            <w:gridSpan w:val="3"/>
            <w:tcBorders>
              <w:top w:val="single" w:sz="4" w:space="0" w:color="auto"/>
              <w:left w:val="single" w:sz="4" w:space="0" w:color="auto"/>
              <w:bottom w:val="single" w:sz="4" w:space="0" w:color="auto"/>
              <w:right w:val="single" w:sz="4" w:space="0" w:color="auto"/>
            </w:tcBorders>
          </w:tcPr>
          <w:p w14:paraId="0ACD9535" w14:textId="77777777" w:rsidR="00460E7B" w:rsidRPr="00CC046B" w:rsidRDefault="00460E7B" w:rsidP="00ED5A7E">
            <w:pPr>
              <w:tabs>
                <w:tab w:val="left" w:pos="0"/>
              </w:tabs>
              <w:spacing w:after="0"/>
              <w:jc w:val="both"/>
              <w:rPr>
                <w:rFonts w:ascii="GHEA Grapalat" w:hAnsi="GHEA Grapalat"/>
                <w:b/>
                <w:bCs/>
                <w:sz w:val="24"/>
                <w:szCs w:val="24"/>
                <w:lang w:val="en-GB"/>
              </w:rPr>
            </w:pPr>
            <w:r w:rsidRPr="00CC046B">
              <w:rPr>
                <w:rFonts w:ascii="GHEA Grapalat" w:hAnsi="GHEA Grapalat"/>
                <w:b/>
                <w:bCs/>
                <w:sz w:val="24"/>
                <w:szCs w:val="24"/>
              </w:rPr>
              <w:t>Ճշգրտվել է</w:t>
            </w:r>
            <w:r w:rsidRPr="00CC046B">
              <w:rPr>
                <w:rFonts w:ascii="GHEA Grapalat" w:hAnsi="GHEA Grapalat"/>
                <w:b/>
                <w:bCs/>
                <w:sz w:val="24"/>
                <w:szCs w:val="24"/>
                <w:lang w:val="en-GB"/>
              </w:rPr>
              <w:t>:</w:t>
            </w:r>
          </w:p>
        </w:tc>
      </w:tr>
      <w:tr w:rsidR="00460E7B" w:rsidRPr="00CC046B" w14:paraId="158BCEB3"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4FF37A57" w14:textId="113E7FB5" w:rsidR="001910A1" w:rsidRDefault="001910A1" w:rsidP="00ED5A7E">
            <w:pPr>
              <w:tabs>
                <w:tab w:val="left" w:pos="447"/>
                <w:tab w:val="left" w:pos="720"/>
                <w:tab w:val="left" w:pos="1080"/>
              </w:tabs>
              <w:spacing w:after="0"/>
              <w:jc w:val="both"/>
              <w:rPr>
                <w:rFonts w:ascii="GHEA Grapalat" w:hAnsi="GHEA Grapalat"/>
                <w:sz w:val="24"/>
                <w:szCs w:val="24"/>
              </w:rPr>
            </w:pPr>
            <w:r w:rsidRPr="001910A1">
              <w:rPr>
                <w:rFonts w:ascii="GHEA Grapalat" w:hAnsi="GHEA Grapalat"/>
                <w:sz w:val="24"/>
                <w:szCs w:val="24"/>
              </w:rPr>
              <w:t>- 47-րդ կետի 3-րդ ենթակետը («ՀՆԱ-ի նկատմամբ ՀևՄ ոլորտին հատկացումների մասնաբաժինը առնվազն 1.0%-ի շրջակայքում, այդ թվում պետական ներդրումներն առնվազն 0.75 %, իսկ մասնավոր ներդրումները առնվազն 0.25 %») շարադրել հետևյալ բովանդակությամբ՝ «ՀՆԱ-ի նկատմամբ հետազոտությունների և մշակումների ոլորտին պետական և մասնավոր միասնական հատկացումների ձգտումային ցուցանիշը 1.0%-ն է»:</w:t>
            </w:r>
          </w:p>
          <w:p w14:paraId="59841E0D" w14:textId="4528F95F" w:rsidR="00460E7B" w:rsidRPr="00B633FE" w:rsidRDefault="00460E7B" w:rsidP="00ED5A7E">
            <w:pPr>
              <w:tabs>
                <w:tab w:val="left" w:pos="447"/>
                <w:tab w:val="left" w:pos="720"/>
                <w:tab w:val="left" w:pos="1080"/>
              </w:tabs>
              <w:spacing w:after="0"/>
              <w:jc w:val="both"/>
              <w:rPr>
                <w:rFonts w:ascii="GHEA Grapalat" w:hAnsi="GHEA Grapalat"/>
                <w:sz w:val="24"/>
                <w:szCs w:val="24"/>
              </w:rPr>
            </w:pPr>
            <w:r w:rsidRPr="00B633FE">
              <w:rPr>
                <w:rFonts w:ascii="GHEA Grapalat" w:hAnsi="GHEA Grapalat"/>
                <w:sz w:val="24"/>
                <w:szCs w:val="24"/>
              </w:rPr>
              <w:t>Նշված դիտարկումը վերաբերում է նաև Նախագծով հաստատվող հավելված 3-ի («Հայաստանի Հանրապետության գիտության ոլորտի զարգացման 2026-2030 թվականների ռազմավարական ծրագրի իրականացման միջոցառումների ժամանակացույց») ռազմավարական նպատակների վերջնական արդյունքների 3-րդ կետին: Ընդ որում, նշված կետում, ժամկետի առումով, առաջարկում ենք ավելացնել «2030 թվականին» բառերը, ինչպես սահմանված է Հավելված 2-ով:</w:t>
            </w:r>
          </w:p>
          <w:p w14:paraId="3C81C957" w14:textId="77777777" w:rsidR="00460E7B" w:rsidRPr="00E735BB" w:rsidRDefault="00460E7B" w:rsidP="00ED5A7E">
            <w:pPr>
              <w:tabs>
                <w:tab w:val="left" w:pos="447"/>
                <w:tab w:val="left" w:pos="720"/>
                <w:tab w:val="left" w:pos="1080"/>
              </w:tabs>
              <w:spacing w:after="0"/>
              <w:jc w:val="both"/>
              <w:rPr>
                <w:rFonts w:ascii="GHEA Grapalat" w:hAnsi="GHEA Grapalat"/>
                <w:sz w:val="24"/>
                <w:szCs w:val="24"/>
                <w:lang w:val="en-GB"/>
              </w:rPr>
            </w:pPr>
          </w:p>
        </w:tc>
        <w:tc>
          <w:tcPr>
            <w:tcW w:w="6521" w:type="dxa"/>
            <w:gridSpan w:val="3"/>
            <w:tcBorders>
              <w:top w:val="single" w:sz="4" w:space="0" w:color="auto"/>
              <w:left w:val="single" w:sz="4" w:space="0" w:color="auto"/>
              <w:bottom w:val="single" w:sz="4" w:space="0" w:color="auto"/>
              <w:right w:val="single" w:sz="4" w:space="0" w:color="auto"/>
            </w:tcBorders>
          </w:tcPr>
          <w:p w14:paraId="5A15E8AB" w14:textId="77777777" w:rsidR="00460E7B" w:rsidRPr="00CC046B" w:rsidRDefault="00460E7B" w:rsidP="00ED5A7E">
            <w:pPr>
              <w:tabs>
                <w:tab w:val="left" w:pos="0"/>
              </w:tabs>
              <w:spacing w:after="0"/>
              <w:jc w:val="both"/>
              <w:rPr>
                <w:rFonts w:ascii="GHEA Grapalat" w:hAnsi="GHEA Grapalat"/>
                <w:b/>
                <w:bCs/>
                <w:sz w:val="24"/>
                <w:szCs w:val="24"/>
                <w:lang w:val="en-GB"/>
              </w:rPr>
            </w:pPr>
            <w:r w:rsidRPr="00CC046B">
              <w:rPr>
                <w:rFonts w:ascii="GHEA Grapalat" w:hAnsi="GHEA Grapalat"/>
                <w:b/>
                <w:bCs/>
                <w:sz w:val="24"/>
                <w:szCs w:val="24"/>
              </w:rPr>
              <w:t>Ընդունվել է</w:t>
            </w:r>
            <w:r w:rsidRPr="00CC046B">
              <w:rPr>
                <w:rFonts w:ascii="GHEA Grapalat" w:hAnsi="GHEA Grapalat"/>
                <w:b/>
                <w:bCs/>
                <w:sz w:val="24"/>
                <w:szCs w:val="24"/>
                <w:lang w:val="en-GB"/>
              </w:rPr>
              <w:t>:</w:t>
            </w:r>
            <w:bookmarkStart w:id="3" w:name="_GoBack"/>
            <w:bookmarkEnd w:id="3"/>
          </w:p>
        </w:tc>
      </w:tr>
      <w:tr w:rsidR="00460E7B" w:rsidRPr="00CC046B" w14:paraId="683E55A6" w14:textId="77777777" w:rsidTr="00460E7B">
        <w:trPr>
          <w:gridAfter w:val="1"/>
          <w:wAfter w:w="9" w:type="dxa"/>
          <w:trHeight w:val="699"/>
          <w:jc w:val="center"/>
        </w:trPr>
        <w:tc>
          <w:tcPr>
            <w:tcW w:w="8500" w:type="dxa"/>
            <w:tcBorders>
              <w:top w:val="single" w:sz="4" w:space="0" w:color="auto"/>
              <w:left w:val="single" w:sz="4" w:space="0" w:color="auto"/>
              <w:bottom w:val="single" w:sz="4" w:space="0" w:color="auto"/>
              <w:right w:val="single" w:sz="4" w:space="0" w:color="auto"/>
            </w:tcBorders>
          </w:tcPr>
          <w:p w14:paraId="2F85760E" w14:textId="77777777" w:rsidR="00460E7B" w:rsidRPr="00CC046B" w:rsidRDefault="00460E7B" w:rsidP="00ED5A7E">
            <w:pPr>
              <w:tabs>
                <w:tab w:val="left" w:pos="447"/>
                <w:tab w:val="left" w:pos="720"/>
                <w:tab w:val="left" w:pos="1080"/>
              </w:tabs>
              <w:spacing w:after="0"/>
              <w:jc w:val="both"/>
              <w:rPr>
                <w:rFonts w:ascii="GHEA Grapalat" w:hAnsi="GHEA Grapalat"/>
                <w:sz w:val="24"/>
                <w:szCs w:val="24"/>
                <w:lang w:val="en-GB"/>
              </w:rPr>
            </w:pPr>
            <w:r w:rsidRPr="00B633FE">
              <w:rPr>
                <w:rFonts w:ascii="GHEA Grapalat" w:hAnsi="GHEA Grapalat"/>
                <w:sz w:val="24"/>
                <w:szCs w:val="24"/>
              </w:rPr>
              <w:t xml:space="preserve">Հավելված 3-ում առաջարկում ենք նաև 2026-2028թթ. համար ՀՀ պետական բյուջեից հատկացվելիք միջոցները համապատասխանեցնել ՀՀ 2026 թվականի պետական բյուջեի և 2027-2028թթ. մասով ծրագրավորված հատկացումներին։ Հակառակ պարագայում՝ ՀՀ 2026 թվականի պետական </w:t>
            </w:r>
            <w:r w:rsidRPr="00B633FE">
              <w:rPr>
                <w:rFonts w:ascii="GHEA Grapalat" w:hAnsi="GHEA Grapalat"/>
                <w:sz w:val="24"/>
                <w:szCs w:val="24"/>
              </w:rPr>
              <w:lastRenderedPageBreak/>
              <w:t>բյուջեի և 2027-2028թթ. գնահատված ֆիսկալ շրջանակի պայմաններում, ռազմավարությունը հավելյալ</w:t>
            </w:r>
            <w:r>
              <w:rPr>
                <w:rFonts w:ascii="GHEA Grapalat" w:hAnsi="GHEA Grapalat"/>
                <w:sz w:val="24"/>
                <w:szCs w:val="24"/>
                <w:lang w:val="en-GB"/>
              </w:rPr>
              <w:t xml:space="preserve"> </w:t>
            </w:r>
            <w:r w:rsidRPr="00D8057E">
              <w:rPr>
                <w:rFonts w:ascii="GHEA Grapalat" w:eastAsia="Times New Roman" w:hAnsi="GHEA Grapalat" w:cs="Calibri"/>
                <w:color w:val="000000"/>
                <w:sz w:val="24"/>
                <w:szCs w:val="24"/>
              </w:rPr>
              <w:t>ծախսերի մասով կարող է մնալ առանց ֆինանսավորման</w:t>
            </w:r>
            <w:r>
              <w:rPr>
                <w:rFonts w:ascii="GHEA Grapalat" w:eastAsia="Times New Roman" w:hAnsi="GHEA Grapalat" w:cs="Calibri"/>
                <w:color w:val="000000"/>
                <w:sz w:val="24"/>
                <w:szCs w:val="24"/>
                <w:lang w:val="en-GB"/>
              </w:rPr>
              <w:t>:</w:t>
            </w:r>
          </w:p>
        </w:tc>
        <w:tc>
          <w:tcPr>
            <w:tcW w:w="6521" w:type="dxa"/>
            <w:gridSpan w:val="3"/>
            <w:tcBorders>
              <w:top w:val="single" w:sz="4" w:space="0" w:color="auto"/>
              <w:left w:val="single" w:sz="4" w:space="0" w:color="auto"/>
              <w:bottom w:val="single" w:sz="4" w:space="0" w:color="auto"/>
              <w:right w:val="single" w:sz="4" w:space="0" w:color="auto"/>
            </w:tcBorders>
          </w:tcPr>
          <w:p w14:paraId="2E0EC670" w14:textId="77777777" w:rsidR="00460E7B" w:rsidRPr="00CC046B" w:rsidRDefault="00460E7B" w:rsidP="00ED5A7E">
            <w:pPr>
              <w:tabs>
                <w:tab w:val="left" w:pos="0"/>
              </w:tabs>
              <w:spacing w:after="0"/>
              <w:jc w:val="both"/>
              <w:rPr>
                <w:rFonts w:ascii="GHEA Grapalat" w:hAnsi="GHEA Grapalat"/>
                <w:b/>
                <w:bCs/>
                <w:sz w:val="24"/>
                <w:szCs w:val="24"/>
                <w:lang w:val="en-GB"/>
              </w:rPr>
            </w:pPr>
            <w:r w:rsidRPr="00CC046B">
              <w:rPr>
                <w:rFonts w:ascii="GHEA Grapalat" w:hAnsi="GHEA Grapalat"/>
                <w:b/>
                <w:bCs/>
                <w:sz w:val="24"/>
                <w:szCs w:val="24"/>
                <w:lang w:val="en-GB"/>
              </w:rPr>
              <w:lastRenderedPageBreak/>
              <w:t>Չ</w:t>
            </w:r>
            <w:r w:rsidRPr="00CC046B">
              <w:rPr>
                <w:rFonts w:ascii="GHEA Grapalat" w:hAnsi="GHEA Grapalat"/>
                <w:b/>
                <w:bCs/>
                <w:sz w:val="24"/>
                <w:szCs w:val="24"/>
              </w:rPr>
              <w:t>ի ընդունվել</w:t>
            </w:r>
            <w:r w:rsidRPr="00CC046B">
              <w:rPr>
                <w:rFonts w:ascii="GHEA Grapalat" w:hAnsi="GHEA Grapalat"/>
                <w:b/>
                <w:bCs/>
                <w:sz w:val="24"/>
                <w:szCs w:val="24"/>
                <w:lang w:val="en-GB"/>
              </w:rPr>
              <w:t>:</w:t>
            </w:r>
          </w:p>
          <w:p w14:paraId="07DF77E1" w14:textId="77777777" w:rsidR="00460E7B" w:rsidRPr="00CC046B" w:rsidRDefault="00460E7B" w:rsidP="00ED5A7E">
            <w:pPr>
              <w:tabs>
                <w:tab w:val="left" w:pos="0"/>
              </w:tabs>
              <w:spacing w:after="0"/>
              <w:jc w:val="both"/>
              <w:rPr>
                <w:rFonts w:ascii="GHEA Grapalat" w:hAnsi="GHEA Grapalat"/>
                <w:bCs/>
                <w:sz w:val="24"/>
                <w:szCs w:val="24"/>
              </w:rPr>
            </w:pPr>
            <w:r>
              <w:rPr>
                <w:rFonts w:ascii="GHEA Grapalat" w:hAnsi="GHEA Grapalat"/>
                <w:bCs/>
                <w:sz w:val="24"/>
                <w:szCs w:val="24"/>
                <w:lang w:val="en-GB"/>
              </w:rPr>
              <w:t>Ռ</w:t>
            </w:r>
            <w:r w:rsidRPr="00CC046B">
              <w:rPr>
                <w:rFonts w:ascii="GHEA Grapalat" w:hAnsi="GHEA Grapalat"/>
                <w:bCs/>
                <w:sz w:val="24"/>
                <w:szCs w:val="24"/>
              </w:rPr>
              <w:t xml:space="preserve">ազմավարությունը հնարավոր չէ իրականացնել առանց ֆինանսավորման, իսկ 2026-2028 ֆիսկալ շրջանակն </w:t>
            </w:r>
            <w:r w:rsidRPr="00CC046B">
              <w:rPr>
                <w:rFonts w:ascii="GHEA Grapalat" w:hAnsi="GHEA Grapalat"/>
                <w:bCs/>
                <w:sz w:val="24"/>
                <w:szCs w:val="24"/>
              </w:rPr>
              <w:lastRenderedPageBreak/>
              <w:t>անգամ եղած պարտավորությունները հոգալու հնարավորություն չի ընձեռում:</w:t>
            </w:r>
          </w:p>
          <w:p w14:paraId="2306A744" w14:textId="77777777" w:rsidR="00460E7B" w:rsidRPr="00CC046B" w:rsidRDefault="00460E7B" w:rsidP="00ED5A7E">
            <w:pPr>
              <w:tabs>
                <w:tab w:val="left" w:pos="0"/>
              </w:tabs>
              <w:spacing w:after="0"/>
              <w:jc w:val="both"/>
              <w:rPr>
                <w:rFonts w:ascii="GHEA Grapalat" w:hAnsi="GHEA Grapalat"/>
                <w:bCs/>
                <w:sz w:val="24"/>
                <w:szCs w:val="24"/>
              </w:rPr>
            </w:pPr>
          </w:p>
          <w:p w14:paraId="514B9BD7" w14:textId="77777777" w:rsidR="00460E7B" w:rsidRPr="00CC046B" w:rsidRDefault="00460E7B" w:rsidP="00ED5A7E">
            <w:pPr>
              <w:tabs>
                <w:tab w:val="left" w:pos="0"/>
              </w:tabs>
              <w:spacing w:after="0"/>
              <w:jc w:val="both"/>
              <w:rPr>
                <w:rFonts w:ascii="GHEA Grapalat" w:hAnsi="GHEA Grapalat"/>
                <w:bCs/>
                <w:sz w:val="24"/>
                <w:szCs w:val="24"/>
              </w:rPr>
            </w:pPr>
            <w:r w:rsidRPr="00CC046B">
              <w:rPr>
                <w:rFonts w:ascii="GHEA Grapalat" w:hAnsi="GHEA Grapalat"/>
                <w:bCs/>
                <w:sz w:val="24"/>
                <w:szCs w:val="24"/>
              </w:rPr>
              <w:t>ՖՆ առաջարկով ներառվել է հետևյալ ձևակերպումը</w:t>
            </w:r>
          </w:p>
          <w:p w14:paraId="5CA67386" w14:textId="77777777" w:rsidR="00460E7B" w:rsidRPr="00CC046B" w:rsidRDefault="00460E7B" w:rsidP="00ED5A7E">
            <w:pPr>
              <w:tabs>
                <w:tab w:val="left" w:pos="0"/>
              </w:tabs>
              <w:spacing w:after="0"/>
              <w:jc w:val="both"/>
              <w:rPr>
                <w:rFonts w:ascii="GHEA Grapalat" w:hAnsi="GHEA Grapalat"/>
                <w:bCs/>
                <w:sz w:val="24"/>
                <w:szCs w:val="24"/>
              </w:rPr>
            </w:pPr>
          </w:p>
          <w:p w14:paraId="78AAD583" w14:textId="77777777" w:rsidR="00460E7B" w:rsidRPr="00CC046B" w:rsidRDefault="00460E7B" w:rsidP="00ED5A7E">
            <w:pPr>
              <w:tabs>
                <w:tab w:val="left" w:pos="0"/>
              </w:tabs>
              <w:spacing w:after="0"/>
              <w:jc w:val="both"/>
              <w:rPr>
                <w:rFonts w:ascii="GHEA Grapalat" w:hAnsi="GHEA Grapalat"/>
                <w:bCs/>
                <w:sz w:val="24"/>
                <w:szCs w:val="24"/>
              </w:rPr>
            </w:pPr>
            <w:r w:rsidRPr="00CC046B">
              <w:rPr>
                <w:rFonts w:ascii="GHEA Grapalat" w:hAnsi="GHEA Grapalat"/>
                <w:bCs/>
                <w:sz w:val="24"/>
                <w:szCs w:val="24"/>
              </w:rPr>
              <w:t>72. Ծրագրի ֆինանսավորման աղբյուրներն են՝</w:t>
            </w:r>
          </w:p>
          <w:p w14:paraId="4CCDE9C4" w14:textId="77777777" w:rsidR="00460E7B" w:rsidRPr="00CC046B" w:rsidRDefault="00460E7B" w:rsidP="00ED5A7E">
            <w:pPr>
              <w:tabs>
                <w:tab w:val="left" w:pos="0"/>
              </w:tabs>
              <w:spacing w:after="0"/>
              <w:jc w:val="both"/>
              <w:rPr>
                <w:rFonts w:ascii="GHEA Grapalat" w:hAnsi="GHEA Grapalat"/>
                <w:bCs/>
                <w:sz w:val="24"/>
                <w:szCs w:val="24"/>
              </w:rPr>
            </w:pPr>
          </w:p>
          <w:p w14:paraId="128DE2B1" w14:textId="77777777" w:rsidR="00460E7B" w:rsidRPr="00CC046B" w:rsidRDefault="00460E7B" w:rsidP="00ED5A7E">
            <w:pPr>
              <w:tabs>
                <w:tab w:val="left" w:pos="0"/>
              </w:tabs>
              <w:spacing w:after="0"/>
              <w:jc w:val="both"/>
              <w:rPr>
                <w:rFonts w:ascii="GHEA Grapalat" w:hAnsi="GHEA Grapalat"/>
                <w:bCs/>
                <w:sz w:val="24"/>
                <w:szCs w:val="24"/>
              </w:rPr>
            </w:pPr>
            <w:r w:rsidRPr="00CC046B">
              <w:rPr>
                <w:rFonts w:ascii="GHEA Grapalat" w:hAnsi="GHEA Grapalat"/>
                <w:bCs/>
                <w:sz w:val="24"/>
                <w:szCs w:val="24"/>
              </w:rPr>
              <w:t>1) Հայաստանի Հանրապետության պետական բյուջեն: Ռազմավարության մեջ նկարագրված միջոցառումները կարող են ներառվել ՀՀ պետական բյուջեներում և իրականացվել միայն յուրաքանչյուր տարվա բյուջետային գործընթացների շրջանակներում քննարկվելու, հաստատվելու և դրանց գծով համապատասխան գումարներ նախատեսվելու դեպքում։</w:t>
            </w:r>
          </w:p>
        </w:tc>
      </w:tr>
    </w:tbl>
    <w:p w14:paraId="33664DE1" w14:textId="77777777" w:rsidR="00460E7B" w:rsidRPr="001F1882" w:rsidRDefault="00460E7B" w:rsidP="002C6BA3">
      <w:pPr>
        <w:spacing w:after="0"/>
        <w:rPr>
          <w:rFonts w:ascii="GHEA Grapalat" w:hAnsi="GHEA Grapalat"/>
          <w:sz w:val="24"/>
          <w:szCs w:val="24"/>
        </w:rPr>
      </w:pPr>
    </w:p>
    <w:sectPr w:rsidR="00460E7B" w:rsidRPr="001F1882" w:rsidSect="002C6BA3">
      <w:pgSz w:w="16838" w:h="11906" w:orient="landscape"/>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4F0D4" w14:textId="77777777" w:rsidR="00BF7527" w:rsidRDefault="00BF7527" w:rsidP="00113F99">
      <w:pPr>
        <w:spacing w:after="0" w:line="240" w:lineRule="auto"/>
      </w:pPr>
      <w:r>
        <w:separator/>
      </w:r>
    </w:p>
  </w:endnote>
  <w:endnote w:type="continuationSeparator" w:id="0">
    <w:p w14:paraId="7CD0A4DC" w14:textId="77777777" w:rsidR="00BF7527" w:rsidRDefault="00BF7527" w:rsidP="00113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5D0074" w14:textId="77777777" w:rsidR="00BF7527" w:rsidRDefault="00BF7527" w:rsidP="00113F99">
      <w:pPr>
        <w:spacing w:after="0" w:line="240" w:lineRule="auto"/>
      </w:pPr>
      <w:r>
        <w:separator/>
      </w:r>
    </w:p>
  </w:footnote>
  <w:footnote w:type="continuationSeparator" w:id="0">
    <w:p w14:paraId="0099900A" w14:textId="77777777" w:rsidR="00BF7527" w:rsidRDefault="00BF7527" w:rsidP="00113F99">
      <w:pPr>
        <w:spacing w:after="0" w:line="240" w:lineRule="auto"/>
      </w:pPr>
      <w:r>
        <w:continuationSeparator/>
      </w:r>
    </w:p>
  </w:footnote>
  <w:footnote w:id="1">
    <w:p w14:paraId="7D6350CA" w14:textId="77777777" w:rsidR="00113F99" w:rsidRPr="00181F43" w:rsidRDefault="00113F99" w:rsidP="00113F99">
      <w:pPr>
        <w:pStyle w:val="FootnoteText"/>
        <w:rPr>
          <w:rFonts w:asciiTheme="minorHAnsi" w:hAnsiTheme="minorHAnsi" w:cstheme="minorHAnsi"/>
          <w:color w:val="000000" w:themeColor="text1"/>
          <w:sz w:val="16"/>
          <w:szCs w:val="16"/>
          <w:vertAlign w:val="superscript"/>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vertAlign w:val="superscript"/>
          <w:lang w:val="hy-AM"/>
        </w:rPr>
        <w:t xml:space="preserve"> </w:t>
      </w:r>
      <w:r w:rsidRPr="00181F43">
        <w:rPr>
          <w:rFonts w:asciiTheme="minorHAnsi" w:hAnsiTheme="minorHAnsi" w:cstheme="minorHAnsi"/>
          <w:color w:val="000000" w:themeColor="text1"/>
          <w:sz w:val="16"/>
          <w:szCs w:val="16"/>
          <w:lang w:val="hy-AM"/>
        </w:rPr>
        <w:t>Indicator 9.5.2 Researchers (in full-time equivalent), per 1,000,000 population: https://w3.unece.org/SDG/en/Indicator?id=124</w:t>
      </w:r>
    </w:p>
  </w:footnote>
  <w:footnote w:id="2">
    <w:p w14:paraId="661F5C67" w14:textId="77777777" w:rsidR="00113F99" w:rsidRPr="00181F43" w:rsidRDefault="00113F99" w:rsidP="00113F99">
      <w:pPr>
        <w:pStyle w:val="FootnoteText"/>
        <w:rPr>
          <w:rFonts w:asciiTheme="minorHAnsi" w:hAnsiTheme="minorHAnsi" w:cstheme="minorHAnsi"/>
          <w:color w:val="000000" w:themeColor="text1"/>
          <w:sz w:val="16"/>
          <w:szCs w:val="16"/>
          <w:lang w:val="hy-AM"/>
        </w:rPr>
      </w:pPr>
      <w:r w:rsidRPr="00181F43">
        <w:rPr>
          <w:rFonts w:asciiTheme="minorHAnsi" w:hAnsiTheme="minorHAnsi" w:cstheme="minorHAnsi"/>
          <w:color w:val="000000" w:themeColor="text1"/>
          <w:sz w:val="16"/>
          <w:szCs w:val="16"/>
          <w:vertAlign w:val="superscript"/>
          <w:lang w:val="hy-AM"/>
        </w:rPr>
        <w:footnoteRef/>
      </w:r>
      <w:r w:rsidRPr="00181F43">
        <w:rPr>
          <w:rFonts w:asciiTheme="minorHAnsi" w:hAnsiTheme="minorHAnsi" w:cstheme="minorHAnsi"/>
          <w:color w:val="000000" w:themeColor="text1"/>
          <w:sz w:val="16"/>
          <w:szCs w:val="16"/>
          <w:lang w:val="hy-AM"/>
        </w:rPr>
        <w:t xml:space="preserve"> Վրաստան – 1463.8, Լատվիա – 1792.1, Լիտվա – 3190.7, Էստոնիա – 3855.3, Սլովենիա – 4854.6</w:t>
      </w:r>
    </w:p>
  </w:footnote>
  <w:footnote w:id="3">
    <w:p w14:paraId="5C28C18B" w14:textId="77777777" w:rsidR="00113F99" w:rsidRPr="00181F43" w:rsidRDefault="00113F99" w:rsidP="00113F99">
      <w:pPr>
        <w:pStyle w:val="FootnoteText"/>
        <w:rPr>
          <w:rFonts w:asciiTheme="minorHAnsi" w:hAnsiTheme="minorHAnsi" w:cstheme="minorHAnsi"/>
          <w:color w:val="000000" w:themeColor="text1"/>
          <w:sz w:val="16"/>
          <w:szCs w:val="16"/>
          <w:lang w:val="hy-AM"/>
        </w:rPr>
      </w:pPr>
      <w:r w:rsidRPr="00181F43">
        <w:rPr>
          <w:rStyle w:val="FootnoteReference"/>
          <w:rFonts w:asciiTheme="minorHAnsi" w:hAnsiTheme="minorHAnsi" w:cstheme="minorHAnsi"/>
          <w:color w:val="000000" w:themeColor="text1"/>
          <w:sz w:val="16"/>
          <w:szCs w:val="16"/>
          <w:lang w:val="hy-AM"/>
        </w:rPr>
        <w:footnoteRef/>
      </w:r>
      <w:r w:rsidRPr="00181F43">
        <w:rPr>
          <w:rFonts w:asciiTheme="minorHAnsi" w:hAnsiTheme="minorHAnsi" w:cstheme="minorHAnsi"/>
          <w:color w:val="000000" w:themeColor="text1"/>
          <w:sz w:val="16"/>
          <w:szCs w:val="16"/>
          <w:lang w:val="hy-AM"/>
        </w:rPr>
        <w:t xml:space="preserve"> https://www.wipo.int/edocs/gii-ranking/2024/am.pdf</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3C23"/>
    <w:multiLevelType w:val="hybridMultilevel"/>
    <w:tmpl w:val="E8B61482"/>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 w15:restartNumberingAfterBreak="0">
    <w:nsid w:val="01083B1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010D0711"/>
    <w:multiLevelType w:val="multilevel"/>
    <w:tmpl w:val="A34AC28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04090921"/>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4" w15:restartNumberingAfterBreak="0">
    <w:nsid w:val="08793FCA"/>
    <w:multiLevelType w:val="hybridMultilevel"/>
    <w:tmpl w:val="B2665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096EA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6" w15:restartNumberingAfterBreak="0">
    <w:nsid w:val="107C0A26"/>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7" w15:restartNumberingAfterBreak="0">
    <w:nsid w:val="1672510A"/>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8" w15:restartNumberingAfterBreak="0">
    <w:nsid w:val="180111AA"/>
    <w:multiLevelType w:val="hybridMultilevel"/>
    <w:tmpl w:val="724AEB76"/>
    <w:lvl w:ilvl="0" w:tplc="19C4E93A">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FE9752A"/>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0" w15:restartNumberingAfterBreak="0">
    <w:nsid w:val="23496181"/>
    <w:multiLevelType w:val="hybridMultilevel"/>
    <w:tmpl w:val="5D60886E"/>
    <w:lvl w:ilvl="0" w:tplc="4F3ABD78">
      <w:start w:val="1"/>
      <w:numFmt w:val="decimal"/>
      <w:lvlText w:val="%1."/>
      <w:lvlJc w:val="left"/>
      <w:pPr>
        <w:ind w:left="524" w:hanging="360"/>
      </w:pPr>
      <w:rPr>
        <w:rFonts w:hint="default"/>
      </w:rPr>
    </w:lvl>
    <w:lvl w:ilvl="1" w:tplc="08090019" w:tentative="1">
      <w:start w:val="1"/>
      <w:numFmt w:val="lowerLetter"/>
      <w:lvlText w:val="%2."/>
      <w:lvlJc w:val="left"/>
      <w:pPr>
        <w:ind w:left="1244" w:hanging="360"/>
      </w:pPr>
    </w:lvl>
    <w:lvl w:ilvl="2" w:tplc="0809001B" w:tentative="1">
      <w:start w:val="1"/>
      <w:numFmt w:val="lowerRoman"/>
      <w:lvlText w:val="%3."/>
      <w:lvlJc w:val="right"/>
      <w:pPr>
        <w:ind w:left="1964" w:hanging="180"/>
      </w:pPr>
    </w:lvl>
    <w:lvl w:ilvl="3" w:tplc="0809000F" w:tentative="1">
      <w:start w:val="1"/>
      <w:numFmt w:val="decimal"/>
      <w:lvlText w:val="%4."/>
      <w:lvlJc w:val="left"/>
      <w:pPr>
        <w:ind w:left="2684" w:hanging="360"/>
      </w:pPr>
    </w:lvl>
    <w:lvl w:ilvl="4" w:tplc="08090019" w:tentative="1">
      <w:start w:val="1"/>
      <w:numFmt w:val="lowerLetter"/>
      <w:lvlText w:val="%5."/>
      <w:lvlJc w:val="left"/>
      <w:pPr>
        <w:ind w:left="3404" w:hanging="360"/>
      </w:pPr>
    </w:lvl>
    <w:lvl w:ilvl="5" w:tplc="0809001B" w:tentative="1">
      <w:start w:val="1"/>
      <w:numFmt w:val="lowerRoman"/>
      <w:lvlText w:val="%6."/>
      <w:lvlJc w:val="right"/>
      <w:pPr>
        <w:ind w:left="4124" w:hanging="180"/>
      </w:pPr>
    </w:lvl>
    <w:lvl w:ilvl="6" w:tplc="0809000F" w:tentative="1">
      <w:start w:val="1"/>
      <w:numFmt w:val="decimal"/>
      <w:lvlText w:val="%7."/>
      <w:lvlJc w:val="left"/>
      <w:pPr>
        <w:ind w:left="4844" w:hanging="360"/>
      </w:pPr>
    </w:lvl>
    <w:lvl w:ilvl="7" w:tplc="08090019" w:tentative="1">
      <w:start w:val="1"/>
      <w:numFmt w:val="lowerLetter"/>
      <w:lvlText w:val="%8."/>
      <w:lvlJc w:val="left"/>
      <w:pPr>
        <w:ind w:left="5564" w:hanging="360"/>
      </w:pPr>
    </w:lvl>
    <w:lvl w:ilvl="8" w:tplc="0809001B" w:tentative="1">
      <w:start w:val="1"/>
      <w:numFmt w:val="lowerRoman"/>
      <w:lvlText w:val="%9."/>
      <w:lvlJc w:val="right"/>
      <w:pPr>
        <w:ind w:left="6284" w:hanging="180"/>
      </w:pPr>
    </w:lvl>
  </w:abstractNum>
  <w:abstractNum w:abstractNumId="11" w15:restartNumberingAfterBreak="0">
    <w:nsid w:val="2BA63A93"/>
    <w:multiLevelType w:val="multilevel"/>
    <w:tmpl w:val="A34AC28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2E967BC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3" w15:restartNumberingAfterBreak="0">
    <w:nsid w:val="372A74DB"/>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4" w15:restartNumberingAfterBreak="0">
    <w:nsid w:val="389F6039"/>
    <w:multiLevelType w:val="hybridMultilevel"/>
    <w:tmpl w:val="8FA88934"/>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44353E"/>
    <w:multiLevelType w:val="hybridMultilevel"/>
    <w:tmpl w:val="77884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D6E6F72"/>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7" w15:restartNumberingAfterBreak="0">
    <w:nsid w:val="48D4205B"/>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8" w15:restartNumberingAfterBreak="0">
    <w:nsid w:val="48D96849"/>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9" w15:restartNumberingAfterBreak="0">
    <w:nsid w:val="4A393517"/>
    <w:multiLevelType w:val="hybridMultilevel"/>
    <w:tmpl w:val="56A2DBB0"/>
    <w:lvl w:ilvl="0" w:tplc="FC480A38">
      <w:start w:val="1"/>
      <w:numFmt w:val="decimal"/>
      <w:lvlText w:val="%1."/>
      <w:lvlJc w:val="left"/>
      <w:pPr>
        <w:ind w:left="502" w:hanging="360"/>
      </w:pPr>
      <w:rPr>
        <w:rFonts w:eastAsia="SimSun"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A654B9E"/>
    <w:multiLevelType w:val="hybridMultilevel"/>
    <w:tmpl w:val="E7462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E12DE7"/>
    <w:multiLevelType w:val="hybridMultilevel"/>
    <w:tmpl w:val="294239F4"/>
    <w:lvl w:ilvl="0" w:tplc="D7F8063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FD25DE"/>
    <w:multiLevelType w:val="hybridMultilevel"/>
    <w:tmpl w:val="A61C009C"/>
    <w:lvl w:ilvl="0" w:tplc="6D56FBE2">
      <w:start w:val="1"/>
      <w:numFmt w:val="decimal"/>
      <w:lvlText w:val="%1."/>
      <w:lvlJc w:val="left"/>
      <w:pPr>
        <w:ind w:left="666" w:hanging="360"/>
      </w:pPr>
      <w:rPr>
        <w:rFonts w:hint="default"/>
      </w:rPr>
    </w:lvl>
    <w:lvl w:ilvl="1" w:tplc="08090019" w:tentative="1">
      <w:start w:val="1"/>
      <w:numFmt w:val="lowerLetter"/>
      <w:lvlText w:val="%2."/>
      <w:lvlJc w:val="left"/>
      <w:pPr>
        <w:ind w:left="1386" w:hanging="360"/>
      </w:pPr>
    </w:lvl>
    <w:lvl w:ilvl="2" w:tplc="0809001B" w:tentative="1">
      <w:start w:val="1"/>
      <w:numFmt w:val="lowerRoman"/>
      <w:lvlText w:val="%3."/>
      <w:lvlJc w:val="right"/>
      <w:pPr>
        <w:ind w:left="2106" w:hanging="180"/>
      </w:pPr>
    </w:lvl>
    <w:lvl w:ilvl="3" w:tplc="0809000F" w:tentative="1">
      <w:start w:val="1"/>
      <w:numFmt w:val="decimal"/>
      <w:lvlText w:val="%4."/>
      <w:lvlJc w:val="left"/>
      <w:pPr>
        <w:ind w:left="2826" w:hanging="360"/>
      </w:pPr>
    </w:lvl>
    <w:lvl w:ilvl="4" w:tplc="08090019" w:tentative="1">
      <w:start w:val="1"/>
      <w:numFmt w:val="lowerLetter"/>
      <w:lvlText w:val="%5."/>
      <w:lvlJc w:val="left"/>
      <w:pPr>
        <w:ind w:left="3546" w:hanging="360"/>
      </w:pPr>
    </w:lvl>
    <w:lvl w:ilvl="5" w:tplc="0809001B" w:tentative="1">
      <w:start w:val="1"/>
      <w:numFmt w:val="lowerRoman"/>
      <w:lvlText w:val="%6."/>
      <w:lvlJc w:val="right"/>
      <w:pPr>
        <w:ind w:left="4266" w:hanging="180"/>
      </w:pPr>
    </w:lvl>
    <w:lvl w:ilvl="6" w:tplc="0809000F" w:tentative="1">
      <w:start w:val="1"/>
      <w:numFmt w:val="decimal"/>
      <w:lvlText w:val="%7."/>
      <w:lvlJc w:val="left"/>
      <w:pPr>
        <w:ind w:left="4986" w:hanging="360"/>
      </w:pPr>
    </w:lvl>
    <w:lvl w:ilvl="7" w:tplc="08090019" w:tentative="1">
      <w:start w:val="1"/>
      <w:numFmt w:val="lowerLetter"/>
      <w:lvlText w:val="%8."/>
      <w:lvlJc w:val="left"/>
      <w:pPr>
        <w:ind w:left="5706" w:hanging="360"/>
      </w:pPr>
    </w:lvl>
    <w:lvl w:ilvl="8" w:tplc="0809001B" w:tentative="1">
      <w:start w:val="1"/>
      <w:numFmt w:val="lowerRoman"/>
      <w:lvlText w:val="%9."/>
      <w:lvlJc w:val="right"/>
      <w:pPr>
        <w:ind w:left="6426" w:hanging="180"/>
      </w:pPr>
    </w:lvl>
  </w:abstractNum>
  <w:abstractNum w:abstractNumId="23" w15:restartNumberingAfterBreak="0">
    <w:nsid w:val="4E2B05B7"/>
    <w:multiLevelType w:val="multilevel"/>
    <w:tmpl w:val="A34AC28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4" w15:restartNumberingAfterBreak="0">
    <w:nsid w:val="508B2CB6"/>
    <w:multiLevelType w:val="hybridMultilevel"/>
    <w:tmpl w:val="F0AEF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AD0633"/>
    <w:multiLevelType w:val="hybridMultilevel"/>
    <w:tmpl w:val="E8B61482"/>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6" w15:restartNumberingAfterBreak="0">
    <w:nsid w:val="54CB258F"/>
    <w:multiLevelType w:val="hybridMultilevel"/>
    <w:tmpl w:val="C27C82F6"/>
    <w:lvl w:ilvl="0" w:tplc="82C09F54">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15:restartNumberingAfterBreak="0">
    <w:nsid w:val="59ED272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8" w15:restartNumberingAfterBreak="0">
    <w:nsid w:val="5ACF0B2D"/>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9" w15:restartNumberingAfterBreak="0">
    <w:nsid w:val="5E204730"/>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0" w15:restartNumberingAfterBreak="0">
    <w:nsid w:val="69F10A63"/>
    <w:multiLevelType w:val="hybridMultilevel"/>
    <w:tmpl w:val="647EB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174607"/>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2" w15:restartNumberingAfterBreak="0">
    <w:nsid w:val="71B20213"/>
    <w:multiLevelType w:val="hybridMultilevel"/>
    <w:tmpl w:val="E8B61482"/>
    <w:lvl w:ilvl="0" w:tplc="9558E73E">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3" w15:restartNumberingAfterBreak="0">
    <w:nsid w:val="73BF28EF"/>
    <w:multiLevelType w:val="hybridMultilevel"/>
    <w:tmpl w:val="E8B61482"/>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4" w15:restartNumberingAfterBreak="0">
    <w:nsid w:val="79B03984"/>
    <w:multiLevelType w:val="multilevel"/>
    <w:tmpl w:val="6ADC1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9E31F8"/>
    <w:multiLevelType w:val="hybridMultilevel"/>
    <w:tmpl w:val="701EA02E"/>
    <w:lvl w:ilvl="0" w:tplc="9C5035DA">
      <w:numFmt w:val="bullet"/>
      <w:lvlText w:val=""/>
      <w:lvlJc w:val="left"/>
      <w:pPr>
        <w:ind w:left="1010" w:hanging="348"/>
      </w:pPr>
      <w:rPr>
        <w:rFonts w:ascii="Symbol" w:eastAsia="Symbol" w:hAnsi="Symbol" w:cs="Symbol" w:hint="default"/>
        <w:b w:val="0"/>
        <w:bCs w:val="0"/>
        <w:i w:val="0"/>
        <w:iCs w:val="0"/>
        <w:spacing w:val="0"/>
        <w:w w:val="100"/>
        <w:sz w:val="24"/>
        <w:szCs w:val="24"/>
      </w:rPr>
    </w:lvl>
    <w:lvl w:ilvl="1" w:tplc="47FAC456">
      <w:numFmt w:val="bullet"/>
      <w:lvlText w:val=""/>
      <w:lvlJc w:val="left"/>
      <w:pPr>
        <w:ind w:left="1742" w:hanging="336"/>
      </w:pPr>
      <w:rPr>
        <w:rFonts w:ascii="Wingdings" w:eastAsia="Wingdings" w:hAnsi="Wingdings" w:cs="Wingdings" w:hint="default"/>
        <w:b w:val="0"/>
        <w:bCs w:val="0"/>
        <w:i w:val="0"/>
        <w:iCs w:val="0"/>
        <w:spacing w:val="0"/>
        <w:w w:val="100"/>
        <w:sz w:val="24"/>
        <w:szCs w:val="24"/>
      </w:rPr>
    </w:lvl>
    <w:lvl w:ilvl="2" w:tplc="BA28064C">
      <w:numFmt w:val="bullet"/>
      <w:lvlText w:val="•"/>
      <w:lvlJc w:val="left"/>
      <w:pPr>
        <w:ind w:left="2654" w:hanging="336"/>
      </w:pPr>
      <w:rPr>
        <w:rFonts w:hint="default"/>
      </w:rPr>
    </w:lvl>
    <w:lvl w:ilvl="3" w:tplc="DC4270B0">
      <w:numFmt w:val="bullet"/>
      <w:lvlText w:val="•"/>
      <w:lvlJc w:val="left"/>
      <w:pPr>
        <w:ind w:left="3568" w:hanging="336"/>
      </w:pPr>
      <w:rPr>
        <w:rFonts w:hint="default"/>
      </w:rPr>
    </w:lvl>
    <w:lvl w:ilvl="4" w:tplc="AD5C5118">
      <w:numFmt w:val="bullet"/>
      <w:lvlText w:val="•"/>
      <w:lvlJc w:val="left"/>
      <w:pPr>
        <w:ind w:left="4482" w:hanging="336"/>
      </w:pPr>
      <w:rPr>
        <w:rFonts w:hint="default"/>
      </w:rPr>
    </w:lvl>
    <w:lvl w:ilvl="5" w:tplc="57A01DD2">
      <w:numFmt w:val="bullet"/>
      <w:lvlText w:val="•"/>
      <w:lvlJc w:val="left"/>
      <w:pPr>
        <w:ind w:left="5396" w:hanging="336"/>
      </w:pPr>
      <w:rPr>
        <w:rFonts w:hint="default"/>
      </w:rPr>
    </w:lvl>
    <w:lvl w:ilvl="6" w:tplc="58F4F910">
      <w:numFmt w:val="bullet"/>
      <w:lvlText w:val="•"/>
      <w:lvlJc w:val="left"/>
      <w:pPr>
        <w:ind w:left="6310" w:hanging="336"/>
      </w:pPr>
      <w:rPr>
        <w:rFonts w:hint="default"/>
      </w:rPr>
    </w:lvl>
    <w:lvl w:ilvl="7" w:tplc="9168C8D6">
      <w:numFmt w:val="bullet"/>
      <w:lvlText w:val="•"/>
      <w:lvlJc w:val="left"/>
      <w:pPr>
        <w:ind w:left="7224" w:hanging="336"/>
      </w:pPr>
      <w:rPr>
        <w:rFonts w:hint="default"/>
      </w:rPr>
    </w:lvl>
    <w:lvl w:ilvl="8" w:tplc="58E83872">
      <w:numFmt w:val="bullet"/>
      <w:lvlText w:val="•"/>
      <w:lvlJc w:val="left"/>
      <w:pPr>
        <w:ind w:left="8138" w:hanging="336"/>
      </w:pPr>
      <w:rPr>
        <w:rFont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8"/>
  </w:num>
  <w:num w:numId="4">
    <w:abstractNumId w:val="16"/>
  </w:num>
  <w:num w:numId="5">
    <w:abstractNumId w:val="13"/>
  </w:num>
  <w:num w:numId="6">
    <w:abstractNumId w:val="6"/>
  </w:num>
  <w:num w:numId="7">
    <w:abstractNumId w:val="1"/>
  </w:num>
  <w:num w:numId="8">
    <w:abstractNumId w:val="27"/>
  </w:num>
  <w:num w:numId="9">
    <w:abstractNumId w:val="3"/>
  </w:num>
  <w:num w:numId="10">
    <w:abstractNumId w:val="26"/>
  </w:num>
  <w:num w:numId="11">
    <w:abstractNumId w:val="18"/>
  </w:num>
  <w:num w:numId="12">
    <w:abstractNumId w:val="17"/>
  </w:num>
  <w:num w:numId="13">
    <w:abstractNumId w:val="7"/>
  </w:num>
  <w:num w:numId="14">
    <w:abstractNumId w:val="12"/>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5"/>
  </w:num>
  <w:num w:numId="18">
    <w:abstractNumId w:val="32"/>
  </w:num>
  <w:num w:numId="19">
    <w:abstractNumId w:val="19"/>
  </w:num>
  <w:num w:numId="20">
    <w:abstractNumId w:val="22"/>
  </w:num>
  <w:num w:numId="21">
    <w:abstractNumId w:val="21"/>
  </w:num>
  <w:num w:numId="22">
    <w:abstractNumId w:val="15"/>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35"/>
  </w:num>
  <w:num w:numId="26">
    <w:abstractNumId w:val="24"/>
  </w:num>
  <w:num w:numId="27">
    <w:abstractNumId w:val="30"/>
  </w:num>
  <w:num w:numId="28">
    <w:abstractNumId w:val="4"/>
  </w:num>
  <w:num w:numId="29">
    <w:abstractNumId w:val="20"/>
  </w:num>
  <w:num w:numId="30">
    <w:abstractNumId w:val="34"/>
  </w:num>
  <w:num w:numId="31">
    <w:abstractNumId w:val="10"/>
  </w:num>
  <w:num w:numId="32">
    <w:abstractNumId w:val="14"/>
  </w:num>
  <w:num w:numId="33">
    <w:abstractNumId w:val="23"/>
  </w:num>
  <w:num w:numId="34">
    <w:abstractNumId w:val="11"/>
  </w:num>
  <w:num w:numId="35">
    <w:abstractNumId w:val="29"/>
  </w:num>
  <w:num w:numId="36">
    <w:abstractNumId w:val="25"/>
  </w:num>
  <w:num w:numId="37">
    <w:abstractNumId w:val="0"/>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492"/>
    <w:rsid w:val="000004B1"/>
    <w:rsid w:val="000050E8"/>
    <w:rsid w:val="00012BE3"/>
    <w:rsid w:val="00035348"/>
    <w:rsid w:val="00050FC1"/>
    <w:rsid w:val="00095E2B"/>
    <w:rsid w:val="000A247A"/>
    <w:rsid w:val="000A7C7F"/>
    <w:rsid w:val="000C093F"/>
    <w:rsid w:val="000D7CA0"/>
    <w:rsid w:val="00113F99"/>
    <w:rsid w:val="00116F5C"/>
    <w:rsid w:val="00122BBE"/>
    <w:rsid w:val="00124337"/>
    <w:rsid w:val="001262EC"/>
    <w:rsid w:val="00156862"/>
    <w:rsid w:val="00156DD6"/>
    <w:rsid w:val="0016428F"/>
    <w:rsid w:val="00166117"/>
    <w:rsid w:val="00180E0C"/>
    <w:rsid w:val="00190CFF"/>
    <w:rsid w:val="001910A1"/>
    <w:rsid w:val="001A715F"/>
    <w:rsid w:val="001B709A"/>
    <w:rsid w:val="001D5CD2"/>
    <w:rsid w:val="001E43ED"/>
    <w:rsid w:val="001F1882"/>
    <w:rsid w:val="00201AAF"/>
    <w:rsid w:val="0020597F"/>
    <w:rsid w:val="00207540"/>
    <w:rsid w:val="002112EA"/>
    <w:rsid w:val="002128AB"/>
    <w:rsid w:val="00217AB6"/>
    <w:rsid w:val="00232F22"/>
    <w:rsid w:val="00233A2A"/>
    <w:rsid w:val="0023525B"/>
    <w:rsid w:val="002500D4"/>
    <w:rsid w:val="00251319"/>
    <w:rsid w:val="00257018"/>
    <w:rsid w:val="00257FB1"/>
    <w:rsid w:val="002768C7"/>
    <w:rsid w:val="002800DC"/>
    <w:rsid w:val="00284548"/>
    <w:rsid w:val="002B2C47"/>
    <w:rsid w:val="002C52B1"/>
    <w:rsid w:val="002C609C"/>
    <w:rsid w:val="002C6BA3"/>
    <w:rsid w:val="002D0552"/>
    <w:rsid w:val="002D0E80"/>
    <w:rsid w:val="002E39DD"/>
    <w:rsid w:val="002F175D"/>
    <w:rsid w:val="00316E7E"/>
    <w:rsid w:val="00322B1E"/>
    <w:rsid w:val="00325BDE"/>
    <w:rsid w:val="00327A5E"/>
    <w:rsid w:val="003302FB"/>
    <w:rsid w:val="003359AA"/>
    <w:rsid w:val="00340E7B"/>
    <w:rsid w:val="003564C1"/>
    <w:rsid w:val="003670C7"/>
    <w:rsid w:val="00377F89"/>
    <w:rsid w:val="00387C68"/>
    <w:rsid w:val="00394E4B"/>
    <w:rsid w:val="00397000"/>
    <w:rsid w:val="003A47AE"/>
    <w:rsid w:val="003B30D0"/>
    <w:rsid w:val="003C28B3"/>
    <w:rsid w:val="003C3A3B"/>
    <w:rsid w:val="003C598E"/>
    <w:rsid w:val="003E76C9"/>
    <w:rsid w:val="00412860"/>
    <w:rsid w:val="00426D29"/>
    <w:rsid w:val="0043146E"/>
    <w:rsid w:val="0043608E"/>
    <w:rsid w:val="00460E7B"/>
    <w:rsid w:val="0047454E"/>
    <w:rsid w:val="00475DB0"/>
    <w:rsid w:val="0047642C"/>
    <w:rsid w:val="00494D90"/>
    <w:rsid w:val="004A784C"/>
    <w:rsid w:val="004B014D"/>
    <w:rsid w:val="004C29AC"/>
    <w:rsid w:val="004C6834"/>
    <w:rsid w:val="00505383"/>
    <w:rsid w:val="0050546A"/>
    <w:rsid w:val="005277DD"/>
    <w:rsid w:val="00531914"/>
    <w:rsid w:val="00562345"/>
    <w:rsid w:val="005A4D15"/>
    <w:rsid w:val="005C7FD0"/>
    <w:rsid w:val="005D12FA"/>
    <w:rsid w:val="00615C08"/>
    <w:rsid w:val="00622415"/>
    <w:rsid w:val="00624CAE"/>
    <w:rsid w:val="00655F9B"/>
    <w:rsid w:val="00676EFC"/>
    <w:rsid w:val="006820EC"/>
    <w:rsid w:val="006A1348"/>
    <w:rsid w:val="006C47D0"/>
    <w:rsid w:val="006F10E6"/>
    <w:rsid w:val="006F2B98"/>
    <w:rsid w:val="0070123B"/>
    <w:rsid w:val="007035D5"/>
    <w:rsid w:val="007040BE"/>
    <w:rsid w:val="007076D5"/>
    <w:rsid w:val="007114D1"/>
    <w:rsid w:val="0072509E"/>
    <w:rsid w:val="00727246"/>
    <w:rsid w:val="0074598E"/>
    <w:rsid w:val="00750E34"/>
    <w:rsid w:val="00755DDB"/>
    <w:rsid w:val="00767DEE"/>
    <w:rsid w:val="00781E06"/>
    <w:rsid w:val="0079053A"/>
    <w:rsid w:val="007D05E7"/>
    <w:rsid w:val="007E607C"/>
    <w:rsid w:val="007F1F89"/>
    <w:rsid w:val="007F2C50"/>
    <w:rsid w:val="0083018E"/>
    <w:rsid w:val="0083177D"/>
    <w:rsid w:val="0084031B"/>
    <w:rsid w:val="00840D15"/>
    <w:rsid w:val="00863B99"/>
    <w:rsid w:val="008B39B9"/>
    <w:rsid w:val="008C2909"/>
    <w:rsid w:val="008C7B36"/>
    <w:rsid w:val="008D012B"/>
    <w:rsid w:val="008D1EFC"/>
    <w:rsid w:val="008E34DC"/>
    <w:rsid w:val="008E37E4"/>
    <w:rsid w:val="008F47EF"/>
    <w:rsid w:val="008F5ED8"/>
    <w:rsid w:val="008F6E6F"/>
    <w:rsid w:val="00900744"/>
    <w:rsid w:val="00903C2F"/>
    <w:rsid w:val="00910380"/>
    <w:rsid w:val="00913073"/>
    <w:rsid w:val="009158BA"/>
    <w:rsid w:val="0092648B"/>
    <w:rsid w:val="0093050F"/>
    <w:rsid w:val="00941F1D"/>
    <w:rsid w:val="00943ADC"/>
    <w:rsid w:val="00946582"/>
    <w:rsid w:val="0096219E"/>
    <w:rsid w:val="009631DA"/>
    <w:rsid w:val="00975BBE"/>
    <w:rsid w:val="00982BD1"/>
    <w:rsid w:val="009955B5"/>
    <w:rsid w:val="0099705F"/>
    <w:rsid w:val="009B5314"/>
    <w:rsid w:val="009C37DF"/>
    <w:rsid w:val="009D3CC3"/>
    <w:rsid w:val="009E1D99"/>
    <w:rsid w:val="009E31C5"/>
    <w:rsid w:val="00A030A5"/>
    <w:rsid w:val="00A16008"/>
    <w:rsid w:val="00A25488"/>
    <w:rsid w:val="00A43C4F"/>
    <w:rsid w:val="00A4595C"/>
    <w:rsid w:val="00A47342"/>
    <w:rsid w:val="00A74790"/>
    <w:rsid w:val="00AA59E7"/>
    <w:rsid w:val="00AC751C"/>
    <w:rsid w:val="00AD066E"/>
    <w:rsid w:val="00AD2870"/>
    <w:rsid w:val="00AD4626"/>
    <w:rsid w:val="00AE277D"/>
    <w:rsid w:val="00B05BA2"/>
    <w:rsid w:val="00B06F94"/>
    <w:rsid w:val="00B12E99"/>
    <w:rsid w:val="00B22069"/>
    <w:rsid w:val="00B22E86"/>
    <w:rsid w:val="00B23E94"/>
    <w:rsid w:val="00B25941"/>
    <w:rsid w:val="00B323BE"/>
    <w:rsid w:val="00B33E07"/>
    <w:rsid w:val="00B43EA5"/>
    <w:rsid w:val="00B4762E"/>
    <w:rsid w:val="00B533DE"/>
    <w:rsid w:val="00B64C74"/>
    <w:rsid w:val="00B769E9"/>
    <w:rsid w:val="00B771D3"/>
    <w:rsid w:val="00B85FE8"/>
    <w:rsid w:val="00B8759C"/>
    <w:rsid w:val="00BA58E1"/>
    <w:rsid w:val="00BB1744"/>
    <w:rsid w:val="00BC2815"/>
    <w:rsid w:val="00BC31FF"/>
    <w:rsid w:val="00BC3A9B"/>
    <w:rsid w:val="00BF7527"/>
    <w:rsid w:val="00C25F96"/>
    <w:rsid w:val="00C26887"/>
    <w:rsid w:val="00C3052C"/>
    <w:rsid w:val="00C43666"/>
    <w:rsid w:val="00C6437F"/>
    <w:rsid w:val="00C64A63"/>
    <w:rsid w:val="00C766C5"/>
    <w:rsid w:val="00C9101B"/>
    <w:rsid w:val="00CA0388"/>
    <w:rsid w:val="00CA6396"/>
    <w:rsid w:val="00CA6AA4"/>
    <w:rsid w:val="00CF3F53"/>
    <w:rsid w:val="00D04A8E"/>
    <w:rsid w:val="00D128A2"/>
    <w:rsid w:val="00D129B4"/>
    <w:rsid w:val="00D22B49"/>
    <w:rsid w:val="00D312CE"/>
    <w:rsid w:val="00D36DF5"/>
    <w:rsid w:val="00D532B2"/>
    <w:rsid w:val="00D604FF"/>
    <w:rsid w:val="00D83A05"/>
    <w:rsid w:val="00D856BA"/>
    <w:rsid w:val="00DA283A"/>
    <w:rsid w:val="00DB3EEC"/>
    <w:rsid w:val="00DB67DC"/>
    <w:rsid w:val="00DF017F"/>
    <w:rsid w:val="00DF425F"/>
    <w:rsid w:val="00E11E92"/>
    <w:rsid w:val="00E148D3"/>
    <w:rsid w:val="00E14E43"/>
    <w:rsid w:val="00E21713"/>
    <w:rsid w:val="00E456E0"/>
    <w:rsid w:val="00E46C32"/>
    <w:rsid w:val="00E56137"/>
    <w:rsid w:val="00E57013"/>
    <w:rsid w:val="00E648F5"/>
    <w:rsid w:val="00E6592C"/>
    <w:rsid w:val="00E76F29"/>
    <w:rsid w:val="00E943F1"/>
    <w:rsid w:val="00EA717F"/>
    <w:rsid w:val="00EA7B49"/>
    <w:rsid w:val="00EB463D"/>
    <w:rsid w:val="00EB73C7"/>
    <w:rsid w:val="00ED4321"/>
    <w:rsid w:val="00F00957"/>
    <w:rsid w:val="00F02AA5"/>
    <w:rsid w:val="00F05492"/>
    <w:rsid w:val="00F06B2A"/>
    <w:rsid w:val="00F167FB"/>
    <w:rsid w:val="00F23DAA"/>
    <w:rsid w:val="00F30A74"/>
    <w:rsid w:val="00F30D5F"/>
    <w:rsid w:val="00F3481D"/>
    <w:rsid w:val="00F35C56"/>
    <w:rsid w:val="00F46971"/>
    <w:rsid w:val="00F601AF"/>
    <w:rsid w:val="00F708B9"/>
    <w:rsid w:val="00F72104"/>
    <w:rsid w:val="00F728DA"/>
    <w:rsid w:val="00F76A98"/>
    <w:rsid w:val="00F81E4E"/>
    <w:rsid w:val="00F86CEA"/>
    <w:rsid w:val="00FC01D3"/>
    <w:rsid w:val="00FD225D"/>
    <w:rsid w:val="00FD3A40"/>
    <w:rsid w:val="00FD4B8F"/>
    <w:rsid w:val="00FD50B0"/>
    <w:rsid w:val="00FD5F44"/>
    <w:rsid w:val="00FE3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B1912"/>
  <w15:chartTrackingRefBased/>
  <w15:docId w15:val="{5519474C-B17C-44E0-AA02-B1057762F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BA2"/>
    <w:pPr>
      <w:spacing w:after="200" w:line="276" w:lineRule="auto"/>
    </w:pPr>
    <w:rPr>
      <w:rFonts w:ascii="Calibri" w:eastAsia="SimSun" w:hAnsi="Calibri" w:cs="Times New Roman"/>
      <w:lang w:val="hy-AM" w:eastAsia="ru-RU"/>
    </w:rPr>
  </w:style>
  <w:style w:type="paragraph" w:styleId="Heading1">
    <w:name w:val="heading 1"/>
    <w:basedOn w:val="Normal"/>
    <w:next w:val="Normal"/>
    <w:link w:val="Heading1Char"/>
    <w:qFormat/>
    <w:rsid w:val="00FD225D"/>
    <w:pPr>
      <w:tabs>
        <w:tab w:val="left" w:pos="851"/>
        <w:tab w:val="left" w:pos="993"/>
      </w:tabs>
      <w:spacing w:after="0"/>
      <w:ind w:firstLine="567"/>
      <w:jc w:val="center"/>
      <w:outlineLvl w:val="0"/>
    </w:pPr>
    <w:rPr>
      <w:rFonts w:ascii="GHEA Grapalat" w:eastAsia="Times New Roman" w:hAnsi="GHEA Grapalat" w:cs="Sylfaen"/>
      <w:b/>
      <w:bCs/>
      <w:sz w:val="24"/>
      <w:szCs w:val="24"/>
    </w:rPr>
  </w:style>
  <w:style w:type="paragraph" w:styleId="Heading2">
    <w:name w:val="heading 2"/>
    <w:basedOn w:val="Normal"/>
    <w:next w:val="Normal"/>
    <w:link w:val="Heading2Char"/>
    <w:uiPriority w:val="9"/>
    <w:semiHidden/>
    <w:unhideWhenUsed/>
    <w:qFormat/>
    <w:rsid w:val="00AD28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p1,3,Ha"/>
    <w:basedOn w:val="Normal"/>
    <w:link w:val="ListParagraphChar"/>
    <w:uiPriority w:val="1"/>
    <w:qFormat/>
    <w:rsid w:val="00ED4321"/>
    <w:pPr>
      <w:ind w:left="720"/>
      <w:contextualSpacing/>
    </w:pPr>
  </w:style>
  <w:style w:type="paragraph" w:styleId="BodyText">
    <w:name w:val="Body Text"/>
    <w:basedOn w:val="Normal"/>
    <w:link w:val="BodyTextChar"/>
    <w:unhideWhenUsed/>
    <w:rsid w:val="00394E4B"/>
    <w:pPr>
      <w:suppressAutoHyphens/>
      <w:spacing w:after="140"/>
    </w:pPr>
    <w:rPr>
      <w:rFonts w:eastAsia="Calibri" w:cstheme="minorBidi"/>
      <w:color w:val="00000A"/>
      <w:lang w:val="en-US" w:eastAsia="en-US"/>
    </w:rPr>
  </w:style>
  <w:style w:type="character" w:customStyle="1" w:styleId="BodyTextChar">
    <w:name w:val="Body Text Char"/>
    <w:basedOn w:val="DefaultParagraphFont"/>
    <w:link w:val="BodyText"/>
    <w:rsid w:val="00394E4B"/>
    <w:rPr>
      <w:rFonts w:ascii="Calibri" w:eastAsia="Calibri" w:hAnsi="Calibri"/>
      <w:color w:val="00000A"/>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1"/>
    <w:qFormat/>
    <w:locked/>
    <w:rsid w:val="00910380"/>
    <w:rPr>
      <w:rFonts w:ascii="Calibri" w:eastAsia="SimSun" w:hAnsi="Calibri" w:cs="Times New Roman"/>
      <w:lang w:val="ru-RU" w:eastAsia="ru-RU"/>
    </w:rPr>
  </w:style>
  <w:style w:type="paragraph" w:customStyle="1" w:styleId="TableParagraph">
    <w:name w:val="Table Paragraph"/>
    <w:basedOn w:val="Normal"/>
    <w:uiPriority w:val="1"/>
    <w:qFormat/>
    <w:rsid w:val="00AA59E7"/>
    <w:pPr>
      <w:widowControl w:val="0"/>
      <w:autoSpaceDE w:val="0"/>
      <w:autoSpaceDN w:val="0"/>
      <w:spacing w:after="0" w:line="240" w:lineRule="auto"/>
      <w:ind w:left="141"/>
      <w:jc w:val="center"/>
    </w:pPr>
    <w:rPr>
      <w:rFonts w:ascii="Arial Armenian" w:eastAsia="Arial Armenian" w:hAnsi="Arial Armenian" w:cs="Arial Armenian"/>
      <w:lang w:val="en-US" w:eastAsia="en-US"/>
    </w:rPr>
  </w:style>
  <w:style w:type="character" w:styleId="Strong">
    <w:name w:val="Strong"/>
    <w:basedOn w:val="DefaultParagraphFont"/>
    <w:uiPriority w:val="22"/>
    <w:qFormat/>
    <w:rsid w:val="00943AD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Char Char Char Char, Char, Char Char Char Char,Char Char Char"/>
    <w:basedOn w:val="Normal"/>
    <w:link w:val="NormalWebChar"/>
    <w:uiPriority w:val="99"/>
    <w:unhideWhenUsed/>
    <w:qFormat/>
    <w:rsid w:val="00943ADC"/>
    <w:pPr>
      <w:spacing w:before="100" w:beforeAutospacing="1" w:after="100" w:afterAutospacing="1" w:line="240" w:lineRule="auto"/>
    </w:pPr>
    <w:rPr>
      <w:rFonts w:ascii="Times New Roman" w:eastAsia="Times New Roman" w:hAnsi="Times New Roman"/>
      <w:sz w:val="24"/>
      <w:szCs w:val="24"/>
      <w:lang w:eastAsia="en-US"/>
    </w:rPr>
  </w:style>
  <w:style w:type="paragraph" w:styleId="NoSpacing">
    <w:name w:val="No Spacing"/>
    <w:uiPriority w:val="1"/>
    <w:qFormat/>
    <w:rsid w:val="002D0E80"/>
    <w:pPr>
      <w:spacing w:after="0" w:line="240" w:lineRule="auto"/>
    </w:pPr>
    <w:rPr>
      <w:rFonts w:ascii="Calibri" w:eastAsia="Calibri" w:hAnsi="Calibri" w:cs="Times New Roman"/>
      <w:lang w:val="en-US"/>
    </w:rPr>
  </w:style>
  <w:style w:type="character" w:styleId="Emphasis">
    <w:name w:val="Emphasis"/>
    <w:basedOn w:val="DefaultParagraphFont"/>
    <w:uiPriority w:val="20"/>
    <w:qFormat/>
    <w:rsid w:val="006F10E6"/>
    <w:rPr>
      <w:i/>
      <w:iCs/>
    </w:rPr>
  </w:style>
  <w:style w:type="character" w:customStyle="1" w:styleId="Heading1Char">
    <w:name w:val="Heading 1 Char"/>
    <w:basedOn w:val="DefaultParagraphFont"/>
    <w:link w:val="Heading1"/>
    <w:rsid w:val="00FD225D"/>
    <w:rPr>
      <w:rFonts w:ascii="GHEA Grapalat" w:eastAsia="Times New Roman" w:hAnsi="GHEA Grapalat" w:cs="Sylfaen"/>
      <w:b/>
      <w:bCs/>
      <w:sz w:val="24"/>
      <w:szCs w:val="24"/>
      <w:lang w:val="hy-AM"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
    <w:link w:val="NormalWeb"/>
    <w:uiPriority w:val="99"/>
    <w:locked/>
    <w:rsid w:val="0093050F"/>
    <w:rPr>
      <w:rFonts w:ascii="Times New Roman" w:eastAsia="Times New Roman" w:hAnsi="Times New Roman" w:cs="Times New Roman"/>
      <w:sz w:val="24"/>
      <w:szCs w:val="24"/>
      <w:lang w:val="ru-RU"/>
    </w:rPr>
  </w:style>
  <w:style w:type="character" w:customStyle="1" w:styleId="Heading2Char">
    <w:name w:val="Heading 2 Char"/>
    <w:basedOn w:val="DefaultParagraphFont"/>
    <w:link w:val="Heading2"/>
    <w:uiPriority w:val="9"/>
    <w:semiHidden/>
    <w:rsid w:val="00AD2870"/>
    <w:rPr>
      <w:rFonts w:asciiTheme="majorHAnsi" w:eastAsiaTheme="majorEastAsia" w:hAnsiTheme="majorHAnsi" w:cstheme="majorBidi"/>
      <w:color w:val="2E74B5" w:themeColor="accent1" w:themeShade="BF"/>
      <w:sz w:val="26"/>
      <w:szCs w:val="26"/>
      <w:lang w:val="ru-RU" w:eastAsia="ru-RU"/>
    </w:rPr>
  </w:style>
  <w:style w:type="table" w:styleId="TableGrid">
    <w:name w:val="Table Grid"/>
    <w:basedOn w:val="TableNormal"/>
    <w:uiPriority w:val="39"/>
    <w:rsid w:val="00EB4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247A"/>
    <w:rPr>
      <w:color w:val="0563C1" w:themeColor="hyperlink"/>
      <w:u w:val="single"/>
    </w:rPr>
  </w:style>
  <w:style w:type="character" w:customStyle="1" w:styleId="UnresolvedMention">
    <w:name w:val="Unresolved Mention"/>
    <w:basedOn w:val="DefaultParagraphFont"/>
    <w:uiPriority w:val="99"/>
    <w:semiHidden/>
    <w:unhideWhenUsed/>
    <w:rsid w:val="000A247A"/>
    <w:rPr>
      <w:color w:val="605E5C"/>
      <w:shd w:val="clear" w:color="auto" w:fill="E1DFDD"/>
    </w:rPr>
  </w:style>
  <w:style w:type="paragraph" w:styleId="FootnoteText">
    <w:name w:val="footnote text"/>
    <w:aliases w:val="single space,footnote text,fn,FOOTNOTES,ADB,WB-Fußnotentext,Footnote,Fußnote,Footnote Text Char Char Char Char Char Char,ft,Footnote Text Char1 Char1,Footnote Text Char Char Char1,Footnote Text Char1 Char Char,Fußnote C,Текст сноски Знак"/>
    <w:basedOn w:val="Normal"/>
    <w:link w:val="FootnoteTextChar1"/>
    <w:uiPriority w:val="99"/>
    <w:rsid w:val="00113F99"/>
    <w:pPr>
      <w:spacing w:after="0" w:line="240" w:lineRule="auto"/>
    </w:pPr>
    <w:rPr>
      <w:rFonts w:ascii="Times New Roman" w:eastAsia="Times New Roman" w:hAnsi="Times New Roman"/>
      <w:sz w:val="20"/>
      <w:szCs w:val="20"/>
      <w:lang w:val="ru-RU"/>
    </w:rPr>
  </w:style>
  <w:style w:type="character" w:customStyle="1" w:styleId="FootnoteTextChar">
    <w:name w:val="Footnote Text Char"/>
    <w:basedOn w:val="DefaultParagraphFont"/>
    <w:uiPriority w:val="99"/>
    <w:semiHidden/>
    <w:rsid w:val="00113F99"/>
    <w:rPr>
      <w:rFonts w:ascii="Calibri" w:eastAsia="SimSun" w:hAnsi="Calibri" w:cs="Times New Roman"/>
      <w:sz w:val="20"/>
      <w:szCs w:val="20"/>
      <w:lang w:val="hy-AM" w:eastAsia="ru-RU"/>
    </w:rPr>
  </w:style>
  <w:style w:type="character" w:customStyle="1" w:styleId="FootnoteTextChar1">
    <w:name w:val="Footnote Text Char1"/>
    <w:aliases w:val="single space Char,footnote text Char,fn Char,FOOTNOTES Char,ADB Char,WB-Fußnotentext Char,Footnote Char,Fußnote Char,Footnote Text Char Char Char Char Char Char Char,ft Char,Footnote Text Char1 Char1 Char,Fußnote C Char"/>
    <w:link w:val="FootnoteText"/>
    <w:uiPriority w:val="99"/>
    <w:locked/>
    <w:rsid w:val="00113F99"/>
    <w:rPr>
      <w:rFonts w:ascii="Times New Roman" w:eastAsia="Times New Roman" w:hAnsi="Times New Roman" w:cs="Times New Roman"/>
      <w:sz w:val="20"/>
      <w:szCs w:val="20"/>
      <w:lang w:val="ru-RU" w:eastAsia="ru-RU"/>
    </w:rPr>
  </w:style>
  <w:style w:type="character" w:styleId="FootnoteReference">
    <w:name w:val="footnote reference"/>
    <w:aliases w:val="ftref,Footnote Reference Number"/>
    <w:uiPriority w:val="99"/>
    <w:rsid w:val="00113F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66646">
      <w:bodyDiv w:val="1"/>
      <w:marLeft w:val="0"/>
      <w:marRight w:val="0"/>
      <w:marTop w:val="0"/>
      <w:marBottom w:val="0"/>
      <w:divBdr>
        <w:top w:val="none" w:sz="0" w:space="0" w:color="auto"/>
        <w:left w:val="none" w:sz="0" w:space="0" w:color="auto"/>
        <w:bottom w:val="none" w:sz="0" w:space="0" w:color="auto"/>
        <w:right w:val="none" w:sz="0" w:space="0" w:color="auto"/>
      </w:divBdr>
    </w:div>
    <w:div w:id="232853884">
      <w:bodyDiv w:val="1"/>
      <w:marLeft w:val="0"/>
      <w:marRight w:val="0"/>
      <w:marTop w:val="0"/>
      <w:marBottom w:val="0"/>
      <w:divBdr>
        <w:top w:val="none" w:sz="0" w:space="0" w:color="auto"/>
        <w:left w:val="none" w:sz="0" w:space="0" w:color="auto"/>
        <w:bottom w:val="none" w:sz="0" w:space="0" w:color="auto"/>
        <w:right w:val="none" w:sz="0" w:space="0" w:color="auto"/>
      </w:divBdr>
    </w:div>
    <w:div w:id="347171969">
      <w:bodyDiv w:val="1"/>
      <w:marLeft w:val="0"/>
      <w:marRight w:val="0"/>
      <w:marTop w:val="0"/>
      <w:marBottom w:val="0"/>
      <w:divBdr>
        <w:top w:val="none" w:sz="0" w:space="0" w:color="auto"/>
        <w:left w:val="none" w:sz="0" w:space="0" w:color="auto"/>
        <w:bottom w:val="none" w:sz="0" w:space="0" w:color="auto"/>
        <w:right w:val="none" w:sz="0" w:space="0" w:color="auto"/>
      </w:divBdr>
    </w:div>
    <w:div w:id="375855229">
      <w:bodyDiv w:val="1"/>
      <w:marLeft w:val="0"/>
      <w:marRight w:val="0"/>
      <w:marTop w:val="0"/>
      <w:marBottom w:val="0"/>
      <w:divBdr>
        <w:top w:val="none" w:sz="0" w:space="0" w:color="auto"/>
        <w:left w:val="none" w:sz="0" w:space="0" w:color="auto"/>
        <w:bottom w:val="none" w:sz="0" w:space="0" w:color="auto"/>
        <w:right w:val="none" w:sz="0" w:space="0" w:color="auto"/>
      </w:divBdr>
    </w:div>
    <w:div w:id="451478784">
      <w:bodyDiv w:val="1"/>
      <w:marLeft w:val="0"/>
      <w:marRight w:val="0"/>
      <w:marTop w:val="0"/>
      <w:marBottom w:val="0"/>
      <w:divBdr>
        <w:top w:val="none" w:sz="0" w:space="0" w:color="auto"/>
        <w:left w:val="none" w:sz="0" w:space="0" w:color="auto"/>
        <w:bottom w:val="none" w:sz="0" w:space="0" w:color="auto"/>
        <w:right w:val="none" w:sz="0" w:space="0" w:color="auto"/>
      </w:divBdr>
    </w:div>
    <w:div w:id="867570940">
      <w:bodyDiv w:val="1"/>
      <w:marLeft w:val="0"/>
      <w:marRight w:val="0"/>
      <w:marTop w:val="0"/>
      <w:marBottom w:val="0"/>
      <w:divBdr>
        <w:top w:val="none" w:sz="0" w:space="0" w:color="auto"/>
        <w:left w:val="none" w:sz="0" w:space="0" w:color="auto"/>
        <w:bottom w:val="none" w:sz="0" w:space="0" w:color="auto"/>
        <w:right w:val="none" w:sz="0" w:space="0" w:color="auto"/>
      </w:divBdr>
    </w:div>
    <w:div w:id="1207982479">
      <w:bodyDiv w:val="1"/>
      <w:marLeft w:val="0"/>
      <w:marRight w:val="0"/>
      <w:marTop w:val="0"/>
      <w:marBottom w:val="0"/>
      <w:divBdr>
        <w:top w:val="none" w:sz="0" w:space="0" w:color="auto"/>
        <w:left w:val="none" w:sz="0" w:space="0" w:color="auto"/>
        <w:bottom w:val="none" w:sz="0" w:space="0" w:color="auto"/>
        <w:right w:val="none" w:sz="0" w:space="0" w:color="auto"/>
      </w:divBdr>
      <w:divsChild>
        <w:div w:id="174151945">
          <w:marLeft w:val="0"/>
          <w:marRight w:val="0"/>
          <w:marTop w:val="0"/>
          <w:marBottom w:val="0"/>
          <w:divBdr>
            <w:top w:val="none" w:sz="0" w:space="0" w:color="auto"/>
            <w:left w:val="none" w:sz="0" w:space="0" w:color="auto"/>
            <w:bottom w:val="none" w:sz="0" w:space="0" w:color="auto"/>
            <w:right w:val="none" w:sz="0" w:space="0" w:color="auto"/>
          </w:divBdr>
          <w:divsChild>
            <w:div w:id="2099209610">
              <w:marLeft w:val="0"/>
              <w:marRight w:val="0"/>
              <w:marTop w:val="0"/>
              <w:marBottom w:val="0"/>
              <w:divBdr>
                <w:top w:val="none" w:sz="0" w:space="0" w:color="auto"/>
                <w:left w:val="none" w:sz="0" w:space="0" w:color="auto"/>
                <w:bottom w:val="none" w:sz="0" w:space="0" w:color="auto"/>
                <w:right w:val="none" w:sz="0" w:space="0" w:color="auto"/>
              </w:divBdr>
            </w:div>
          </w:divsChild>
        </w:div>
        <w:div w:id="2036298366">
          <w:marLeft w:val="0"/>
          <w:marRight w:val="0"/>
          <w:marTop w:val="0"/>
          <w:marBottom w:val="0"/>
          <w:divBdr>
            <w:top w:val="none" w:sz="0" w:space="0" w:color="auto"/>
            <w:left w:val="none" w:sz="0" w:space="0" w:color="auto"/>
            <w:bottom w:val="none" w:sz="0" w:space="0" w:color="auto"/>
            <w:right w:val="none" w:sz="0" w:space="0" w:color="auto"/>
          </w:divBdr>
          <w:divsChild>
            <w:div w:id="154706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25848">
      <w:bodyDiv w:val="1"/>
      <w:marLeft w:val="0"/>
      <w:marRight w:val="0"/>
      <w:marTop w:val="0"/>
      <w:marBottom w:val="0"/>
      <w:divBdr>
        <w:top w:val="none" w:sz="0" w:space="0" w:color="auto"/>
        <w:left w:val="none" w:sz="0" w:space="0" w:color="auto"/>
        <w:bottom w:val="none" w:sz="0" w:space="0" w:color="auto"/>
        <w:right w:val="none" w:sz="0" w:space="0" w:color="auto"/>
      </w:divBdr>
    </w:div>
    <w:div w:id="1738047406">
      <w:bodyDiv w:val="1"/>
      <w:marLeft w:val="0"/>
      <w:marRight w:val="0"/>
      <w:marTop w:val="0"/>
      <w:marBottom w:val="0"/>
      <w:divBdr>
        <w:top w:val="none" w:sz="0" w:space="0" w:color="auto"/>
        <w:left w:val="none" w:sz="0" w:space="0" w:color="auto"/>
        <w:bottom w:val="none" w:sz="0" w:space="0" w:color="auto"/>
        <w:right w:val="none" w:sz="0" w:space="0" w:color="auto"/>
      </w:divBdr>
    </w:div>
    <w:div w:id="1772580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c.europa.eu/focus-topics/stem" TargetMode="External"/><Relationship Id="rId3" Type="http://schemas.openxmlformats.org/officeDocument/2006/relationships/settings" Target="settings.xml"/><Relationship Id="rId7" Type="http://schemas.openxmlformats.org/officeDocument/2006/relationships/hyperlink" Target="https://www.weforum.org/publications/the-future-of-jobs-report-2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2961</TotalTime>
  <Pages>53</Pages>
  <Words>12776</Words>
  <Characters>72824</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https://mul2.gov.am/tasks/1272658/oneclick?token=8346947ceff1927d321afbb54461a6ee</cp:keywords>
  <dc:description/>
  <cp:lastModifiedBy>user</cp:lastModifiedBy>
  <cp:revision>144</cp:revision>
  <dcterms:created xsi:type="dcterms:W3CDTF">2025-07-01T07:44:00Z</dcterms:created>
  <dcterms:modified xsi:type="dcterms:W3CDTF">2026-01-26T07:54:00Z</dcterms:modified>
</cp:coreProperties>
</file>