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E6957" w14:textId="1ADC2884" w:rsidR="00430CE3" w:rsidRPr="00206963" w:rsidRDefault="005C4034" w:rsidP="0012638D">
      <w:pPr>
        <w:spacing w:line="276" w:lineRule="auto"/>
        <w:jc w:val="center"/>
        <w:rPr>
          <w:rFonts w:ascii="GHEA Grapalat" w:hAnsi="GHEA Grapalat"/>
          <w:b/>
          <w:bCs/>
          <w:sz w:val="24"/>
          <w:szCs w:val="24"/>
        </w:rPr>
      </w:pPr>
      <w:r w:rsidRPr="00206963">
        <w:rPr>
          <w:rFonts w:ascii="GHEA Grapalat" w:hAnsi="GHEA Grapalat"/>
          <w:b/>
          <w:bCs/>
          <w:sz w:val="24"/>
          <w:szCs w:val="24"/>
        </w:rPr>
        <w:t>ՀԻՄՆԱՎՈՐՈՒՄ</w:t>
      </w:r>
    </w:p>
    <w:p w14:paraId="6E9F1097" w14:textId="14DCDFC9" w:rsidR="00DC30CD" w:rsidRPr="00206963" w:rsidRDefault="001C34D4" w:rsidP="0012638D">
      <w:pPr>
        <w:pBdr>
          <w:top w:val="nil"/>
          <w:left w:val="nil"/>
          <w:bottom w:val="nil"/>
          <w:right w:val="nil"/>
          <w:between w:val="nil"/>
        </w:pBdr>
        <w:spacing w:line="276" w:lineRule="auto"/>
        <w:jc w:val="center"/>
        <w:rPr>
          <w:rFonts w:ascii="GHEA Grapalat" w:eastAsia="GHEA Grapalat" w:hAnsi="GHEA Grapalat" w:cs="GHEA Grapalat"/>
          <w:b/>
          <w:color w:val="000000"/>
          <w:sz w:val="24"/>
          <w:szCs w:val="24"/>
        </w:rPr>
      </w:pPr>
      <w:r w:rsidRPr="00206963">
        <w:rPr>
          <w:rFonts w:ascii="GHEA Grapalat" w:hAnsi="GHEA Grapalat"/>
          <w:sz w:val="24"/>
          <w:szCs w:val="24"/>
        </w:rPr>
        <w:t>«</w:t>
      </w:r>
      <w:r w:rsidRPr="00206963">
        <w:rPr>
          <w:rFonts w:ascii="GHEA Grapalat" w:hAnsi="GHEA Grapalat"/>
          <w:b/>
          <w:bCs/>
          <w:caps/>
          <w:sz w:val="24"/>
          <w:szCs w:val="24"/>
        </w:rPr>
        <w:t>Հայաստանի Հանրապետության գիտության ոլորտի զարգացման 2026-2030 թվականների ռազմավարական ծրագիրը, դրա իրականացման միջոցառումների ժամանակացույցը, Հայաստան</w:t>
      </w:r>
      <w:r w:rsidR="00381C5E">
        <w:rPr>
          <w:rFonts w:ascii="GHEA Grapalat" w:hAnsi="GHEA Grapalat"/>
          <w:b/>
          <w:bCs/>
          <w:caps/>
          <w:sz w:val="24"/>
          <w:szCs w:val="24"/>
        </w:rPr>
        <w:t>ի Հանրապետությունում գիտության ԵՎ</w:t>
      </w:r>
      <w:r w:rsidRPr="00206963">
        <w:rPr>
          <w:rFonts w:ascii="GHEA Grapalat" w:hAnsi="GHEA Grapalat"/>
          <w:b/>
          <w:bCs/>
          <w:caps/>
          <w:sz w:val="24"/>
          <w:szCs w:val="24"/>
        </w:rPr>
        <w:t xml:space="preserve"> տեխնոլոգիաների ոլորտների զարգացման 2026-2030 թվականների գերակա ուղղությունները հաստատելու մասին</w:t>
      </w:r>
      <w:r w:rsidRPr="00206963">
        <w:rPr>
          <w:rFonts w:ascii="GHEA Grapalat" w:hAnsi="GHEA Grapalat"/>
          <w:sz w:val="24"/>
          <w:szCs w:val="24"/>
        </w:rPr>
        <w:t xml:space="preserve">» </w:t>
      </w:r>
      <w:r w:rsidR="00CD0519" w:rsidRPr="00206963">
        <w:rPr>
          <w:rStyle w:val="Strong"/>
          <w:rFonts w:ascii="GHEA Grapalat" w:hAnsi="GHEA Grapalat"/>
          <w:color w:val="000000"/>
          <w:sz w:val="24"/>
          <w:szCs w:val="24"/>
        </w:rPr>
        <w:t>ՀԱՅԱՍՏԱՆԻ ՀԱՆՐԱՊԵՏՈՒԹՅԱՆ ԿԱՌԱՎԱՐՈՒԹՅԱՆ ՈՐՈՇՄԱՆ ՆԱԽԱԳԾԻ</w:t>
      </w:r>
    </w:p>
    <w:p w14:paraId="7CB290AD" w14:textId="2E13D03F" w:rsidR="005C4034" w:rsidRPr="00206963" w:rsidRDefault="005C4034" w:rsidP="0012638D">
      <w:pPr>
        <w:tabs>
          <w:tab w:val="left" w:pos="1905"/>
        </w:tabs>
        <w:spacing w:line="276" w:lineRule="auto"/>
        <w:rPr>
          <w:rFonts w:ascii="GHEA Grapalat" w:hAnsi="GHEA Grapalat"/>
          <w:b/>
          <w:sz w:val="24"/>
          <w:szCs w:val="24"/>
        </w:rPr>
      </w:pPr>
    </w:p>
    <w:p w14:paraId="4A67B30F" w14:textId="77777777" w:rsidR="004F0472" w:rsidRPr="00206963" w:rsidRDefault="004F0472" w:rsidP="00206963">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eastAsia="en-US"/>
        </w:rPr>
      </w:pPr>
      <w:r w:rsidRPr="00206963">
        <w:rPr>
          <w:rFonts w:ascii="GHEA Grapalat" w:hAnsi="GHEA Grapalat" w:cs="GHEAGrapalat-Bold"/>
          <w:b/>
          <w:bCs/>
          <w:sz w:val="24"/>
          <w:szCs w:val="24"/>
          <w:u w:val="single"/>
          <w:lang w:eastAsia="en-US"/>
        </w:rPr>
        <w:t xml:space="preserve">Ընթացիկ իրավիճակը և իրավական ակտի ընդունման անհրաժեշտությունը </w:t>
      </w:r>
    </w:p>
    <w:p w14:paraId="71FC3EBF" w14:textId="126A5745" w:rsidR="00C525ED" w:rsidRPr="00381C5E" w:rsidRDefault="00EE4A6B" w:rsidP="00C525ED">
      <w:pPr>
        <w:spacing w:line="360" w:lineRule="auto"/>
        <w:ind w:right="-10" w:firstLine="544"/>
        <w:jc w:val="both"/>
        <w:rPr>
          <w:rFonts w:ascii="GHEA Grapalat" w:eastAsia="Calibri" w:hAnsi="GHEA Grapalat" w:cs="Sylfaen"/>
          <w:sz w:val="24"/>
          <w:szCs w:val="24"/>
        </w:rPr>
      </w:pPr>
      <w:r w:rsidRPr="00206963">
        <w:rPr>
          <w:rFonts w:ascii="GHEA Grapalat" w:eastAsia="GHEA Grapalat" w:hAnsi="GHEA Grapalat" w:cs="GHEA Grapalat"/>
          <w:bCs/>
          <w:color w:val="000000"/>
          <w:sz w:val="24"/>
          <w:szCs w:val="24"/>
        </w:rPr>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Pr="00206963">
        <w:rPr>
          <w:rFonts w:ascii="GHEA Grapalat" w:eastAsia="GHEA Grapalat" w:hAnsi="GHEA Grapalat" w:cs="GHEA Grapalat"/>
          <w:sz w:val="24"/>
          <w:szCs w:val="24"/>
        </w:rPr>
        <w:t>ՀՀ</w:t>
      </w:r>
      <w:r w:rsidRPr="00206963">
        <w:rPr>
          <w:rFonts w:ascii="GHEA Grapalat" w:eastAsia="GHEA Grapalat" w:hAnsi="GHEA Grapalat" w:cs="GHEA Grapalat"/>
          <w:color w:val="000000"/>
          <w:sz w:val="24"/>
          <w:szCs w:val="24"/>
        </w:rPr>
        <w:t xml:space="preserve"> կառավարության որոշման նախագծ</w:t>
      </w:r>
      <w:r w:rsidR="005701FA" w:rsidRPr="00206963">
        <w:rPr>
          <w:rFonts w:ascii="GHEA Grapalat" w:eastAsia="GHEA Grapalat" w:hAnsi="GHEA Grapalat" w:cs="GHEA Grapalat"/>
          <w:color w:val="000000"/>
          <w:sz w:val="24"/>
          <w:szCs w:val="24"/>
        </w:rPr>
        <w:t>ի</w:t>
      </w:r>
      <w:r w:rsidRPr="00206963">
        <w:rPr>
          <w:rFonts w:ascii="GHEA Grapalat" w:eastAsia="GHEA Grapalat" w:hAnsi="GHEA Grapalat" w:cs="GHEA Grapalat"/>
          <w:color w:val="000000"/>
          <w:sz w:val="24"/>
          <w:szCs w:val="24"/>
        </w:rPr>
        <w:t xml:space="preserve"> </w:t>
      </w:r>
      <w:r w:rsidRPr="00206963">
        <w:rPr>
          <w:rFonts w:ascii="GHEA Grapalat" w:eastAsia="GHEA Grapalat" w:hAnsi="GHEA Grapalat" w:cs="GHEA Grapalat"/>
          <w:bCs/>
          <w:color w:val="000000"/>
          <w:sz w:val="24"/>
          <w:szCs w:val="24"/>
        </w:rPr>
        <w:t xml:space="preserve">մշակման </w:t>
      </w:r>
      <w:r w:rsidRPr="00206963">
        <w:rPr>
          <w:rFonts w:ascii="GHEA Grapalat" w:eastAsia="GHEA Grapalat" w:hAnsi="GHEA Grapalat" w:cs="GHEA Grapalat"/>
          <w:color w:val="000000"/>
          <w:sz w:val="24"/>
          <w:szCs w:val="24"/>
        </w:rPr>
        <w:t xml:space="preserve">անհրաժեշտությունը բխում է </w:t>
      </w:r>
      <w:r w:rsidR="00C525ED" w:rsidRPr="00234BDC">
        <w:rPr>
          <w:rFonts w:ascii="GHEA Grapalat" w:hAnsi="GHEA Grapalat"/>
          <w:color w:val="000000"/>
          <w:sz w:val="24"/>
          <w:szCs w:val="24"/>
        </w:rPr>
        <w:t>«</w:t>
      </w:r>
      <w:r w:rsidR="00C525ED">
        <w:rPr>
          <w:rFonts w:ascii="GHEA Grapalat" w:hAnsi="GHEA Grapalat"/>
          <w:color w:val="000000"/>
          <w:sz w:val="24"/>
          <w:szCs w:val="24"/>
        </w:rPr>
        <w:t>Բարձրագույն կրթության և գիտության</w:t>
      </w:r>
      <w:r w:rsidR="00C525ED" w:rsidRPr="00234BDC">
        <w:rPr>
          <w:rFonts w:ascii="GHEA Grapalat" w:hAnsi="GHEA Grapalat"/>
          <w:color w:val="000000"/>
          <w:sz w:val="24"/>
          <w:szCs w:val="24"/>
        </w:rPr>
        <w:t xml:space="preserve"> մասին»</w:t>
      </w:r>
      <w:r w:rsidR="00C525ED">
        <w:rPr>
          <w:rFonts w:ascii="GHEA Grapalat" w:hAnsi="GHEA Grapalat"/>
          <w:color w:val="000000"/>
          <w:sz w:val="24"/>
          <w:szCs w:val="24"/>
        </w:rPr>
        <w:t xml:space="preserve"> </w:t>
      </w:r>
      <w:r w:rsidR="00C525ED" w:rsidRPr="00234BDC">
        <w:rPr>
          <w:rFonts w:ascii="GHEA Grapalat" w:hAnsi="GHEA Grapalat"/>
          <w:color w:val="000000"/>
          <w:sz w:val="24"/>
          <w:szCs w:val="24"/>
        </w:rPr>
        <w:t xml:space="preserve">2025 թվականի սեպտեմբերի 11-ի ՀՕ-285-Ն օրենքի </w:t>
      </w:r>
      <w:r w:rsidR="00C525ED">
        <w:rPr>
          <w:rFonts w:ascii="GHEA Grapalat" w:hAnsi="GHEA Grapalat"/>
          <w:color w:val="000000"/>
          <w:sz w:val="24"/>
          <w:szCs w:val="24"/>
        </w:rPr>
        <w:t>35-րդ հոդվածի 1-ին մասի 12-</w:t>
      </w:r>
      <w:r w:rsidR="00C525ED" w:rsidRPr="001B48F2">
        <w:rPr>
          <w:rFonts w:ascii="GHEA Grapalat" w:eastAsia="Calibri" w:hAnsi="GHEA Grapalat" w:cs="Sylfaen"/>
          <w:sz w:val="24"/>
          <w:szCs w:val="24"/>
        </w:rPr>
        <w:t>րդ կետի</w:t>
      </w:r>
      <w:r w:rsidR="00C525ED" w:rsidRPr="00381C5E">
        <w:rPr>
          <w:rFonts w:ascii="GHEA Grapalat" w:eastAsia="Calibri" w:hAnsi="GHEA Grapalat" w:cs="Sylfaen"/>
          <w:sz w:val="24"/>
          <w:szCs w:val="24"/>
        </w:rPr>
        <w:t>ց</w:t>
      </w:r>
      <w:r w:rsidR="00C525ED">
        <w:rPr>
          <w:rFonts w:ascii="GHEA Grapalat" w:eastAsia="Calibri" w:hAnsi="GHEA Grapalat" w:cs="Sylfaen"/>
          <w:sz w:val="24"/>
          <w:szCs w:val="24"/>
        </w:rPr>
        <w:t>,</w:t>
      </w:r>
      <w:r w:rsidR="00C525ED" w:rsidRPr="00381C5E">
        <w:rPr>
          <w:rFonts w:ascii="GHEA Grapalat" w:eastAsia="Calibri" w:hAnsi="GHEA Grapalat" w:cs="Sylfaen"/>
          <w:sz w:val="24"/>
          <w:szCs w:val="24"/>
        </w:rPr>
        <w:t xml:space="preserve"> համաձայն որի</w:t>
      </w:r>
      <w:r w:rsidR="00C525ED">
        <w:rPr>
          <w:rFonts w:ascii="GHEA Grapalat" w:eastAsia="Calibri" w:hAnsi="GHEA Grapalat" w:cs="Sylfaen"/>
          <w:sz w:val="24"/>
          <w:szCs w:val="24"/>
        </w:rPr>
        <w:t xml:space="preserve">՝ ՀՀ կառավարությունը </w:t>
      </w:r>
      <w:r w:rsidR="00C525ED" w:rsidRPr="001B48F2">
        <w:rPr>
          <w:rFonts w:ascii="GHEA Grapalat" w:eastAsia="Calibri" w:hAnsi="GHEA Grapalat" w:cs="Sylfaen"/>
          <w:sz w:val="24"/>
          <w:szCs w:val="24"/>
        </w:rPr>
        <w:t xml:space="preserve">հաստատում է </w:t>
      </w:r>
      <w:r w:rsidR="00C525ED">
        <w:rPr>
          <w:rFonts w:ascii="GHEA Grapalat" w:eastAsia="Calibri" w:hAnsi="GHEA Grapalat" w:cs="Sylfaen"/>
          <w:sz w:val="24"/>
          <w:szCs w:val="24"/>
        </w:rPr>
        <w:t>ՀՀ</w:t>
      </w:r>
      <w:r w:rsidR="00C525ED" w:rsidRPr="001B48F2">
        <w:rPr>
          <w:rFonts w:ascii="GHEA Grapalat" w:eastAsia="Calibri" w:hAnsi="GHEA Grapalat" w:cs="Sylfaen"/>
          <w:sz w:val="24"/>
          <w:szCs w:val="24"/>
        </w:rPr>
        <w:t xml:space="preserve"> գիտության ոլորտի զարգացման ռազմավարությունը, ներառյալ </w:t>
      </w:r>
      <w:r w:rsidR="00C525ED">
        <w:rPr>
          <w:rFonts w:ascii="GHEA Grapalat" w:eastAsia="Calibri" w:hAnsi="GHEA Grapalat" w:cs="Sylfaen"/>
          <w:sz w:val="24"/>
          <w:szCs w:val="24"/>
        </w:rPr>
        <w:t>ՀՀ</w:t>
      </w:r>
      <w:r w:rsidR="00C525ED" w:rsidRPr="001B48F2">
        <w:rPr>
          <w:rFonts w:ascii="GHEA Grapalat" w:eastAsia="Calibri" w:hAnsi="GHEA Grapalat" w:cs="Sylfaen"/>
          <w:sz w:val="24"/>
          <w:szCs w:val="24"/>
        </w:rPr>
        <w:t xml:space="preserve"> գիտության և տեխնոլոգիաների ոլորտների զարգացման գերակա ուղղությունները և միջնաժամկետ և երկարաժամկետ ռազմավարական ծրագրերը</w:t>
      </w:r>
      <w:r w:rsidR="00C525ED">
        <w:rPr>
          <w:rFonts w:ascii="GHEA Grapalat" w:eastAsia="Calibri" w:hAnsi="GHEA Grapalat" w:cs="Sylfaen"/>
          <w:sz w:val="24"/>
          <w:szCs w:val="24"/>
        </w:rPr>
        <w:t>։</w:t>
      </w:r>
    </w:p>
    <w:p w14:paraId="751EE8B1" w14:textId="49E6AF59" w:rsidR="00C525ED" w:rsidRDefault="00C525ED" w:rsidP="00C525ED">
      <w:pPr>
        <w:spacing w:line="360" w:lineRule="auto"/>
        <w:ind w:right="-10" w:firstLine="544"/>
        <w:jc w:val="both"/>
        <w:rPr>
          <w:rFonts w:ascii="GHEA Grapalat" w:eastAsia="Calibri" w:hAnsi="GHEA Grapalat" w:cs="Sylfaen"/>
          <w:sz w:val="24"/>
          <w:szCs w:val="24"/>
        </w:rPr>
      </w:pPr>
      <w:r w:rsidRPr="00381C5E">
        <w:rPr>
          <w:rFonts w:ascii="GHEA Grapalat" w:eastAsia="Calibri" w:hAnsi="GHEA Grapalat" w:cs="Sylfaen"/>
          <w:sz w:val="24"/>
          <w:szCs w:val="24"/>
        </w:rPr>
        <w:t>Ելնելով վերոգրյալից</w:t>
      </w:r>
      <w:r>
        <w:rPr>
          <w:rFonts w:ascii="GHEA Grapalat" w:eastAsia="Calibri" w:hAnsi="GHEA Grapalat" w:cs="Sylfaen"/>
          <w:sz w:val="24"/>
          <w:szCs w:val="24"/>
        </w:rPr>
        <w:t xml:space="preserve"> ՝ </w:t>
      </w:r>
      <w:r w:rsidRPr="00CB3F09">
        <w:rPr>
          <w:rFonts w:ascii="GHEA Grapalat" w:eastAsia="Calibri" w:hAnsi="GHEA Grapalat" w:cs="Sylfaen"/>
          <w:sz w:val="24"/>
          <w:szCs w:val="24"/>
        </w:rPr>
        <w:t>«Հայաստանի Հանրապետությունում գիտության և տեխնիկայի զարգացման 2026-2030 թվականների գերակայությունները սահմանելու մասին» ՀՀ կառավարության որոշման նախագիծը</w:t>
      </w:r>
      <w:r>
        <w:rPr>
          <w:rFonts w:ascii="GHEA Grapalat" w:eastAsia="Calibri" w:hAnsi="GHEA Grapalat" w:cs="Sylfaen"/>
          <w:sz w:val="24"/>
          <w:szCs w:val="24"/>
        </w:rPr>
        <w:t xml:space="preserve"> որպես առանձին </w:t>
      </w:r>
      <w:r w:rsidR="00381C5E">
        <w:rPr>
          <w:rFonts w:ascii="GHEA Grapalat" w:eastAsia="Calibri" w:hAnsi="GHEA Grapalat" w:cs="Sylfaen"/>
          <w:sz w:val="24"/>
          <w:szCs w:val="24"/>
        </w:rPr>
        <w:t>հ</w:t>
      </w:r>
      <w:r>
        <w:rPr>
          <w:rFonts w:ascii="GHEA Grapalat" w:eastAsia="Calibri" w:hAnsi="GHEA Grapalat" w:cs="Sylfaen"/>
          <w:sz w:val="24"/>
          <w:szCs w:val="24"/>
        </w:rPr>
        <w:t xml:space="preserve">ավելված միավորվել </w:t>
      </w:r>
      <w:r w:rsidR="0012638D" w:rsidRPr="00381C5E">
        <w:rPr>
          <w:rFonts w:ascii="GHEA Grapalat" w:eastAsia="Calibri" w:hAnsi="GHEA Grapalat" w:cs="Sylfaen"/>
          <w:sz w:val="24"/>
          <w:szCs w:val="24"/>
        </w:rPr>
        <w:t xml:space="preserve">է </w:t>
      </w:r>
      <w:r>
        <w:rPr>
          <w:rFonts w:ascii="GHEA Grapalat" w:eastAsia="Calibri" w:hAnsi="GHEA Grapalat" w:cs="Sylfaen"/>
          <w:sz w:val="24"/>
          <w:szCs w:val="24"/>
        </w:rPr>
        <w:t>ՀՀ</w:t>
      </w:r>
      <w:r w:rsidRPr="001B48F2">
        <w:rPr>
          <w:rFonts w:ascii="GHEA Grapalat" w:eastAsia="Calibri" w:hAnsi="GHEA Grapalat" w:cs="Sylfaen"/>
          <w:sz w:val="24"/>
          <w:szCs w:val="24"/>
        </w:rPr>
        <w:t xml:space="preserve"> գիտության ոլորտի զարգացման 2026-2030 թվականների ռազմավարական ծրագրի</w:t>
      </w:r>
      <w:r>
        <w:rPr>
          <w:rFonts w:ascii="GHEA Grapalat" w:eastAsia="Calibri" w:hAnsi="GHEA Grapalat" w:cs="Sylfaen"/>
          <w:sz w:val="24"/>
          <w:szCs w:val="24"/>
        </w:rPr>
        <w:t xml:space="preserve"> </w:t>
      </w:r>
      <w:r w:rsidR="0012638D">
        <w:rPr>
          <w:rFonts w:ascii="GHEA Grapalat" w:eastAsia="Calibri" w:hAnsi="GHEA Grapalat" w:cs="Sylfaen"/>
          <w:sz w:val="24"/>
          <w:szCs w:val="24"/>
        </w:rPr>
        <w:t>հետ և</w:t>
      </w:r>
      <w:r w:rsidR="0012638D" w:rsidRPr="00381C5E">
        <w:rPr>
          <w:rFonts w:ascii="GHEA Grapalat" w:eastAsia="Calibri" w:hAnsi="GHEA Grapalat" w:cs="Sylfaen"/>
          <w:sz w:val="24"/>
          <w:szCs w:val="24"/>
        </w:rPr>
        <w:t xml:space="preserve"> ներկայացվել է</w:t>
      </w:r>
      <w:r w:rsidR="0012638D">
        <w:rPr>
          <w:rFonts w:ascii="GHEA Grapalat" w:eastAsia="Calibri" w:hAnsi="GHEA Grapalat" w:cs="Sylfaen"/>
          <w:sz w:val="24"/>
          <w:szCs w:val="24"/>
        </w:rPr>
        <w:t xml:space="preserve"> որպես մեկ մի</w:t>
      </w:r>
      <w:r w:rsidR="0012638D" w:rsidRPr="00381C5E">
        <w:rPr>
          <w:rFonts w:ascii="GHEA Grapalat" w:eastAsia="Calibri" w:hAnsi="GHEA Grapalat" w:cs="Sylfaen"/>
          <w:sz w:val="24"/>
          <w:szCs w:val="24"/>
        </w:rPr>
        <w:t>ա</w:t>
      </w:r>
      <w:r w:rsidR="0012638D">
        <w:rPr>
          <w:rFonts w:ascii="GHEA Grapalat" w:eastAsia="Calibri" w:hAnsi="GHEA Grapalat" w:cs="Sylfaen"/>
          <w:sz w:val="24"/>
          <w:szCs w:val="24"/>
        </w:rPr>
        <w:t>սնակ</w:t>
      </w:r>
      <w:r w:rsidR="0012638D" w:rsidRPr="00381C5E">
        <w:rPr>
          <w:rFonts w:ascii="GHEA Grapalat" w:eastAsia="Calibri" w:hAnsi="GHEA Grapalat" w:cs="Sylfaen"/>
          <w:sz w:val="24"/>
          <w:szCs w:val="24"/>
        </w:rPr>
        <w:t>ան՝</w:t>
      </w:r>
      <w:r w:rsidR="0012638D">
        <w:rPr>
          <w:rFonts w:ascii="GHEA Grapalat" w:eastAsia="Calibri" w:hAnsi="GHEA Grapalat" w:cs="Sylfaen"/>
          <w:sz w:val="24"/>
          <w:szCs w:val="24"/>
        </w:rPr>
        <w:t xml:space="preserve"> </w:t>
      </w:r>
      <w:r w:rsidR="0012638D" w:rsidRPr="00206963">
        <w:rPr>
          <w:rFonts w:ascii="GHEA Grapalat" w:eastAsia="GHEA Grapalat" w:hAnsi="GHEA Grapalat" w:cs="GHEA Grapalat"/>
          <w:bCs/>
          <w:color w:val="000000"/>
          <w:sz w:val="24"/>
          <w:szCs w:val="24"/>
        </w:rPr>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0012638D" w:rsidRPr="00206963">
        <w:rPr>
          <w:rFonts w:ascii="GHEA Grapalat" w:eastAsia="GHEA Grapalat" w:hAnsi="GHEA Grapalat" w:cs="GHEA Grapalat"/>
          <w:sz w:val="24"/>
          <w:szCs w:val="24"/>
        </w:rPr>
        <w:t>ՀՀ</w:t>
      </w:r>
      <w:r w:rsidR="0012638D" w:rsidRPr="00206963">
        <w:rPr>
          <w:rFonts w:ascii="GHEA Grapalat" w:eastAsia="GHEA Grapalat" w:hAnsi="GHEA Grapalat" w:cs="GHEA Grapalat"/>
          <w:color w:val="000000"/>
          <w:sz w:val="24"/>
          <w:szCs w:val="24"/>
        </w:rPr>
        <w:t xml:space="preserve"> կառավարության որոշման </w:t>
      </w:r>
      <w:r w:rsidR="0012638D">
        <w:rPr>
          <w:rFonts w:ascii="GHEA Grapalat" w:eastAsia="GHEA Grapalat" w:hAnsi="GHEA Grapalat" w:cs="GHEA Grapalat"/>
          <w:color w:val="000000"/>
          <w:sz w:val="24"/>
          <w:szCs w:val="24"/>
        </w:rPr>
        <w:t>նախագիծ</w:t>
      </w:r>
      <w:r w:rsidR="0012638D" w:rsidRPr="00206963">
        <w:rPr>
          <w:rFonts w:ascii="GHEA Grapalat" w:eastAsia="GHEA Grapalat" w:hAnsi="GHEA Grapalat" w:cs="GHEA Grapalat"/>
          <w:color w:val="000000"/>
          <w:sz w:val="24"/>
          <w:szCs w:val="24"/>
        </w:rPr>
        <w:t xml:space="preserve"> (այսուհետ՝ Նախագիծ)</w:t>
      </w:r>
      <w:r>
        <w:rPr>
          <w:rFonts w:ascii="GHEA Grapalat" w:eastAsia="Calibri" w:hAnsi="GHEA Grapalat" w:cs="Sylfaen"/>
          <w:sz w:val="24"/>
          <w:szCs w:val="24"/>
        </w:rPr>
        <w:t>։</w:t>
      </w:r>
    </w:p>
    <w:p w14:paraId="595D646A" w14:textId="68317F86" w:rsidR="00EE4A6B" w:rsidRPr="00206963" w:rsidRDefault="0012638D" w:rsidP="00206963">
      <w:pPr>
        <w:pBdr>
          <w:top w:val="nil"/>
          <w:left w:val="nil"/>
          <w:bottom w:val="nil"/>
          <w:right w:val="nil"/>
          <w:between w:val="nil"/>
        </w:pBdr>
        <w:spacing w:line="360" w:lineRule="auto"/>
        <w:ind w:firstLine="567"/>
        <w:jc w:val="both"/>
        <w:rPr>
          <w:rFonts w:ascii="GHEA Grapalat" w:eastAsia="GHEA Grapalat" w:hAnsi="GHEA Grapalat" w:cs="GHEA Grapalat"/>
          <w:bCs/>
          <w:color w:val="000000"/>
          <w:sz w:val="24"/>
          <w:szCs w:val="24"/>
        </w:rPr>
      </w:pPr>
      <w:r w:rsidRPr="00381C5E">
        <w:rPr>
          <w:rFonts w:ascii="GHEA Grapalat" w:eastAsia="GHEA Grapalat" w:hAnsi="GHEA Grapalat" w:cs="GHEA Grapalat"/>
          <w:color w:val="000000"/>
          <w:sz w:val="24"/>
          <w:szCs w:val="24"/>
        </w:rPr>
        <w:lastRenderedPageBreak/>
        <w:t xml:space="preserve">Նախագծի </w:t>
      </w:r>
      <w:r w:rsidR="00561CC8" w:rsidRPr="00381C5E">
        <w:rPr>
          <w:rFonts w:ascii="GHEA Grapalat" w:eastAsia="GHEA Grapalat" w:hAnsi="GHEA Grapalat" w:cs="GHEA Grapalat"/>
          <w:color w:val="000000"/>
          <w:sz w:val="24"/>
          <w:szCs w:val="24"/>
        </w:rPr>
        <w:t xml:space="preserve">անհրաժեշտությունը բխում է նաև </w:t>
      </w:r>
      <w:r w:rsidR="00EE4A6B" w:rsidRPr="00206963">
        <w:rPr>
          <w:rFonts w:ascii="GHEA Grapalat" w:eastAsia="GHEA Grapalat" w:hAnsi="GHEA Grapalat" w:cs="GHEA Grapalat"/>
          <w:color w:val="000000"/>
          <w:sz w:val="24"/>
          <w:szCs w:val="24"/>
        </w:rPr>
        <w:t>գիտության ոլորտում պետական քաղաքականության թիրախավորված և համալիր միջոցառումների կազմակերպման նպատակից</w:t>
      </w:r>
      <w:r w:rsidR="00EE4A6B" w:rsidRPr="00206963">
        <w:rPr>
          <w:rFonts w:ascii="GHEA Grapalat" w:eastAsia="GHEA Grapalat" w:hAnsi="GHEA Grapalat" w:cs="GHEA Grapalat"/>
          <w:bCs/>
          <w:color w:val="000000"/>
          <w:sz w:val="24"/>
          <w:szCs w:val="24"/>
        </w:rPr>
        <w:t xml:space="preserve">, </w:t>
      </w:r>
      <w:r w:rsidR="00381C5E">
        <w:rPr>
          <w:rFonts w:ascii="GHEA Grapalat" w:eastAsia="GHEA Grapalat" w:hAnsi="GHEA Grapalat" w:cs="GHEA Grapalat"/>
          <w:bCs/>
          <w:color w:val="000000"/>
          <w:sz w:val="24"/>
          <w:szCs w:val="24"/>
        </w:rPr>
        <w:t>հ</w:t>
      </w:r>
      <w:r w:rsidR="00EE4A6B" w:rsidRPr="00206963">
        <w:rPr>
          <w:rFonts w:ascii="GHEA Grapalat" w:eastAsia="GHEA Grapalat" w:hAnsi="GHEA Grapalat" w:cs="GHEA Grapalat"/>
          <w:bCs/>
          <w:color w:val="000000"/>
          <w:sz w:val="24"/>
          <w:szCs w:val="24"/>
        </w:rPr>
        <w:t>անրապետության տնտեսական և տեխնոլոգիական մրցունակության բարձրացման, սոցիալ-տնտեսական և հումանիտար մարտահրավերների հասցեագրման, շրջակա միջավայրի և ապագա մարտահրավերների նկատմամբ կայունության բարձրացման, առաջադեմ տեխնոլոգիաների արդյունավետ կլանման կարողության ձևավորման, պաշտպ</w:t>
      </w:r>
      <w:r w:rsidR="003A6F76" w:rsidRPr="00381C5E">
        <w:rPr>
          <w:rFonts w:ascii="GHEA Grapalat" w:eastAsia="GHEA Grapalat" w:hAnsi="GHEA Grapalat" w:cs="GHEA Grapalat"/>
          <w:bCs/>
          <w:color w:val="000000"/>
          <w:sz w:val="24"/>
          <w:szCs w:val="24"/>
        </w:rPr>
        <w:t>ա</w:t>
      </w:r>
      <w:r w:rsidR="00EE4A6B" w:rsidRPr="00206963">
        <w:rPr>
          <w:rFonts w:ascii="GHEA Grapalat" w:eastAsia="GHEA Grapalat" w:hAnsi="GHEA Grapalat" w:cs="GHEA Grapalat"/>
          <w:bCs/>
          <w:color w:val="000000"/>
          <w:sz w:val="24"/>
          <w:szCs w:val="24"/>
        </w:rPr>
        <w:t xml:space="preserve">նական-անվտանգային միջավայրի զարգացման, ինչպես նաև դրանց մշակման շղթաներում որակյալ մասնակցության անհրաժեշտությունից: </w:t>
      </w:r>
    </w:p>
    <w:p w14:paraId="1A4618F1" w14:textId="1A13B0D5" w:rsidR="00270FD6" w:rsidRPr="00206963" w:rsidRDefault="00006743" w:rsidP="00206963">
      <w:pPr>
        <w:pBdr>
          <w:top w:val="nil"/>
          <w:left w:val="nil"/>
          <w:bottom w:val="nil"/>
          <w:right w:val="nil"/>
          <w:between w:val="nil"/>
        </w:pBdr>
        <w:spacing w:line="360" w:lineRule="auto"/>
        <w:ind w:firstLine="567"/>
        <w:jc w:val="both"/>
        <w:rPr>
          <w:rFonts w:ascii="GHEA Grapalat" w:eastAsia="GHEA Grapalat" w:hAnsi="GHEA Grapalat" w:cs="GHEA Grapalat"/>
          <w:bCs/>
          <w:color w:val="000000"/>
          <w:sz w:val="24"/>
          <w:szCs w:val="24"/>
        </w:rPr>
      </w:pPr>
      <w:r w:rsidRPr="00206963">
        <w:rPr>
          <w:rFonts w:ascii="GHEA Grapalat" w:eastAsia="GHEA Grapalat" w:hAnsi="GHEA Grapalat" w:cs="GHEA Grapalat"/>
          <w:bCs/>
          <w:color w:val="000000"/>
          <w:sz w:val="24"/>
          <w:szCs w:val="24"/>
        </w:rPr>
        <w:t xml:space="preserve">Միևնույն ժամանակ, ՀՀ գիտության և տեխնոլոգիաների զարգացումն ապահովող գերակա ուղղություններում հասցեական և մրցունակ հետազոտությունների իրականացումը, ոլորտի արդյունավետության բարձրացումն ու գիտական արդյունքների ազդեցության մեծացումը, ինչպես նաև հասարակական և հումանիտար գիտությունների, այդ թվում՝ հայագիտության զարգացմանը նպաստող որակյալ հետազոտությունների խթանումը հանդիսանում են ՀՀ գիտության ոլորտի զարգացման 2026-2030 թվականների ռազմավարական հիմքերը, որոնց վրա կառուցվում են ռազմավարական ծրագրի հիմնական նպատակները։ </w:t>
      </w:r>
    </w:p>
    <w:p w14:paraId="62AACED5" w14:textId="024D6C9E" w:rsidR="00783005" w:rsidRPr="00206963" w:rsidRDefault="00BF0F34" w:rsidP="00206963">
      <w:pPr>
        <w:pBdr>
          <w:top w:val="nil"/>
          <w:left w:val="nil"/>
          <w:bottom w:val="nil"/>
          <w:right w:val="nil"/>
          <w:between w:val="nil"/>
        </w:pBdr>
        <w:spacing w:line="360" w:lineRule="auto"/>
        <w:ind w:firstLine="567"/>
        <w:jc w:val="both"/>
        <w:rPr>
          <w:rFonts w:ascii="GHEA Grapalat" w:eastAsia="GHEA Grapalat" w:hAnsi="GHEA Grapalat" w:cs="GHEA Grapalat"/>
          <w:bCs/>
          <w:color w:val="000000"/>
          <w:sz w:val="24"/>
          <w:szCs w:val="24"/>
        </w:rPr>
      </w:pPr>
      <w:r w:rsidRPr="00206963">
        <w:rPr>
          <w:rStyle w:val="Strong"/>
          <w:rFonts w:ascii="GHEA Grapalat" w:hAnsi="GHEA Grapalat" w:cs="Arial"/>
          <w:b w:val="0"/>
          <w:sz w:val="24"/>
          <w:szCs w:val="24"/>
        </w:rPr>
        <w:t>Նախա</w:t>
      </w:r>
      <w:r w:rsidR="00C760C9">
        <w:rPr>
          <w:rStyle w:val="Strong"/>
          <w:rFonts w:ascii="GHEA Grapalat" w:hAnsi="GHEA Grapalat" w:cs="Arial"/>
          <w:b w:val="0"/>
          <w:sz w:val="24"/>
          <w:szCs w:val="24"/>
        </w:rPr>
        <w:t>գ</w:t>
      </w:r>
      <w:r w:rsidRPr="00206963">
        <w:rPr>
          <w:rStyle w:val="Strong"/>
          <w:rFonts w:ascii="GHEA Grapalat" w:hAnsi="GHEA Grapalat" w:cs="Arial"/>
          <w:b w:val="0"/>
          <w:sz w:val="24"/>
          <w:szCs w:val="24"/>
        </w:rPr>
        <w:t>ծ</w:t>
      </w:r>
      <w:r w:rsidR="004838F6" w:rsidRPr="00206963">
        <w:rPr>
          <w:rStyle w:val="Strong"/>
          <w:rFonts w:ascii="GHEA Grapalat" w:hAnsi="GHEA Grapalat" w:cs="Arial"/>
          <w:b w:val="0"/>
          <w:sz w:val="24"/>
          <w:szCs w:val="24"/>
        </w:rPr>
        <w:t xml:space="preserve">ի </w:t>
      </w:r>
      <w:r w:rsidR="00C760C9">
        <w:rPr>
          <w:rStyle w:val="Strong"/>
          <w:rFonts w:ascii="GHEA Grapalat" w:hAnsi="GHEA Grapalat" w:cs="Arial"/>
          <w:b w:val="0"/>
          <w:sz w:val="24"/>
          <w:szCs w:val="24"/>
        </w:rPr>
        <w:t>Հավելված N 1-ով սահմանվում են</w:t>
      </w:r>
      <w:r w:rsidRPr="00206963">
        <w:rPr>
          <w:rStyle w:val="Strong"/>
          <w:rFonts w:ascii="GHEA Grapalat" w:hAnsi="GHEA Grapalat" w:cs="Arial"/>
          <w:b w:val="0"/>
          <w:sz w:val="24"/>
          <w:szCs w:val="24"/>
        </w:rPr>
        <w:t xml:space="preserve"> </w:t>
      </w:r>
      <w:r w:rsidRPr="00206963">
        <w:rPr>
          <w:rFonts w:ascii="GHEA Grapalat" w:eastAsia="GHEA Grapalat" w:hAnsi="GHEA Grapalat" w:cs="GHEA Grapalat"/>
          <w:bCs/>
          <w:color w:val="000000"/>
          <w:sz w:val="24"/>
          <w:szCs w:val="24"/>
        </w:rPr>
        <w:t>Հայաստանի Հանրապետությունում գիտության և տեխնոլոգիաների ոլորտների զարգացման 2026-2030 թվականների գերակա ուղղությունները, որի</w:t>
      </w:r>
      <w:r w:rsidR="00783005" w:rsidRPr="00206963">
        <w:rPr>
          <w:rStyle w:val="Strong"/>
          <w:rFonts w:ascii="GHEA Grapalat" w:hAnsi="GHEA Grapalat" w:cs="Arial"/>
          <w:b w:val="0"/>
          <w:sz w:val="24"/>
          <w:szCs w:val="24"/>
        </w:rPr>
        <w:t xml:space="preserve"> </w:t>
      </w:r>
      <w:r w:rsidR="00783005" w:rsidRPr="00206963">
        <w:rPr>
          <w:rFonts w:ascii="GHEA Grapalat" w:eastAsia="GHEA Grapalat" w:hAnsi="GHEA Grapalat" w:cs="GHEA Grapalat"/>
          <w:bCs/>
          <w:color w:val="000000"/>
          <w:sz w:val="24"/>
          <w:szCs w:val="24"/>
        </w:rPr>
        <w:t xml:space="preserve">մշակման համար </w:t>
      </w:r>
      <w:r w:rsidR="00783005" w:rsidRPr="00206963">
        <w:rPr>
          <w:rStyle w:val="Strong"/>
          <w:rFonts w:ascii="GHEA Grapalat" w:hAnsi="GHEA Grapalat" w:cs="Arial"/>
          <w:b w:val="0"/>
          <w:sz w:val="24"/>
          <w:szCs w:val="24"/>
        </w:rPr>
        <w:t>հիմք են հանդիս</w:t>
      </w:r>
      <w:r w:rsidR="003A6F76" w:rsidRPr="00381C5E">
        <w:rPr>
          <w:rStyle w:val="Strong"/>
          <w:rFonts w:ascii="GHEA Grapalat" w:hAnsi="GHEA Grapalat" w:cs="Arial"/>
          <w:b w:val="0"/>
          <w:sz w:val="24"/>
          <w:szCs w:val="24"/>
        </w:rPr>
        <w:t>ա</w:t>
      </w:r>
      <w:r w:rsidR="00783005" w:rsidRPr="00206963">
        <w:rPr>
          <w:rStyle w:val="Strong"/>
          <w:rFonts w:ascii="GHEA Grapalat" w:hAnsi="GHEA Grapalat" w:cs="Arial"/>
          <w:b w:val="0"/>
          <w:sz w:val="24"/>
          <w:szCs w:val="24"/>
        </w:rPr>
        <w:t xml:space="preserve">ցել </w:t>
      </w:r>
      <w:r w:rsidR="00783005" w:rsidRPr="00206963">
        <w:rPr>
          <w:rFonts w:ascii="GHEA Grapalat" w:eastAsia="GHEA Grapalat" w:hAnsi="GHEA Grapalat" w:cs="GHEA Grapalat"/>
          <w:bCs/>
          <w:color w:val="000000"/>
          <w:sz w:val="24"/>
          <w:szCs w:val="24"/>
        </w:rPr>
        <w:t xml:space="preserve">միջազգային կազմակերպությունների և որոշ պետությունների կողմից մշակված առաջնահերթությունների ու կանխատեսումների համադրությունը, ՀՀ ներուժի վերլուծությունը, գիտելիքահենք տնտեսության համար մրցունակ էկոհամակարգի ձևավորման հիմնախնդիրը, </w:t>
      </w:r>
      <w:r w:rsidR="003A6F76">
        <w:rPr>
          <w:rFonts w:ascii="GHEA Grapalat" w:eastAsia="GHEA Grapalat" w:hAnsi="GHEA Grapalat" w:cs="GHEA Grapalat"/>
          <w:bCs/>
          <w:color w:val="000000"/>
          <w:sz w:val="24"/>
          <w:szCs w:val="24"/>
        </w:rPr>
        <w:t>մ</w:t>
      </w:r>
      <w:r w:rsidR="00783005" w:rsidRPr="00206963">
        <w:rPr>
          <w:rFonts w:ascii="GHEA Grapalat" w:eastAsia="GHEA Grapalat" w:hAnsi="GHEA Grapalat" w:cs="GHEA Grapalat"/>
          <w:bCs/>
          <w:color w:val="000000"/>
          <w:sz w:val="24"/>
          <w:szCs w:val="24"/>
        </w:rPr>
        <w:t>իաժամանակ, դիտարկելով միջազգային կառույցների վերլուծություններ</w:t>
      </w:r>
      <w:r w:rsidR="00023564" w:rsidRPr="00206963">
        <w:rPr>
          <w:rFonts w:ascii="GHEA Grapalat" w:eastAsia="GHEA Grapalat" w:hAnsi="GHEA Grapalat" w:cs="GHEA Grapalat"/>
          <w:bCs/>
          <w:color w:val="000000"/>
          <w:sz w:val="24"/>
          <w:szCs w:val="24"/>
        </w:rPr>
        <w:t>ը</w:t>
      </w:r>
      <w:r w:rsidR="00783005" w:rsidRPr="00206963">
        <w:rPr>
          <w:rFonts w:ascii="GHEA Grapalat" w:eastAsia="GHEA Grapalat" w:hAnsi="GHEA Grapalat" w:cs="GHEA Grapalat"/>
          <w:bCs/>
          <w:color w:val="000000"/>
          <w:sz w:val="24"/>
          <w:szCs w:val="24"/>
        </w:rPr>
        <w:t>, մասնավորապես, Եվրոպական Հանձնաժողովի հետազոտությունների և նորարարության տնօրինության մշակած «Արմատական նորարարությունների և բեկումնային ուղղությունների 100-յակը»</w:t>
      </w:r>
      <w:r w:rsidR="00783005" w:rsidRPr="00206963">
        <w:rPr>
          <w:rStyle w:val="FootnoteReference"/>
          <w:rFonts w:ascii="GHEA Grapalat" w:eastAsia="GHEA Grapalat" w:hAnsi="GHEA Grapalat" w:cs="GHEA Grapalat"/>
          <w:bCs/>
          <w:color w:val="000000"/>
          <w:sz w:val="24"/>
          <w:szCs w:val="24"/>
        </w:rPr>
        <w:footnoteReference w:id="1"/>
      </w:r>
      <w:r w:rsidR="00783005" w:rsidRPr="00206963">
        <w:rPr>
          <w:rFonts w:ascii="GHEA Grapalat" w:eastAsia="GHEA Grapalat" w:hAnsi="GHEA Grapalat" w:cs="GHEA Grapalat"/>
          <w:bCs/>
          <w:color w:val="000000"/>
          <w:sz w:val="24"/>
          <w:szCs w:val="24"/>
        </w:rPr>
        <w:t xml:space="preserve"> և դրան </w:t>
      </w:r>
      <w:r w:rsidR="00783005" w:rsidRPr="00206963">
        <w:rPr>
          <w:rFonts w:ascii="GHEA Grapalat" w:eastAsia="GHEA Grapalat" w:hAnsi="GHEA Grapalat" w:cs="GHEA Grapalat"/>
          <w:bCs/>
          <w:color w:val="000000"/>
          <w:sz w:val="24"/>
          <w:szCs w:val="24"/>
        </w:rPr>
        <w:lastRenderedPageBreak/>
        <w:t>համապատասխան աղյուսակը</w:t>
      </w:r>
      <w:r w:rsidR="00783005" w:rsidRPr="00206963">
        <w:rPr>
          <w:rStyle w:val="FootnoteReference"/>
          <w:rFonts w:ascii="GHEA Grapalat" w:eastAsia="GHEA Grapalat" w:hAnsi="GHEA Grapalat" w:cs="GHEA Grapalat"/>
          <w:bCs/>
          <w:color w:val="000000"/>
          <w:sz w:val="24"/>
          <w:szCs w:val="24"/>
        </w:rPr>
        <w:footnoteReference w:id="2"/>
      </w:r>
      <w:r w:rsidR="00783005" w:rsidRPr="00206963">
        <w:rPr>
          <w:rFonts w:ascii="GHEA Grapalat" w:eastAsia="GHEA Grapalat" w:hAnsi="GHEA Grapalat" w:cs="GHEA Grapalat"/>
          <w:bCs/>
          <w:color w:val="000000"/>
          <w:sz w:val="24"/>
          <w:szCs w:val="24"/>
        </w:rPr>
        <w:t>, Հյուսիսատլանտյան դաշինքի կազմակերպության գիտության և տեխնոլոգիայի կազմակերպության Գիտության և տեխնոլոգիայի զարգացման միտումները 2023-2043</w:t>
      </w:r>
      <w:r w:rsidR="00783005" w:rsidRPr="00206963">
        <w:rPr>
          <w:rStyle w:val="FootnoteReference"/>
          <w:rFonts w:ascii="GHEA Grapalat" w:eastAsia="GHEA Grapalat" w:hAnsi="GHEA Grapalat" w:cs="GHEA Grapalat"/>
          <w:bCs/>
          <w:color w:val="000000"/>
          <w:sz w:val="24"/>
          <w:szCs w:val="24"/>
        </w:rPr>
        <w:footnoteReference w:id="3"/>
      </w:r>
      <w:r w:rsidR="00783005" w:rsidRPr="00206963">
        <w:rPr>
          <w:rFonts w:ascii="GHEA Grapalat" w:eastAsia="GHEA Grapalat" w:hAnsi="GHEA Grapalat" w:cs="GHEA Grapalat"/>
          <w:bCs/>
          <w:color w:val="000000"/>
          <w:sz w:val="24"/>
          <w:szCs w:val="24"/>
        </w:rPr>
        <w:t xml:space="preserve"> և 2025-2045 վերլուծությունները</w:t>
      </w:r>
      <w:r w:rsidR="00783005" w:rsidRPr="00206963">
        <w:rPr>
          <w:rStyle w:val="FootnoteReference"/>
          <w:rFonts w:ascii="GHEA Grapalat" w:eastAsia="GHEA Grapalat" w:hAnsi="GHEA Grapalat" w:cs="GHEA Grapalat"/>
          <w:bCs/>
          <w:color w:val="000000"/>
          <w:sz w:val="24"/>
          <w:szCs w:val="24"/>
        </w:rPr>
        <w:footnoteReference w:id="4"/>
      </w:r>
      <w:r w:rsidR="00783005" w:rsidRPr="00206963">
        <w:rPr>
          <w:rFonts w:ascii="GHEA Grapalat" w:eastAsia="GHEA Grapalat" w:hAnsi="GHEA Grapalat" w:cs="GHEA Grapalat"/>
          <w:bCs/>
          <w:color w:val="000000"/>
          <w:sz w:val="24"/>
          <w:szCs w:val="24"/>
        </w:rPr>
        <w:t>, Տնտեսական համագործակցության և զարգացման կազմակերպության` «Գիտության, տեխնոլոգիաների և ինովացիաների հեռանկարներ 2023» վերլուծությունը</w:t>
      </w:r>
      <w:r w:rsidR="00783005" w:rsidRPr="00206963">
        <w:rPr>
          <w:rStyle w:val="FootnoteReference"/>
          <w:rFonts w:ascii="GHEA Grapalat" w:eastAsia="GHEA Grapalat" w:hAnsi="GHEA Grapalat" w:cs="GHEA Grapalat"/>
          <w:bCs/>
          <w:color w:val="000000"/>
          <w:sz w:val="24"/>
          <w:szCs w:val="24"/>
        </w:rPr>
        <w:footnoteReference w:id="5"/>
      </w:r>
      <w:r w:rsidR="00783005" w:rsidRPr="00206963">
        <w:rPr>
          <w:rFonts w:ascii="GHEA Grapalat" w:eastAsia="GHEA Grapalat" w:hAnsi="GHEA Grapalat" w:cs="GHEA Grapalat"/>
          <w:bCs/>
          <w:color w:val="000000"/>
          <w:sz w:val="24"/>
          <w:szCs w:val="24"/>
        </w:rPr>
        <w:t>, Եվրոպական Հանձնաժողովի Հետազոտական միացյալ կենտրոնի` «Թույլ ազդակներ գիտության և տեխնոլոգիաների ոլորտից» վերլուծությունը</w:t>
      </w:r>
      <w:r w:rsidR="00783005" w:rsidRPr="00206963">
        <w:rPr>
          <w:rStyle w:val="FootnoteReference"/>
          <w:rFonts w:ascii="GHEA Grapalat" w:eastAsia="GHEA Grapalat" w:hAnsi="GHEA Grapalat" w:cs="GHEA Grapalat"/>
          <w:bCs/>
          <w:color w:val="000000"/>
          <w:sz w:val="24"/>
          <w:szCs w:val="24"/>
        </w:rPr>
        <w:footnoteReference w:id="6"/>
      </w:r>
      <w:r w:rsidR="00783005" w:rsidRPr="00206963">
        <w:rPr>
          <w:rFonts w:ascii="GHEA Grapalat" w:eastAsia="GHEA Grapalat" w:hAnsi="GHEA Grapalat" w:cs="GHEA Grapalat"/>
          <w:bCs/>
          <w:color w:val="000000"/>
          <w:sz w:val="24"/>
          <w:szCs w:val="24"/>
        </w:rPr>
        <w:t>, Եվրոպական նորարարությունների խորհրդի տեխնիկական զեկույցը 2024</w:t>
      </w:r>
      <w:r w:rsidR="00783005" w:rsidRPr="00206963">
        <w:rPr>
          <w:rStyle w:val="FootnoteReference"/>
          <w:rFonts w:ascii="GHEA Grapalat" w:eastAsia="GHEA Grapalat" w:hAnsi="GHEA Grapalat" w:cs="GHEA Grapalat"/>
          <w:bCs/>
          <w:color w:val="000000"/>
          <w:sz w:val="24"/>
          <w:szCs w:val="24"/>
        </w:rPr>
        <w:footnoteReference w:id="7"/>
      </w:r>
      <w:r w:rsidR="00783005" w:rsidRPr="00206963">
        <w:rPr>
          <w:rFonts w:ascii="GHEA Grapalat" w:eastAsia="GHEA Grapalat" w:hAnsi="GHEA Grapalat" w:cs="GHEA Grapalat"/>
          <w:bCs/>
          <w:color w:val="000000"/>
          <w:sz w:val="24"/>
          <w:szCs w:val="24"/>
        </w:rPr>
        <w:t>, Եվրոպական Հանձնաժողովի Թվային Եվրոպա տնօրինության «ԵՄ կրիտիկական տեխնոլոգիաների ճեղքվածք» զեկույցը</w:t>
      </w:r>
      <w:r w:rsidR="00783005" w:rsidRPr="00206963">
        <w:rPr>
          <w:rStyle w:val="FootnoteReference"/>
          <w:rFonts w:ascii="GHEA Grapalat" w:eastAsia="GHEA Grapalat" w:hAnsi="GHEA Grapalat" w:cs="GHEA Grapalat"/>
          <w:bCs/>
          <w:color w:val="000000"/>
          <w:sz w:val="24"/>
          <w:szCs w:val="24"/>
        </w:rPr>
        <w:footnoteReference w:id="8"/>
      </w:r>
      <w:r w:rsidR="000F7C90" w:rsidRPr="00206963">
        <w:rPr>
          <w:rFonts w:ascii="GHEA Grapalat" w:eastAsia="GHEA Grapalat" w:hAnsi="GHEA Grapalat" w:cs="GHEA Grapalat"/>
          <w:bCs/>
          <w:color w:val="000000"/>
          <w:sz w:val="24"/>
          <w:szCs w:val="24"/>
        </w:rPr>
        <w:t>։</w:t>
      </w:r>
    </w:p>
    <w:p w14:paraId="63779E34" w14:textId="295CB700" w:rsidR="00783005" w:rsidRPr="00381C5E" w:rsidRDefault="004838F6" w:rsidP="00206963">
      <w:pPr>
        <w:tabs>
          <w:tab w:val="left" w:pos="851"/>
          <w:tab w:val="left" w:pos="993"/>
        </w:tabs>
        <w:spacing w:line="360" w:lineRule="auto"/>
        <w:ind w:firstLine="567"/>
        <w:jc w:val="both"/>
        <w:rPr>
          <w:rStyle w:val="Strong"/>
          <w:rFonts w:ascii="GHEA Grapalat" w:hAnsi="GHEA Grapalat" w:cs="Sylfaen"/>
          <w:b w:val="0"/>
          <w:bCs w:val="0"/>
          <w:sz w:val="24"/>
          <w:szCs w:val="24"/>
        </w:rPr>
      </w:pPr>
      <w:r w:rsidRPr="00206963">
        <w:rPr>
          <w:rStyle w:val="Strong"/>
          <w:rFonts w:ascii="GHEA Grapalat" w:hAnsi="GHEA Grapalat" w:cs="Arial"/>
          <w:b w:val="0"/>
          <w:sz w:val="24"/>
          <w:szCs w:val="24"/>
        </w:rPr>
        <w:t>Նախա</w:t>
      </w:r>
      <w:r w:rsidR="002E526F">
        <w:rPr>
          <w:rStyle w:val="Strong"/>
          <w:rFonts w:ascii="GHEA Grapalat" w:hAnsi="GHEA Grapalat" w:cs="Arial"/>
          <w:b w:val="0"/>
          <w:sz w:val="24"/>
          <w:szCs w:val="24"/>
        </w:rPr>
        <w:t>գ</w:t>
      </w:r>
      <w:r w:rsidRPr="00206963">
        <w:rPr>
          <w:rStyle w:val="Strong"/>
          <w:rFonts w:ascii="GHEA Grapalat" w:hAnsi="GHEA Grapalat" w:cs="Arial"/>
          <w:b w:val="0"/>
          <w:sz w:val="24"/>
          <w:szCs w:val="24"/>
        </w:rPr>
        <w:t xml:space="preserve">ծի NN 2-րդ և 3-րդ </w:t>
      </w:r>
      <w:r w:rsidR="002E526F">
        <w:rPr>
          <w:rStyle w:val="Strong"/>
          <w:rFonts w:ascii="GHEA Grapalat" w:hAnsi="GHEA Grapalat" w:cs="Arial"/>
          <w:b w:val="0"/>
          <w:sz w:val="24"/>
          <w:szCs w:val="24"/>
        </w:rPr>
        <w:t>Հ</w:t>
      </w:r>
      <w:r w:rsidR="00023564" w:rsidRPr="00206963">
        <w:rPr>
          <w:rStyle w:val="Strong"/>
          <w:rFonts w:ascii="GHEA Grapalat" w:hAnsi="GHEA Grapalat" w:cs="Arial"/>
          <w:b w:val="0"/>
          <w:sz w:val="24"/>
          <w:szCs w:val="24"/>
        </w:rPr>
        <w:t xml:space="preserve">ավելվածներով </w:t>
      </w:r>
      <w:r w:rsidRPr="00206963">
        <w:rPr>
          <w:rStyle w:val="Strong"/>
          <w:rFonts w:ascii="GHEA Grapalat" w:hAnsi="GHEA Grapalat" w:cs="Arial"/>
          <w:b w:val="0"/>
          <w:sz w:val="24"/>
          <w:szCs w:val="24"/>
        </w:rPr>
        <w:t xml:space="preserve">սահմանվում </w:t>
      </w:r>
      <w:r w:rsidR="00023564" w:rsidRPr="00206963">
        <w:rPr>
          <w:rStyle w:val="Strong"/>
          <w:rFonts w:ascii="GHEA Grapalat" w:hAnsi="GHEA Grapalat" w:cs="Arial"/>
          <w:b w:val="0"/>
          <w:sz w:val="24"/>
          <w:szCs w:val="24"/>
        </w:rPr>
        <w:t>են</w:t>
      </w:r>
      <w:r w:rsidRPr="00206963">
        <w:rPr>
          <w:rStyle w:val="Strong"/>
          <w:rFonts w:ascii="GHEA Grapalat" w:hAnsi="GHEA Grapalat" w:cs="Arial"/>
          <w:b w:val="0"/>
          <w:sz w:val="24"/>
          <w:szCs w:val="24"/>
        </w:rPr>
        <w:t xml:space="preserve"> </w:t>
      </w:r>
      <w:r w:rsidRPr="00206963">
        <w:rPr>
          <w:rFonts w:ascii="GHEA Grapalat" w:eastAsia="GHEA Grapalat" w:hAnsi="GHEA Grapalat" w:cs="GHEA Grapalat"/>
          <w:bCs/>
          <w:color w:val="000000"/>
          <w:sz w:val="24"/>
          <w:szCs w:val="24"/>
        </w:rPr>
        <w:t>Հայաստանի Հանրապետության գիտության ոլորտի զարգացման 2026-2030 թվականների ռազմավարական ծրագիրը, դրա իրականացման միջոցառումների ժամանակացույցը</w:t>
      </w:r>
      <w:r w:rsidR="00023564" w:rsidRPr="00206963">
        <w:rPr>
          <w:rFonts w:ascii="GHEA Grapalat" w:eastAsia="GHEA Grapalat" w:hAnsi="GHEA Grapalat" w:cs="GHEA Grapalat"/>
          <w:bCs/>
          <w:color w:val="000000"/>
          <w:sz w:val="24"/>
          <w:szCs w:val="24"/>
        </w:rPr>
        <w:t>։ Վերջինիս</w:t>
      </w:r>
      <w:r w:rsidRPr="00206963">
        <w:rPr>
          <w:rFonts w:ascii="GHEA Grapalat" w:eastAsia="GHEA Grapalat" w:hAnsi="GHEA Grapalat" w:cs="GHEA Grapalat"/>
          <w:bCs/>
          <w:color w:val="000000"/>
          <w:sz w:val="24"/>
          <w:szCs w:val="24"/>
        </w:rPr>
        <w:t xml:space="preserve"> </w:t>
      </w:r>
      <w:r w:rsidRPr="00206963">
        <w:rPr>
          <w:rFonts w:ascii="GHEA Grapalat" w:hAnsi="GHEA Grapalat" w:cs="Sylfaen"/>
          <w:sz w:val="24"/>
          <w:szCs w:val="24"/>
        </w:rPr>
        <w:t>մշակման համար հիմք են հանդիսացել Հայաստանի Հանրապետության Ազգային ժողովի 2021 թվականի օգոստոսի 26-ի ԱԺՈ-002-Ն որոշմամբ հավանության արժանացած Հայաստանի Հանրապետության կառավարության 2021-2026</w:t>
      </w:r>
      <w:r w:rsidR="002E526F">
        <w:rPr>
          <w:rFonts w:ascii="GHEA Grapalat" w:hAnsi="GHEA Grapalat" w:cs="Sylfaen"/>
          <w:sz w:val="24"/>
          <w:szCs w:val="24"/>
        </w:rPr>
        <w:t xml:space="preserve"> թվականների</w:t>
      </w:r>
      <w:r w:rsidRPr="00206963">
        <w:rPr>
          <w:rFonts w:ascii="GHEA Grapalat" w:hAnsi="GHEA Grapalat" w:cs="Sylfaen"/>
          <w:sz w:val="24"/>
          <w:szCs w:val="24"/>
        </w:rPr>
        <w:t xml:space="preserve"> ծրագրի հիմնադրույթները, Հայաստանի Հանրապետության կառավարության 2021 թվականի սեպտեմբերի 16-ի N 650-Լ որոշմամբ հաստատված Հայաստանի Հանրապետության կառավարության 2021-2026 թվականների գործունեության միջոցառումների ծրագիրը, Հայաստանի Հանրապետության կառավարության 2017</w:t>
      </w:r>
      <w:r w:rsidRPr="00206963">
        <w:rPr>
          <w:rFonts w:ascii="Calibri" w:hAnsi="Calibri" w:cs="Calibri"/>
          <w:sz w:val="24"/>
          <w:szCs w:val="24"/>
        </w:rPr>
        <w:t> </w:t>
      </w:r>
      <w:r w:rsidRPr="00206963">
        <w:rPr>
          <w:rFonts w:ascii="GHEA Grapalat" w:hAnsi="GHEA Grapalat" w:cs="Sylfaen"/>
          <w:sz w:val="24"/>
          <w:szCs w:val="24"/>
        </w:rPr>
        <w:t>թվականի օգոստոսի 17-ի նիստի N</w:t>
      </w:r>
      <w:r w:rsidRPr="00206963">
        <w:rPr>
          <w:rFonts w:ascii="Calibri" w:hAnsi="Calibri" w:cs="Calibri"/>
          <w:sz w:val="24"/>
          <w:szCs w:val="24"/>
        </w:rPr>
        <w:t> </w:t>
      </w:r>
      <w:r w:rsidRPr="00206963">
        <w:rPr>
          <w:rFonts w:ascii="GHEA Grapalat" w:hAnsi="GHEA Grapalat" w:cs="Sylfaen"/>
          <w:sz w:val="24"/>
          <w:szCs w:val="24"/>
        </w:rPr>
        <w:t xml:space="preserve">35 արձանագրային որոշմամբ հավանության արժանացած Հայաստանի Հանրապետության գիտության ոլորտի զարգացման 2017-2020 </w:t>
      </w:r>
      <w:r w:rsidRPr="00206963">
        <w:rPr>
          <w:rFonts w:ascii="GHEA Grapalat" w:hAnsi="GHEA Grapalat" w:cs="Sylfaen"/>
          <w:sz w:val="24"/>
          <w:szCs w:val="24"/>
        </w:rPr>
        <w:lastRenderedPageBreak/>
        <w:t>թվականների ռազմավարական ծրագրի արդյունքները, «Հայաստանի Հանրապետության կրթության մինչև 2030 թվականի զարգացման պետական ծրագիրը» հաստատելու մասին  Հայաստանի Հանրապետության օրենքը, «Ակադեմիական քաղաք» ծրագրի հայեցակարգը հաստատելու մասին Հայաստանի Հանրապետության կառավարության 2023 թվականի N 1802-Լ որոշումը և 2050 Հայաստանի վերափոխման ռազմավարությունը ինչպես նաև Համաշխարհային բանկի 2019 թվականի «Հայաստանի տեխնոլոգիական ներուժի իրացում» զեկույցը</w:t>
      </w:r>
      <w:r w:rsidRPr="00206963">
        <w:rPr>
          <w:rFonts w:ascii="GHEA Grapalat" w:hAnsi="GHEA Grapalat" w:cs="Sylfaen"/>
          <w:sz w:val="24"/>
          <w:szCs w:val="24"/>
          <w:vertAlign w:val="superscript"/>
        </w:rPr>
        <w:footnoteReference w:id="9"/>
      </w:r>
      <w:r w:rsidRPr="00206963">
        <w:rPr>
          <w:rFonts w:ascii="GHEA Grapalat" w:hAnsi="GHEA Grapalat" w:cs="Sylfaen"/>
          <w:sz w:val="24"/>
          <w:szCs w:val="24"/>
        </w:rPr>
        <w:t>, Եվրոպական հանձնաժողովի Հետազոտություն</w:t>
      </w:r>
      <w:r w:rsidR="003A6F76">
        <w:rPr>
          <w:rFonts w:ascii="GHEA Grapalat" w:hAnsi="GHEA Grapalat" w:cs="Sylfaen"/>
          <w:sz w:val="24"/>
          <w:szCs w:val="24"/>
        </w:rPr>
        <w:t>ների և մշակումների գլխավոր տնօրի</w:t>
      </w:r>
      <w:r w:rsidRPr="00206963">
        <w:rPr>
          <w:rFonts w:ascii="GHEA Grapalat" w:hAnsi="GHEA Grapalat" w:cs="Sylfaen"/>
          <w:sz w:val="24"/>
          <w:szCs w:val="24"/>
        </w:rPr>
        <w:t>նության 2020 թվականի Հատուկ օժանդակություն Հայաստանին. «Նշաձողի բարձրացում. գիտության նոր առաքելությունը Հայաստանի զարգացման մեջ» ուսումնասիրությունը</w:t>
      </w:r>
      <w:r w:rsidRPr="00206963">
        <w:rPr>
          <w:rFonts w:ascii="GHEA Grapalat" w:hAnsi="GHEA Grapalat" w:cs="Sylfaen"/>
          <w:sz w:val="24"/>
          <w:szCs w:val="24"/>
          <w:vertAlign w:val="superscript"/>
        </w:rPr>
        <w:footnoteReference w:id="10"/>
      </w:r>
      <w:r w:rsidRPr="00206963">
        <w:rPr>
          <w:rFonts w:ascii="GHEA Grapalat" w:hAnsi="GHEA Grapalat" w:cs="Sylfaen"/>
          <w:sz w:val="24"/>
          <w:szCs w:val="24"/>
        </w:rPr>
        <w:t>, ԵՄ մի</w:t>
      </w:r>
      <w:r w:rsidR="003A6F76">
        <w:rPr>
          <w:rFonts w:ascii="GHEA Grapalat" w:hAnsi="GHEA Grapalat" w:cs="Sylfaen"/>
          <w:sz w:val="24"/>
          <w:szCs w:val="24"/>
        </w:rPr>
        <w:t xml:space="preserve">ացյալ հետազոտական կենտրոնի 2021 </w:t>
      </w:r>
      <w:r w:rsidR="003A6F76" w:rsidRPr="00206963">
        <w:rPr>
          <w:rFonts w:ascii="GHEA Grapalat" w:hAnsi="GHEA Grapalat" w:cs="Sylfaen"/>
          <w:sz w:val="24"/>
          <w:szCs w:val="24"/>
        </w:rPr>
        <w:t xml:space="preserve">թվականի </w:t>
      </w:r>
      <w:r w:rsidRPr="00206963">
        <w:rPr>
          <w:rFonts w:ascii="GHEA Grapalat" w:hAnsi="GHEA Grapalat" w:cs="Sylfaen"/>
          <w:sz w:val="24"/>
          <w:szCs w:val="24"/>
        </w:rPr>
        <w:t>հրատարակված Տեխնոլոգիաների փոխանցումը Հայաստանում 2019-2020 զեկույցը</w:t>
      </w:r>
      <w:r w:rsidRPr="00206963">
        <w:rPr>
          <w:rFonts w:ascii="GHEA Grapalat" w:hAnsi="GHEA Grapalat" w:cs="Sylfaen"/>
          <w:sz w:val="24"/>
          <w:szCs w:val="24"/>
          <w:vertAlign w:val="superscript"/>
        </w:rPr>
        <w:footnoteReference w:id="11"/>
      </w:r>
      <w:r w:rsidRPr="00206963">
        <w:rPr>
          <w:rFonts w:ascii="GHEA Grapalat" w:hAnsi="GHEA Grapalat" w:cs="Sylfaen"/>
          <w:sz w:val="24"/>
          <w:szCs w:val="24"/>
        </w:rPr>
        <w:t>, ՄԱԿ-ի Եվրոպական տնտեսական հանձնաժողովի Ենթատարածաշրջանային Նորարարական քաղաքականության հեռանկար 2020-ը</w:t>
      </w:r>
      <w:r w:rsidRPr="00206963">
        <w:rPr>
          <w:rFonts w:ascii="GHEA Grapalat" w:hAnsi="GHEA Grapalat"/>
          <w:sz w:val="24"/>
          <w:szCs w:val="24"/>
          <w:vertAlign w:val="superscript"/>
        </w:rPr>
        <w:footnoteReference w:id="12"/>
      </w:r>
      <w:r w:rsidRPr="00206963">
        <w:rPr>
          <w:rFonts w:ascii="GHEA Grapalat" w:hAnsi="GHEA Grapalat" w:cs="Sylfaen"/>
          <w:sz w:val="24"/>
          <w:szCs w:val="24"/>
        </w:rPr>
        <w:t>, Եվրոպական հե</w:t>
      </w:r>
      <w:r w:rsidR="002E526F">
        <w:rPr>
          <w:rFonts w:ascii="GHEA Grapalat" w:hAnsi="GHEA Grapalat" w:cs="Sylfaen"/>
          <w:sz w:val="24"/>
          <w:szCs w:val="24"/>
        </w:rPr>
        <w:t>տ</w:t>
      </w:r>
      <w:r w:rsidRPr="00206963">
        <w:rPr>
          <w:rFonts w:ascii="GHEA Grapalat" w:hAnsi="GHEA Grapalat" w:cs="Sylfaen"/>
          <w:sz w:val="24"/>
          <w:szCs w:val="24"/>
        </w:rPr>
        <w:t>ազոտական տարածքի քաղաքական Օրակարգը 2022-2024 թվական</w:t>
      </w:r>
      <w:r w:rsidR="002E526F">
        <w:rPr>
          <w:rFonts w:ascii="GHEA Grapalat" w:hAnsi="GHEA Grapalat" w:cs="Sylfaen"/>
          <w:sz w:val="24"/>
          <w:szCs w:val="24"/>
        </w:rPr>
        <w:t>ներ</w:t>
      </w:r>
      <w:r w:rsidRPr="00206963">
        <w:rPr>
          <w:rFonts w:ascii="GHEA Grapalat" w:hAnsi="GHEA Grapalat" w:cs="Sylfaen"/>
          <w:sz w:val="24"/>
          <w:szCs w:val="24"/>
        </w:rPr>
        <w:t>ի համար</w:t>
      </w:r>
      <w:r w:rsidRPr="00206963">
        <w:rPr>
          <w:rFonts w:ascii="GHEA Grapalat" w:hAnsi="GHEA Grapalat"/>
          <w:sz w:val="24"/>
          <w:szCs w:val="24"/>
          <w:vertAlign w:val="superscript"/>
        </w:rPr>
        <w:footnoteReference w:id="13"/>
      </w:r>
      <w:r w:rsidRPr="00206963">
        <w:rPr>
          <w:rFonts w:ascii="GHEA Grapalat" w:hAnsi="GHEA Grapalat" w:cs="Sylfaen"/>
          <w:sz w:val="24"/>
          <w:szCs w:val="24"/>
        </w:rPr>
        <w:t>, Հետազոտական ենթակառուցվածքների Եվրոպական ռազմավարական համաժողովի 2021 թվականի ճանապարհային քարտեզը և Հետազոտական ենթակառուցվածքների վերաբերյալ ռազմավարական զեկույցը</w:t>
      </w:r>
      <w:r w:rsidRPr="00206963">
        <w:rPr>
          <w:rFonts w:ascii="GHEA Grapalat" w:hAnsi="GHEA Grapalat"/>
          <w:sz w:val="24"/>
          <w:szCs w:val="24"/>
          <w:vertAlign w:val="superscript"/>
        </w:rPr>
        <w:footnoteReference w:id="14"/>
      </w:r>
      <w:r w:rsidRPr="00206963">
        <w:rPr>
          <w:rFonts w:ascii="GHEA Grapalat" w:hAnsi="GHEA Grapalat" w:cs="Sylfaen"/>
          <w:sz w:val="24"/>
          <w:szCs w:val="24"/>
        </w:rPr>
        <w:t>, ՅՈՒՆԵՍԿՈ-ի Գիտության զեկույց – դեպի 2030-ը</w:t>
      </w:r>
      <w:r w:rsidRPr="00206963">
        <w:rPr>
          <w:rFonts w:ascii="GHEA Grapalat" w:hAnsi="GHEA Grapalat"/>
          <w:sz w:val="24"/>
          <w:szCs w:val="24"/>
          <w:vertAlign w:val="superscript"/>
        </w:rPr>
        <w:footnoteReference w:id="15"/>
      </w:r>
      <w:r w:rsidRPr="00206963">
        <w:rPr>
          <w:rFonts w:ascii="GHEA Grapalat" w:hAnsi="GHEA Grapalat" w:cs="Sylfaen"/>
          <w:sz w:val="24"/>
          <w:szCs w:val="24"/>
        </w:rPr>
        <w:t xml:space="preserve"> և ՄԱԿ-ի </w:t>
      </w:r>
      <w:r w:rsidRPr="00206963">
        <w:rPr>
          <w:rFonts w:ascii="GHEA Grapalat" w:hAnsi="GHEA Grapalat" w:cs="Sylfaen"/>
          <w:sz w:val="24"/>
          <w:szCs w:val="24"/>
        </w:rPr>
        <w:lastRenderedPageBreak/>
        <w:t>Եվրոպական տնտեսական հանձնաժողովի Նորարարություն հանուն կայուն զարգացման Հայաստանի ակնարկ 2023-ը</w:t>
      </w:r>
      <w:r w:rsidRPr="00206963">
        <w:rPr>
          <w:rFonts w:ascii="GHEA Grapalat" w:hAnsi="GHEA Grapalat"/>
          <w:sz w:val="24"/>
          <w:szCs w:val="24"/>
          <w:vertAlign w:val="superscript"/>
        </w:rPr>
        <w:footnoteReference w:id="16"/>
      </w:r>
      <w:r w:rsidR="003A6F76" w:rsidRPr="00381C5E">
        <w:rPr>
          <w:rFonts w:ascii="GHEA Grapalat" w:hAnsi="GHEA Grapalat" w:cs="Sylfaen"/>
          <w:sz w:val="24"/>
          <w:szCs w:val="24"/>
        </w:rPr>
        <w:t>:</w:t>
      </w:r>
    </w:p>
    <w:p w14:paraId="5473BAD3" w14:textId="1E7EE840" w:rsidR="007E34A1" w:rsidRPr="00206963" w:rsidRDefault="006670B8" w:rsidP="00206963">
      <w:pPr>
        <w:pBdr>
          <w:top w:val="nil"/>
          <w:left w:val="nil"/>
          <w:bottom w:val="nil"/>
          <w:right w:val="nil"/>
          <w:between w:val="nil"/>
        </w:pBdr>
        <w:spacing w:line="360" w:lineRule="auto"/>
        <w:ind w:firstLine="562"/>
        <w:jc w:val="both"/>
        <w:rPr>
          <w:rFonts w:ascii="GHEA Grapalat" w:eastAsia="GHEA Grapalat" w:hAnsi="GHEA Grapalat" w:cs="GHEA Grapalat"/>
          <w:bCs/>
          <w:color w:val="000000"/>
          <w:sz w:val="24"/>
          <w:szCs w:val="24"/>
        </w:rPr>
      </w:pPr>
      <w:r w:rsidRPr="00206963">
        <w:rPr>
          <w:rFonts w:ascii="GHEA Grapalat" w:eastAsia="GHEA Grapalat" w:hAnsi="GHEA Grapalat" w:cs="GHEA Grapalat"/>
          <w:bCs/>
          <w:color w:val="000000"/>
          <w:sz w:val="24"/>
          <w:szCs w:val="24"/>
        </w:rPr>
        <w:t>Վերոնշյալ</w:t>
      </w:r>
      <w:r w:rsidR="004C15EE" w:rsidRPr="00206963">
        <w:rPr>
          <w:rFonts w:ascii="GHEA Grapalat" w:eastAsia="GHEA Grapalat" w:hAnsi="GHEA Grapalat" w:cs="GHEA Grapalat"/>
          <w:bCs/>
          <w:color w:val="000000"/>
          <w:sz w:val="24"/>
          <w:szCs w:val="24"/>
        </w:rPr>
        <w:t xml:space="preserve"> </w:t>
      </w:r>
      <w:r w:rsidR="00531037" w:rsidRPr="00206963">
        <w:rPr>
          <w:rFonts w:ascii="GHEA Grapalat" w:eastAsia="GHEA Grapalat" w:hAnsi="GHEA Grapalat" w:cs="GHEA Grapalat"/>
          <w:bCs/>
          <w:color w:val="000000"/>
          <w:sz w:val="24"/>
          <w:szCs w:val="24"/>
        </w:rPr>
        <w:t xml:space="preserve">զեկույցների և վերլուծությունների համադրությամբ </w:t>
      </w:r>
      <w:r w:rsidR="002E526F">
        <w:rPr>
          <w:rFonts w:ascii="GHEA Grapalat" w:eastAsia="GHEA Grapalat" w:hAnsi="GHEA Grapalat" w:cs="GHEA Grapalat"/>
          <w:bCs/>
          <w:color w:val="000000"/>
          <w:sz w:val="24"/>
          <w:szCs w:val="24"/>
        </w:rPr>
        <w:t>առանձնա</w:t>
      </w:r>
      <w:r w:rsidR="00531037" w:rsidRPr="00206963">
        <w:rPr>
          <w:rFonts w:ascii="GHEA Grapalat" w:eastAsia="GHEA Grapalat" w:hAnsi="GHEA Grapalat" w:cs="GHEA Grapalat"/>
          <w:bCs/>
          <w:color w:val="000000"/>
          <w:sz w:val="24"/>
          <w:szCs w:val="24"/>
        </w:rPr>
        <w:t>ցվել են</w:t>
      </w:r>
      <w:r w:rsidR="00F35039" w:rsidRPr="00206963">
        <w:rPr>
          <w:rFonts w:ascii="GHEA Grapalat" w:eastAsia="GHEA Grapalat" w:hAnsi="GHEA Grapalat" w:cs="GHEA Grapalat"/>
          <w:bCs/>
          <w:color w:val="000000"/>
          <w:sz w:val="24"/>
          <w:szCs w:val="24"/>
        </w:rPr>
        <w:t xml:space="preserve"> Հայաստանի Հանրապետությունում գիտության և տեխնոլոգիաների ոլորտների զարգացման 2026-2030 թվականների </w:t>
      </w:r>
      <w:r w:rsidR="00531037" w:rsidRPr="00206963">
        <w:rPr>
          <w:rFonts w:ascii="GHEA Grapalat" w:eastAsia="GHEA Grapalat" w:hAnsi="GHEA Grapalat" w:cs="GHEA Grapalat"/>
          <w:bCs/>
          <w:color w:val="000000"/>
          <w:sz w:val="24"/>
          <w:szCs w:val="24"/>
        </w:rPr>
        <w:t>12 գլոբալ գերակա</w:t>
      </w:r>
      <w:r w:rsidR="006171A3" w:rsidRPr="00381C5E">
        <w:rPr>
          <w:rFonts w:ascii="GHEA Grapalat" w:eastAsia="GHEA Grapalat" w:hAnsi="GHEA Grapalat" w:cs="GHEA Grapalat"/>
          <w:bCs/>
          <w:color w:val="000000"/>
          <w:sz w:val="24"/>
          <w:szCs w:val="24"/>
        </w:rPr>
        <w:t xml:space="preserve"> </w:t>
      </w:r>
      <w:r w:rsidR="00531037" w:rsidRPr="00206963">
        <w:rPr>
          <w:rFonts w:ascii="GHEA Grapalat" w:eastAsia="GHEA Grapalat" w:hAnsi="GHEA Grapalat" w:cs="GHEA Grapalat"/>
          <w:bCs/>
          <w:color w:val="000000"/>
          <w:sz w:val="24"/>
          <w:szCs w:val="24"/>
        </w:rPr>
        <w:t>ու</w:t>
      </w:r>
      <w:r w:rsidR="006171A3" w:rsidRPr="00381C5E">
        <w:rPr>
          <w:rFonts w:ascii="GHEA Grapalat" w:eastAsia="GHEA Grapalat" w:hAnsi="GHEA Grapalat" w:cs="GHEA Grapalat"/>
          <w:bCs/>
          <w:color w:val="000000"/>
          <w:sz w:val="24"/>
          <w:szCs w:val="24"/>
        </w:rPr>
        <w:t>ղղու</w:t>
      </w:r>
      <w:r w:rsidR="00531037" w:rsidRPr="00206963">
        <w:rPr>
          <w:rFonts w:ascii="GHEA Grapalat" w:eastAsia="GHEA Grapalat" w:hAnsi="GHEA Grapalat" w:cs="GHEA Grapalat"/>
          <w:bCs/>
          <w:color w:val="000000"/>
          <w:sz w:val="24"/>
          <w:szCs w:val="24"/>
        </w:rPr>
        <w:t xml:space="preserve">թյունները (ԳՈւ), որոնց ուղղությամբ վերոնշյալ կառույցների կողմից ծավալվում են կամ նախատեսվում են ծավալվել թիրախավորված հետազոտություններ և միջազգային համագործակցության ծրագրեր։ </w:t>
      </w:r>
      <w:r w:rsidR="00A861B2" w:rsidRPr="00206963">
        <w:rPr>
          <w:rFonts w:ascii="GHEA Grapalat" w:eastAsia="GHEA Grapalat" w:hAnsi="GHEA Grapalat" w:cs="GHEA Grapalat"/>
          <w:bCs/>
          <w:color w:val="000000"/>
          <w:sz w:val="24"/>
          <w:szCs w:val="24"/>
        </w:rPr>
        <w:t xml:space="preserve">Վերջինիս համատեքստում </w:t>
      </w:r>
      <w:r w:rsidR="00531037" w:rsidRPr="00206963">
        <w:rPr>
          <w:rFonts w:ascii="GHEA Grapalat" w:eastAsia="GHEA Grapalat" w:hAnsi="GHEA Grapalat" w:cs="GHEA Grapalat"/>
          <w:bCs/>
          <w:color w:val="000000"/>
          <w:sz w:val="24"/>
          <w:szCs w:val="24"/>
        </w:rPr>
        <w:t>իրականցվել է.</w:t>
      </w:r>
    </w:p>
    <w:p w14:paraId="741F8A5A" w14:textId="1C806907" w:rsidR="002367EB" w:rsidRPr="00206963" w:rsidRDefault="002367EB" w:rsidP="00206963">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rPr>
      </w:pPr>
      <w:r w:rsidRPr="00206963">
        <w:rPr>
          <w:rFonts w:ascii="GHEA Grapalat" w:hAnsi="GHEA Grapalat" w:cs="Arial"/>
          <w:b/>
          <w:bCs/>
          <w:sz w:val="24"/>
          <w:szCs w:val="24"/>
          <w:lang w:val="hy-AM"/>
        </w:rPr>
        <w:t>Գիտության</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և</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տեխնոլոգիաների</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ոլորտում</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բացահայտված</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թերությունների</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և</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բացերի</w:t>
      </w:r>
      <w:r w:rsidRPr="00206963">
        <w:rPr>
          <w:rFonts w:ascii="GHEA Grapalat" w:hAnsi="GHEA Grapalat"/>
          <w:b/>
          <w:bCs/>
          <w:sz w:val="24"/>
          <w:szCs w:val="24"/>
          <w:lang w:val="hy-AM"/>
        </w:rPr>
        <w:t xml:space="preserve"> </w:t>
      </w:r>
      <w:r w:rsidRPr="00206963">
        <w:rPr>
          <w:rFonts w:ascii="GHEA Grapalat" w:hAnsi="GHEA Grapalat" w:cs="Arial"/>
          <w:b/>
          <w:bCs/>
          <w:sz w:val="24"/>
          <w:szCs w:val="24"/>
          <w:lang w:val="hy-AM"/>
        </w:rPr>
        <w:t>հասցեագրում</w:t>
      </w:r>
      <w:r w:rsidRPr="00206963">
        <w:rPr>
          <w:rFonts w:ascii="GHEA Grapalat" w:hAnsi="GHEA Grapalat"/>
          <w:b/>
          <w:bCs/>
          <w:sz w:val="24"/>
          <w:szCs w:val="24"/>
          <w:lang w:val="hy-AM"/>
        </w:rPr>
        <w:t>.</w:t>
      </w:r>
    </w:p>
    <w:p w14:paraId="2419D1E6" w14:textId="439EE219" w:rsidR="00F040A5" w:rsidRPr="00206963" w:rsidRDefault="00E44FAD" w:rsidP="00206963">
      <w:pPr>
        <w:pStyle w:val="ListParagraph"/>
        <w:pBdr>
          <w:top w:val="nil"/>
          <w:left w:val="nil"/>
          <w:bottom w:val="nil"/>
          <w:right w:val="nil"/>
          <w:between w:val="nil"/>
        </w:pBdr>
        <w:tabs>
          <w:tab w:val="left" w:pos="0"/>
          <w:tab w:val="left" w:pos="709"/>
        </w:tabs>
        <w:spacing w:line="360" w:lineRule="auto"/>
        <w:ind w:left="0" w:firstLine="567"/>
        <w:jc w:val="both"/>
        <w:rPr>
          <w:rFonts w:ascii="GHEA Grapalat" w:eastAsia="GHEA Grapalat" w:hAnsi="GHEA Grapalat" w:cs="GHEA Grapalat"/>
          <w:b/>
          <w:bCs/>
          <w:color w:val="000000"/>
          <w:sz w:val="24"/>
          <w:szCs w:val="24"/>
          <w:lang w:val="hy-AM"/>
        </w:rPr>
      </w:pPr>
      <w:r w:rsidRPr="00206963">
        <w:rPr>
          <w:rFonts w:ascii="GHEA Grapalat" w:hAnsi="GHEA Grapalat" w:cs="Arial"/>
          <w:b/>
          <w:bCs/>
          <w:sz w:val="24"/>
          <w:szCs w:val="24"/>
          <w:lang w:val="hy-AM"/>
        </w:rPr>
        <w:t>ա.</w:t>
      </w:r>
      <w:r w:rsidR="000F2D9A" w:rsidRPr="00206963">
        <w:rPr>
          <w:rFonts w:ascii="GHEA Grapalat" w:hAnsi="GHEA Grapalat" w:cs="Arial"/>
          <w:b/>
          <w:bCs/>
          <w:sz w:val="24"/>
          <w:szCs w:val="24"/>
          <w:lang w:val="hy-AM"/>
        </w:rPr>
        <w:t xml:space="preserve"> </w:t>
      </w:r>
      <w:r w:rsidR="00CD0519" w:rsidRPr="00206963">
        <w:rPr>
          <w:rFonts w:ascii="GHEA Grapalat" w:hAnsi="GHEA Grapalat" w:cs="Arial"/>
          <w:b/>
          <w:bCs/>
          <w:sz w:val="24"/>
          <w:szCs w:val="24"/>
          <w:lang w:val="hy-AM"/>
        </w:rPr>
        <w:t>հ</w:t>
      </w:r>
      <w:r w:rsidR="004C15EE" w:rsidRPr="00206963">
        <w:rPr>
          <w:rFonts w:ascii="GHEA Grapalat" w:hAnsi="GHEA Grapalat" w:cs="Arial"/>
          <w:b/>
          <w:bCs/>
          <w:sz w:val="24"/>
          <w:szCs w:val="24"/>
          <w:lang w:val="hy-AM"/>
        </w:rPr>
        <w:t>ետազոտական</w:t>
      </w:r>
      <w:r w:rsidR="004C15EE" w:rsidRPr="00206963">
        <w:rPr>
          <w:rFonts w:ascii="GHEA Grapalat" w:hAnsi="GHEA Grapalat"/>
          <w:b/>
          <w:bCs/>
          <w:sz w:val="24"/>
          <w:szCs w:val="24"/>
          <w:lang w:val="hy-AM"/>
        </w:rPr>
        <w:t xml:space="preserve"> </w:t>
      </w:r>
      <w:r w:rsidR="004C15EE" w:rsidRPr="00206963">
        <w:rPr>
          <w:rFonts w:ascii="GHEA Grapalat" w:hAnsi="GHEA Grapalat" w:cs="Arial"/>
          <w:b/>
          <w:bCs/>
          <w:sz w:val="24"/>
          <w:szCs w:val="24"/>
          <w:lang w:val="hy-AM"/>
        </w:rPr>
        <w:t>արդյունքի</w:t>
      </w:r>
      <w:r w:rsidR="004C15EE" w:rsidRPr="00206963">
        <w:rPr>
          <w:rFonts w:ascii="GHEA Grapalat" w:hAnsi="GHEA Grapalat"/>
          <w:b/>
          <w:bCs/>
          <w:sz w:val="24"/>
          <w:szCs w:val="24"/>
          <w:lang w:val="hy-AM"/>
        </w:rPr>
        <w:t xml:space="preserve"> </w:t>
      </w:r>
      <w:r w:rsidR="004C15EE" w:rsidRPr="00206963">
        <w:rPr>
          <w:rFonts w:ascii="GHEA Grapalat" w:hAnsi="GHEA Grapalat" w:cs="Arial"/>
          <w:b/>
          <w:bCs/>
          <w:sz w:val="24"/>
          <w:szCs w:val="24"/>
          <w:lang w:val="hy-AM"/>
        </w:rPr>
        <w:t>անհամաչափություն</w:t>
      </w:r>
      <w:r w:rsidR="006670B8" w:rsidRPr="00206963">
        <w:rPr>
          <w:rFonts w:ascii="GHEA Grapalat" w:hAnsi="GHEA Grapalat"/>
          <w:b/>
          <w:bCs/>
          <w:sz w:val="24"/>
          <w:szCs w:val="24"/>
          <w:lang w:val="hy-AM"/>
        </w:rPr>
        <w:t>.</w:t>
      </w:r>
      <w:r w:rsidR="004C15EE" w:rsidRPr="00206963">
        <w:rPr>
          <w:rFonts w:ascii="GHEA Grapalat" w:hAnsi="GHEA Grapalat"/>
          <w:sz w:val="24"/>
          <w:szCs w:val="24"/>
          <w:lang w:val="hy-AM"/>
        </w:rPr>
        <w:t xml:space="preserve"> </w:t>
      </w:r>
      <w:r w:rsidR="00BE6F33" w:rsidRPr="00206963">
        <w:rPr>
          <w:rFonts w:ascii="GHEA Grapalat" w:hAnsi="GHEA Grapalat"/>
          <w:sz w:val="24"/>
          <w:szCs w:val="24"/>
          <w:lang w:val="hy-AM"/>
        </w:rPr>
        <w:t xml:space="preserve">Հայաստանի գիտնականների կողմից </w:t>
      </w:r>
      <w:r w:rsidR="004C15EE" w:rsidRPr="00206963">
        <w:rPr>
          <w:rFonts w:ascii="GHEA Grapalat" w:hAnsi="GHEA Grapalat"/>
          <w:sz w:val="24"/>
          <w:szCs w:val="24"/>
          <w:lang w:val="hy-AM"/>
        </w:rPr>
        <w:t>Web of Science տվյալների բազաներում ինդեքս</w:t>
      </w:r>
      <w:r w:rsidR="00BE6F33" w:rsidRPr="00206963">
        <w:rPr>
          <w:rFonts w:ascii="GHEA Grapalat" w:hAnsi="GHEA Grapalat"/>
          <w:sz w:val="24"/>
          <w:szCs w:val="24"/>
          <w:lang w:val="hy-AM"/>
        </w:rPr>
        <w:t xml:space="preserve">ավորված </w:t>
      </w:r>
      <w:r w:rsidR="004B0B8F" w:rsidRPr="00206963">
        <w:rPr>
          <w:rFonts w:ascii="GHEA Grapalat" w:hAnsi="GHEA Grapalat"/>
          <w:sz w:val="24"/>
          <w:szCs w:val="24"/>
          <w:lang w:val="hy-AM"/>
        </w:rPr>
        <w:t xml:space="preserve">և ազդեցության գործակից (ԱԳ) ունեցող պարբերականներում 2020-2024 թվականների </w:t>
      </w:r>
      <w:r w:rsidR="00BE6F33" w:rsidRPr="00206963">
        <w:rPr>
          <w:rFonts w:ascii="GHEA Grapalat" w:hAnsi="GHEA Grapalat"/>
          <w:sz w:val="24"/>
          <w:szCs w:val="24"/>
          <w:lang w:val="hy-AM"/>
        </w:rPr>
        <w:t>հրապարակումների բաշխումն</w:t>
      </w:r>
      <w:r w:rsidR="004C15EE" w:rsidRPr="00206963">
        <w:rPr>
          <w:rFonts w:ascii="GHEA Grapalat" w:hAnsi="GHEA Grapalat"/>
          <w:sz w:val="24"/>
          <w:szCs w:val="24"/>
          <w:lang w:val="hy-AM"/>
        </w:rPr>
        <w:t xml:space="preserve"> </w:t>
      </w:r>
      <w:r w:rsidR="00BE6F33" w:rsidRPr="00206963">
        <w:rPr>
          <w:rFonts w:ascii="GHEA Grapalat" w:hAnsi="GHEA Grapalat"/>
          <w:sz w:val="24"/>
          <w:szCs w:val="24"/>
          <w:lang w:val="hy-AM"/>
        </w:rPr>
        <w:t xml:space="preserve">ըստ </w:t>
      </w:r>
      <w:r w:rsidR="00BE1CDE" w:rsidRPr="00206963">
        <w:rPr>
          <w:rFonts w:ascii="GHEA Grapalat" w:hAnsi="GHEA Grapalat"/>
          <w:sz w:val="24"/>
          <w:szCs w:val="24"/>
          <w:lang w:val="hy-AM"/>
        </w:rPr>
        <w:t xml:space="preserve">գիտական և գիտատեխնիկական գործունեության </w:t>
      </w:r>
      <w:r w:rsidR="00BE6F33" w:rsidRPr="00206963">
        <w:rPr>
          <w:rFonts w:ascii="GHEA Grapalat" w:hAnsi="GHEA Grapalat"/>
          <w:sz w:val="24"/>
          <w:szCs w:val="24"/>
          <w:lang w:val="hy-AM"/>
        </w:rPr>
        <w:t xml:space="preserve">բնագավառների </w:t>
      </w:r>
      <w:r w:rsidR="004C15EE" w:rsidRPr="00206963">
        <w:rPr>
          <w:rFonts w:ascii="GHEA Grapalat" w:hAnsi="GHEA Grapalat"/>
          <w:sz w:val="24"/>
          <w:szCs w:val="24"/>
          <w:lang w:val="hy-AM"/>
        </w:rPr>
        <w:t>մնում է անհավասարաչափ</w:t>
      </w:r>
      <w:r w:rsidR="004B0B8F" w:rsidRPr="00206963">
        <w:rPr>
          <w:rFonts w:ascii="GHEA Grapalat" w:hAnsi="GHEA Grapalat"/>
          <w:sz w:val="24"/>
          <w:szCs w:val="24"/>
          <w:lang w:val="hy-AM"/>
        </w:rPr>
        <w:t>, քանի որ հ</w:t>
      </w:r>
      <w:r w:rsidR="004C15EE" w:rsidRPr="00206963">
        <w:rPr>
          <w:rFonts w:ascii="GHEA Grapalat" w:hAnsi="GHEA Grapalat"/>
          <w:sz w:val="24"/>
          <w:szCs w:val="24"/>
          <w:lang w:val="hy-AM"/>
        </w:rPr>
        <w:t xml:space="preserve">րապարակումների 95%-ը </w:t>
      </w:r>
      <w:r w:rsidR="00BE6F33" w:rsidRPr="00206963">
        <w:rPr>
          <w:rFonts w:ascii="GHEA Grapalat" w:hAnsi="GHEA Grapalat"/>
          <w:sz w:val="24"/>
          <w:szCs w:val="24"/>
          <w:lang w:val="hy-AM"/>
        </w:rPr>
        <w:t xml:space="preserve">վերաբերում է </w:t>
      </w:r>
      <w:r w:rsidR="004C15EE" w:rsidRPr="00206963">
        <w:rPr>
          <w:rFonts w:ascii="GHEA Grapalat" w:hAnsi="GHEA Grapalat"/>
          <w:sz w:val="24"/>
          <w:szCs w:val="24"/>
          <w:lang w:val="hy-AM"/>
        </w:rPr>
        <w:t>բնական, տեխնիկական, բժշկական և գյուղատնտեսա</w:t>
      </w:r>
      <w:r w:rsidR="00BE6F33" w:rsidRPr="00206963">
        <w:rPr>
          <w:rFonts w:ascii="GHEA Grapalat" w:hAnsi="GHEA Grapalat"/>
          <w:sz w:val="24"/>
          <w:szCs w:val="24"/>
          <w:lang w:val="hy-AM"/>
        </w:rPr>
        <w:t>կան գիտությունների ոլորտներին</w:t>
      </w:r>
      <w:r w:rsidR="004B0B8F" w:rsidRPr="00206963">
        <w:rPr>
          <w:rFonts w:ascii="GHEA Grapalat" w:hAnsi="GHEA Grapalat"/>
          <w:sz w:val="24"/>
          <w:szCs w:val="24"/>
          <w:lang w:val="hy-AM"/>
        </w:rPr>
        <w:t xml:space="preserve"> (</w:t>
      </w:r>
      <w:r w:rsidR="004B0B8F" w:rsidRPr="00206963">
        <w:rPr>
          <w:rFonts w:ascii="GHEA Grapalat" w:eastAsia="GHEA Grapalat" w:hAnsi="GHEA Grapalat" w:cs="GHEA Grapalat"/>
          <w:bCs/>
          <w:color w:val="000000"/>
          <w:sz w:val="24"/>
          <w:szCs w:val="24"/>
          <w:lang w:val="hy-AM"/>
        </w:rPr>
        <w:t>ԲՏՃՄ</w:t>
      </w:r>
      <w:r w:rsidR="004B0B8F" w:rsidRPr="00206963">
        <w:rPr>
          <w:rFonts w:ascii="GHEA Grapalat" w:hAnsi="GHEA Grapalat"/>
          <w:sz w:val="24"/>
          <w:szCs w:val="24"/>
          <w:lang w:val="hy-AM"/>
        </w:rPr>
        <w:t>)</w:t>
      </w:r>
      <w:r w:rsidR="00BE6F33" w:rsidRPr="00206963">
        <w:rPr>
          <w:rFonts w:ascii="GHEA Grapalat" w:hAnsi="GHEA Grapalat"/>
          <w:sz w:val="24"/>
          <w:szCs w:val="24"/>
          <w:lang w:val="hy-AM"/>
        </w:rPr>
        <w:t xml:space="preserve">: Այս </w:t>
      </w:r>
      <w:r w:rsidR="004C15EE" w:rsidRPr="00206963">
        <w:rPr>
          <w:rFonts w:ascii="GHEA Grapalat" w:hAnsi="GHEA Grapalat"/>
          <w:sz w:val="24"/>
          <w:szCs w:val="24"/>
          <w:lang w:val="hy-AM"/>
        </w:rPr>
        <w:t xml:space="preserve"> համամասնությունները զգալիորեն տ</w:t>
      </w:r>
      <w:r w:rsidR="00CD2B2C" w:rsidRPr="00206963">
        <w:rPr>
          <w:rFonts w:ascii="GHEA Grapalat" w:hAnsi="GHEA Grapalat"/>
          <w:sz w:val="24"/>
          <w:szCs w:val="24"/>
          <w:lang w:val="hy-AM"/>
        </w:rPr>
        <w:t>արբերվում են գլոբալ միտումներից, մ</w:t>
      </w:r>
      <w:r w:rsidR="00F040A5" w:rsidRPr="00206963">
        <w:rPr>
          <w:rFonts w:ascii="GHEA Grapalat" w:hAnsi="GHEA Grapalat"/>
          <w:sz w:val="24"/>
          <w:szCs w:val="24"/>
          <w:lang w:val="hy-AM"/>
        </w:rPr>
        <w:t>ասնավորապես.</w:t>
      </w:r>
    </w:p>
    <w:p w14:paraId="65F77766" w14:textId="1B947434" w:rsidR="00350D40" w:rsidRPr="00206963" w:rsidRDefault="00350D40"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hAnsi="GHEA Grapalat"/>
          <w:sz w:val="24"/>
          <w:szCs w:val="24"/>
          <w:lang w:val="hy-AM"/>
        </w:rPr>
      </w:pPr>
      <w:r w:rsidRPr="00206963">
        <w:rPr>
          <w:rFonts w:ascii="GHEA Grapalat" w:hAnsi="GHEA Grapalat"/>
          <w:sz w:val="24"/>
          <w:szCs w:val="24"/>
          <w:lang w:val="hy-AM"/>
        </w:rPr>
        <w:t>Ճարտարագիտություն և տեխնոլոգիա ոլորտում հրապարակումների մասնաբաժինը ընդհանուր հրապարակումների մեջ փոքր է</w:t>
      </w:r>
      <w:r w:rsidR="00DA7BBC" w:rsidRPr="00381C5E">
        <w:rPr>
          <w:rFonts w:ascii="GHEA Grapalat" w:hAnsi="GHEA Grapalat"/>
          <w:sz w:val="24"/>
          <w:szCs w:val="24"/>
          <w:lang w:val="hy-AM"/>
        </w:rPr>
        <w:t>.</w:t>
      </w:r>
      <w:r w:rsidRPr="00206963">
        <w:rPr>
          <w:rFonts w:ascii="GHEA Grapalat" w:hAnsi="GHEA Grapalat"/>
          <w:sz w:val="24"/>
          <w:szCs w:val="24"/>
          <w:lang w:val="hy-AM"/>
        </w:rPr>
        <w:t xml:space="preserve"> Հայաստանում կազմում է ընդամենը 15.8% համեմատած որոշ երկրների հետ, այն դեպքում երբ գլոբալ միջինը կազմում է 26.0%</w:t>
      </w:r>
      <w:r w:rsidR="00B754E0" w:rsidRPr="00206963">
        <w:rPr>
          <w:rFonts w:ascii="GHEA Grapalat" w:hAnsi="GHEA Grapalat"/>
          <w:sz w:val="24"/>
          <w:szCs w:val="24"/>
          <w:lang w:val="hy-AM"/>
        </w:rPr>
        <w:t>,</w:t>
      </w:r>
    </w:p>
    <w:p w14:paraId="51FD8A37" w14:textId="60E7CE9C" w:rsidR="004C15EE" w:rsidRPr="00206963" w:rsidRDefault="0005722D"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Style w:val="Strong"/>
          <w:rFonts w:ascii="GHEA Grapalat" w:hAnsi="GHEA Grapalat" w:cs="Arial"/>
          <w:b w:val="0"/>
          <w:sz w:val="24"/>
          <w:szCs w:val="24"/>
          <w:lang w:val="hy-AM"/>
        </w:rPr>
        <w:t>բ</w:t>
      </w:r>
      <w:r w:rsidR="00950E6E" w:rsidRPr="00206963">
        <w:rPr>
          <w:rStyle w:val="Strong"/>
          <w:rFonts w:ascii="GHEA Grapalat" w:hAnsi="GHEA Grapalat" w:cs="Arial"/>
          <w:b w:val="0"/>
          <w:sz w:val="24"/>
          <w:szCs w:val="24"/>
          <w:lang w:val="hy-AM"/>
        </w:rPr>
        <w:t>նական</w:t>
      </w:r>
      <w:r w:rsidR="00950E6E" w:rsidRPr="00206963">
        <w:rPr>
          <w:rStyle w:val="Strong"/>
          <w:rFonts w:ascii="GHEA Grapalat" w:hAnsi="GHEA Grapalat"/>
          <w:b w:val="0"/>
          <w:sz w:val="24"/>
          <w:szCs w:val="24"/>
          <w:lang w:val="hy-AM"/>
        </w:rPr>
        <w:t xml:space="preserve"> </w:t>
      </w:r>
      <w:r w:rsidR="00950E6E" w:rsidRPr="00206963">
        <w:rPr>
          <w:rStyle w:val="Strong"/>
          <w:rFonts w:ascii="GHEA Grapalat" w:hAnsi="GHEA Grapalat" w:cs="Arial"/>
          <w:b w:val="0"/>
          <w:sz w:val="24"/>
          <w:szCs w:val="24"/>
          <w:lang w:val="hy-AM"/>
        </w:rPr>
        <w:t>գիտությունների</w:t>
      </w:r>
      <w:r w:rsidR="00950E6E" w:rsidRPr="00206963">
        <w:rPr>
          <w:rStyle w:val="Strong"/>
          <w:rFonts w:ascii="GHEA Grapalat" w:hAnsi="GHEA Grapalat"/>
          <w:b w:val="0"/>
          <w:sz w:val="24"/>
          <w:szCs w:val="24"/>
          <w:lang w:val="hy-AM"/>
        </w:rPr>
        <w:t xml:space="preserve"> </w:t>
      </w:r>
      <w:r w:rsidR="00950E6E" w:rsidRPr="00206963">
        <w:rPr>
          <w:rStyle w:val="Strong"/>
          <w:rFonts w:ascii="GHEA Grapalat" w:hAnsi="GHEA Grapalat" w:cs="Arial"/>
          <w:b w:val="0"/>
          <w:sz w:val="24"/>
          <w:szCs w:val="24"/>
          <w:lang w:val="hy-AM"/>
        </w:rPr>
        <w:t>ոլորտը</w:t>
      </w:r>
      <w:r w:rsidR="00950E6E" w:rsidRPr="00206963">
        <w:rPr>
          <w:rFonts w:ascii="GHEA Grapalat" w:hAnsi="GHEA Grapalat"/>
          <w:b/>
          <w:sz w:val="24"/>
          <w:szCs w:val="24"/>
          <w:lang w:val="hy-AM"/>
        </w:rPr>
        <w:t xml:space="preserve"> </w:t>
      </w:r>
      <w:r w:rsidR="00950E6E" w:rsidRPr="00206963">
        <w:rPr>
          <w:rFonts w:ascii="GHEA Grapalat" w:hAnsi="GHEA Grapalat" w:cs="Arial"/>
          <w:sz w:val="24"/>
          <w:szCs w:val="24"/>
          <w:lang w:val="hy-AM"/>
        </w:rPr>
        <w:t>գերակշռող</w:t>
      </w:r>
      <w:r w:rsidR="00950E6E" w:rsidRPr="00206963">
        <w:rPr>
          <w:rFonts w:ascii="GHEA Grapalat" w:hAnsi="GHEA Grapalat"/>
          <w:sz w:val="24"/>
          <w:szCs w:val="24"/>
          <w:lang w:val="hy-AM"/>
        </w:rPr>
        <w:t xml:space="preserve"> </w:t>
      </w:r>
      <w:r w:rsidR="00950E6E" w:rsidRPr="00206963">
        <w:rPr>
          <w:rFonts w:ascii="GHEA Grapalat" w:hAnsi="GHEA Grapalat" w:cs="Arial"/>
          <w:sz w:val="24"/>
          <w:szCs w:val="24"/>
          <w:lang w:val="hy-AM"/>
        </w:rPr>
        <w:t>է՝</w:t>
      </w:r>
      <w:r w:rsidR="00950E6E" w:rsidRPr="00206963">
        <w:rPr>
          <w:rFonts w:ascii="GHEA Grapalat" w:hAnsi="GHEA Grapalat"/>
          <w:sz w:val="24"/>
          <w:szCs w:val="24"/>
          <w:lang w:val="hy-AM"/>
        </w:rPr>
        <w:t xml:space="preserve"> </w:t>
      </w:r>
      <w:r w:rsidR="00950E6E" w:rsidRPr="00206963">
        <w:rPr>
          <w:rFonts w:ascii="GHEA Grapalat" w:hAnsi="GHEA Grapalat" w:cs="Arial"/>
          <w:sz w:val="24"/>
          <w:szCs w:val="24"/>
          <w:lang w:val="hy-AM"/>
        </w:rPr>
        <w:t>կազմելով</w:t>
      </w:r>
      <w:r w:rsidR="00950E6E" w:rsidRPr="00206963">
        <w:rPr>
          <w:rFonts w:ascii="GHEA Grapalat" w:hAnsi="GHEA Grapalat"/>
          <w:sz w:val="24"/>
          <w:szCs w:val="24"/>
          <w:lang w:val="hy-AM"/>
        </w:rPr>
        <w:t xml:space="preserve"> 57%</w:t>
      </w:r>
      <w:r w:rsidR="00950E6E" w:rsidRPr="00206963">
        <w:rPr>
          <w:rFonts w:ascii="GHEA Grapalat" w:eastAsia="GHEA Grapalat" w:hAnsi="GHEA Grapalat" w:cs="GHEA Grapalat"/>
          <w:bCs/>
          <w:color w:val="000000"/>
          <w:sz w:val="24"/>
          <w:szCs w:val="24"/>
          <w:lang w:val="hy-AM"/>
        </w:rPr>
        <w:t xml:space="preserve"> </w:t>
      </w:r>
      <w:r w:rsidR="004C15EE" w:rsidRPr="00206963">
        <w:rPr>
          <w:rFonts w:ascii="GHEA Grapalat" w:eastAsia="GHEA Grapalat" w:hAnsi="GHEA Grapalat" w:cs="GHEA Grapalat"/>
          <w:bCs/>
          <w:color w:val="000000"/>
          <w:sz w:val="24"/>
          <w:szCs w:val="24"/>
          <w:lang w:val="hy-AM"/>
        </w:rPr>
        <w:t>(</w:t>
      </w:r>
      <w:r w:rsidRPr="00206963">
        <w:rPr>
          <w:rFonts w:ascii="GHEA Grapalat" w:hAnsi="GHEA Grapalat" w:cs="Arial"/>
          <w:sz w:val="24"/>
          <w:szCs w:val="24"/>
          <w:lang w:val="hy-AM"/>
        </w:rPr>
        <w:t>համեմատ</w:t>
      </w:r>
      <w:r w:rsidRPr="00206963">
        <w:rPr>
          <w:rFonts w:ascii="GHEA Grapalat" w:hAnsi="GHEA Grapalat"/>
          <w:sz w:val="24"/>
          <w:szCs w:val="24"/>
          <w:lang w:val="hy-AM"/>
        </w:rPr>
        <w:t xml:space="preserve"> </w:t>
      </w:r>
      <w:r w:rsidRPr="00206963">
        <w:rPr>
          <w:rFonts w:ascii="GHEA Grapalat" w:hAnsi="GHEA Grapalat" w:cs="Arial"/>
          <w:sz w:val="24"/>
          <w:szCs w:val="24"/>
          <w:lang w:val="hy-AM"/>
        </w:rPr>
        <w:t xml:space="preserve">համաշխարհային </w:t>
      </w:r>
      <w:r w:rsidR="00396340" w:rsidRPr="00206963">
        <w:rPr>
          <w:rFonts w:ascii="GHEA Grapalat" w:eastAsia="GHEA Grapalat" w:hAnsi="GHEA Grapalat" w:cs="GHEA Grapalat"/>
          <w:bCs/>
          <w:color w:val="000000"/>
          <w:sz w:val="24"/>
          <w:szCs w:val="24"/>
          <w:lang w:val="hy-AM"/>
        </w:rPr>
        <w:t>տենդ</w:t>
      </w:r>
      <w:r w:rsidR="00C043AC" w:rsidRPr="00206963">
        <w:rPr>
          <w:rFonts w:ascii="GHEA Grapalat" w:eastAsia="GHEA Grapalat" w:hAnsi="GHEA Grapalat" w:cs="GHEA Grapalat"/>
          <w:bCs/>
          <w:color w:val="000000"/>
          <w:sz w:val="24"/>
          <w:szCs w:val="24"/>
          <w:lang w:val="hy-AM"/>
        </w:rPr>
        <w:t>ե</w:t>
      </w:r>
      <w:r w:rsidR="00396340" w:rsidRPr="00206963">
        <w:rPr>
          <w:rFonts w:ascii="GHEA Grapalat" w:eastAsia="GHEA Grapalat" w:hAnsi="GHEA Grapalat" w:cs="GHEA Grapalat"/>
          <w:bCs/>
          <w:color w:val="000000"/>
          <w:sz w:val="24"/>
          <w:szCs w:val="24"/>
          <w:lang w:val="hy-AM"/>
        </w:rPr>
        <w:t>նցի</w:t>
      </w:r>
      <w:r w:rsidR="004C15EE" w:rsidRPr="00206963">
        <w:rPr>
          <w:rFonts w:ascii="GHEA Grapalat" w:eastAsia="GHEA Grapalat" w:hAnsi="GHEA Grapalat" w:cs="GHEA Grapalat"/>
          <w:bCs/>
          <w:color w:val="000000"/>
          <w:sz w:val="24"/>
          <w:szCs w:val="24"/>
          <w:lang w:val="hy-AM"/>
        </w:rPr>
        <w:t xml:space="preserve"> 33%)</w:t>
      </w:r>
      <w:r w:rsidR="00405D71" w:rsidRPr="00206963">
        <w:rPr>
          <w:rFonts w:ascii="GHEA Grapalat" w:eastAsia="GHEA Grapalat" w:hAnsi="GHEA Grapalat" w:cs="GHEA Grapalat"/>
          <w:bCs/>
          <w:color w:val="000000"/>
          <w:sz w:val="24"/>
          <w:szCs w:val="24"/>
          <w:lang w:val="hy-AM"/>
        </w:rPr>
        <w:t>։</w:t>
      </w:r>
    </w:p>
    <w:p w14:paraId="47456E38" w14:textId="7F1C3970" w:rsidR="007E3E8A" w:rsidRPr="00206963" w:rsidRDefault="007E3E8A" w:rsidP="00206963">
      <w:pPr>
        <w:pStyle w:val="ListParagraph"/>
        <w:pBdr>
          <w:top w:val="nil"/>
          <w:left w:val="nil"/>
          <w:bottom w:val="nil"/>
          <w:right w:val="nil"/>
          <w:between w:val="nil"/>
        </w:pBdr>
        <w:tabs>
          <w:tab w:val="left" w:pos="0"/>
          <w:tab w:val="left" w:pos="709"/>
        </w:tabs>
        <w:spacing w:line="360" w:lineRule="auto"/>
        <w:ind w:left="0" w:firstLine="567"/>
        <w:jc w:val="both"/>
        <w:rPr>
          <w:rFonts w:ascii="GHEA Grapalat" w:hAnsi="GHEA Grapalat"/>
          <w:bCs/>
          <w:sz w:val="24"/>
          <w:szCs w:val="24"/>
          <w:lang w:val="hy-AM"/>
        </w:rPr>
      </w:pPr>
      <w:r w:rsidRPr="00206963">
        <w:rPr>
          <w:rFonts w:ascii="GHEA Grapalat" w:hAnsi="GHEA Grapalat" w:cs="Arial"/>
          <w:b/>
          <w:bCs/>
          <w:sz w:val="24"/>
          <w:szCs w:val="24"/>
          <w:lang w:val="hy-AM"/>
        </w:rPr>
        <w:lastRenderedPageBreak/>
        <w:t xml:space="preserve">բ. </w:t>
      </w:r>
      <w:r w:rsidR="00CD0519" w:rsidRPr="00206963">
        <w:rPr>
          <w:rFonts w:ascii="GHEA Grapalat" w:hAnsi="GHEA Grapalat" w:cs="Arial"/>
          <w:b/>
          <w:bCs/>
          <w:sz w:val="24"/>
          <w:szCs w:val="24"/>
          <w:lang w:val="hy-AM"/>
        </w:rPr>
        <w:t>թ</w:t>
      </w:r>
      <w:r w:rsidR="004C15EE" w:rsidRPr="00206963">
        <w:rPr>
          <w:rFonts w:ascii="GHEA Grapalat" w:hAnsi="GHEA Grapalat" w:cs="Arial"/>
          <w:b/>
          <w:bCs/>
          <w:sz w:val="24"/>
          <w:szCs w:val="24"/>
          <w:lang w:val="hy-AM"/>
        </w:rPr>
        <w:t xml:space="preserve">ույլ զարգացած ճարտարագիտություն և տեխնոլոգիա. </w:t>
      </w:r>
      <w:r w:rsidR="00CD0519" w:rsidRPr="00206963">
        <w:rPr>
          <w:rFonts w:ascii="GHEA Grapalat" w:hAnsi="GHEA Grapalat" w:cs="Arial"/>
          <w:sz w:val="24"/>
          <w:szCs w:val="24"/>
          <w:lang w:val="hy-AM"/>
        </w:rPr>
        <w:t>վ</w:t>
      </w:r>
      <w:r w:rsidR="00BB6B48" w:rsidRPr="00206963">
        <w:rPr>
          <w:rFonts w:ascii="GHEA Grapalat" w:hAnsi="GHEA Grapalat" w:cs="Arial"/>
          <w:sz w:val="24"/>
          <w:szCs w:val="24"/>
          <w:lang w:val="hy-AM"/>
        </w:rPr>
        <w:t>երլուծական</w:t>
      </w:r>
      <w:r w:rsidR="00BB6B48" w:rsidRPr="00206963">
        <w:rPr>
          <w:rFonts w:ascii="GHEA Grapalat" w:hAnsi="GHEA Grapalat"/>
          <w:sz w:val="24"/>
          <w:szCs w:val="24"/>
          <w:lang w:val="hy-AM"/>
        </w:rPr>
        <w:t xml:space="preserve"> </w:t>
      </w:r>
      <w:r w:rsidR="00BB6B48" w:rsidRPr="00206963">
        <w:rPr>
          <w:rFonts w:ascii="GHEA Grapalat" w:hAnsi="GHEA Grapalat" w:cs="Arial"/>
          <w:sz w:val="24"/>
          <w:szCs w:val="24"/>
          <w:lang w:val="hy-AM"/>
        </w:rPr>
        <w:t>աղբյուրները</w:t>
      </w:r>
      <w:r w:rsidR="00BB6B48" w:rsidRPr="00206963">
        <w:rPr>
          <w:rFonts w:ascii="GHEA Grapalat" w:hAnsi="GHEA Grapalat"/>
          <w:sz w:val="24"/>
          <w:szCs w:val="24"/>
          <w:lang w:val="hy-AM"/>
        </w:rPr>
        <w:t xml:space="preserve"> </w:t>
      </w:r>
      <w:r w:rsidR="00BB6B48" w:rsidRPr="00206963">
        <w:rPr>
          <w:rFonts w:ascii="GHEA Grapalat" w:hAnsi="GHEA Grapalat" w:cs="Arial"/>
          <w:sz w:val="24"/>
          <w:szCs w:val="24"/>
          <w:lang w:val="hy-AM"/>
        </w:rPr>
        <w:t>ցույց</w:t>
      </w:r>
      <w:r w:rsidR="00BB6B48" w:rsidRPr="00206963">
        <w:rPr>
          <w:rFonts w:ascii="GHEA Grapalat" w:hAnsi="GHEA Grapalat"/>
          <w:sz w:val="24"/>
          <w:szCs w:val="24"/>
          <w:lang w:val="hy-AM"/>
        </w:rPr>
        <w:t xml:space="preserve"> </w:t>
      </w:r>
      <w:r w:rsidR="00BB6B48" w:rsidRPr="00206963">
        <w:rPr>
          <w:rFonts w:ascii="GHEA Grapalat" w:hAnsi="GHEA Grapalat" w:cs="Arial"/>
          <w:sz w:val="24"/>
          <w:szCs w:val="24"/>
          <w:lang w:val="hy-AM"/>
        </w:rPr>
        <w:t>են</w:t>
      </w:r>
      <w:r w:rsidR="00BB6B48" w:rsidRPr="00206963">
        <w:rPr>
          <w:rFonts w:ascii="GHEA Grapalat" w:hAnsi="GHEA Grapalat"/>
          <w:sz w:val="24"/>
          <w:szCs w:val="24"/>
          <w:lang w:val="hy-AM"/>
        </w:rPr>
        <w:t xml:space="preserve"> </w:t>
      </w:r>
      <w:r w:rsidR="00BB6B48" w:rsidRPr="00206963">
        <w:rPr>
          <w:rFonts w:ascii="GHEA Grapalat" w:hAnsi="GHEA Grapalat" w:cs="Arial"/>
          <w:sz w:val="24"/>
          <w:szCs w:val="24"/>
          <w:lang w:val="hy-AM"/>
        </w:rPr>
        <w:t>տալիս</w:t>
      </w:r>
      <w:r w:rsidR="00BB6B48" w:rsidRPr="00206963">
        <w:rPr>
          <w:rFonts w:ascii="GHEA Grapalat" w:hAnsi="GHEA Grapalat"/>
          <w:sz w:val="24"/>
          <w:szCs w:val="24"/>
          <w:lang w:val="hy-AM"/>
        </w:rPr>
        <w:t xml:space="preserve">, </w:t>
      </w:r>
      <w:r w:rsidR="00B754E0" w:rsidRPr="00206963">
        <w:rPr>
          <w:rFonts w:ascii="GHEA Grapalat" w:eastAsia="GHEA Grapalat" w:hAnsi="GHEA Grapalat" w:cs="GHEA Grapalat"/>
          <w:bCs/>
          <w:color w:val="000000"/>
          <w:sz w:val="24"/>
          <w:szCs w:val="24"/>
          <w:lang w:val="hy-AM"/>
        </w:rPr>
        <w:t xml:space="preserve">որ գիտելիքը գործածության մեջ դնելու կարևորագույն օղակը` ճարտարագիտության ու տեխնոլոգիաների ոլորտը Հայաստանի Հանրապետությունում թույլ է զարգացած: Ընդ որում հատկանշական է, որ ոլորտում կրթություն իրականացնող Հայաստանի ազգային պոլիտեխնիկական համալսարանի ներդրումը ճարտարագիտություն և տեխնոլոգիա բնագավառում հրապարակումների ընդհանուր թվաքանակի (793) մեջ ըստ </w:t>
      </w:r>
      <w:r w:rsidR="00B754E0" w:rsidRPr="00206963">
        <w:rPr>
          <w:rFonts w:ascii="GHEA Grapalat" w:hAnsi="GHEA Grapalat"/>
          <w:sz w:val="24"/>
          <w:szCs w:val="24"/>
          <w:lang w:val="hy-AM"/>
        </w:rPr>
        <w:t xml:space="preserve">Web of Science </w:t>
      </w:r>
      <w:r w:rsidR="00B754E0" w:rsidRPr="00206963">
        <w:rPr>
          <w:rFonts w:ascii="GHEA Grapalat" w:eastAsia="GHEA Grapalat" w:hAnsi="GHEA Grapalat" w:cs="GHEA Grapalat"/>
          <w:bCs/>
          <w:color w:val="000000"/>
          <w:sz w:val="24"/>
          <w:szCs w:val="24"/>
          <w:lang w:val="hy-AM"/>
        </w:rPr>
        <w:t xml:space="preserve">շտեմարանի կազմում է </w:t>
      </w:r>
      <w:r w:rsidR="00904204">
        <w:rPr>
          <w:rFonts w:ascii="GHEA Grapalat" w:eastAsia="GHEA Grapalat" w:hAnsi="GHEA Grapalat" w:cs="GHEA Grapalat"/>
          <w:bCs/>
          <w:color w:val="000000"/>
          <w:sz w:val="24"/>
          <w:szCs w:val="24"/>
          <w:lang w:val="hy-AM"/>
        </w:rPr>
        <w:t>ընդ</w:t>
      </w:r>
      <w:r w:rsidR="00B754E0" w:rsidRPr="00206963">
        <w:rPr>
          <w:rFonts w:ascii="GHEA Grapalat" w:eastAsia="GHEA Grapalat" w:hAnsi="GHEA Grapalat" w:cs="GHEA Grapalat"/>
          <w:bCs/>
          <w:color w:val="000000"/>
          <w:sz w:val="24"/>
          <w:szCs w:val="24"/>
          <w:lang w:val="hy-AM"/>
        </w:rPr>
        <w:t>ամենը 39 հրապարակում 2020-2024 թվականների համար</w:t>
      </w:r>
      <w:r w:rsidR="00405D71" w:rsidRPr="00206963">
        <w:rPr>
          <w:rFonts w:ascii="GHEA Grapalat" w:hAnsi="GHEA Grapalat"/>
          <w:sz w:val="24"/>
          <w:szCs w:val="24"/>
          <w:lang w:val="hy-AM"/>
        </w:rPr>
        <w:t>։</w:t>
      </w:r>
    </w:p>
    <w:p w14:paraId="6B5E2253" w14:textId="2CD44CC6" w:rsidR="001667B7" w:rsidRPr="00206963" w:rsidRDefault="007E3E8A" w:rsidP="00206963">
      <w:pPr>
        <w:pBdr>
          <w:top w:val="nil"/>
          <w:left w:val="nil"/>
          <w:bottom w:val="nil"/>
          <w:right w:val="nil"/>
          <w:between w:val="nil"/>
        </w:pBdr>
        <w:spacing w:line="360" w:lineRule="auto"/>
        <w:ind w:firstLine="567"/>
        <w:jc w:val="both"/>
        <w:rPr>
          <w:rFonts w:ascii="GHEA Grapalat" w:hAnsi="GHEA Grapalat" w:cs="Arial"/>
          <w:bCs/>
          <w:sz w:val="24"/>
          <w:szCs w:val="24"/>
        </w:rPr>
      </w:pPr>
      <w:r w:rsidRPr="00206963">
        <w:rPr>
          <w:rFonts w:ascii="GHEA Grapalat" w:hAnsi="GHEA Grapalat" w:cs="Arial"/>
          <w:b/>
          <w:bCs/>
          <w:sz w:val="24"/>
          <w:szCs w:val="24"/>
        </w:rPr>
        <w:t xml:space="preserve">գ. </w:t>
      </w:r>
      <w:r w:rsidR="00CD0519" w:rsidRPr="00206963">
        <w:rPr>
          <w:rFonts w:ascii="GHEA Grapalat" w:hAnsi="GHEA Grapalat" w:cs="Arial"/>
          <w:b/>
          <w:bCs/>
          <w:sz w:val="24"/>
          <w:szCs w:val="24"/>
        </w:rPr>
        <w:t>ա</w:t>
      </w:r>
      <w:r w:rsidR="004C15EE" w:rsidRPr="00206963">
        <w:rPr>
          <w:rFonts w:ascii="GHEA Grapalat" w:hAnsi="GHEA Grapalat" w:cs="Arial"/>
          <w:b/>
          <w:bCs/>
          <w:sz w:val="24"/>
          <w:szCs w:val="24"/>
        </w:rPr>
        <w:t>րտոնագրային ակտիվության անկում</w:t>
      </w:r>
      <w:r w:rsidR="004C15EE" w:rsidRPr="00206963">
        <w:rPr>
          <w:rFonts w:ascii="GHEA Grapalat" w:hAnsi="GHEA Grapalat" w:cs="Arial"/>
          <w:bCs/>
          <w:sz w:val="24"/>
          <w:szCs w:val="24"/>
        </w:rPr>
        <w:t xml:space="preserve">. </w:t>
      </w:r>
      <w:r w:rsidR="009F7D9E" w:rsidRPr="00206963">
        <w:rPr>
          <w:rFonts w:ascii="GHEA Grapalat" w:hAnsi="GHEA Grapalat" w:cs="Arial"/>
          <w:bCs/>
          <w:sz w:val="24"/>
          <w:szCs w:val="24"/>
        </w:rPr>
        <w:t xml:space="preserve">մտավոր սեփականության միջազգային կազմակերպության (WIPO) վերլուծական հարթակի </w:t>
      </w:r>
      <w:r w:rsidR="00DA7BBC" w:rsidRPr="00206963">
        <w:rPr>
          <w:rFonts w:ascii="GHEA Grapalat" w:hAnsi="GHEA Grapalat" w:cs="Arial"/>
          <w:bCs/>
          <w:sz w:val="24"/>
          <w:szCs w:val="24"/>
        </w:rPr>
        <w:t xml:space="preserve">վերջին տարիների </w:t>
      </w:r>
      <w:r w:rsidR="00DA7BBC" w:rsidRPr="00381C5E">
        <w:rPr>
          <w:rFonts w:ascii="GHEA Grapalat" w:hAnsi="GHEA Grapalat" w:cs="Arial"/>
          <w:bCs/>
          <w:sz w:val="24"/>
          <w:szCs w:val="24"/>
        </w:rPr>
        <w:t xml:space="preserve">հրապարակված </w:t>
      </w:r>
      <w:r w:rsidR="001667B7" w:rsidRPr="00206963">
        <w:rPr>
          <w:rFonts w:ascii="GHEA Grapalat" w:hAnsi="GHEA Grapalat" w:cs="Arial"/>
          <w:bCs/>
          <w:sz w:val="24"/>
          <w:szCs w:val="24"/>
        </w:rPr>
        <w:t>տվյալները փաստում են, որ համեմատելի երկրների համեմատ</w:t>
      </w:r>
      <w:r w:rsidR="004C15EE" w:rsidRPr="00206963">
        <w:rPr>
          <w:rFonts w:ascii="GHEA Grapalat" w:hAnsi="GHEA Grapalat" w:cs="Arial"/>
          <w:bCs/>
          <w:sz w:val="24"/>
          <w:szCs w:val="24"/>
        </w:rPr>
        <w:t xml:space="preserve"> </w:t>
      </w:r>
      <w:r w:rsidR="001667B7" w:rsidRPr="00206963">
        <w:rPr>
          <w:rFonts w:ascii="GHEA Grapalat" w:hAnsi="GHEA Grapalat" w:cs="Arial"/>
          <w:bCs/>
          <w:sz w:val="24"/>
          <w:szCs w:val="24"/>
        </w:rPr>
        <w:t xml:space="preserve">Հայաստանը միջազգային արտոնագրային գործունեության առումով գրանցել է </w:t>
      </w:r>
      <w:r w:rsidR="004C15EE" w:rsidRPr="00206963">
        <w:rPr>
          <w:rFonts w:ascii="GHEA Grapalat" w:hAnsi="GHEA Grapalat" w:cs="Arial"/>
          <w:bCs/>
          <w:sz w:val="24"/>
          <w:szCs w:val="24"/>
        </w:rPr>
        <w:t>նվազման միտում։ Սա կարող է մատնանշել</w:t>
      </w:r>
      <w:r w:rsidR="00405D71" w:rsidRPr="00206963">
        <w:rPr>
          <w:rFonts w:ascii="GHEA Grapalat" w:hAnsi="GHEA Grapalat" w:cs="Arial"/>
          <w:bCs/>
          <w:sz w:val="24"/>
          <w:szCs w:val="24"/>
        </w:rPr>
        <w:t>, որ ՀՀ ռեզիդենտ կազմակերպություններում հետազոտական կամ նորարարական գործունեության նկատմամբ նվազող հետաքրքրություն</w:t>
      </w:r>
      <w:r w:rsidR="00DA7BBC" w:rsidRPr="00381C5E">
        <w:rPr>
          <w:rFonts w:ascii="GHEA Grapalat" w:hAnsi="GHEA Grapalat" w:cs="Arial"/>
          <w:bCs/>
          <w:sz w:val="24"/>
          <w:szCs w:val="24"/>
        </w:rPr>
        <w:t>,</w:t>
      </w:r>
      <w:r w:rsidR="00405D71" w:rsidRPr="00206963">
        <w:rPr>
          <w:rFonts w:ascii="GHEA Grapalat" w:hAnsi="GHEA Grapalat" w:cs="Arial"/>
          <w:bCs/>
          <w:sz w:val="24"/>
          <w:szCs w:val="24"/>
        </w:rPr>
        <w:t xml:space="preserve"> </w:t>
      </w:r>
      <w:r w:rsidR="00EE10E0" w:rsidRPr="00381C5E">
        <w:rPr>
          <w:rFonts w:ascii="GHEA Grapalat" w:hAnsi="GHEA Grapalat" w:cs="Arial"/>
          <w:bCs/>
          <w:sz w:val="24"/>
          <w:szCs w:val="24"/>
        </w:rPr>
        <w:t xml:space="preserve">որի </w:t>
      </w:r>
      <w:r w:rsidR="00405D71" w:rsidRPr="00206963">
        <w:rPr>
          <w:rFonts w:ascii="GHEA Grapalat" w:hAnsi="GHEA Grapalat" w:cs="Arial"/>
          <w:bCs/>
          <w:sz w:val="24"/>
          <w:szCs w:val="24"/>
        </w:rPr>
        <w:t>պատճառներն առանձին ուսումնասիրության առարկա են, սակայն դա նշանակում է, որ կամ նվազում է նորարարական գործունեության մասնաբաժինը կազմակերպություններում, կամ նորարարություններն իրականացվում են ոչ ինստիտուցիոնալ մեխանիզմներով` մտավոր սեփականության պատշաճ գրանցումը չդիտարկելով որպես գործուն մեխանիզմ:</w:t>
      </w:r>
    </w:p>
    <w:p w14:paraId="67994AB6" w14:textId="07C50EF9" w:rsidR="004C15EE" w:rsidRPr="00206963" w:rsidRDefault="007E3E8A" w:rsidP="00206963">
      <w:pPr>
        <w:pStyle w:val="ListParagraph"/>
        <w:pBdr>
          <w:top w:val="nil"/>
          <w:left w:val="nil"/>
          <w:bottom w:val="nil"/>
          <w:right w:val="nil"/>
          <w:between w:val="nil"/>
        </w:pBdr>
        <w:tabs>
          <w:tab w:val="left" w:pos="0"/>
          <w:tab w:val="left" w:pos="709"/>
        </w:tabs>
        <w:spacing w:line="360" w:lineRule="auto"/>
        <w:ind w:left="0" w:firstLine="567"/>
        <w:jc w:val="both"/>
        <w:rPr>
          <w:rFonts w:ascii="GHEA Grapalat" w:hAnsi="GHEA Grapalat" w:cs="Arial"/>
          <w:b/>
          <w:bCs/>
          <w:sz w:val="24"/>
          <w:szCs w:val="24"/>
          <w:lang w:val="hy-AM"/>
        </w:rPr>
      </w:pPr>
      <w:r w:rsidRPr="00206963">
        <w:rPr>
          <w:rFonts w:ascii="GHEA Grapalat" w:hAnsi="GHEA Grapalat" w:cs="Arial"/>
          <w:b/>
          <w:bCs/>
          <w:sz w:val="24"/>
          <w:szCs w:val="24"/>
          <w:lang w:val="hy-AM"/>
        </w:rPr>
        <w:t>դ.</w:t>
      </w:r>
      <w:r w:rsidRPr="00206963">
        <w:rPr>
          <w:rFonts w:ascii="GHEA Grapalat" w:hAnsi="GHEA Grapalat" w:cs="Arial"/>
          <w:bCs/>
          <w:sz w:val="24"/>
          <w:szCs w:val="24"/>
          <w:lang w:val="hy-AM"/>
        </w:rPr>
        <w:t xml:space="preserve"> </w:t>
      </w:r>
      <w:r w:rsidR="00EE10E0" w:rsidRPr="00381C5E">
        <w:rPr>
          <w:rFonts w:ascii="GHEA Grapalat" w:hAnsi="GHEA Grapalat" w:cs="Arial"/>
          <w:b/>
          <w:sz w:val="24"/>
          <w:szCs w:val="24"/>
          <w:lang w:val="hy-AM"/>
        </w:rPr>
        <w:t>գլոբալ ինովացիոն</w:t>
      </w:r>
      <w:r w:rsidR="004C15EE" w:rsidRPr="00206963">
        <w:rPr>
          <w:rFonts w:ascii="GHEA Grapalat" w:hAnsi="GHEA Grapalat" w:cs="Arial"/>
          <w:b/>
          <w:bCs/>
          <w:sz w:val="24"/>
          <w:szCs w:val="24"/>
          <w:lang w:val="hy-AM"/>
        </w:rPr>
        <w:t xml:space="preserve"> ինդեքսի (ԳԻԻ) վարկանիշի մարտահրավերներ. </w:t>
      </w:r>
    </w:p>
    <w:p w14:paraId="2B0C1DB4" w14:textId="2F01AE2B" w:rsidR="007E3E8A" w:rsidRPr="00206963" w:rsidRDefault="001667B7"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color w:val="000000"/>
          <w:sz w:val="24"/>
          <w:szCs w:val="24"/>
          <w:lang w:val="hy-AM"/>
        </w:rPr>
      </w:pPr>
      <w:r w:rsidRPr="00206963">
        <w:rPr>
          <w:rFonts w:ascii="GHEA Grapalat" w:eastAsia="GHEA Grapalat" w:hAnsi="GHEA Grapalat" w:cs="GHEA Grapalat"/>
          <w:bCs/>
          <w:color w:val="000000"/>
          <w:sz w:val="24"/>
          <w:szCs w:val="24"/>
          <w:lang w:val="hy-AM"/>
        </w:rPr>
        <w:t>Հայաստանը վերջին տարիներին կանգնած է եղե</w:t>
      </w:r>
      <w:r w:rsidR="002E0367" w:rsidRPr="00206963">
        <w:rPr>
          <w:rFonts w:ascii="GHEA Grapalat" w:eastAsia="GHEA Grapalat" w:hAnsi="GHEA Grapalat" w:cs="GHEA Grapalat"/>
          <w:bCs/>
          <w:color w:val="000000"/>
          <w:sz w:val="24"/>
          <w:szCs w:val="24"/>
          <w:lang w:val="hy-AM"/>
        </w:rPr>
        <w:t>լ</w:t>
      </w:r>
      <w:r w:rsidR="00FE7E5E" w:rsidRPr="00206963">
        <w:rPr>
          <w:rFonts w:ascii="GHEA Grapalat" w:eastAsia="GHEA Grapalat" w:hAnsi="GHEA Grapalat" w:cs="GHEA Grapalat"/>
          <w:bCs/>
          <w:color w:val="000000"/>
          <w:sz w:val="24"/>
          <w:szCs w:val="24"/>
          <w:lang w:val="hy-AM"/>
        </w:rPr>
        <w:t xml:space="preserve"> </w:t>
      </w:r>
      <w:r w:rsidR="004C15EE" w:rsidRPr="00206963">
        <w:rPr>
          <w:rFonts w:ascii="GHEA Grapalat" w:eastAsia="GHEA Grapalat" w:hAnsi="GHEA Grapalat" w:cs="Arial"/>
          <w:color w:val="000000"/>
          <w:sz w:val="24"/>
          <w:szCs w:val="24"/>
          <w:lang w:val="hy-AM"/>
        </w:rPr>
        <w:t>ԳԻԻ</w:t>
      </w:r>
      <w:r w:rsidR="004C15EE" w:rsidRPr="00206963">
        <w:rPr>
          <w:rFonts w:ascii="GHEA Grapalat" w:eastAsia="GHEA Grapalat" w:hAnsi="GHEA Grapalat" w:cs="GHEA Grapalat"/>
          <w:color w:val="000000"/>
          <w:sz w:val="24"/>
          <w:szCs w:val="24"/>
          <w:lang w:val="hy-AM"/>
        </w:rPr>
        <w:t>-</w:t>
      </w:r>
      <w:r w:rsidR="004C15EE" w:rsidRPr="00206963">
        <w:rPr>
          <w:rFonts w:ascii="GHEA Grapalat" w:eastAsia="GHEA Grapalat" w:hAnsi="GHEA Grapalat" w:cs="Arial"/>
          <w:color w:val="000000"/>
          <w:sz w:val="24"/>
          <w:szCs w:val="24"/>
          <w:lang w:val="hy-AM"/>
        </w:rPr>
        <w:t>ում</w:t>
      </w:r>
      <w:r w:rsidR="004C15EE" w:rsidRPr="00206963">
        <w:rPr>
          <w:rFonts w:ascii="GHEA Grapalat" w:eastAsia="GHEA Grapalat" w:hAnsi="GHEA Grapalat" w:cs="GHEA Grapalat"/>
          <w:color w:val="000000"/>
          <w:sz w:val="24"/>
          <w:szCs w:val="24"/>
          <w:lang w:val="hy-AM"/>
        </w:rPr>
        <w:t xml:space="preserve"> </w:t>
      </w:r>
      <w:r w:rsidR="00FE7E5E" w:rsidRPr="00206963">
        <w:rPr>
          <w:rFonts w:ascii="GHEA Grapalat" w:eastAsia="GHEA Grapalat" w:hAnsi="GHEA Grapalat" w:cs="GHEA Grapalat"/>
          <w:bCs/>
          <w:color w:val="000000"/>
          <w:sz w:val="24"/>
          <w:szCs w:val="24"/>
          <w:lang w:val="hy-AM"/>
        </w:rPr>
        <w:t>կայուն դիրքի պահպանման լուրջ մարտահրավերների առա</w:t>
      </w:r>
      <w:r w:rsidR="002E0367" w:rsidRPr="00206963">
        <w:rPr>
          <w:rFonts w:ascii="GHEA Grapalat" w:eastAsia="GHEA Grapalat" w:hAnsi="GHEA Grapalat" w:cs="GHEA Grapalat"/>
          <w:bCs/>
          <w:color w:val="000000"/>
          <w:sz w:val="24"/>
          <w:szCs w:val="24"/>
          <w:lang w:val="hy-AM"/>
        </w:rPr>
        <w:t>ջ</w:t>
      </w:r>
      <w:r w:rsidR="00FE7E5E" w:rsidRPr="00206963">
        <w:rPr>
          <w:rFonts w:ascii="GHEA Grapalat" w:eastAsia="GHEA Grapalat" w:hAnsi="GHEA Grapalat" w:cs="GHEA Grapalat"/>
          <w:bCs/>
          <w:color w:val="000000"/>
          <w:sz w:val="24"/>
          <w:szCs w:val="24"/>
          <w:lang w:val="hy-AM"/>
        </w:rPr>
        <w:t xml:space="preserve">, </w:t>
      </w:r>
      <w:r w:rsidR="004C15EE" w:rsidRPr="00206963">
        <w:rPr>
          <w:rFonts w:ascii="GHEA Grapalat" w:eastAsia="GHEA Grapalat" w:hAnsi="GHEA Grapalat" w:cs="Arial"/>
          <w:color w:val="000000"/>
          <w:sz w:val="24"/>
          <w:szCs w:val="24"/>
          <w:lang w:val="hy-AM"/>
        </w:rPr>
        <w:t>թեև</w:t>
      </w:r>
      <w:r w:rsidR="004C15EE" w:rsidRPr="00206963">
        <w:rPr>
          <w:rFonts w:ascii="GHEA Grapalat" w:eastAsia="GHEA Grapalat" w:hAnsi="GHEA Grapalat" w:cs="GHEA Grapalat"/>
          <w:color w:val="000000"/>
          <w:sz w:val="24"/>
          <w:szCs w:val="24"/>
          <w:lang w:val="hy-AM"/>
        </w:rPr>
        <w:t xml:space="preserve"> 2023 </w:t>
      </w:r>
      <w:r w:rsidR="004C15EE" w:rsidRPr="00206963">
        <w:rPr>
          <w:rFonts w:ascii="GHEA Grapalat" w:eastAsia="GHEA Grapalat" w:hAnsi="GHEA Grapalat" w:cs="Arial"/>
          <w:color w:val="000000"/>
          <w:sz w:val="24"/>
          <w:szCs w:val="24"/>
          <w:lang w:val="hy-AM"/>
        </w:rPr>
        <w:t>և</w:t>
      </w:r>
      <w:r w:rsidR="004C15EE" w:rsidRPr="00206963">
        <w:rPr>
          <w:rFonts w:ascii="GHEA Grapalat" w:eastAsia="GHEA Grapalat" w:hAnsi="GHEA Grapalat" w:cs="GHEA Grapalat"/>
          <w:color w:val="000000"/>
          <w:sz w:val="24"/>
          <w:szCs w:val="24"/>
          <w:lang w:val="hy-AM"/>
        </w:rPr>
        <w:t xml:space="preserve"> 2024 </w:t>
      </w:r>
      <w:r w:rsidR="004C15EE" w:rsidRPr="00206963">
        <w:rPr>
          <w:rFonts w:ascii="GHEA Grapalat" w:eastAsia="GHEA Grapalat" w:hAnsi="GHEA Grapalat" w:cs="Arial"/>
          <w:color w:val="000000"/>
          <w:sz w:val="24"/>
          <w:szCs w:val="24"/>
          <w:lang w:val="hy-AM"/>
        </w:rPr>
        <w:t>թվականներին</w:t>
      </w:r>
      <w:r w:rsidR="004C15EE" w:rsidRPr="00206963">
        <w:rPr>
          <w:rFonts w:ascii="GHEA Grapalat" w:eastAsia="GHEA Grapalat" w:hAnsi="GHEA Grapalat" w:cs="GHEA Grapalat"/>
          <w:color w:val="000000"/>
          <w:sz w:val="24"/>
          <w:szCs w:val="24"/>
          <w:lang w:val="hy-AM"/>
        </w:rPr>
        <w:t xml:space="preserve"> </w:t>
      </w:r>
      <w:r w:rsidR="00FE7E5E" w:rsidRPr="00206963">
        <w:rPr>
          <w:rFonts w:ascii="GHEA Grapalat" w:eastAsia="GHEA Grapalat" w:hAnsi="GHEA Grapalat" w:cs="GHEA Grapalat"/>
          <w:bCs/>
          <w:color w:val="000000"/>
          <w:sz w:val="24"/>
          <w:szCs w:val="24"/>
          <w:lang w:val="hy-AM"/>
        </w:rPr>
        <w:t>արձանագրվել է որոշակի առաջընթաց</w:t>
      </w:r>
      <w:r w:rsidR="00CD0519" w:rsidRPr="00206963">
        <w:rPr>
          <w:rFonts w:ascii="Cambria Math" w:eastAsia="GHEA Grapalat" w:hAnsi="Cambria Math" w:cs="Cambria Math"/>
          <w:bCs/>
          <w:color w:val="000000"/>
          <w:sz w:val="24"/>
          <w:szCs w:val="24"/>
          <w:lang w:val="hy-AM"/>
        </w:rPr>
        <w:t>․</w:t>
      </w:r>
    </w:p>
    <w:p w14:paraId="5E59EB01" w14:textId="3AA94438" w:rsidR="007E3E8A" w:rsidRPr="00206963" w:rsidRDefault="00405D71"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Cs/>
          <w:color w:val="000000"/>
          <w:sz w:val="24"/>
          <w:szCs w:val="24"/>
          <w:lang w:val="hy-AM"/>
        </w:rPr>
        <w:t>չ</w:t>
      </w:r>
      <w:r w:rsidR="004C15EE" w:rsidRPr="00206963">
        <w:rPr>
          <w:rFonts w:ascii="GHEA Grapalat" w:eastAsia="GHEA Grapalat" w:hAnsi="GHEA Grapalat" w:cs="GHEA Grapalat"/>
          <w:bCs/>
          <w:color w:val="000000"/>
          <w:sz w:val="24"/>
          <w:szCs w:val="24"/>
          <w:lang w:val="hy-AM"/>
        </w:rPr>
        <w:t xml:space="preserve">նայած ԳԻԻ </w:t>
      </w:r>
      <w:r w:rsidRPr="00206963">
        <w:rPr>
          <w:rFonts w:ascii="GHEA Grapalat" w:eastAsia="GHEA Grapalat" w:hAnsi="GHEA Grapalat" w:cs="GHEA Grapalat"/>
          <w:bCs/>
          <w:color w:val="000000"/>
          <w:sz w:val="24"/>
          <w:szCs w:val="24"/>
          <w:lang w:val="hy-AM"/>
        </w:rPr>
        <w:t xml:space="preserve">վարկանիշի և </w:t>
      </w:r>
      <w:r w:rsidR="004C15EE" w:rsidRPr="00206963">
        <w:rPr>
          <w:rFonts w:ascii="GHEA Grapalat" w:eastAsia="GHEA Grapalat" w:hAnsi="GHEA Grapalat" w:cs="GHEA Grapalat"/>
          <w:bCs/>
          <w:color w:val="000000"/>
          <w:sz w:val="24"/>
          <w:szCs w:val="24"/>
          <w:lang w:val="hy-AM"/>
        </w:rPr>
        <w:t xml:space="preserve">միավորների </w:t>
      </w:r>
      <w:r w:rsidR="00FE7E5E" w:rsidRPr="00206963">
        <w:rPr>
          <w:rFonts w:ascii="GHEA Grapalat" w:eastAsia="GHEA Grapalat" w:hAnsi="GHEA Grapalat" w:cs="GHEA Grapalat"/>
          <w:bCs/>
          <w:color w:val="000000"/>
          <w:sz w:val="24"/>
          <w:szCs w:val="24"/>
          <w:lang w:val="hy-AM"/>
        </w:rPr>
        <w:t>որոշ</w:t>
      </w:r>
      <w:r w:rsidR="00EE10E0" w:rsidRPr="00381C5E">
        <w:rPr>
          <w:rFonts w:ascii="GHEA Grapalat" w:eastAsia="GHEA Grapalat" w:hAnsi="GHEA Grapalat" w:cs="GHEA Grapalat"/>
          <w:bCs/>
          <w:color w:val="000000"/>
          <w:sz w:val="24"/>
          <w:szCs w:val="24"/>
          <w:lang w:val="hy-AM"/>
        </w:rPr>
        <w:t>ակի</w:t>
      </w:r>
      <w:r w:rsidR="00FE7E5E" w:rsidRPr="00206963">
        <w:rPr>
          <w:rFonts w:ascii="GHEA Grapalat" w:eastAsia="GHEA Grapalat" w:hAnsi="GHEA Grapalat" w:cs="GHEA Grapalat"/>
          <w:bCs/>
          <w:color w:val="000000"/>
          <w:sz w:val="24"/>
          <w:szCs w:val="24"/>
          <w:lang w:val="hy-AM"/>
        </w:rPr>
        <w:t xml:space="preserve"> աճի</w:t>
      </w:r>
      <w:r w:rsidR="004C15EE" w:rsidRPr="00206963">
        <w:rPr>
          <w:rFonts w:ascii="GHEA Grapalat" w:eastAsia="GHEA Grapalat" w:hAnsi="GHEA Grapalat" w:cs="GHEA Grapalat"/>
          <w:bCs/>
          <w:color w:val="000000"/>
          <w:sz w:val="24"/>
          <w:szCs w:val="24"/>
          <w:lang w:val="hy-AM"/>
        </w:rPr>
        <w:t xml:space="preserve">, </w:t>
      </w:r>
      <w:r w:rsidR="001C1225" w:rsidRPr="00206963">
        <w:rPr>
          <w:rFonts w:ascii="GHEA Grapalat" w:eastAsia="GHEA Grapalat" w:hAnsi="GHEA Grapalat" w:cs="GHEA Grapalat"/>
          <w:bCs/>
          <w:color w:val="000000"/>
          <w:sz w:val="24"/>
          <w:szCs w:val="24"/>
          <w:lang w:val="hy-AM"/>
        </w:rPr>
        <w:t>Հայաստանի հետազոտությունների և նորարարությունների ոլորտի զարգացումն արտացոլող հիմնական հենասյուներում Հայաստանի դիրքը դեռևս ցածր է իր ընդհանուր դիրքից</w:t>
      </w:r>
      <w:r w:rsidR="00FE7E5E" w:rsidRPr="00206963">
        <w:rPr>
          <w:rFonts w:ascii="GHEA Grapalat" w:eastAsia="GHEA Grapalat" w:hAnsi="GHEA Grapalat" w:cs="GHEA Grapalat"/>
          <w:bCs/>
          <w:color w:val="000000"/>
          <w:sz w:val="24"/>
          <w:szCs w:val="24"/>
          <w:lang w:val="hy-AM"/>
        </w:rPr>
        <w:t>։ Օրինակ՝</w:t>
      </w:r>
      <w:r w:rsidR="004C15EE" w:rsidRPr="00206963">
        <w:rPr>
          <w:rFonts w:ascii="GHEA Grapalat" w:eastAsia="GHEA Grapalat" w:hAnsi="GHEA Grapalat" w:cs="GHEA Grapalat"/>
          <w:bCs/>
          <w:color w:val="000000"/>
          <w:sz w:val="24"/>
          <w:szCs w:val="24"/>
          <w:lang w:val="hy-AM"/>
        </w:rPr>
        <w:t xml:space="preserve"> «Մարդկային կապիտալ և հետազոտություն» բաժնում Հայաստանը </w:t>
      </w:r>
      <w:r w:rsidR="00FE7E5E" w:rsidRPr="00206963">
        <w:rPr>
          <w:rFonts w:ascii="GHEA Grapalat" w:eastAsia="GHEA Grapalat" w:hAnsi="GHEA Grapalat" w:cs="GHEA Grapalat"/>
          <w:bCs/>
          <w:color w:val="000000"/>
          <w:sz w:val="24"/>
          <w:szCs w:val="24"/>
          <w:lang w:val="hy-AM"/>
        </w:rPr>
        <w:t xml:space="preserve">զբաղեցնում է </w:t>
      </w:r>
      <w:r w:rsidR="001C1225" w:rsidRPr="00206963">
        <w:rPr>
          <w:rFonts w:ascii="GHEA Grapalat" w:eastAsia="GHEA Grapalat" w:hAnsi="GHEA Grapalat" w:cs="GHEA Grapalat"/>
          <w:bCs/>
          <w:color w:val="000000"/>
          <w:sz w:val="24"/>
          <w:szCs w:val="24"/>
          <w:lang w:val="hy-AM"/>
        </w:rPr>
        <w:t xml:space="preserve">ընդամենը </w:t>
      </w:r>
      <w:r w:rsidR="004C15EE" w:rsidRPr="00206963">
        <w:rPr>
          <w:rFonts w:ascii="GHEA Grapalat" w:eastAsia="GHEA Grapalat" w:hAnsi="GHEA Grapalat" w:cs="GHEA Grapalat"/>
          <w:bCs/>
          <w:color w:val="000000"/>
          <w:sz w:val="24"/>
          <w:szCs w:val="24"/>
          <w:lang w:val="hy-AM"/>
        </w:rPr>
        <w:t>89-րդ</w:t>
      </w:r>
      <w:r w:rsidR="00FE7E5E" w:rsidRPr="00206963">
        <w:rPr>
          <w:rFonts w:ascii="GHEA Grapalat" w:eastAsia="GHEA Grapalat" w:hAnsi="GHEA Grapalat" w:cs="GHEA Grapalat"/>
          <w:bCs/>
          <w:color w:val="000000"/>
          <w:sz w:val="24"/>
          <w:szCs w:val="24"/>
          <w:lang w:val="hy-AM"/>
        </w:rPr>
        <w:t xml:space="preserve"> հորիզոնակա</w:t>
      </w:r>
      <w:r w:rsidR="002E0367" w:rsidRPr="00206963">
        <w:rPr>
          <w:rFonts w:ascii="GHEA Grapalat" w:eastAsia="GHEA Grapalat" w:hAnsi="GHEA Grapalat" w:cs="GHEA Grapalat"/>
          <w:bCs/>
          <w:color w:val="000000"/>
          <w:sz w:val="24"/>
          <w:szCs w:val="24"/>
          <w:lang w:val="hy-AM"/>
        </w:rPr>
        <w:t>ն</w:t>
      </w:r>
      <w:r w:rsidR="00FE7E5E" w:rsidRPr="00206963">
        <w:rPr>
          <w:rFonts w:ascii="GHEA Grapalat" w:eastAsia="GHEA Grapalat" w:hAnsi="GHEA Grapalat" w:cs="GHEA Grapalat"/>
          <w:bCs/>
          <w:color w:val="000000"/>
          <w:sz w:val="24"/>
          <w:szCs w:val="24"/>
          <w:lang w:val="hy-AM"/>
        </w:rPr>
        <w:t>ը</w:t>
      </w:r>
      <w:r w:rsidR="004C15EE" w:rsidRPr="00206963">
        <w:rPr>
          <w:rFonts w:ascii="GHEA Grapalat" w:eastAsia="GHEA Grapalat" w:hAnsi="GHEA Grapalat" w:cs="GHEA Grapalat"/>
          <w:bCs/>
          <w:color w:val="000000"/>
          <w:sz w:val="24"/>
          <w:szCs w:val="24"/>
          <w:lang w:val="hy-AM"/>
        </w:rPr>
        <w:t xml:space="preserve">, իսկ «Կրթության վրա ծախսեր, % ՀՆԱ» </w:t>
      </w:r>
      <w:r w:rsidR="00FE7E5E" w:rsidRPr="00206963">
        <w:rPr>
          <w:rFonts w:ascii="GHEA Grapalat" w:eastAsia="GHEA Grapalat" w:hAnsi="GHEA Grapalat" w:cs="GHEA Grapalat"/>
          <w:bCs/>
          <w:color w:val="000000"/>
          <w:sz w:val="24"/>
          <w:szCs w:val="24"/>
          <w:lang w:val="hy-AM"/>
        </w:rPr>
        <w:t>ցուցանիշով</w:t>
      </w:r>
      <w:r w:rsidR="008A0C0B" w:rsidRPr="00206963">
        <w:rPr>
          <w:rFonts w:ascii="GHEA Grapalat" w:eastAsia="GHEA Grapalat" w:hAnsi="GHEA Grapalat" w:cs="GHEA Grapalat"/>
          <w:bCs/>
          <w:color w:val="000000"/>
          <w:sz w:val="24"/>
          <w:szCs w:val="24"/>
          <w:lang w:val="hy-AM"/>
        </w:rPr>
        <w:t>՝</w:t>
      </w:r>
      <w:r w:rsidR="004C15EE" w:rsidRPr="00206963">
        <w:rPr>
          <w:rFonts w:ascii="GHEA Grapalat" w:eastAsia="GHEA Grapalat" w:hAnsi="GHEA Grapalat" w:cs="GHEA Grapalat"/>
          <w:bCs/>
          <w:color w:val="000000"/>
          <w:sz w:val="24"/>
          <w:szCs w:val="24"/>
          <w:lang w:val="hy-AM"/>
        </w:rPr>
        <w:t xml:space="preserve"> </w:t>
      </w:r>
      <w:r w:rsidR="00FE7E5E" w:rsidRPr="00206963">
        <w:rPr>
          <w:rFonts w:ascii="GHEA Grapalat" w:eastAsia="GHEA Grapalat" w:hAnsi="GHEA Grapalat" w:cs="GHEA Grapalat"/>
          <w:bCs/>
          <w:color w:val="000000"/>
          <w:sz w:val="24"/>
          <w:szCs w:val="24"/>
          <w:lang w:val="hy-AM"/>
        </w:rPr>
        <w:lastRenderedPageBreak/>
        <w:t>114-րդ տեղը</w:t>
      </w:r>
      <w:r w:rsidR="00EE10E0" w:rsidRPr="00381C5E">
        <w:rPr>
          <w:rFonts w:ascii="GHEA Grapalat" w:eastAsia="GHEA Grapalat" w:hAnsi="GHEA Grapalat" w:cs="GHEA Grapalat"/>
          <w:bCs/>
          <w:color w:val="000000"/>
          <w:sz w:val="24"/>
          <w:szCs w:val="24"/>
          <w:lang w:val="hy-AM"/>
        </w:rPr>
        <w:t>՝</w:t>
      </w:r>
      <w:r w:rsidR="00FE7E5E" w:rsidRPr="00206963">
        <w:rPr>
          <w:rFonts w:ascii="GHEA Grapalat" w:eastAsia="GHEA Grapalat" w:hAnsi="GHEA Grapalat" w:cs="GHEA Grapalat"/>
          <w:bCs/>
          <w:color w:val="000000"/>
          <w:sz w:val="24"/>
          <w:szCs w:val="24"/>
          <w:lang w:val="hy-AM"/>
        </w:rPr>
        <w:t xml:space="preserve"> </w:t>
      </w:r>
      <w:r w:rsidR="004C15EE" w:rsidRPr="00206963">
        <w:rPr>
          <w:rFonts w:ascii="GHEA Grapalat" w:eastAsia="GHEA Grapalat" w:hAnsi="GHEA Grapalat" w:cs="GHEA Grapalat"/>
          <w:bCs/>
          <w:color w:val="000000"/>
          <w:sz w:val="24"/>
          <w:szCs w:val="24"/>
          <w:lang w:val="hy-AM"/>
        </w:rPr>
        <w:t xml:space="preserve">133 </w:t>
      </w:r>
      <w:r w:rsidR="008A0C0B" w:rsidRPr="00206963">
        <w:rPr>
          <w:rFonts w:ascii="GHEA Grapalat" w:eastAsia="GHEA Grapalat" w:hAnsi="GHEA Grapalat" w:cs="GHEA Grapalat"/>
          <w:bCs/>
          <w:color w:val="000000"/>
          <w:sz w:val="24"/>
          <w:szCs w:val="24"/>
          <w:lang w:val="hy-AM"/>
        </w:rPr>
        <w:t>երկրների թվում</w:t>
      </w:r>
      <w:r w:rsidR="004C15EE" w:rsidRPr="00206963">
        <w:rPr>
          <w:rFonts w:ascii="GHEA Grapalat" w:eastAsia="GHEA Grapalat" w:hAnsi="GHEA Grapalat" w:cs="GHEA Grapalat"/>
          <w:bCs/>
          <w:color w:val="000000"/>
          <w:sz w:val="24"/>
          <w:szCs w:val="24"/>
          <w:lang w:val="hy-AM"/>
        </w:rPr>
        <w:t xml:space="preserve">, ինչը 2020 թվականից ի վեր </w:t>
      </w:r>
      <w:r w:rsidR="008A0C0B" w:rsidRPr="00206963">
        <w:rPr>
          <w:rFonts w:ascii="GHEA Grapalat" w:eastAsia="GHEA Grapalat" w:hAnsi="GHEA Grapalat" w:cs="GHEA Grapalat"/>
          <w:bCs/>
          <w:color w:val="000000"/>
          <w:sz w:val="24"/>
          <w:szCs w:val="24"/>
          <w:lang w:val="hy-AM"/>
        </w:rPr>
        <w:t>ընդգծվում</w:t>
      </w:r>
      <w:r w:rsidR="004C15EE" w:rsidRPr="00206963">
        <w:rPr>
          <w:rFonts w:ascii="GHEA Grapalat" w:eastAsia="GHEA Grapalat" w:hAnsi="GHEA Grapalat" w:cs="GHEA Grapalat"/>
          <w:bCs/>
          <w:color w:val="000000"/>
          <w:sz w:val="24"/>
          <w:szCs w:val="24"/>
          <w:lang w:val="hy-AM"/>
        </w:rPr>
        <w:t xml:space="preserve"> է որպես թույլ կողմ</w:t>
      </w:r>
      <w:r w:rsidR="00CD0519" w:rsidRPr="00206963">
        <w:rPr>
          <w:rFonts w:ascii="Cambria Math" w:eastAsia="GHEA Grapalat" w:hAnsi="Cambria Math" w:cs="Cambria Math"/>
          <w:bCs/>
          <w:color w:val="000000"/>
          <w:sz w:val="24"/>
          <w:szCs w:val="24"/>
          <w:lang w:val="hy-AM"/>
        </w:rPr>
        <w:t>․</w:t>
      </w:r>
    </w:p>
    <w:p w14:paraId="1AC75FF6" w14:textId="6E2C98F3" w:rsidR="004C15EE" w:rsidRPr="00904204" w:rsidRDefault="00125204"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FF0000"/>
          <w:sz w:val="24"/>
          <w:szCs w:val="24"/>
          <w:lang w:val="hy-AM"/>
        </w:rPr>
      </w:pPr>
      <w:r w:rsidRPr="00206963">
        <w:rPr>
          <w:rFonts w:ascii="GHEA Grapalat" w:eastAsia="GHEA Grapalat" w:hAnsi="GHEA Grapalat" w:cs="GHEA Grapalat"/>
          <w:bCs/>
          <w:color w:val="000000"/>
          <w:sz w:val="24"/>
          <w:szCs w:val="24"/>
          <w:lang w:val="hy-AM"/>
        </w:rPr>
        <w:t>«</w:t>
      </w:r>
      <w:r w:rsidR="008A0C0B" w:rsidRPr="00206963">
        <w:rPr>
          <w:rFonts w:ascii="GHEA Grapalat" w:eastAsia="GHEA Grapalat" w:hAnsi="GHEA Grapalat" w:cs="Arial"/>
          <w:b/>
          <w:color w:val="000000"/>
          <w:sz w:val="24"/>
          <w:szCs w:val="24"/>
          <w:lang w:val="hy-AM"/>
        </w:rPr>
        <w:t>Գիտելիքների</w:t>
      </w:r>
      <w:r w:rsidR="008A0C0B" w:rsidRPr="00206963">
        <w:rPr>
          <w:rFonts w:ascii="GHEA Grapalat" w:eastAsia="GHEA Grapalat" w:hAnsi="GHEA Grapalat" w:cs="GHEA Grapalat"/>
          <w:b/>
          <w:color w:val="000000"/>
          <w:sz w:val="24"/>
          <w:szCs w:val="24"/>
          <w:lang w:val="hy-AM"/>
        </w:rPr>
        <w:t xml:space="preserve"> </w:t>
      </w:r>
      <w:r w:rsidR="008A0C0B" w:rsidRPr="00206963">
        <w:rPr>
          <w:rFonts w:ascii="GHEA Grapalat" w:eastAsia="GHEA Grapalat" w:hAnsi="GHEA Grapalat" w:cs="Arial"/>
          <w:b/>
          <w:color w:val="000000"/>
          <w:sz w:val="24"/>
          <w:szCs w:val="24"/>
          <w:lang w:val="hy-AM"/>
        </w:rPr>
        <w:t>և</w:t>
      </w:r>
      <w:r w:rsidR="008A0C0B" w:rsidRPr="00206963">
        <w:rPr>
          <w:rFonts w:ascii="GHEA Grapalat" w:eastAsia="GHEA Grapalat" w:hAnsi="GHEA Grapalat" w:cs="GHEA Grapalat"/>
          <w:b/>
          <w:color w:val="000000"/>
          <w:sz w:val="24"/>
          <w:szCs w:val="24"/>
          <w:lang w:val="hy-AM"/>
        </w:rPr>
        <w:t xml:space="preserve"> </w:t>
      </w:r>
      <w:r w:rsidR="008A0C0B" w:rsidRPr="00206963">
        <w:rPr>
          <w:rFonts w:ascii="GHEA Grapalat" w:eastAsia="GHEA Grapalat" w:hAnsi="GHEA Grapalat" w:cs="Arial"/>
          <w:b/>
          <w:color w:val="000000"/>
          <w:sz w:val="24"/>
          <w:szCs w:val="24"/>
          <w:lang w:val="hy-AM"/>
        </w:rPr>
        <w:t>տեխնոլոգիական</w:t>
      </w:r>
      <w:r w:rsidR="008A0C0B" w:rsidRPr="00206963">
        <w:rPr>
          <w:rFonts w:ascii="GHEA Grapalat" w:eastAsia="GHEA Grapalat" w:hAnsi="GHEA Grapalat" w:cs="GHEA Grapalat"/>
          <w:b/>
          <w:color w:val="000000"/>
          <w:sz w:val="24"/>
          <w:szCs w:val="24"/>
          <w:lang w:val="hy-AM"/>
        </w:rPr>
        <w:t xml:space="preserve"> </w:t>
      </w:r>
      <w:r w:rsidR="008A0C0B" w:rsidRPr="00206963">
        <w:rPr>
          <w:rFonts w:ascii="GHEA Grapalat" w:eastAsia="GHEA Grapalat" w:hAnsi="GHEA Grapalat" w:cs="Arial"/>
          <w:b/>
          <w:color w:val="000000"/>
          <w:sz w:val="24"/>
          <w:szCs w:val="24"/>
          <w:lang w:val="hy-AM"/>
        </w:rPr>
        <w:t>արդյունքներ</w:t>
      </w:r>
      <w:r w:rsidR="008A0C0B" w:rsidRPr="00206963">
        <w:rPr>
          <w:rFonts w:ascii="GHEA Grapalat" w:eastAsia="GHEA Grapalat" w:hAnsi="GHEA Grapalat" w:cs="GHEA Grapalat"/>
          <w:b/>
          <w:color w:val="000000"/>
          <w:sz w:val="24"/>
          <w:szCs w:val="24"/>
          <w:lang w:val="hy-AM"/>
        </w:rPr>
        <w:t>»</w:t>
      </w:r>
      <w:r w:rsidR="008A0C0B" w:rsidRPr="00206963">
        <w:rPr>
          <w:rFonts w:ascii="GHEA Grapalat" w:eastAsia="GHEA Grapalat" w:hAnsi="GHEA Grapalat" w:cs="GHEA Grapalat"/>
          <w:bCs/>
          <w:color w:val="000000"/>
          <w:sz w:val="24"/>
          <w:szCs w:val="24"/>
          <w:lang w:val="hy-AM"/>
        </w:rPr>
        <w:t xml:space="preserve"> հենասյան պարագայում ևս նկատվում է դիրքային անկում: 2020–2022 թվականների ընթացքում Հայաստանը 45-րդ տեղից իջել է մինչև 71-րդ հորիզոնականը, և միայն վերջերս է հաջողվել բարձրանալ՝ հասնելով 60-րդ </w:t>
      </w:r>
      <w:r w:rsidR="00500B58" w:rsidRPr="00381C5E">
        <w:rPr>
          <w:rFonts w:ascii="GHEA Grapalat" w:eastAsia="GHEA Grapalat" w:hAnsi="GHEA Grapalat" w:cs="GHEA Grapalat"/>
          <w:bCs/>
          <w:color w:val="000000"/>
          <w:sz w:val="24"/>
          <w:szCs w:val="24"/>
          <w:lang w:val="hy-AM"/>
        </w:rPr>
        <w:t>հորիզոնականին</w:t>
      </w:r>
      <w:r w:rsidR="004C15EE" w:rsidRPr="00206963">
        <w:rPr>
          <w:rFonts w:ascii="GHEA Grapalat" w:eastAsia="GHEA Grapalat" w:hAnsi="GHEA Grapalat" w:cs="GHEA Grapalat"/>
          <w:bCs/>
          <w:color w:val="000000"/>
          <w:sz w:val="24"/>
          <w:szCs w:val="24"/>
          <w:lang w:val="hy-AM"/>
        </w:rPr>
        <w:t xml:space="preserve">։ </w:t>
      </w:r>
      <w:r w:rsidR="008A0C0B" w:rsidRPr="00206963">
        <w:rPr>
          <w:rFonts w:ascii="GHEA Grapalat" w:eastAsia="GHEA Grapalat" w:hAnsi="GHEA Grapalat" w:cs="GHEA Grapalat"/>
          <w:bCs/>
          <w:color w:val="000000"/>
          <w:sz w:val="24"/>
          <w:szCs w:val="24"/>
          <w:lang w:val="hy-AM"/>
        </w:rPr>
        <w:t xml:space="preserve">Նման միտում արձանագրվել </w:t>
      </w:r>
      <w:r w:rsidR="00500B58" w:rsidRPr="00185BA5">
        <w:rPr>
          <w:rFonts w:ascii="GHEA Grapalat" w:eastAsia="GHEA Grapalat" w:hAnsi="GHEA Grapalat" w:cs="GHEA Grapalat"/>
          <w:bCs/>
          <w:sz w:val="24"/>
          <w:szCs w:val="24"/>
          <w:lang w:val="hy-AM"/>
        </w:rPr>
        <w:t xml:space="preserve">է </w:t>
      </w:r>
      <w:r w:rsidR="008A0C0B" w:rsidRPr="00185BA5">
        <w:rPr>
          <w:rFonts w:ascii="GHEA Grapalat" w:eastAsia="GHEA Grapalat" w:hAnsi="GHEA Grapalat" w:cs="GHEA Grapalat"/>
          <w:bCs/>
          <w:sz w:val="24"/>
          <w:szCs w:val="24"/>
          <w:lang w:val="hy-AM"/>
        </w:rPr>
        <w:t xml:space="preserve">նաև «Գիտելիքների ստեղծում» ցուցանիշի դեպքում, որը 2020 թվականին </w:t>
      </w:r>
      <w:r w:rsidR="00185BA5" w:rsidRPr="00185BA5">
        <w:rPr>
          <w:rFonts w:ascii="GHEA Grapalat" w:eastAsia="GHEA Grapalat" w:hAnsi="GHEA Grapalat" w:cs="GHEA Grapalat"/>
          <w:bCs/>
          <w:sz w:val="24"/>
          <w:szCs w:val="24"/>
          <w:lang w:val="hy-AM"/>
        </w:rPr>
        <w:t>զբաղեցրել է</w:t>
      </w:r>
      <w:r w:rsidR="008A0C0B" w:rsidRPr="00185BA5">
        <w:rPr>
          <w:rFonts w:ascii="GHEA Grapalat" w:eastAsia="GHEA Grapalat" w:hAnsi="GHEA Grapalat" w:cs="GHEA Grapalat"/>
          <w:bCs/>
          <w:sz w:val="24"/>
          <w:szCs w:val="24"/>
          <w:lang w:val="hy-AM"/>
        </w:rPr>
        <w:t xml:space="preserve"> 37-րդ տեղը</w:t>
      </w:r>
      <w:r w:rsidR="00CD0519" w:rsidRPr="00185BA5">
        <w:rPr>
          <w:rFonts w:ascii="Cambria Math" w:eastAsia="GHEA Grapalat" w:hAnsi="Cambria Math" w:cs="Cambria Math"/>
          <w:bCs/>
          <w:sz w:val="24"/>
          <w:szCs w:val="24"/>
          <w:lang w:val="hy-AM"/>
        </w:rPr>
        <w:t>․</w:t>
      </w:r>
      <w:r w:rsidR="008A0C0B" w:rsidRPr="00185BA5">
        <w:rPr>
          <w:rFonts w:ascii="GHEA Grapalat" w:eastAsia="GHEA Grapalat" w:hAnsi="GHEA Grapalat" w:cs="GHEA Grapalat"/>
          <w:bCs/>
          <w:sz w:val="24"/>
          <w:szCs w:val="24"/>
          <w:lang w:val="hy-AM"/>
        </w:rPr>
        <w:t xml:space="preserve"> </w:t>
      </w:r>
    </w:p>
    <w:p w14:paraId="6DB91377" w14:textId="43F69577" w:rsidR="004C15EE" w:rsidRPr="00206963" w:rsidRDefault="00CD0519" w:rsidP="00206963">
      <w:pPr>
        <w:pStyle w:val="ListParagraph"/>
        <w:numPr>
          <w:ilvl w:val="0"/>
          <w:numId w:val="11"/>
        </w:numPr>
        <w:tabs>
          <w:tab w:val="left" w:pos="709"/>
          <w:tab w:val="left" w:pos="993"/>
        </w:tabs>
        <w:spacing w:line="360" w:lineRule="auto"/>
        <w:ind w:left="0" w:firstLine="567"/>
        <w:jc w:val="both"/>
        <w:rPr>
          <w:rFonts w:ascii="GHEA Grapalat" w:hAnsi="GHEA Grapalat" w:cs="Arial"/>
          <w:b/>
          <w:bCs/>
          <w:sz w:val="24"/>
          <w:szCs w:val="24"/>
          <w:lang w:val="hy-AM"/>
        </w:rPr>
      </w:pPr>
      <w:r w:rsidRPr="00206963">
        <w:rPr>
          <w:rFonts w:ascii="GHEA Grapalat" w:hAnsi="GHEA Grapalat" w:cs="Arial"/>
          <w:b/>
          <w:bCs/>
          <w:sz w:val="24"/>
          <w:szCs w:val="24"/>
          <w:lang w:val="hy-AM"/>
        </w:rPr>
        <w:t>թ</w:t>
      </w:r>
      <w:r w:rsidR="004C15EE" w:rsidRPr="00206963">
        <w:rPr>
          <w:rFonts w:ascii="GHEA Grapalat" w:hAnsi="GHEA Grapalat" w:cs="Arial"/>
          <w:b/>
          <w:bCs/>
          <w:sz w:val="24"/>
          <w:szCs w:val="24"/>
          <w:lang w:val="hy-AM"/>
        </w:rPr>
        <w:t>իրախավորված միջամտությունների անհրաժեշտություն</w:t>
      </w:r>
      <w:r w:rsidR="008A0C0B" w:rsidRPr="00206963">
        <w:rPr>
          <w:rFonts w:ascii="GHEA Grapalat" w:hAnsi="GHEA Grapalat" w:cs="Arial"/>
          <w:b/>
          <w:bCs/>
          <w:sz w:val="24"/>
          <w:szCs w:val="24"/>
          <w:lang w:val="hy-AM"/>
        </w:rPr>
        <w:t>՝</w:t>
      </w:r>
      <w:r w:rsidR="004C15EE" w:rsidRPr="00206963">
        <w:rPr>
          <w:rFonts w:ascii="GHEA Grapalat" w:hAnsi="GHEA Grapalat" w:cs="Arial"/>
          <w:b/>
          <w:bCs/>
          <w:sz w:val="24"/>
          <w:szCs w:val="24"/>
          <w:lang w:val="hy-AM"/>
        </w:rPr>
        <w:t xml:space="preserve"> առաջնահերթ ոլորտներում.</w:t>
      </w:r>
    </w:p>
    <w:p w14:paraId="475871DA" w14:textId="2ABF8238" w:rsidR="007E3E8A" w:rsidRPr="00206963" w:rsidRDefault="007E3E8A" w:rsidP="00206963">
      <w:pPr>
        <w:pStyle w:val="ListParagraph"/>
        <w:pBdr>
          <w:top w:val="nil"/>
          <w:left w:val="nil"/>
          <w:bottom w:val="nil"/>
          <w:right w:val="nil"/>
          <w:between w:val="nil"/>
        </w:pBdr>
        <w:tabs>
          <w:tab w:val="left" w:pos="993"/>
        </w:tabs>
        <w:spacing w:line="360" w:lineRule="auto"/>
        <w:ind w:left="0" w:firstLine="567"/>
        <w:jc w:val="both"/>
        <w:rPr>
          <w:rFonts w:ascii="GHEA Grapalat" w:hAnsi="GHEA Grapalat"/>
          <w:bCs/>
          <w:sz w:val="24"/>
          <w:szCs w:val="24"/>
          <w:lang w:val="hy-AM"/>
        </w:rPr>
      </w:pPr>
      <w:r w:rsidRPr="00206963">
        <w:rPr>
          <w:rFonts w:ascii="GHEA Grapalat" w:hAnsi="GHEA Grapalat"/>
          <w:b/>
          <w:bCs/>
          <w:sz w:val="24"/>
          <w:szCs w:val="24"/>
          <w:lang w:val="hy-AM"/>
        </w:rPr>
        <w:t>ա</w:t>
      </w:r>
      <w:r w:rsidRPr="00206963">
        <w:rPr>
          <w:rFonts w:ascii="GHEA Grapalat" w:hAnsi="GHEA Grapalat"/>
          <w:bCs/>
          <w:sz w:val="24"/>
          <w:szCs w:val="24"/>
          <w:lang w:val="hy-AM"/>
        </w:rPr>
        <w:t xml:space="preserve">. </w:t>
      </w:r>
      <w:r w:rsidR="00CD0519" w:rsidRPr="00206963">
        <w:rPr>
          <w:rFonts w:ascii="GHEA Grapalat" w:hAnsi="GHEA Grapalat"/>
          <w:bCs/>
          <w:sz w:val="24"/>
          <w:szCs w:val="24"/>
          <w:lang w:val="hy-AM"/>
        </w:rPr>
        <w:t>փ</w:t>
      </w:r>
      <w:r w:rsidRPr="00206963">
        <w:rPr>
          <w:rFonts w:ascii="GHEA Grapalat" w:hAnsi="GHEA Grapalat"/>
          <w:bCs/>
          <w:sz w:val="24"/>
          <w:szCs w:val="24"/>
          <w:lang w:val="hy-AM"/>
        </w:rPr>
        <w:t>աստաթուղթն</w:t>
      </w:r>
      <w:r w:rsidR="004C15EE" w:rsidRPr="00206963">
        <w:rPr>
          <w:rFonts w:ascii="GHEA Grapalat" w:hAnsi="GHEA Grapalat"/>
          <w:bCs/>
          <w:sz w:val="24"/>
          <w:szCs w:val="24"/>
          <w:lang w:val="hy-AM"/>
        </w:rPr>
        <w:t xml:space="preserve"> առանձնացնում է 12 գլոբալ գերակա ուղղություն (ԳՈւ1-ԳՈւ12)՝ հիմնված միջազգային վերլուծությունների վրա։ Նաև ավելացվել է 13-րդ գերակայություն՝ Հայագիտություն, որպես Հայաստանի համար յուրահատուկ և կարևոր ուղղություն</w:t>
      </w:r>
      <w:r w:rsidR="00CD0519" w:rsidRPr="00206963">
        <w:rPr>
          <w:rFonts w:ascii="Cambria Math" w:hAnsi="Cambria Math" w:cs="Cambria Math"/>
          <w:bCs/>
          <w:sz w:val="24"/>
          <w:szCs w:val="24"/>
          <w:lang w:val="hy-AM"/>
        </w:rPr>
        <w:t>․</w:t>
      </w:r>
    </w:p>
    <w:p w14:paraId="7E938816" w14:textId="40677090" w:rsidR="004C15EE" w:rsidRPr="00206963" w:rsidRDefault="007E3E8A" w:rsidP="00206963">
      <w:pPr>
        <w:pStyle w:val="ListParagraph"/>
        <w:pBdr>
          <w:top w:val="nil"/>
          <w:left w:val="nil"/>
          <w:bottom w:val="nil"/>
          <w:right w:val="nil"/>
          <w:between w:val="nil"/>
        </w:pBdr>
        <w:spacing w:line="360" w:lineRule="auto"/>
        <w:ind w:left="0" w:firstLine="567"/>
        <w:jc w:val="both"/>
        <w:rPr>
          <w:rFonts w:ascii="GHEA Grapalat" w:hAnsi="GHEA Grapalat"/>
          <w:bCs/>
          <w:sz w:val="24"/>
          <w:szCs w:val="24"/>
          <w:lang w:val="hy-AM"/>
        </w:rPr>
      </w:pPr>
      <w:r w:rsidRPr="00206963">
        <w:rPr>
          <w:rFonts w:ascii="GHEA Grapalat" w:hAnsi="GHEA Grapalat"/>
          <w:b/>
          <w:bCs/>
          <w:sz w:val="24"/>
          <w:szCs w:val="24"/>
          <w:lang w:val="hy-AM"/>
        </w:rPr>
        <w:t>բ.</w:t>
      </w:r>
      <w:r w:rsidRPr="00206963">
        <w:rPr>
          <w:rFonts w:ascii="GHEA Grapalat" w:hAnsi="GHEA Grapalat"/>
          <w:bCs/>
          <w:sz w:val="24"/>
          <w:szCs w:val="24"/>
          <w:lang w:val="hy-AM"/>
        </w:rPr>
        <w:t xml:space="preserve"> </w:t>
      </w:r>
      <w:r w:rsidR="00627854" w:rsidRPr="00206963">
        <w:rPr>
          <w:rFonts w:ascii="GHEA Grapalat" w:hAnsi="GHEA Grapalat"/>
          <w:bCs/>
          <w:sz w:val="24"/>
          <w:szCs w:val="24"/>
          <w:lang w:val="hy-AM"/>
        </w:rPr>
        <w:t>Նախագծի Հավելված N1-ի</w:t>
      </w:r>
      <w:r w:rsidR="00C23578" w:rsidRPr="00206963">
        <w:rPr>
          <w:rFonts w:ascii="GHEA Grapalat" w:hAnsi="GHEA Grapalat"/>
          <w:bCs/>
          <w:sz w:val="24"/>
          <w:szCs w:val="24"/>
          <w:lang w:val="hy-AM"/>
        </w:rPr>
        <w:t xml:space="preserve"> </w:t>
      </w:r>
      <w:r w:rsidR="00627854" w:rsidRPr="00206963">
        <w:rPr>
          <w:rFonts w:ascii="GHEA Grapalat" w:hAnsi="GHEA Grapalat"/>
          <w:bCs/>
          <w:sz w:val="24"/>
          <w:szCs w:val="24"/>
          <w:lang w:val="hy-AM"/>
        </w:rPr>
        <w:t>12-րդ կետում</w:t>
      </w:r>
      <w:r w:rsidR="004C15EE" w:rsidRPr="00206963">
        <w:rPr>
          <w:rFonts w:ascii="GHEA Grapalat" w:hAnsi="GHEA Grapalat"/>
          <w:bCs/>
          <w:sz w:val="24"/>
          <w:szCs w:val="24"/>
          <w:lang w:val="hy-AM"/>
        </w:rPr>
        <w:t xml:space="preserve"> մանրամասնում է </w:t>
      </w:r>
      <w:r w:rsidR="00C23578" w:rsidRPr="00206963">
        <w:rPr>
          <w:rFonts w:ascii="GHEA Grapalat" w:hAnsi="GHEA Grapalat"/>
          <w:bCs/>
          <w:sz w:val="24"/>
          <w:szCs w:val="24"/>
          <w:lang w:val="hy-AM"/>
        </w:rPr>
        <w:t xml:space="preserve">յուրաքանչյուր գերակա ուղղության ներկայիս վիճակը </w:t>
      </w:r>
      <w:r w:rsidR="004C15EE" w:rsidRPr="00206963">
        <w:rPr>
          <w:rFonts w:ascii="GHEA Grapalat" w:hAnsi="GHEA Grapalat"/>
          <w:bCs/>
          <w:sz w:val="24"/>
          <w:szCs w:val="24"/>
          <w:lang w:val="hy-AM"/>
        </w:rPr>
        <w:t xml:space="preserve">Հայաստանում՝ </w:t>
      </w:r>
      <w:r w:rsidR="00C23578" w:rsidRPr="00206963">
        <w:rPr>
          <w:rFonts w:ascii="GHEA Grapalat" w:hAnsi="GHEA Grapalat"/>
          <w:bCs/>
          <w:sz w:val="24"/>
          <w:szCs w:val="24"/>
          <w:lang w:val="hy-AM"/>
        </w:rPr>
        <w:t>ընդգծելով ոլորտային անհամաչափությունները, անհավասար զարգացվածության մակարդակները և զարգացման խոչընդոտները</w:t>
      </w:r>
      <w:r w:rsidR="004C15EE" w:rsidRPr="00206963">
        <w:rPr>
          <w:rFonts w:ascii="GHEA Grapalat" w:hAnsi="GHEA Grapalat"/>
          <w:bCs/>
          <w:sz w:val="24"/>
          <w:szCs w:val="24"/>
          <w:lang w:val="hy-AM"/>
        </w:rPr>
        <w:t xml:space="preserve">. </w:t>
      </w:r>
    </w:p>
    <w:p w14:paraId="24591C1F" w14:textId="4FF5D76A" w:rsidR="00220F37"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color w:val="000000"/>
          <w:sz w:val="24"/>
          <w:szCs w:val="24"/>
          <w:lang w:val="hy-AM"/>
        </w:rPr>
      </w:pPr>
      <w:r w:rsidRPr="00206963">
        <w:rPr>
          <w:rFonts w:ascii="GHEA Grapalat" w:eastAsia="GHEA Grapalat" w:hAnsi="GHEA Grapalat" w:cs="Arial"/>
          <w:b/>
          <w:bCs/>
          <w:color w:val="000000"/>
          <w:sz w:val="24"/>
          <w:szCs w:val="24"/>
          <w:lang w:val="hy-AM"/>
        </w:rPr>
        <w:t>Արհեստական</w:t>
      </w:r>
      <w:r w:rsidRPr="00206963">
        <w:rPr>
          <w:rFonts w:ascii="GHEA Grapalat" w:eastAsia="GHEA Grapalat" w:hAnsi="GHEA Grapalat" w:cs="GHEA Grapalat"/>
          <w:b/>
          <w:bCs/>
          <w:color w:val="000000"/>
          <w:sz w:val="24"/>
          <w:szCs w:val="24"/>
          <w:lang w:val="hy-AM"/>
        </w:rPr>
        <w:t xml:space="preserve"> </w:t>
      </w:r>
      <w:r w:rsidRPr="00206963">
        <w:rPr>
          <w:rFonts w:ascii="GHEA Grapalat" w:eastAsia="GHEA Grapalat" w:hAnsi="GHEA Grapalat" w:cs="Arial"/>
          <w:b/>
          <w:bCs/>
          <w:color w:val="000000"/>
          <w:sz w:val="24"/>
          <w:szCs w:val="24"/>
          <w:lang w:val="hy-AM"/>
        </w:rPr>
        <w:t>բանականություն</w:t>
      </w:r>
      <w:r w:rsidRPr="00206963">
        <w:rPr>
          <w:rFonts w:ascii="GHEA Grapalat" w:eastAsia="GHEA Grapalat" w:hAnsi="GHEA Grapalat" w:cs="GHEA Grapalat"/>
          <w:b/>
          <w:bCs/>
          <w:color w:val="000000"/>
          <w:sz w:val="24"/>
          <w:szCs w:val="24"/>
          <w:lang w:val="hy-AM"/>
        </w:rPr>
        <w:t xml:space="preserve"> (</w:t>
      </w:r>
      <w:r w:rsidRPr="00206963">
        <w:rPr>
          <w:rFonts w:ascii="GHEA Grapalat" w:eastAsia="GHEA Grapalat" w:hAnsi="GHEA Grapalat" w:cs="Arial"/>
          <w:b/>
          <w:bCs/>
          <w:color w:val="000000"/>
          <w:sz w:val="24"/>
          <w:szCs w:val="24"/>
          <w:lang w:val="hy-AM"/>
        </w:rPr>
        <w:t>ԱԲ</w:t>
      </w:r>
      <w:r w:rsidRPr="00206963">
        <w:rPr>
          <w:rFonts w:ascii="GHEA Grapalat" w:eastAsia="GHEA Grapalat" w:hAnsi="GHEA Grapalat" w:cs="GHEA Grapalat"/>
          <w:b/>
          <w:bCs/>
          <w:color w:val="000000"/>
          <w:sz w:val="24"/>
          <w:szCs w:val="24"/>
          <w:lang w:val="hy-AM"/>
        </w:rPr>
        <w:t xml:space="preserve">) </w:t>
      </w:r>
      <w:r w:rsidRPr="00206963">
        <w:rPr>
          <w:rFonts w:ascii="GHEA Grapalat" w:eastAsia="GHEA Grapalat" w:hAnsi="GHEA Grapalat" w:cs="Arial"/>
          <w:b/>
          <w:bCs/>
          <w:color w:val="000000"/>
          <w:sz w:val="24"/>
          <w:szCs w:val="24"/>
          <w:lang w:val="hy-AM"/>
        </w:rPr>
        <w:t>և</w:t>
      </w:r>
      <w:r w:rsidRPr="00206963">
        <w:rPr>
          <w:rFonts w:ascii="GHEA Grapalat" w:eastAsia="GHEA Grapalat" w:hAnsi="GHEA Grapalat" w:cs="GHEA Grapalat"/>
          <w:b/>
          <w:bCs/>
          <w:color w:val="000000"/>
          <w:sz w:val="24"/>
          <w:szCs w:val="24"/>
          <w:lang w:val="hy-AM"/>
        </w:rPr>
        <w:t xml:space="preserve"> </w:t>
      </w:r>
      <w:r w:rsidRPr="00206963">
        <w:rPr>
          <w:rFonts w:ascii="GHEA Grapalat" w:eastAsia="GHEA Grapalat" w:hAnsi="GHEA Grapalat" w:cs="Arial"/>
          <w:b/>
          <w:bCs/>
          <w:color w:val="000000"/>
          <w:sz w:val="24"/>
          <w:szCs w:val="24"/>
          <w:lang w:val="hy-AM"/>
        </w:rPr>
        <w:t>մեքենայական</w:t>
      </w:r>
      <w:r w:rsidRPr="00206963">
        <w:rPr>
          <w:rFonts w:ascii="GHEA Grapalat" w:eastAsia="GHEA Grapalat" w:hAnsi="GHEA Grapalat" w:cs="GHEA Grapalat"/>
          <w:b/>
          <w:bCs/>
          <w:color w:val="000000"/>
          <w:sz w:val="24"/>
          <w:szCs w:val="24"/>
          <w:lang w:val="hy-AM"/>
        </w:rPr>
        <w:t xml:space="preserve"> </w:t>
      </w:r>
      <w:r w:rsidRPr="00206963">
        <w:rPr>
          <w:rFonts w:ascii="GHEA Grapalat" w:eastAsia="GHEA Grapalat" w:hAnsi="GHEA Grapalat" w:cs="Arial"/>
          <w:b/>
          <w:bCs/>
          <w:color w:val="000000"/>
          <w:sz w:val="24"/>
          <w:szCs w:val="24"/>
          <w:lang w:val="hy-AM"/>
        </w:rPr>
        <w:t>ուսուցում</w:t>
      </w:r>
      <w:r w:rsidRPr="00206963">
        <w:rPr>
          <w:rFonts w:ascii="GHEA Grapalat" w:eastAsia="GHEA Grapalat" w:hAnsi="GHEA Grapalat" w:cs="GHEA Grapalat"/>
          <w:b/>
          <w:bCs/>
          <w:color w:val="000000"/>
          <w:sz w:val="24"/>
          <w:szCs w:val="24"/>
          <w:lang w:val="hy-AM"/>
        </w:rPr>
        <w:t xml:space="preserve"> (</w:t>
      </w:r>
      <w:r w:rsidRPr="00206963">
        <w:rPr>
          <w:rFonts w:ascii="GHEA Grapalat" w:eastAsia="GHEA Grapalat" w:hAnsi="GHEA Grapalat" w:cs="Arial"/>
          <w:b/>
          <w:bCs/>
          <w:color w:val="000000"/>
          <w:sz w:val="24"/>
          <w:szCs w:val="24"/>
          <w:lang w:val="hy-AM"/>
        </w:rPr>
        <w:t>ՄՈւ</w:t>
      </w:r>
      <w:r w:rsidR="00A8151D" w:rsidRPr="00206963">
        <w:rPr>
          <w:rFonts w:ascii="GHEA Grapalat" w:eastAsia="GHEA Grapalat" w:hAnsi="GHEA Grapalat" w:cs="GHEA Grapalat"/>
          <w:b/>
          <w:bCs/>
          <w:color w:val="000000"/>
          <w:sz w:val="24"/>
          <w:szCs w:val="24"/>
          <w:lang w:val="hy-AM"/>
        </w:rPr>
        <w:t>)</w:t>
      </w:r>
      <w:r w:rsidR="00DC044D" w:rsidRPr="00206963">
        <w:rPr>
          <w:rFonts w:ascii="GHEA Grapalat" w:eastAsia="GHEA Grapalat" w:hAnsi="GHEA Grapalat" w:cs="GHEA Grapalat"/>
          <w:b/>
          <w:bCs/>
          <w:color w:val="000000"/>
          <w:sz w:val="24"/>
          <w:szCs w:val="24"/>
          <w:lang w:val="hy-AM"/>
        </w:rPr>
        <w:t xml:space="preserve"> (</w:t>
      </w:r>
      <w:r w:rsidR="00DC044D" w:rsidRPr="00206963">
        <w:rPr>
          <w:rFonts w:ascii="GHEA Grapalat" w:eastAsia="GHEA Grapalat" w:hAnsi="GHEA Grapalat" w:cs="Arial"/>
          <w:b/>
          <w:bCs/>
          <w:color w:val="000000"/>
          <w:sz w:val="24"/>
          <w:szCs w:val="24"/>
          <w:lang w:val="hy-AM"/>
        </w:rPr>
        <w:t>ԳՈւ</w:t>
      </w:r>
      <w:r w:rsidR="00DC044D" w:rsidRPr="00206963">
        <w:rPr>
          <w:rFonts w:ascii="GHEA Grapalat" w:eastAsia="GHEA Grapalat" w:hAnsi="GHEA Grapalat" w:cs="GHEA Grapalat"/>
          <w:b/>
          <w:bCs/>
          <w:color w:val="000000"/>
          <w:sz w:val="24"/>
          <w:szCs w:val="24"/>
          <w:lang w:val="hy-AM"/>
        </w:rPr>
        <w:t>1)</w:t>
      </w:r>
      <w:r w:rsidR="00483C00" w:rsidRPr="00206963">
        <w:rPr>
          <w:rFonts w:ascii="GHEA Grapalat" w:hAnsi="GHEA Grapalat"/>
          <w:sz w:val="24"/>
          <w:szCs w:val="24"/>
          <w:lang w:val="hy-AM"/>
        </w:rPr>
        <w:t xml:space="preserve"> գերակայություններին համապատասխան թեմատիկ ոլորտներում </w:t>
      </w:r>
      <w:r w:rsidR="00500B58" w:rsidRPr="00381C5E">
        <w:rPr>
          <w:rFonts w:ascii="GHEA Grapalat" w:eastAsia="GHEA Grapalat" w:hAnsi="GHEA Grapalat" w:cs="Arial"/>
          <w:color w:val="000000"/>
          <w:sz w:val="24"/>
          <w:szCs w:val="24"/>
          <w:lang w:val="hy-AM"/>
        </w:rPr>
        <w:t xml:space="preserve">նկատվում է </w:t>
      </w:r>
      <w:r w:rsidRPr="00206963">
        <w:rPr>
          <w:rFonts w:ascii="GHEA Grapalat" w:eastAsia="GHEA Grapalat" w:hAnsi="GHEA Grapalat" w:cs="Arial"/>
          <w:color w:val="000000"/>
          <w:sz w:val="24"/>
          <w:szCs w:val="24"/>
          <w:lang w:val="hy-AM"/>
        </w:rPr>
        <w:t>հրապարակումների</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զգալի</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դինամիկա</w:t>
      </w:r>
      <w:r w:rsidR="00500B58" w:rsidRPr="00381C5E">
        <w:rPr>
          <w:rFonts w:ascii="GHEA Grapalat" w:eastAsia="GHEA Grapalat" w:hAnsi="GHEA Grapalat" w:cs="Arial"/>
          <w:color w:val="000000"/>
          <w:sz w:val="24"/>
          <w:szCs w:val="24"/>
          <w:lang w:val="hy-AM"/>
        </w:rPr>
        <w:t>,</w:t>
      </w:r>
      <w:r w:rsidR="007557E6" w:rsidRPr="00206963">
        <w:rPr>
          <w:rFonts w:ascii="GHEA Grapalat" w:eastAsia="GHEA Grapalat" w:hAnsi="GHEA Grapalat" w:cs="GHEA Grapalat"/>
          <w:color w:val="000000"/>
          <w:sz w:val="24"/>
          <w:szCs w:val="24"/>
          <w:lang w:val="hy-AM"/>
        </w:rPr>
        <w:t xml:space="preserve"> </w:t>
      </w:r>
      <w:r w:rsidR="00500B58" w:rsidRPr="00381C5E">
        <w:rPr>
          <w:rFonts w:ascii="GHEA Grapalat" w:eastAsia="GHEA Grapalat" w:hAnsi="GHEA Grapalat" w:cs="GHEA Grapalat"/>
          <w:color w:val="000000"/>
          <w:sz w:val="24"/>
          <w:szCs w:val="24"/>
          <w:lang w:val="hy-AM"/>
        </w:rPr>
        <w:t xml:space="preserve">այն է՝ </w:t>
      </w:r>
      <w:r w:rsidR="00DC044D" w:rsidRPr="00206963">
        <w:rPr>
          <w:rFonts w:ascii="GHEA Grapalat" w:eastAsia="GHEA Grapalat" w:hAnsi="GHEA Grapalat" w:cs="GHEA Grapalat"/>
          <w:color w:val="000000"/>
          <w:sz w:val="24"/>
          <w:szCs w:val="24"/>
          <w:lang w:val="hy-AM"/>
        </w:rPr>
        <w:t xml:space="preserve">2023–2025 </w:t>
      </w:r>
      <w:r w:rsidR="00DC044D" w:rsidRPr="00206963">
        <w:rPr>
          <w:rFonts w:ascii="GHEA Grapalat" w:eastAsia="GHEA Grapalat" w:hAnsi="GHEA Grapalat" w:cs="Arial"/>
          <w:color w:val="000000"/>
          <w:sz w:val="24"/>
          <w:szCs w:val="24"/>
          <w:lang w:val="hy-AM"/>
        </w:rPr>
        <w:t>թվականներին</w:t>
      </w:r>
      <w:r w:rsidR="00DC044D" w:rsidRPr="00206963">
        <w:rPr>
          <w:rFonts w:ascii="GHEA Grapalat" w:eastAsia="GHEA Grapalat" w:hAnsi="GHEA Grapalat" w:cs="GHEA Grapalat"/>
          <w:color w:val="000000"/>
          <w:sz w:val="24"/>
          <w:szCs w:val="24"/>
          <w:lang w:val="hy-AM"/>
        </w:rPr>
        <w:t xml:space="preserve"> </w:t>
      </w:r>
      <w:r w:rsidR="00DC044D" w:rsidRPr="00206963">
        <w:rPr>
          <w:rFonts w:ascii="GHEA Grapalat" w:eastAsia="GHEA Grapalat" w:hAnsi="GHEA Grapalat" w:cs="Arial"/>
          <w:color w:val="000000"/>
          <w:sz w:val="24"/>
          <w:szCs w:val="24"/>
          <w:lang w:val="hy-AM"/>
        </w:rPr>
        <w:t>արձանագրվել</w:t>
      </w:r>
      <w:r w:rsidR="00DC044D" w:rsidRPr="00206963">
        <w:rPr>
          <w:rFonts w:ascii="GHEA Grapalat" w:eastAsia="GHEA Grapalat" w:hAnsi="GHEA Grapalat" w:cs="GHEA Grapalat"/>
          <w:color w:val="000000"/>
          <w:sz w:val="24"/>
          <w:szCs w:val="24"/>
          <w:lang w:val="hy-AM"/>
        </w:rPr>
        <w:t xml:space="preserve"> </w:t>
      </w:r>
      <w:r w:rsidR="00DC044D" w:rsidRPr="00206963">
        <w:rPr>
          <w:rFonts w:ascii="GHEA Grapalat" w:eastAsia="GHEA Grapalat" w:hAnsi="GHEA Grapalat" w:cs="Arial"/>
          <w:color w:val="000000"/>
          <w:sz w:val="24"/>
          <w:szCs w:val="24"/>
          <w:lang w:val="hy-AM"/>
        </w:rPr>
        <w:t>է</w:t>
      </w:r>
      <w:r w:rsidR="00DC044D" w:rsidRPr="00206963">
        <w:rPr>
          <w:rFonts w:ascii="GHEA Grapalat" w:eastAsia="GHEA Grapalat" w:hAnsi="GHEA Grapalat" w:cs="GHEA Grapalat"/>
          <w:color w:val="000000"/>
          <w:sz w:val="24"/>
          <w:szCs w:val="24"/>
          <w:lang w:val="hy-AM"/>
        </w:rPr>
        <w:t xml:space="preserve"> 151 </w:t>
      </w:r>
      <w:r w:rsidR="00DC044D" w:rsidRPr="00206963">
        <w:rPr>
          <w:rFonts w:ascii="GHEA Grapalat" w:eastAsia="GHEA Grapalat" w:hAnsi="GHEA Grapalat" w:cs="Arial"/>
          <w:color w:val="000000"/>
          <w:sz w:val="24"/>
          <w:szCs w:val="24"/>
          <w:lang w:val="hy-AM"/>
        </w:rPr>
        <w:t>հրապարակում</w:t>
      </w:r>
      <w:r w:rsidR="00DC044D" w:rsidRPr="00206963">
        <w:rPr>
          <w:rFonts w:ascii="GHEA Grapalat" w:eastAsia="GHEA Grapalat" w:hAnsi="GHEA Grapalat" w:cs="GHEA Grapalat"/>
          <w:color w:val="000000"/>
          <w:sz w:val="24"/>
          <w:szCs w:val="24"/>
          <w:lang w:val="hy-AM"/>
        </w:rPr>
        <w:t xml:space="preserve">, </w:t>
      </w:r>
      <w:r w:rsidR="00DC044D" w:rsidRPr="00206963">
        <w:rPr>
          <w:rFonts w:ascii="GHEA Grapalat" w:eastAsia="GHEA Grapalat" w:hAnsi="GHEA Grapalat" w:cs="Arial"/>
          <w:color w:val="000000"/>
          <w:sz w:val="24"/>
          <w:szCs w:val="24"/>
          <w:lang w:val="hy-AM"/>
        </w:rPr>
        <w:t>սակայն</w:t>
      </w:r>
      <w:r w:rsidR="00DC044D" w:rsidRPr="00206963">
        <w:rPr>
          <w:rFonts w:ascii="GHEA Grapalat" w:eastAsia="GHEA Grapalat" w:hAnsi="GHEA Grapalat" w:cs="GHEA Grapalat"/>
          <w:color w:val="000000"/>
          <w:sz w:val="24"/>
          <w:szCs w:val="24"/>
          <w:lang w:val="hy-AM"/>
        </w:rPr>
        <w:t xml:space="preserve"> </w:t>
      </w:r>
      <w:r w:rsidR="00DC044D" w:rsidRPr="00206963">
        <w:rPr>
          <w:rFonts w:ascii="GHEA Grapalat" w:eastAsia="GHEA Grapalat" w:hAnsi="GHEA Grapalat" w:cs="Arial"/>
          <w:color w:val="000000"/>
          <w:sz w:val="24"/>
          <w:szCs w:val="24"/>
          <w:lang w:val="hy-AM"/>
        </w:rPr>
        <w:t>դրանց</w:t>
      </w:r>
      <w:r w:rsidR="00DC044D" w:rsidRPr="00206963">
        <w:rPr>
          <w:rFonts w:ascii="GHEA Grapalat" w:eastAsia="GHEA Grapalat" w:hAnsi="GHEA Grapalat" w:cs="GHEA Grapalat"/>
          <w:color w:val="000000"/>
          <w:sz w:val="24"/>
          <w:szCs w:val="24"/>
          <w:lang w:val="hy-AM"/>
        </w:rPr>
        <w:t xml:space="preserve"> </w:t>
      </w:r>
      <w:r w:rsidR="00DC044D" w:rsidRPr="00206963">
        <w:rPr>
          <w:rFonts w:ascii="GHEA Grapalat" w:eastAsia="GHEA Grapalat" w:hAnsi="GHEA Grapalat" w:cs="Arial"/>
          <w:color w:val="000000"/>
          <w:sz w:val="24"/>
          <w:szCs w:val="24"/>
          <w:lang w:val="hy-AM"/>
        </w:rPr>
        <w:t>զգալի</w:t>
      </w:r>
      <w:r w:rsidR="00DC044D" w:rsidRPr="00206963">
        <w:rPr>
          <w:rFonts w:ascii="GHEA Grapalat" w:eastAsia="GHEA Grapalat" w:hAnsi="GHEA Grapalat" w:cs="GHEA Grapalat"/>
          <w:color w:val="000000"/>
          <w:sz w:val="24"/>
          <w:szCs w:val="24"/>
          <w:lang w:val="hy-AM"/>
        </w:rPr>
        <w:t xml:space="preserve"> </w:t>
      </w:r>
      <w:r w:rsidR="00DC044D" w:rsidRPr="00206963">
        <w:rPr>
          <w:rFonts w:ascii="GHEA Grapalat" w:eastAsia="GHEA Grapalat" w:hAnsi="GHEA Grapalat" w:cs="Arial"/>
          <w:color w:val="000000"/>
          <w:sz w:val="24"/>
          <w:szCs w:val="24"/>
          <w:lang w:val="hy-AM"/>
        </w:rPr>
        <w:t>մասը</w:t>
      </w:r>
      <w:r w:rsidR="00DC044D" w:rsidRPr="00206963">
        <w:rPr>
          <w:rFonts w:ascii="GHEA Grapalat" w:eastAsia="GHEA Grapalat" w:hAnsi="GHEA Grapalat" w:cs="GHEA Grapalat"/>
          <w:color w:val="000000"/>
          <w:sz w:val="24"/>
          <w:szCs w:val="24"/>
          <w:lang w:val="hy-AM"/>
        </w:rPr>
        <w:t xml:space="preserve"> (72) </w:t>
      </w:r>
      <w:r w:rsidR="00483C00" w:rsidRPr="00206963">
        <w:rPr>
          <w:rFonts w:ascii="GHEA Grapalat" w:eastAsia="GHEA Grapalat" w:hAnsi="GHEA Grapalat" w:cs="GHEA Grapalat"/>
          <w:bCs/>
          <w:color w:val="000000"/>
          <w:sz w:val="24"/>
          <w:szCs w:val="24"/>
          <w:lang w:val="hy-AM"/>
        </w:rPr>
        <w:t>հանդիսանում են ֆիզիկայի բնագավառի հրապարակումներ</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ինչը</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մատնանշում</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է</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ավելի</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լայն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միջգիտակարգային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կիրառության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և</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հետազոտողների</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վերաորակավորման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անհրաժեշտություն։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Ոլորտում</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ակտիվ</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է</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նաև</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մասնավոր</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հատվածը՝</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մի</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քանի</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կայացած</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կազմակերպություններով</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և</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ստարտափներով</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ինչպես</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նաև</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պետական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ներդրումներ</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են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կատարվել</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գերհամակարգչային</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ենթակառուցվածքների</w:t>
      </w:r>
      <w:r w:rsidRPr="00206963">
        <w:rPr>
          <w:rFonts w:ascii="GHEA Grapalat" w:eastAsia="GHEA Grapalat" w:hAnsi="GHEA Grapalat" w:cs="GHEA Grapalat"/>
          <w:color w:val="000000"/>
          <w:sz w:val="24"/>
          <w:szCs w:val="24"/>
          <w:lang w:val="hy-AM"/>
        </w:rPr>
        <w:t xml:space="preserve"> </w:t>
      </w:r>
      <w:r w:rsidRPr="00206963">
        <w:rPr>
          <w:rFonts w:ascii="GHEA Grapalat" w:eastAsia="GHEA Grapalat" w:hAnsi="GHEA Grapalat" w:cs="Arial"/>
          <w:color w:val="000000"/>
          <w:sz w:val="24"/>
          <w:szCs w:val="24"/>
          <w:lang w:val="hy-AM"/>
        </w:rPr>
        <w:t>համար</w:t>
      </w:r>
      <w:r w:rsidR="00CD0519" w:rsidRPr="00206963">
        <w:rPr>
          <w:rFonts w:ascii="Cambria Math" w:eastAsia="GHEA Grapalat" w:hAnsi="Cambria Math" w:cs="Cambria Math"/>
          <w:color w:val="000000"/>
          <w:sz w:val="24"/>
          <w:szCs w:val="24"/>
          <w:lang w:val="hy-AM"/>
        </w:rPr>
        <w:t>․</w:t>
      </w:r>
    </w:p>
    <w:p w14:paraId="674E244E" w14:textId="058CEF96" w:rsidR="00220F37"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Քվանտային տեխնոլոգիաներ</w:t>
      </w:r>
      <w:r w:rsidR="00F3435B" w:rsidRPr="00206963">
        <w:rPr>
          <w:rFonts w:ascii="GHEA Grapalat" w:eastAsia="GHEA Grapalat" w:hAnsi="GHEA Grapalat" w:cs="GHEA Grapalat"/>
          <w:b/>
          <w:color w:val="000000"/>
          <w:sz w:val="24"/>
          <w:szCs w:val="24"/>
          <w:lang w:val="hy-AM"/>
        </w:rPr>
        <w:t xml:space="preserve">, </w:t>
      </w:r>
      <w:r w:rsidR="00F3435B" w:rsidRPr="00206963">
        <w:rPr>
          <w:rFonts w:ascii="GHEA Grapalat" w:hAnsi="GHEA Grapalat"/>
          <w:b/>
          <w:sz w:val="24"/>
          <w:szCs w:val="24"/>
          <w:lang w:val="hy-AM"/>
        </w:rPr>
        <w:t>հաշվարկներ և կրիպտոգրաֆիա</w:t>
      </w:r>
      <w:r w:rsidRPr="00206963">
        <w:rPr>
          <w:rFonts w:ascii="GHEA Grapalat" w:eastAsia="GHEA Grapalat" w:hAnsi="GHEA Grapalat" w:cs="GHEA Grapalat"/>
          <w:b/>
          <w:color w:val="000000"/>
          <w:sz w:val="24"/>
          <w:szCs w:val="24"/>
          <w:lang w:val="hy-AM"/>
        </w:rPr>
        <w:t xml:space="preserve"> (ԳՈւ2)</w:t>
      </w:r>
      <w:r w:rsidRPr="00206963">
        <w:rPr>
          <w:rFonts w:ascii="GHEA Grapalat" w:eastAsia="GHEA Grapalat" w:hAnsi="GHEA Grapalat" w:cs="GHEA Grapalat"/>
          <w:bCs/>
          <w:color w:val="000000"/>
          <w:sz w:val="24"/>
          <w:szCs w:val="24"/>
          <w:lang w:val="hy-AM"/>
        </w:rPr>
        <w:t xml:space="preserve">. </w:t>
      </w:r>
      <w:r w:rsidR="00802DF4" w:rsidRPr="00206963">
        <w:rPr>
          <w:rFonts w:ascii="GHEA Grapalat" w:eastAsia="GHEA Grapalat" w:hAnsi="GHEA Grapalat" w:cs="GHEA Grapalat"/>
          <w:bCs/>
          <w:color w:val="000000"/>
          <w:sz w:val="24"/>
          <w:szCs w:val="24"/>
          <w:lang w:val="hy-AM"/>
        </w:rPr>
        <w:t>ա</w:t>
      </w:r>
      <w:r w:rsidR="00DC044D" w:rsidRPr="00206963">
        <w:rPr>
          <w:rFonts w:ascii="GHEA Grapalat" w:eastAsia="GHEA Grapalat" w:hAnsi="GHEA Grapalat" w:cs="GHEA Grapalat"/>
          <w:bCs/>
          <w:color w:val="000000"/>
          <w:sz w:val="24"/>
          <w:szCs w:val="24"/>
          <w:lang w:val="hy-AM"/>
        </w:rPr>
        <w:t xml:space="preserve">յս ուղղությունը դեռևս չի ցուցաբերում զգալի առաջընթաց՝ ոչ գիտական հրապարակումների քանակով, ոչ էլ մասնավոր հատվածի մասնակցությամբ, </w:t>
      </w:r>
      <w:r w:rsidRPr="00206963">
        <w:rPr>
          <w:rFonts w:ascii="GHEA Grapalat" w:eastAsia="GHEA Grapalat" w:hAnsi="GHEA Grapalat" w:cs="GHEA Grapalat"/>
          <w:bCs/>
          <w:color w:val="000000"/>
          <w:sz w:val="24"/>
          <w:szCs w:val="24"/>
          <w:lang w:val="hy-AM"/>
        </w:rPr>
        <w:t xml:space="preserve">ինչը </w:t>
      </w:r>
      <w:r w:rsidRPr="00206963">
        <w:rPr>
          <w:rFonts w:ascii="GHEA Grapalat" w:eastAsia="GHEA Grapalat" w:hAnsi="GHEA Grapalat" w:cs="GHEA Grapalat"/>
          <w:bCs/>
          <w:color w:val="000000"/>
          <w:sz w:val="24"/>
          <w:szCs w:val="24"/>
          <w:lang w:val="hy-AM"/>
        </w:rPr>
        <w:lastRenderedPageBreak/>
        <w:t>պահանջում է անցում կատարել խիստ վերացական հետազոտություններից դեպի հավանական կիրառությանն ավելի մոտ հետազոտությունների</w:t>
      </w:r>
      <w:r w:rsidR="00CD0519" w:rsidRPr="00206963">
        <w:rPr>
          <w:rFonts w:ascii="Cambria Math" w:eastAsia="GHEA Grapalat" w:hAnsi="Cambria Math" w:cs="Cambria Math"/>
          <w:bCs/>
          <w:color w:val="000000"/>
          <w:sz w:val="24"/>
          <w:szCs w:val="24"/>
          <w:lang w:val="hy-AM"/>
        </w:rPr>
        <w:t>․</w:t>
      </w:r>
    </w:p>
    <w:p w14:paraId="4439FBEB" w14:textId="6F41A0A8" w:rsidR="00220F37"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Կիսահաղորդիչներ, Էլեկտրոնիկա և էլեկտրամագնիսականություն</w:t>
      </w:r>
      <w:r w:rsidR="00F3435B" w:rsidRPr="00206963">
        <w:rPr>
          <w:rFonts w:ascii="GHEA Grapalat" w:eastAsia="GHEA Grapalat" w:hAnsi="GHEA Grapalat" w:cs="GHEA Grapalat"/>
          <w:b/>
          <w:color w:val="000000"/>
          <w:sz w:val="24"/>
          <w:szCs w:val="24"/>
          <w:lang w:val="hy-AM"/>
        </w:rPr>
        <w:t xml:space="preserve">, </w:t>
      </w:r>
      <w:r w:rsidR="00F3435B" w:rsidRPr="00206963">
        <w:rPr>
          <w:rFonts w:ascii="GHEA Grapalat" w:hAnsi="GHEA Grapalat"/>
          <w:b/>
          <w:sz w:val="24"/>
          <w:szCs w:val="24"/>
          <w:lang w:val="hy-AM"/>
        </w:rPr>
        <w:t>Առաջադեմ հաշվողականություն</w:t>
      </w:r>
      <w:r w:rsidRPr="00206963">
        <w:rPr>
          <w:rFonts w:ascii="GHEA Grapalat" w:eastAsia="GHEA Grapalat" w:hAnsi="GHEA Grapalat" w:cs="GHEA Grapalat"/>
          <w:b/>
          <w:color w:val="000000"/>
          <w:sz w:val="24"/>
          <w:szCs w:val="24"/>
          <w:lang w:val="hy-AM"/>
        </w:rPr>
        <w:t xml:space="preserve"> (ԳՈւ3) և Ինքնավար համակարգեր, ռոբոտիկա</w:t>
      </w:r>
      <w:r w:rsidR="00F3435B" w:rsidRPr="00206963">
        <w:rPr>
          <w:rFonts w:ascii="GHEA Grapalat" w:eastAsia="GHEA Grapalat" w:hAnsi="GHEA Grapalat" w:cs="GHEA Grapalat"/>
          <w:b/>
          <w:color w:val="000000"/>
          <w:sz w:val="24"/>
          <w:szCs w:val="24"/>
          <w:lang w:val="hy-AM"/>
        </w:rPr>
        <w:t xml:space="preserve">, </w:t>
      </w:r>
      <w:r w:rsidR="00F3435B" w:rsidRPr="00206963">
        <w:rPr>
          <w:rFonts w:ascii="GHEA Grapalat" w:hAnsi="GHEA Grapalat"/>
          <w:b/>
          <w:sz w:val="24"/>
          <w:szCs w:val="24"/>
          <w:lang w:val="hy-AM"/>
        </w:rPr>
        <w:t>շարժասարքային տեխնոլոգիաներ և Հիպերձայնային համակարգեր  (ներառյալ ԱԹՍ-ներ, փոխադրում/տրանսպորտ և պաշտպանական-անվտանգային համակարգեր)</w:t>
      </w:r>
      <w:r w:rsidRPr="00206963">
        <w:rPr>
          <w:rFonts w:ascii="GHEA Grapalat" w:eastAsia="GHEA Grapalat" w:hAnsi="GHEA Grapalat" w:cs="GHEA Grapalat"/>
          <w:b/>
          <w:color w:val="000000"/>
          <w:sz w:val="24"/>
          <w:szCs w:val="24"/>
          <w:lang w:val="hy-AM"/>
        </w:rPr>
        <w:t xml:space="preserve"> (ԳՈւ4).</w:t>
      </w:r>
      <w:r w:rsidRPr="00206963">
        <w:rPr>
          <w:rFonts w:ascii="GHEA Grapalat" w:eastAsia="GHEA Grapalat" w:hAnsi="GHEA Grapalat" w:cs="GHEA Grapalat"/>
          <w:bCs/>
          <w:color w:val="000000"/>
          <w:sz w:val="24"/>
          <w:szCs w:val="24"/>
          <w:lang w:val="hy-AM"/>
        </w:rPr>
        <w:t xml:space="preserve"> </w:t>
      </w:r>
      <w:r w:rsidR="00F3435B" w:rsidRPr="00206963">
        <w:rPr>
          <w:rFonts w:ascii="GHEA Grapalat" w:eastAsia="GHEA Grapalat" w:hAnsi="GHEA Grapalat" w:cs="GHEA Grapalat"/>
          <w:bCs/>
          <w:color w:val="000000"/>
          <w:sz w:val="24"/>
          <w:szCs w:val="24"/>
          <w:lang w:val="hy-AM"/>
        </w:rPr>
        <w:t>ա</w:t>
      </w:r>
      <w:r w:rsidR="00E1708B" w:rsidRPr="00206963">
        <w:rPr>
          <w:rFonts w:ascii="GHEA Grapalat" w:eastAsia="GHEA Grapalat" w:hAnsi="GHEA Grapalat" w:cs="GHEA Grapalat"/>
          <w:bCs/>
          <w:color w:val="000000"/>
          <w:sz w:val="24"/>
          <w:szCs w:val="24"/>
          <w:lang w:val="hy-AM"/>
        </w:rPr>
        <w:t>ռկա է</w:t>
      </w:r>
      <w:r w:rsidRPr="00206963">
        <w:rPr>
          <w:rFonts w:ascii="GHEA Grapalat" w:eastAsia="GHEA Grapalat" w:hAnsi="GHEA Grapalat" w:cs="GHEA Grapalat"/>
          <w:bCs/>
          <w:color w:val="000000"/>
          <w:sz w:val="24"/>
          <w:szCs w:val="24"/>
          <w:lang w:val="hy-AM"/>
        </w:rPr>
        <w:t xml:space="preserve"> </w:t>
      </w:r>
      <w:r w:rsidR="00E1708B" w:rsidRPr="00206963">
        <w:rPr>
          <w:rFonts w:ascii="GHEA Grapalat" w:eastAsia="GHEA Grapalat" w:hAnsi="GHEA Grapalat" w:cs="GHEA Grapalat"/>
          <w:bCs/>
          <w:color w:val="000000"/>
          <w:sz w:val="24"/>
          <w:szCs w:val="24"/>
          <w:lang w:val="hy-AM"/>
        </w:rPr>
        <w:t>ցածր հետազոտական ակտիվություն</w:t>
      </w:r>
      <w:r w:rsidRPr="00206963">
        <w:rPr>
          <w:rFonts w:ascii="GHEA Grapalat" w:eastAsia="GHEA Grapalat" w:hAnsi="GHEA Grapalat" w:cs="GHEA Grapalat"/>
          <w:bCs/>
          <w:color w:val="000000"/>
          <w:sz w:val="24"/>
          <w:szCs w:val="24"/>
          <w:lang w:val="hy-AM"/>
        </w:rPr>
        <w:t xml:space="preserve"> և անբավարար</w:t>
      </w:r>
      <w:r w:rsidR="00E1708B" w:rsidRPr="00206963">
        <w:rPr>
          <w:rFonts w:ascii="GHEA Grapalat" w:eastAsia="GHEA Grapalat" w:hAnsi="GHEA Grapalat" w:cs="GHEA Grapalat"/>
          <w:bCs/>
          <w:color w:val="000000"/>
          <w:sz w:val="24"/>
          <w:szCs w:val="24"/>
          <w:lang w:val="hy-AM"/>
        </w:rPr>
        <w:t xml:space="preserve"> հետազոտական ենթակառուցվածքներ</w:t>
      </w:r>
      <w:r w:rsidRPr="00206963">
        <w:rPr>
          <w:rFonts w:ascii="GHEA Grapalat" w:eastAsia="GHEA Grapalat" w:hAnsi="GHEA Grapalat" w:cs="GHEA Grapalat"/>
          <w:bCs/>
          <w:color w:val="000000"/>
          <w:sz w:val="24"/>
          <w:szCs w:val="24"/>
          <w:lang w:val="hy-AM"/>
        </w:rPr>
        <w:t xml:space="preserve">, չնայած մասնավոր հատվածի ակտիվ ընկերությունների առկայությանը։ </w:t>
      </w:r>
      <w:r w:rsidR="00E1708B" w:rsidRPr="00206963">
        <w:rPr>
          <w:rFonts w:ascii="GHEA Grapalat" w:eastAsia="GHEA Grapalat" w:hAnsi="GHEA Grapalat" w:cs="GHEA Grapalat"/>
          <w:bCs/>
          <w:color w:val="000000"/>
          <w:sz w:val="24"/>
          <w:szCs w:val="24"/>
          <w:lang w:val="hy-AM"/>
        </w:rPr>
        <w:t xml:space="preserve">Ի տարբերություն ԳՈւ3-ի, </w:t>
      </w:r>
      <w:r w:rsidRPr="00206963">
        <w:rPr>
          <w:rFonts w:ascii="GHEA Grapalat" w:eastAsia="GHEA Grapalat" w:hAnsi="GHEA Grapalat" w:cs="GHEA Grapalat"/>
          <w:bCs/>
          <w:color w:val="000000"/>
          <w:sz w:val="24"/>
          <w:szCs w:val="24"/>
          <w:lang w:val="hy-AM"/>
        </w:rPr>
        <w:t xml:space="preserve">ԳՈւ4-ում հրապարակումների ակտիվությունը </w:t>
      </w:r>
      <w:r w:rsidR="00500B58" w:rsidRPr="00206963">
        <w:rPr>
          <w:rFonts w:ascii="GHEA Grapalat" w:eastAsia="GHEA Grapalat" w:hAnsi="GHEA Grapalat" w:cs="GHEA Grapalat"/>
          <w:bCs/>
          <w:color w:val="000000"/>
          <w:sz w:val="24"/>
          <w:szCs w:val="24"/>
          <w:lang w:val="hy-AM"/>
        </w:rPr>
        <w:t xml:space="preserve">և ոլորտի շուրջ գլոբալ հետաքրքրությունը </w:t>
      </w:r>
      <w:r w:rsidRPr="00206963">
        <w:rPr>
          <w:rFonts w:ascii="GHEA Grapalat" w:eastAsia="GHEA Grapalat" w:hAnsi="GHEA Grapalat" w:cs="GHEA Grapalat"/>
          <w:bCs/>
          <w:color w:val="000000"/>
          <w:sz w:val="24"/>
          <w:szCs w:val="24"/>
          <w:lang w:val="hy-AM"/>
        </w:rPr>
        <w:t xml:space="preserve">բավականին </w:t>
      </w:r>
      <w:r w:rsidR="00500B58" w:rsidRPr="00206963">
        <w:rPr>
          <w:rFonts w:ascii="GHEA Grapalat" w:eastAsia="GHEA Grapalat" w:hAnsi="GHEA Grapalat" w:cs="GHEA Grapalat"/>
          <w:bCs/>
          <w:color w:val="000000"/>
          <w:sz w:val="24"/>
          <w:szCs w:val="24"/>
          <w:lang w:val="hy-AM"/>
        </w:rPr>
        <w:t>բարձր է (2024 թվականին</w:t>
      </w:r>
      <w:r w:rsidR="00500B58" w:rsidRPr="00381C5E">
        <w:rPr>
          <w:rFonts w:ascii="GHEA Grapalat" w:eastAsia="GHEA Grapalat" w:hAnsi="GHEA Grapalat" w:cs="GHEA Grapalat"/>
          <w:bCs/>
          <w:color w:val="000000"/>
          <w:sz w:val="24"/>
          <w:szCs w:val="24"/>
          <w:lang w:val="hy-AM"/>
        </w:rPr>
        <w:t xml:space="preserve"> </w:t>
      </w:r>
      <w:r w:rsidR="00500B58" w:rsidRPr="00206963">
        <w:rPr>
          <w:rFonts w:ascii="GHEA Grapalat" w:eastAsia="GHEA Grapalat" w:hAnsi="GHEA Grapalat" w:cs="GHEA Grapalat"/>
          <w:bCs/>
          <w:color w:val="000000"/>
          <w:sz w:val="24"/>
          <w:szCs w:val="24"/>
          <w:lang w:val="hy-AM"/>
        </w:rPr>
        <w:t>31 հրապարակում)</w:t>
      </w:r>
      <w:r w:rsidR="00CD0519" w:rsidRPr="00206963">
        <w:rPr>
          <w:rFonts w:ascii="Cambria Math" w:eastAsia="GHEA Grapalat" w:hAnsi="Cambria Math" w:cs="Cambria Math"/>
          <w:bCs/>
          <w:color w:val="000000"/>
          <w:sz w:val="24"/>
          <w:szCs w:val="24"/>
          <w:lang w:val="hy-AM"/>
        </w:rPr>
        <w:t>․</w:t>
      </w:r>
    </w:p>
    <w:p w14:paraId="4EB71EBC" w14:textId="0F2E04E6" w:rsidR="00220F37"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Տիեզերական տեխնոլոգիաներ</w:t>
      </w:r>
      <w:r w:rsidR="00CA6515" w:rsidRPr="00206963">
        <w:rPr>
          <w:rFonts w:ascii="GHEA Grapalat" w:eastAsia="GHEA Grapalat" w:hAnsi="GHEA Grapalat" w:cs="GHEA Grapalat"/>
          <w:b/>
          <w:color w:val="000000"/>
          <w:sz w:val="24"/>
          <w:szCs w:val="24"/>
          <w:lang w:val="hy-AM"/>
        </w:rPr>
        <w:t xml:space="preserve"> և </w:t>
      </w:r>
      <w:r w:rsidR="00CA6515" w:rsidRPr="00206963">
        <w:rPr>
          <w:rFonts w:ascii="GHEA Grapalat" w:hAnsi="GHEA Grapalat"/>
          <w:b/>
          <w:sz w:val="24"/>
          <w:szCs w:val="24"/>
          <w:lang w:val="hy-AM"/>
        </w:rPr>
        <w:t>Օդատիեզերական համակարգեր</w:t>
      </w:r>
      <w:r w:rsidRPr="00206963">
        <w:rPr>
          <w:rFonts w:ascii="GHEA Grapalat" w:eastAsia="GHEA Grapalat" w:hAnsi="GHEA Grapalat" w:cs="GHEA Grapalat"/>
          <w:b/>
          <w:color w:val="000000"/>
          <w:sz w:val="24"/>
          <w:szCs w:val="24"/>
          <w:lang w:val="hy-AM"/>
        </w:rPr>
        <w:t xml:space="preserve"> (ԳՈւ5).</w:t>
      </w:r>
      <w:r w:rsidRPr="00206963">
        <w:rPr>
          <w:rFonts w:ascii="GHEA Grapalat" w:eastAsia="GHEA Grapalat" w:hAnsi="GHEA Grapalat" w:cs="GHEA Grapalat"/>
          <w:bCs/>
          <w:color w:val="000000"/>
          <w:sz w:val="24"/>
          <w:szCs w:val="24"/>
          <w:lang w:val="hy-AM"/>
        </w:rPr>
        <w:t xml:space="preserve"> </w:t>
      </w:r>
      <w:r w:rsidR="005A4F6D" w:rsidRPr="00206963">
        <w:rPr>
          <w:rFonts w:ascii="GHEA Grapalat" w:eastAsia="GHEA Grapalat" w:hAnsi="GHEA Grapalat" w:cs="GHEA Grapalat"/>
          <w:bCs/>
          <w:color w:val="000000"/>
          <w:sz w:val="24"/>
          <w:szCs w:val="24"/>
          <w:lang w:val="hy-AM"/>
        </w:rPr>
        <w:t>Հայաստանը</w:t>
      </w:r>
      <w:r w:rsidR="00E1708B" w:rsidRPr="00206963">
        <w:rPr>
          <w:rFonts w:ascii="GHEA Grapalat" w:eastAsia="GHEA Grapalat" w:hAnsi="GHEA Grapalat" w:cs="GHEA Grapalat"/>
          <w:bCs/>
          <w:color w:val="000000"/>
          <w:sz w:val="24"/>
          <w:szCs w:val="24"/>
          <w:lang w:val="hy-AM"/>
        </w:rPr>
        <w:t xml:space="preserve"> ներկայումս չունի բավարար հետազոտական կարողություններ</w:t>
      </w:r>
      <w:r w:rsidRPr="00206963">
        <w:rPr>
          <w:rFonts w:ascii="GHEA Grapalat" w:eastAsia="GHEA Grapalat" w:hAnsi="GHEA Grapalat" w:cs="GHEA Grapalat"/>
          <w:bCs/>
          <w:color w:val="000000"/>
          <w:sz w:val="24"/>
          <w:szCs w:val="24"/>
          <w:lang w:val="hy-AM"/>
        </w:rPr>
        <w:t xml:space="preserve"> և ենթակառուցվածքների հագեցվածություն</w:t>
      </w:r>
      <w:r w:rsidR="00CD0519" w:rsidRPr="00206963">
        <w:rPr>
          <w:rFonts w:ascii="Cambria Math" w:eastAsia="GHEA Grapalat" w:hAnsi="Cambria Math" w:cs="Cambria Math"/>
          <w:bCs/>
          <w:color w:val="000000"/>
          <w:sz w:val="24"/>
          <w:szCs w:val="24"/>
          <w:lang w:val="hy-AM"/>
        </w:rPr>
        <w:t>․</w:t>
      </w:r>
    </w:p>
    <w:p w14:paraId="027B3724" w14:textId="6DDF8131" w:rsidR="00220F37"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Կենսատեխնոլոգ</w:t>
      </w:r>
      <w:r w:rsidR="0002065C" w:rsidRPr="00206963">
        <w:rPr>
          <w:rFonts w:ascii="GHEA Grapalat" w:eastAsia="GHEA Grapalat" w:hAnsi="GHEA Grapalat" w:cs="GHEA Grapalat"/>
          <w:b/>
          <w:color w:val="000000"/>
          <w:sz w:val="24"/>
          <w:szCs w:val="24"/>
          <w:lang w:val="hy-AM"/>
        </w:rPr>
        <w:t>իա, մարդու լավարկում և առողջապահական</w:t>
      </w:r>
      <w:r w:rsidRPr="00206963">
        <w:rPr>
          <w:rFonts w:ascii="GHEA Grapalat" w:eastAsia="GHEA Grapalat" w:hAnsi="GHEA Grapalat" w:cs="GHEA Grapalat"/>
          <w:b/>
          <w:color w:val="000000"/>
          <w:sz w:val="24"/>
          <w:szCs w:val="24"/>
          <w:lang w:val="hy-AM"/>
        </w:rPr>
        <w:t xml:space="preserve"> տեխնոլոգիաներ (ԳՈւ6).</w:t>
      </w:r>
      <w:r w:rsidRPr="00206963">
        <w:rPr>
          <w:rFonts w:ascii="GHEA Grapalat" w:eastAsia="GHEA Grapalat" w:hAnsi="GHEA Grapalat" w:cs="GHEA Grapalat"/>
          <w:bCs/>
          <w:color w:val="000000"/>
          <w:sz w:val="24"/>
          <w:szCs w:val="24"/>
          <w:lang w:val="hy-AM"/>
        </w:rPr>
        <w:t xml:space="preserve"> </w:t>
      </w:r>
      <w:r w:rsidR="00802DF4" w:rsidRPr="00206963">
        <w:rPr>
          <w:rFonts w:ascii="GHEA Grapalat" w:eastAsia="GHEA Grapalat" w:hAnsi="GHEA Grapalat" w:cs="GHEA Grapalat"/>
          <w:bCs/>
          <w:color w:val="000000"/>
          <w:sz w:val="24"/>
          <w:szCs w:val="24"/>
          <w:lang w:val="hy-AM"/>
        </w:rPr>
        <w:t>ա</w:t>
      </w:r>
      <w:r w:rsidR="001F3DE6" w:rsidRPr="00206963">
        <w:rPr>
          <w:rFonts w:ascii="GHEA Grapalat" w:eastAsia="GHEA Grapalat" w:hAnsi="GHEA Grapalat" w:cs="GHEA Grapalat"/>
          <w:bCs/>
          <w:color w:val="000000"/>
          <w:sz w:val="24"/>
          <w:szCs w:val="24"/>
          <w:lang w:val="hy-AM"/>
        </w:rPr>
        <w:t>յս ոլորտում առկա է կայացած հետազոտական ներուժ, սակայն մասնավոր հատվածի ներգրավվածությունը մնում է սահմանափակ՝ պայմանավորված իրավական և էթիկական առանձնահատկություններով, մասամբ նաև տեխնոլոգիաների փոխանցման պատշաճ համակարգի և մշակույթի բացակայությամբ</w:t>
      </w:r>
      <w:r w:rsidR="00802DF4" w:rsidRPr="00206963">
        <w:rPr>
          <w:rFonts w:ascii="Cambria Math" w:eastAsia="GHEA Grapalat" w:hAnsi="Cambria Math" w:cs="Cambria Math"/>
          <w:bCs/>
          <w:color w:val="000000"/>
          <w:sz w:val="24"/>
          <w:szCs w:val="24"/>
          <w:lang w:val="hy-AM"/>
        </w:rPr>
        <w:t>․</w:t>
      </w:r>
    </w:p>
    <w:p w14:paraId="5730FE83" w14:textId="51A12341" w:rsidR="00220F37"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Նյութեր և առաջադեմ արտադրություն (ԳՈւ7).</w:t>
      </w:r>
      <w:r w:rsidRPr="00206963">
        <w:rPr>
          <w:rFonts w:ascii="GHEA Grapalat" w:eastAsia="GHEA Grapalat" w:hAnsi="GHEA Grapalat" w:cs="GHEA Grapalat"/>
          <w:bCs/>
          <w:color w:val="000000"/>
          <w:sz w:val="24"/>
          <w:szCs w:val="24"/>
          <w:lang w:val="hy-AM"/>
        </w:rPr>
        <w:t xml:space="preserve"> </w:t>
      </w:r>
      <w:r w:rsidR="00CA6515" w:rsidRPr="00206963">
        <w:rPr>
          <w:rFonts w:ascii="GHEA Grapalat" w:eastAsia="GHEA Grapalat" w:hAnsi="GHEA Grapalat" w:cs="GHEA Grapalat"/>
          <w:bCs/>
          <w:color w:val="000000"/>
          <w:sz w:val="24"/>
          <w:szCs w:val="24"/>
          <w:lang w:val="hy-AM"/>
        </w:rPr>
        <w:t>ա</w:t>
      </w:r>
      <w:r w:rsidR="001F3DE6" w:rsidRPr="00206963">
        <w:rPr>
          <w:rFonts w:ascii="GHEA Grapalat" w:eastAsia="GHEA Grapalat" w:hAnsi="GHEA Grapalat" w:cs="GHEA Grapalat"/>
          <w:bCs/>
          <w:color w:val="000000"/>
          <w:sz w:val="24"/>
          <w:szCs w:val="24"/>
          <w:lang w:val="hy-AM"/>
        </w:rPr>
        <w:t>յս ուղ</w:t>
      </w:r>
      <w:r w:rsidR="00846743" w:rsidRPr="00206963">
        <w:rPr>
          <w:rFonts w:ascii="GHEA Grapalat" w:eastAsia="GHEA Grapalat" w:hAnsi="GHEA Grapalat" w:cs="GHEA Grapalat"/>
          <w:bCs/>
          <w:color w:val="000000"/>
          <w:sz w:val="24"/>
          <w:szCs w:val="24"/>
          <w:lang w:val="hy-AM"/>
        </w:rPr>
        <w:t>ղ</w:t>
      </w:r>
      <w:r w:rsidR="001F3DE6" w:rsidRPr="00206963">
        <w:rPr>
          <w:rFonts w:ascii="GHEA Grapalat" w:eastAsia="GHEA Grapalat" w:hAnsi="GHEA Grapalat" w:cs="GHEA Grapalat"/>
          <w:bCs/>
          <w:color w:val="000000"/>
          <w:sz w:val="24"/>
          <w:szCs w:val="24"/>
          <w:lang w:val="hy-AM"/>
        </w:rPr>
        <w:t>ությունը ո</w:t>
      </w:r>
      <w:r w:rsidRPr="00206963">
        <w:rPr>
          <w:rFonts w:ascii="GHEA Grapalat" w:eastAsia="GHEA Grapalat" w:hAnsi="GHEA Grapalat" w:cs="GHEA Grapalat"/>
          <w:bCs/>
          <w:color w:val="000000"/>
          <w:sz w:val="24"/>
          <w:szCs w:val="24"/>
          <w:lang w:val="hy-AM"/>
        </w:rPr>
        <w:t>ւնի ուժեղ հետազոտական կարողություններ</w:t>
      </w:r>
      <w:r w:rsidR="00333811" w:rsidRPr="00206963">
        <w:rPr>
          <w:rFonts w:ascii="GHEA Grapalat" w:eastAsia="GHEA Grapalat" w:hAnsi="GHEA Grapalat" w:cs="GHEA Grapalat"/>
          <w:bCs/>
          <w:color w:val="000000"/>
          <w:sz w:val="24"/>
          <w:szCs w:val="24"/>
          <w:lang w:val="hy-AM"/>
        </w:rPr>
        <w:t>՝</w:t>
      </w:r>
      <w:r w:rsidRPr="00206963">
        <w:rPr>
          <w:rFonts w:ascii="GHEA Grapalat" w:eastAsia="GHEA Grapalat" w:hAnsi="GHEA Grapalat" w:cs="GHEA Grapalat"/>
          <w:bCs/>
          <w:color w:val="000000"/>
          <w:sz w:val="24"/>
          <w:szCs w:val="24"/>
          <w:lang w:val="hy-AM"/>
        </w:rPr>
        <w:t xml:space="preserve"> </w:t>
      </w:r>
      <w:r w:rsidR="00333811" w:rsidRPr="00206963">
        <w:rPr>
          <w:rFonts w:ascii="GHEA Grapalat" w:eastAsia="GHEA Grapalat" w:hAnsi="GHEA Grapalat" w:cs="GHEA Grapalat"/>
          <w:bCs/>
          <w:color w:val="000000"/>
          <w:sz w:val="24"/>
          <w:szCs w:val="24"/>
          <w:lang w:val="hy-AM"/>
        </w:rPr>
        <w:t>ընդհանուր 564 գիտական հոդվածներից 172-ը հրապարակվել են միայն վերջին երեք տարիներին: 2021 թվականից սկսած՝ զգալի ներդրումներ են կատարվել առաջադեմ սարքավորումների համալրման ուղղությամբ: Ս</w:t>
      </w:r>
      <w:r w:rsidRPr="00206963">
        <w:rPr>
          <w:rFonts w:ascii="GHEA Grapalat" w:eastAsia="GHEA Grapalat" w:hAnsi="GHEA Grapalat" w:cs="GHEA Grapalat"/>
          <w:bCs/>
          <w:color w:val="000000"/>
          <w:sz w:val="24"/>
          <w:szCs w:val="24"/>
          <w:lang w:val="hy-AM"/>
        </w:rPr>
        <w:t>ակայն ունի պասիվ մասնավոր հատվածի ներգրավվածություն՝ բարձր ներդրումների անհրաժեշտության պատճառով, ինչպես նաև հետազոտական ենթակառուցվածքների հատվածականություն (բաշխված է տարբեր կենտրոններում)</w:t>
      </w:r>
      <w:r w:rsidR="00802DF4" w:rsidRPr="00206963">
        <w:rPr>
          <w:rFonts w:ascii="Cambria Math" w:eastAsia="GHEA Grapalat" w:hAnsi="Cambria Math" w:cs="Cambria Math"/>
          <w:bCs/>
          <w:color w:val="000000"/>
          <w:sz w:val="24"/>
          <w:szCs w:val="24"/>
          <w:lang w:val="hy-AM"/>
        </w:rPr>
        <w:t>․</w:t>
      </w:r>
    </w:p>
    <w:p w14:paraId="3860C3C4" w14:textId="15CD2145" w:rsidR="00370832"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Էներգիա (ԳՈւ8).</w:t>
      </w:r>
      <w:r w:rsidRPr="00206963">
        <w:rPr>
          <w:rFonts w:ascii="GHEA Grapalat" w:eastAsia="GHEA Grapalat" w:hAnsi="GHEA Grapalat" w:cs="GHEA Grapalat"/>
          <w:bCs/>
          <w:color w:val="000000"/>
          <w:sz w:val="24"/>
          <w:szCs w:val="24"/>
          <w:lang w:val="hy-AM"/>
        </w:rPr>
        <w:t xml:space="preserve"> </w:t>
      </w:r>
      <w:r w:rsidR="00802DF4" w:rsidRPr="00206963">
        <w:rPr>
          <w:rFonts w:ascii="GHEA Grapalat" w:eastAsia="GHEA Grapalat" w:hAnsi="GHEA Grapalat" w:cs="GHEA Grapalat"/>
          <w:bCs/>
          <w:color w:val="000000"/>
          <w:sz w:val="24"/>
          <w:szCs w:val="24"/>
          <w:lang w:val="hy-AM"/>
        </w:rPr>
        <w:t>ա</w:t>
      </w:r>
      <w:r w:rsidR="00846743" w:rsidRPr="00206963">
        <w:rPr>
          <w:rFonts w:ascii="GHEA Grapalat" w:eastAsia="GHEA Grapalat" w:hAnsi="GHEA Grapalat" w:cs="GHEA Grapalat"/>
          <w:bCs/>
          <w:color w:val="000000"/>
          <w:sz w:val="24"/>
          <w:szCs w:val="24"/>
          <w:lang w:val="hy-AM"/>
        </w:rPr>
        <w:t>յս ո</w:t>
      </w:r>
      <w:r w:rsidR="00333811" w:rsidRPr="00206963">
        <w:rPr>
          <w:rFonts w:ascii="GHEA Grapalat" w:eastAsia="GHEA Grapalat" w:hAnsi="GHEA Grapalat" w:cs="GHEA Grapalat"/>
          <w:bCs/>
          <w:color w:val="000000"/>
          <w:sz w:val="24"/>
          <w:szCs w:val="24"/>
          <w:lang w:val="hy-AM"/>
        </w:rPr>
        <w:t xml:space="preserve">ւղղությունը Հայաստանում թերզարգացած է: Հետազոտությունները հիմնականում կենտրոնացած են ջրածնի կենսասինթեզի վրա, </w:t>
      </w:r>
      <w:r w:rsidR="00333811" w:rsidRPr="00206963">
        <w:rPr>
          <w:rFonts w:ascii="GHEA Grapalat" w:eastAsia="GHEA Grapalat" w:hAnsi="GHEA Grapalat" w:cs="GHEA Grapalat"/>
          <w:bCs/>
          <w:color w:val="000000"/>
          <w:sz w:val="24"/>
          <w:szCs w:val="24"/>
          <w:lang w:val="hy-AM"/>
        </w:rPr>
        <w:lastRenderedPageBreak/>
        <w:t xml:space="preserve">մինչդեռ </w:t>
      </w:r>
      <w:r w:rsidRPr="00206963">
        <w:rPr>
          <w:rFonts w:ascii="GHEA Grapalat" w:eastAsia="GHEA Grapalat" w:hAnsi="GHEA Grapalat" w:cs="GHEA Grapalat"/>
          <w:bCs/>
          <w:color w:val="000000"/>
          <w:sz w:val="24"/>
          <w:szCs w:val="24"/>
          <w:lang w:val="hy-AM"/>
        </w:rPr>
        <w:t xml:space="preserve">ճարտարագիտական ուղղվածության հետազոտությունների մասնաբաժինը անհամեմատ փոքր է (7%)։ </w:t>
      </w:r>
      <w:r w:rsidR="00CA6515" w:rsidRPr="00206963">
        <w:rPr>
          <w:rFonts w:ascii="GHEA Grapalat" w:eastAsia="GHEA Grapalat" w:hAnsi="GHEA Grapalat" w:cs="GHEA Grapalat"/>
          <w:bCs/>
          <w:color w:val="000000"/>
          <w:sz w:val="24"/>
          <w:szCs w:val="24"/>
          <w:lang w:val="hy-AM"/>
        </w:rPr>
        <w:t>ՀՀ մասնավոր հատվածը հիմնականում ներկայացված է արևային էներգետիկայի ոլորտում ֆոտովոլտային կայանների նախագծման և տեղադրման ծառայություններ մատուցող կազմակերպությունների տեսքով</w:t>
      </w:r>
      <w:r w:rsidR="00802DF4" w:rsidRPr="00206963">
        <w:rPr>
          <w:rFonts w:ascii="Cambria Math" w:eastAsia="GHEA Grapalat" w:hAnsi="Cambria Math" w:cs="Cambria Math"/>
          <w:bCs/>
          <w:color w:val="000000"/>
          <w:sz w:val="24"/>
          <w:szCs w:val="24"/>
          <w:lang w:val="hy-AM"/>
        </w:rPr>
        <w:t>․</w:t>
      </w:r>
    </w:p>
    <w:p w14:paraId="6E54C571" w14:textId="77777777" w:rsidR="00397DDB" w:rsidRPr="00206963" w:rsidRDefault="004C15EE"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 xml:space="preserve">Թվային </w:t>
      </w:r>
      <w:bookmarkStart w:id="0" w:name="_Hlk215531790"/>
      <w:r w:rsidR="00CA6515" w:rsidRPr="00206963">
        <w:rPr>
          <w:rFonts w:ascii="GHEA Grapalat" w:eastAsia="GHEA Grapalat" w:hAnsi="GHEA Grapalat" w:cs="GHEA Grapalat"/>
          <w:b/>
          <w:color w:val="000000"/>
          <w:sz w:val="24"/>
          <w:szCs w:val="24"/>
          <w:lang w:val="hy-AM"/>
        </w:rPr>
        <w:t>նմանակներ</w:t>
      </w:r>
      <w:bookmarkEnd w:id="0"/>
      <w:r w:rsidRPr="00206963">
        <w:rPr>
          <w:rFonts w:ascii="GHEA Grapalat" w:eastAsia="GHEA Grapalat" w:hAnsi="GHEA Grapalat" w:cs="GHEA Grapalat"/>
          <w:b/>
          <w:color w:val="000000"/>
          <w:sz w:val="24"/>
          <w:szCs w:val="24"/>
          <w:lang w:val="hy-AM"/>
        </w:rPr>
        <w:t xml:space="preserve"> (ԳՈւ9).</w:t>
      </w:r>
      <w:r w:rsidRPr="00206963">
        <w:rPr>
          <w:rFonts w:ascii="GHEA Grapalat" w:eastAsia="GHEA Grapalat" w:hAnsi="GHEA Grapalat" w:cs="GHEA Grapalat"/>
          <w:bCs/>
          <w:color w:val="000000"/>
          <w:sz w:val="24"/>
          <w:szCs w:val="24"/>
          <w:lang w:val="hy-AM"/>
        </w:rPr>
        <w:t xml:space="preserve"> </w:t>
      </w:r>
      <w:r w:rsidR="00CA6515" w:rsidRPr="00206963">
        <w:rPr>
          <w:rFonts w:ascii="GHEA Grapalat" w:eastAsia="GHEA Grapalat" w:hAnsi="GHEA Grapalat" w:cs="GHEA Grapalat"/>
          <w:bCs/>
          <w:color w:val="000000"/>
          <w:sz w:val="24"/>
          <w:szCs w:val="24"/>
          <w:lang w:val="hy-AM"/>
        </w:rPr>
        <w:t>ա</w:t>
      </w:r>
      <w:r w:rsidR="00846743" w:rsidRPr="00206963">
        <w:rPr>
          <w:rFonts w:ascii="GHEA Grapalat" w:eastAsia="GHEA Grapalat" w:hAnsi="GHEA Grapalat" w:cs="GHEA Grapalat"/>
          <w:bCs/>
          <w:color w:val="000000"/>
          <w:sz w:val="24"/>
          <w:szCs w:val="24"/>
          <w:lang w:val="hy-AM"/>
        </w:rPr>
        <w:t xml:space="preserve">յս ուղղությունը </w:t>
      </w:r>
      <w:r w:rsidRPr="00206963">
        <w:rPr>
          <w:rFonts w:ascii="GHEA Grapalat" w:eastAsia="GHEA Grapalat" w:hAnsi="GHEA Grapalat" w:cs="GHEA Grapalat"/>
          <w:bCs/>
          <w:color w:val="000000"/>
          <w:sz w:val="24"/>
          <w:szCs w:val="24"/>
          <w:lang w:val="hy-AM"/>
        </w:rPr>
        <w:t xml:space="preserve">չափազանց ցածր հետազոտական ակտիվություն </w:t>
      </w:r>
      <w:r w:rsidR="00846743" w:rsidRPr="00206963">
        <w:rPr>
          <w:rFonts w:ascii="GHEA Grapalat" w:eastAsia="GHEA Grapalat" w:hAnsi="GHEA Grapalat" w:cs="GHEA Grapalat"/>
          <w:bCs/>
          <w:color w:val="000000"/>
          <w:sz w:val="24"/>
          <w:szCs w:val="24"/>
          <w:lang w:val="hy-AM"/>
        </w:rPr>
        <w:t xml:space="preserve">ունի </w:t>
      </w:r>
      <w:r w:rsidRPr="00206963">
        <w:rPr>
          <w:rFonts w:ascii="GHEA Grapalat" w:eastAsia="GHEA Grapalat" w:hAnsi="GHEA Grapalat" w:cs="GHEA Grapalat"/>
          <w:bCs/>
          <w:color w:val="000000"/>
          <w:sz w:val="24"/>
          <w:szCs w:val="24"/>
          <w:lang w:val="hy-AM"/>
        </w:rPr>
        <w:t>Հայաստանում՝ համեմատած գլոբալ միտումների հետ</w:t>
      </w:r>
      <w:r w:rsidR="00397DDB" w:rsidRPr="00206963">
        <w:rPr>
          <w:rFonts w:ascii="GHEA Grapalat" w:eastAsia="GHEA Grapalat" w:hAnsi="GHEA Grapalat" w:cs="GHEA Grapalat"/>
          <w:bCs/>
          <w:color w:val="000000"/>
          <w:sz w:val="24"/>
          <w:szCs w:val="24"/>
          <w:lang w:val="hy-AM"/>
        </w:rPr>
        <w:t>։ Սա ըստ էության պայմանավորված է գերակայության ոլորտի նկատմամբ հետաքրքրությունների դեռևս նոր ձևավորվող աճով</w:t>
      </w:r>
      <w:r w:rsidR="00397DDB" w:rsidRPr="00206963">
        <w:rPr>
          <w:rFonts w:ascii="Cambria Math" w:eastAsia="GHEA Grapalat" w:hAnsi="Cambria Math" w:cs="Cambria Math"/>
          <w:bCs/>
          <w:color w:val="000000"/>
          <w:sz w:val="24"/>
          <w:szCs w:val="24"/>
          <w:lang w:val="hy-AM"/>
        </w:rPr>
        <w:t>․</w:t>
      </w:r>
    </w:p>
    <w:p w14:paraId="1A6E4CD2" w14:textId="6FACEE79" w:rsidR="004C15EE" w:rsidRPr="00206963" w:rsidRDefault="00397DDB"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Շրջակա միջավայր և Գյուղատնտեսություն</w:t>
      </w:r>
      <w:r w:rsidRPr="00206963">
        <w:rPr>
          <w:rFonts w:ascii="GHEA Grapalat" w:hAnsi="GHEA Grapalat"/>
          <w:b/>
          <w:sz w:val="24"/>
          <w:szCs w:val="24"/>
          <w:lang w:val="hy-AM"/>
        </w:rPr>
        <w:t xml:space="preserve"> </w:t>
      </w:r>
      <w:r w:rsidR="004C15EE" w:rsidRPr="00206963">
        <w:rPr>
          <w:rFonts w:ascii="GHEA Grapalat" w:eastAsia="GHEA Grapalat" w:hAnsi="GHEA Grapalat" w:cs="GHEA Grapalat"/>
          <w:b/>
          <w:color w:val="000000"/>
          <w:sz w:val="24"/>
          <w:szCs w:val="24"/>
          <w:lang w:val="hy-AM"/>
        </w:rPr>
        <w:t>(ԳՈւ10).</w:t>
      </w:r>
      <w:r w:rsidR="004C15EE" w:rsidRPr="00206963">
        <w:rPr>
          <w:rFonts w:ascii="GHEA Grapalat" w:eastAsia="GHEA Grapalat" w:hAnsi="GHEA Grapalat" w:cs="GHEA Grapalat"/>
          <w:bCs/>
          <w:color w:val="000000"/>
          <w:sz w:val="24"/>
          <w:szCs w:val="24"/>
          <w:lang w:val="hy-AM"/>
        </w:rPr>
        <w:t xml:space="preserve"> </w:t>
      </w:r>
      <w:r w:rsidR="00802DF4" w:rsidRPr="00206963">
        <w:rPr>
          <w:rFonts w:ascii="GHEA Grapalat" w:eastAsia="GHEA Grapalat" w:hAnsi="GHEA Grapalat" w:cs="GHEA Grapalat"/>
          <w:bCs/>
          <w:color w:val="000000"/>
          <w:sz w:val="24"/>
          <w:szCs w:val="24"/>
          <w:lang w:val="hy-AM"/>
        </w:rPr>
        <w:t>ո</w:t>
      </w:r>
      <w:r w:rsidR="004C15EE" w:rsidRPr="00206963">
        <w:rPr>
          <w:rFonts w:ascii="GHEA Grapalat" w:eastAsia="GHEA Grapalat" w:hAnsi="GHEA Grapalat" w:cs="GHEA Grapalat"/>
          <w:bCs/>
          <w:color w:val="000000"/>
          <w:sz w:val="24"/>
          <w:szCs w:val="24"/>
          <w:lang w:val="hy-AM"/>
        </w:rPr>
        <w:t>ւ</w:t>
      </w:r>
      <w:r w:rsidR="00846743" w:rsidRPr="00206963">
        <w:rPr>
          <w:rFonts w:ascii="GHEA Grapalat" w:eastAsia="GHEA Grapalat" w:hAnsi="GHEA Grapalat" w:cs="GHEA Grapalat"/>
          <w:bCs/>
          <w:color w:val="000000"/>
          <w:sz w:val="24"/>
          <w:szCs w:val="24"/>
          <w:lang w:val="hy-AM"/>
        </w:rPr>
        <w:t>ղղությունն ունի</w:t>
      </w:r>
      <w:r w:rsidR="004C15EE" w:rsidRPr="00206963">
        <w:rPr>
          <w:rFonts w:ascii="GHEA Grapalat" w:eastAsia="GHEA Grapalat" w:hAnsi="GHEA Grapalat" w:cs="GHEA Grapalat"/>
          <w:bCs/>
          <w:color w:val="000000"/>
          <w:sz w:val="24"/>
          <w:szCs w:val="24"/>
          <w:lang w:val="hy-AM"/>
        </w:rPr>
        <w:t xml:space="preserve"> ակտիվ մասնավոր հատված, սակայն պակասում է համապատասխան հետազոտական ներուժը և ենթակառուցվածք</w:t>
      </w:r>
      <w:r w:rsidR="00924896" w:rsidRPr="00381C5E">
        <w:rPr>
          <w:rFonts w:ascii="GHEA Grapalat" w:eastAsia="GHEA Grapalat" w:hAnsi="GHEA Grapalat" w:cs="GHEA Grapalat"/>
          <w:bCs/>
          <w:color w:val="000000"/>
          <w:sz w:val="24"/>
          <w:szCs w:val="24"/>
          <w:lang w:val="hy-AM"/>
        </w:rPr>
        <w:t>ներ</w:t>
      </w:r>
      <w:r w:rsidR="004C15EE" w:rsidRPr="00206963">
        <w:rPr>
          <w:rFonts w:ascii="GHEA Grapalat" w:eastAsia="GHEA Grapalat" w:hAnsi="GHEA Grapalat" w:cs="GHEA Grapalat"/>
          <w:bCs/>
          <w:color w:val="000000"/>
          <w:sz w:val="24"/>
          <w:szCs w:val="24"/>
          <w:lang w:val="hy-AM"/>
        </w:rPr>
        <w:t xml:space="preserve">ը, </w:t>
      </w:r>
      <w:r w:rsidR="00846743" w:rsidRPr="00206963">
        <w:rPr>
          <w:rFonts w:ascii="GHEA Grapalat" w:eastAsia="GHEA Grapalat" w:hAnsi="GHEA Grapalat" w:cs="GHEA Grapalat"/>
          <w:bCs/>
          <w:color w:val="000000"/>
          <w:sz w:val="24"/>
          <w:szCs w:val="24"/>
          <w:lang w:val="hy-AM"/>
        </w:rPr>
        <w:t xml:space="preserve">ավելին, հետազոտությունները խիստ կենտրոնացած են շրջակա միջավայրի վրա, իսկ գյուղատնտեսական ուղղության բաժինը կազմում է </w:t>
      </w:r>
      <w:r w:rsidRPr="00206963">
        <w:rPr>
          <w:rFonts w:ascii="GHEA Grapalat" w:eastAsia="GHEA Grapalat" w:hAnsi="GHEA Grapalat" w:cs="GHEA Grapalat"/>
          <w:bCs/>
          <w:color w:val="000000"/>
          <w:sz w:val="24"/>
          <w:szCs w:val="24"/>
          <w:lang w:val="hy-AM"/>
        </w:rPr>
        <w:t>ընդհանուրի 8%-ը:</w:t>
      </w:r>
    </w:p>
    <w:p w14:paraId="1BD6E190" w14:textId="188ACD3D" w:rsidR="00D67DA5" w:rsidRPr="00206963" w:rsidRDefault="00333811"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
          <w:color w:val="000000"/>
          <w:sz w:val="24"/>
          <w:szCs w:val="24"/>
          <w:lang w:val="hy-AM"/>
        </w:rPr>
        <w:t>Մարդ-Մեքենա ինտերֆեյսեր (ԳՈւ11) և Սոցիալական նորարարություններ (ԳՈւ12).</w:t>
      </w:r>
      <w:r w:rsidRPr="00206963">
        <w:rPr>
          <w:rFonts w:ascii="GHEA Grapalat" w:eastAsia="GHEA Grapalat" w:hAnsi="GHEA Grapalat" w:cs="GHEA Grapalat"/>
          <w:bCs/>
          <w:color w:val="000000"/>
          <w:sz w:val="24"/>
          <w:szCs w:val="24"/>
          <w:lang w:val="hy-AM"/>
        </w:rPr>
        <w:t xml:space="preserve"> Նույնպես ցույց են տալիս չափազանց ցածր հետազոտական ակտիվություն Հայաստանում։ Թեև այս ոլորտներում առկա է որոշակի ակտիվություն մասնավոր հատվածում, այն գերազանցում է հետազոտական բաղադրիչի ակտիվությունը</w:t>
      </w:r>
      <w:r w:rsidR="00802DF4" w:rsidRPr="00206963">
        <w:rPr>
          <w:rFonts w:ascii="Cambria Math" w:eastAsia="GHEA Grapalat" w:hAnsi="Cambria Math" w:cs="Cambria Math"/>
          <w:bCs/>
          <w:color w:val="000000"/>
          <w:sz w:val="24"/>
          <w:szCs w:val="24"/>
          <w:lang w:val="hy-AM"/>
        </w:rPr>
        <w:t>․</w:t>
      </w:r>
    </w:p>
    <w:p w14:paraId="0EF9AFB8" w14:textId="14E2E0E4" w:rsidR="00D67DA5" w:rsidRPr="00206963" w:rsidRDefault="00D67DA5" w:rsidP="00206963">
      <w:pPr>
        <w:pStyle w:val="ListParagraph"/>
        <w:numPr>
          <w:ilvl w:val="0"/>
          <w:numId w:val="9"/>
        </w:numPr>
        <w:pBdr>
          <w:top w:val="nil"/>
          <w:left w:val="nil"/>
          <w:bottom w:val="nil"/>
          <w:right w:val="nil"/>
          <w:between w:val="nil"/>
        </w:pBdr>
        <w:tabs>
          <w:tab w:val="left" w:pos="1134"/>
        </w:tabs>
        <w:spacing w:line="360" w:lineRule="auto"/>
        <w:ind w:left="142" w:firstLine="567"/>
        <w:jc w:val="both"/>
        <w:rPr>
          <w:rFonts w:ascii="GHEA Grapalat" w:eastAsia="GHEA Grapalat" w:hAnsi="GHEA Grapalat" w:cs="GHEA Grapalat"/>
          <w:bCs/>
          <w:color w:val="000000"/>
          <w:sz w:val="24"/>
          <w:szCs w:val="24"/>
          <w:lang w:val="hy-AM"/>
        </w:rPr>
      </w:pPr>
      <w:r w:rsidRPr="00206963">
        <w:rPr>
          <w:rFonts w:ascii="GHEA Grapalat" w:eastAsia="GHEA Grapalat" w:hAnsi="GHEA Grapalat" w:cs="GHEA Grapalat"/>
          <w:bCs/>
          <w:color w:val="000000"/>
          <w:sz w:val="24"/>
          <w:szCs w:val="24"/>
          <w:lang w:val="hy-AM"/>
        </w:rPr>
        <w:t xml:space="preserve">Առանձնացվում է ևս մեկ գերակա ուղղություն </w:t>
      </w:r>
      <w:r w:rsidRPr="00206963">
        <w:rPr>
          <w:rFonts w:ascii="GHEA Grapalat" w:eastAsia="GHEA Grapalat" w:hAnsi="GHEA Grapalat" w:cs="GHEA Grapalat"/>
          <w:b/>
          <w:bCs/>
          <w:color w:val="000000"/>
          <w:sz w:val="24"/>
          <w:szCs w:val="24"/>
          <w:lang w:val="hy-AM"/>
        </w:rPr>
        <w:t>Հայագիտական հետազոտությունները և մշակումները, որպես հիմնականում հասարակագիտական և հումանիտար ուղղվածության միջոլորտային հետազոտությունների և մշակումների ուղղություն</w:t>
      </w:r>
      <w:r w:rsidRPr="00206963">
        <w:rPr>
          <w:rFonts w:ascii="GHEA Grapalat" w:eastAsia="GHEA Grapalat" w:hAnsi="GHEA Grapalat" w:cs="GHEA Grapalat"/>
          <w:bCs/>
          <w:color w:val="000000"/>
          <w:sz w:val="24"/>
          <w:szCs w:val="24"/>
          <w:lang w:val="hy-AM"/>
        </w:rPr>
        <w:t xml:space="preserve">, որը խիստ հատուկ է Հայաստանի Հանրապետությանը, </w:t>
      </w:r>
      <w:r w:rsidR="000F46CF" w:rsidRPr="00206963">
        <w:rPr>
          <w:rFonts w:ascii="GHEA Grapalat" w:eastAsia="GHEA Grapalat" w:hAnsi="GHEA Grapalat" w:cs="GHEA Grapalat"/>
          <w:bCs/>
          <w:color w:val="000000"/>
          <w:sz w:val="24"/>
          <w:szCs w:val="24"/>
          <w:lang w:val="hy-AM"/>
        </w:rPr>
        <w:t>և վերջինիս հետաքրքրությունների թիրախը Հայաստանի Հանրապետությունն է` իր պատմագիտական, մշակութային, սոցիալ-տնտեսական, ազգագրական, լեզվաբանական ուղղվածություններով ներառյալ նաև Հայաստանի Հանրապետության փոքրամասնություններին վերաբերող հետազոտությունները։</w:t>
      </w:r>
    </w:p>
    <w:p w14:paraId="1485C54C" w14:textId="63621EA3" w:rsidR="004C15EE" w:rsidRPr="00206963" w:rsidRDefault="00802DF4" w:rsidP="00206963">
      <w:pPr>
        <w:pStyle w:val="ListParagraph"/>
        <w:numPr>
          <w:ilvl w:val="0"/>
          <w:numId w:val="11"/>
        </w:numPr>
        <w:tabs>
          <w:tab w:val="left" w:pos="709"/>
          <w:tab w:val="left" w:pos="993"/>
        </w:tabs>
        <w:spacing w:line="360" w:lineRule="auto"/>
        <w:ind w:left="0" w:firstLine="567"/>
        <w:jc w:val="both"/>
        <w:rPr>
          <w:rFonts w:ascii="GHEA Grapalat" w:hAnsi="GHEA Grapalat" w:cs="Arial"/>
          <w:b/>
          <w:bCs/>
          <w:sz w:val="24"/>
          <w:szCs w:val="24"/>
          <w:lang w:val="hy-AM"/>
        </w:rPr>
      </w:pPr>
      <w:r w:rsidRPr="00206963">
        <w:rPr>
          <w:rFonts w:ascii="GHEA Grapalat" w:hAnsi="GHEA Grapalat" w:cs="Arial"/>
          <w:b/>
          <w:bCs/>
          <w:sz w:val="24"/>
          <w:szCs w:val="24"/>
          <w:lang w:val="hy-AM"/>
        </w:rPr>
        <w:t>զ</w:t>
      </w:r>
      <w:r w:rsidR="004C15EE" w:rsidRPr="00206963">
        <w:rPr>
          <w:rFonts w:ascii="GHEA Grapalat" w:hAnsi="GHEA Grapalat" w:cs="Arial"/>
          <w:b/>
          <w:bCs/>
          <w:sz w:val="24"/>
          <w:szCs w:val="24"/>
          <w:lang w:val="hy-AM"/>
        </w:rPr>
        <w:t>արգացման կառուցվածքային մոտեցում.</w:t>
      </w:r>
    </w:p>
    <w:p w14:paraId="36592FED" w14:textId="58458C18" w:rsidR="00370832" w:rsidRPr="00206963" w:rsidRDefault="00370832" w:rsidP="00206963">
      <w:pPr>
        <w:pBdr>
          <w:top w:val="nil"/>
          <w:left w:val="nil"/>
          <w:bottom w:val="nil"/>
          <w:right w:val="nil"/>
          <w:between w:val="nil"/>
        </w:pBdr>
        <w:spacing w:line="360" w:lineRule="auto"/>
        <w:ind w:firstLine="567"/>
        <w:jc w:val="both"/>
        <w:rPr>
          <w:rFonts w:ascii="GHEA Grapalat" w:hAnsi="GHEA Grapalat"/>
          <w:sz w:val="24"/>
          <w:szCs w:val="24"/>
        </w:rPr>
      </w:pPr>
      <w:r w:rsidRPr="00206963">
        <w:rPr>
          <w:rFonts w:ascii="GHEA Grapalat" w:hAnsi="GHEA Grapalat" w:cs="Arial"/>
          <w:b/>
          <w:bCs/>
          <w:sz w:val="24"/>
          <w:szCs w:val="24"/>
        </w:rPr>
        <w:t>ա.</w:t>
      </w:r>
      <w:r w:rsidR="00846743" w:rsidRPr="00206963">
        <w:rPr>
          <w:rFonts w:ascii="GHEA Grapalat" w:hAnsi="GHEA Grapalat" w:cs="Arial"/>
          <w:b/>
          <w:bCs/>
          <w:sz w:val="24"/>
          <w:szCs w:val="24"/>
        </w:rPr>
        <w:t xml:space="preserve"> </w:t>
      </w:r>
      <w:r w:rsidR="004C15EE" w:rsidRPr="00206963">
        <w:rPr>
          <w:rFonts w:ascii="GHEA Grapalat" w:hAnsi="GHEA Grapalat" w:cs="Arial"/>
          <w:bCs/>
          <w:sz w:val="24"/>
          <w:szCs w:val="24"/>
        </w:rPr>
        <w:t xml:space="preserve">Գերակայությունները դասակարգվում են պատրաստվածության չորս մակարդակների (Պ1, Պ2, Պ3, Պ4)՝ հիմնվելով </w:t>
      </w:r>
      <w:r w:rsidR="00846743" w:rsidRPr="00206963">
        <w:rPr>
          <w:rFonts w:ascii="GHEA Grapalat" w:hAnsi="GHEA Grapalat" w:cs="Arial"/>
          <w:bCs/>
          <w:sz w:val="24"/>
          <w:szCs w:val="24"/>
        </w:rPr>
        <w:t>հետևյալ չափորոշիչների վրա</w:t>
      </w:r>
      <w:r w:rsidR="000C4B08" w:rsidRPr="00206963">
        <w:rPr>
          <w:rFonts w:ascii="GHEA Grapalat" w:hAnsi="GHEA Grapalat" w:cs="Arial"/>
          <w:bCs/>
          <w:sz w:val="24"/>
          <w:szCs w:val="24"/>
        </w:rPr>
        <w:t>՝</w:t>
      </w:r>
      <w:r w:rsidR="000C4B08" w:rsidRPr="00206963">
        <w:rPr>
          <w:rFonts w:ascii="GHEA Grapalat" w:hAnsi="GHEA Grapalat" w:cs="Arial"/>
          <w:sz w:val="24"/>
          <w:szCs w:val="24"/>
        </w:rPr>
        <w:t xml:space="preserve"> </w:t>
      </w:r>
      <w:r w:rsidR="000F46CF" w:rsidRPr="00206963">
        <w:rPr>
          <w:rFonts w:ascii="GHEA Grapalat" w:hAnsi="GHEA Grapalat"/>
          <w:sz w:val="24"/>
          <w:szCs w:val="24"/>
        </w:rPr>
        <w:lastRenderedPageBreak/>
        <w:t>գերակայություններին համապատասխան ոլորտներում հետազոտողների (համահեղինակների) թվաքանակ</w:t>
      </w:r>
      <w:r w:rsidR="00730E2E" w:rsidRPr="00206963">
        <w:rPr>
          <w:rFonts w:ascii="GHEA Grapalat" w:hAnsi="GHEA Grapalat"/>
          <w:sz w:val="24"/>
          <w:szCs w:val="24"/>
        </w:rPr>
        <w:t>ի</w:t>
      </w:r>
      <w:r w:rsidR="000F46CF" w:rsidRPr="00206963">
        <w:rPr>
          <w:rFonts w:ascii="GHEA Grapalat" w:hAnsi="GHEA Grapalat"/>
          <w:sz w:val="24"/>
          <w:szCs w:val="24"/>
        </w:rPr>
        <w:t>, հրապարակումների քանակ</w:t>
      </w:r>
      <w:r w:rsidR="00730E2E" w:rsidRPr="00206963">
        <w:rPr>
          <w:rFonts w:ascii="GHEA Grapalat" w:hAnsi="GHEA Grapalat"/>
          <w:sz w:val="24"/>
          <w:szCs w:val="24"/>
        </w:rPr>
        <w:t>ի</w:t>
      </w:r>
      <w:r w:rsidR="000F46CF" w:rsidRPr="00206963">
        <w:rPr>
          <w:rFonts w:ascii="GHEA Grapalat" w:hAnsi="GHEA Grapalat"/>
          <w:sz w:val="24"/>
          <w:szCs w:val="24"/>
        </w:rPr>
        <w:t>, դրանց ակտիվությ</w:t>
      </w:r>
      <w:r w:rsidR="00730E2E" w:rsidRPr="00206963">
        <w:rPr>
          <w:rFonts w:ascii="GHEA Grapalat" w:hAnsi="GHEA Grapalat"/>
          <w:sz w:val="24"/>
          <w:szCs w:val="24"/>
        </w:rPr>
        <w:t>ա</w:t>
      </w:r>
      <w:r w:rsidR="000F46CF" w:rsidRPr="00206963">
        <w:rPr>
          <w:rFonts w:ascii="GHEA Grapalat" w:hAnsi="GHEA Grapalat"/>
          <w:sz w:val="24"/>
          <w:szCs w:val="24"/>
        </w:rPr>
        <w:t>ն, մասնավոր հատվածի ակտիվությ</w:t>
      </w:r>
      <w:r w:rsidR="00730E2E" w:rsidRPr="00206963">
        <w:rPr>
          <w:rFonts w:ascii="GHEA Grapalat" w:hAnsi="GHEA Grapalat"/>
          <w:sz w:val="24"/>
          <w:szCs w:val="24"/>
        </w:rPr>
        <w:t>ա</w:t>
      </w:r>
      <w:r w:rsidR="000F46CF" w:rsidRPr="00206963">
        <w:rPr>
          <w:rFonts w:ascii="GHEA Grapalat" w:hAnsi="GHEA Grapalat"/>
          <w:sz w:val="24"/>
          <w:szCs w:val="24"/>
        </w:rPr>
        <w:t>ն և հասանելի հետազոտական ենթակառուցվածքներ</w:t>
      </w:r>
      <w:r w:rsidR="00730E2E" w:rsidRPr="00206963">
        <w:rPr>
          <w:rFonts w:ascii="GHEA Grapalat" w:hAnsi="GHEA Grapalat"/>
          <w:sz w:val="24"/>
          <w:szCs w:val="24"/>
        </w:rPr>
        <w:t>ի</w:t>
      </w:r>
      <w:r w:rsidR="004C15EE" w:rsidRPr="00206963">
        <w:rPr>
          <w:rFonts w:ascii="GHEA Grapalat" w:hAnsi="GHEA Grapalat" w:cs="Arial"/>
          <w:bCs/>
          <w:sz w:val="24"/>
          <w:szCs w:val="24"/>
        </w:rPr>
        <w:t>։ Այս համակարգված դասակարգումը տրամադրում է հստակ ճանապարհային քարտեզ</w:t>
      </w:r>
      <w:r w:rsidR="00924896" w:rsidRPr="00381C5E">
        <w:rPr>
          <w:rFonts w:ascii="GHEA Grapalat" w:hAnsi="GHEA Grapalat" w:cs="Arial"/>
          <w:bCs/>
          <w:sz w:val="24"/>
          <w:szCs w:val="24"/>
        </w:rPr>
        <w:t>՝</w:t>
      </w:r>
      <w:r w:rsidR="004C15EE" w:rsidRPr="00206963">
        <w:rPr>
          <w:rFonts w:ascii="GHEA Grapalat" w:hAnsi="GHEA Grapalat" w:cs="Arial"/>
          <w:bCs/>
          <w:sz w:val="24"/>
          <w:szCs w:val="24"/>
        </w:rPr>
        <w:t xml:space="preserve"> թիրախավորված պետական միջամտությունների և ֆինանսավորման համար</w:t>
      </w:r>
      <w:r w:rsidR="00802DF4" w:rsidRPr="00206963">
        <w:rPr>
          <w:rFonts w:ascii="GHEA Grapalat" w:hAnsi="GHEA Grapalat" w:cs="Arial"/>
          <w:bCs/>
          <w:sz w:val="24"/>
          <w:szCs w:val="24"/>
        </w:rPr>
        <w:t>,</w:t>
      </w:r>
    </w:p>
    <w:p w14:paraId="084310FB" w14:textId="2D1CD71B" w:rsidR="00370832" w:rsidRPr="00206963" w:rsidRDefault="00370832" w:rsidP="00206963">
      <w:pPr>
        <w:pStyle w:val="ListParagraph"/>
        <w:pBdr>
          <w:top w:val="nil"/>
          <w:left w:val="nil"/>
          <w:bottom w:val="nil"/>
          <w:right w:val="nil"/>
          <w:between w:val="nil"/>
        </w:pBdr>
        <w:tabs>
          <w:tab w:val="left" w:pos="0"/>
          <w:tab w:val="left" w:pos="709"/>
        </w:tabs>
        <w:spacing w:line="360" w:lineRule="auto"/>
        <w:ind w:left="0" w:firstLine="567"/>
        <w:jc w:val="both"/>
        <w:rPr>
          <w:rFonts w:ascii="GHEA Grapalat" w:hAnsi="GHEA Grapalat" w:cs="Arial"/>
          <w:bCs/>
          <w:sz w:val="24"/>
          <w:szCs w:val="24"/>
          <w:lang w:val="hy-AM"/>
        </w:rPr>
      </w:pPr>
      <w:r w:rsidRPr="00206963">
        <w:rPr>
          <w:rFonts w:ascii="GHEA Grapalat" w:hAnsi="GHEA Grapalat" w:cs="Arial"/>
          <w:b/>
          <w:bCs/>
          <w:sz w:val="24"/>
          <w:szCs w:val="24"/>
          <w:lang w:val="hy-AM"/>
        </w:rPr>
        <w:t>բ.</w:t>
      </w:r>
      <w:r w:rsidRPr="00206963">
        <w:rPr>
          <w:rFonts w:ascii="GHEA Grapalat" w:hAnsi="GHEA Grapalat" w:cs="Arial"/>
          <w:bCs/>
          <w:sz w:val="24"/>
          <w:szCs w:val="24"/>
          <w:lang w:val="hy-AM"/>
        </w:rPr>
        <w:t xml:space="preserve"> </w:t>
      </w:r>
      <w:r w:rsidR="00802DF4" w:rsidRPr="00206963">
        <w:rPr>
          <w:rFonts w:ascii="GHEA Grapalat" w:hAnsi="GHEA Grapalat" w:cs="Arial"/>
          <w:bCs/>
          <w:sz w:val="24"/>
          <w:szCs w:val="24"/>
          <w:lang w:val="hy-AM"/>
        </w:rPr>
        <w:t>ա</w:t>
      </w:r>
      <w:r w:rsidR="004C15EE" w:rsidRPr="00206963">
        <w:rPr>
          <w:rFonts w:ascii="GHEA Grapalat" w:hAnsi="GHEA Grapalat" w:cs="Arial"/>
          <w:bCs/>
          <w:sz w:val="24"/>
          <w:szCs w:val="24"/>
          <w:lang w:val="hy-AM"/>
        </w:rPr>
        <w:t>յս գերակայությունների քաղաքականությունը կխթ</w:t>
      </w:r>
      <w:r w:rsidR="000C4B08" w:rsidRPr="00206963">
        <w:rPr>
          <w:rFonts w:ascii="GHEA Grapalat" w:hAnsi="GHEA Grapalat" w:cs="Arial"/>
          <w:bCs/>
          <w:sz w:val="24"/>
          <w:szCs w:val="24"/>
          <w:lang w:val="hy-AM"/>
        </w:rPr>
        <w:t>անի կիրառական հետազոտությունների զարգացմանը</w:t>
      </w:r>
      <w:r w:rsidR="004C15EE" w:rsidRPr="00206963">
        <w:rPr>
          <w:rFonts w:ascii="GHEA Grapalat" w:hAnsi="GHEA Grapalat" w:cs="Arial"/>
          <w:bCs/>
          <w:sz w:val="24"/>
          <w:szCs w:val="24"/>
          <w:lang w:val="hy-AM"/>
        </w:rPr>
        <w:t>, կներդնի հետազոտական և մասնավոր հատվածի երկխոսության ինստիտուցիոնալ մեխանիզմներ, կխթանի մասնավոր հատվածի կազմակերպություններում հետազոտությունների և մշակումների արդյունքների ներդրումը, կզարգացնի մարդկային կապիտալը և կարողությունները, կբարձրացնի միջազգային հարթակներում բովանդակային ներկայությունը և կստեղծի ենթակառուցվածքներ փորձարարական մշակումների համար</w:t>
      </w:r>
      <w:r w:rsidR="00802DF4" w:rsidRPr="00206963">
        <w:rPr>
          <w:rFonts w:ascii="GHEA Grapalat" w:hAnsi="GHEA Grapalat" w:cs="Arial"/>
          <w:bCs/>
          <w:sz w:val="24"/>
          <w:szCs w:val="24"/>
          <w:lang w:val="hy-AM"/>
        </w:rPr>
        <w:t>,</w:t>
      </w:r>
    </w:p>
    <w:p w14:paraId="02DA6E4F" w14:textId="0DC29FB1" w:rsidR="00815A86" w:rsidRPr="00206963" w:rsidRDefault="00370832" w:rsidP="00206963">
      <w:pPr>
        <w:pStyle w:val="ListParagraph"/>
        <w:pBdr>
          <w:top w:val="nil"/>
          <w:left w:val="nil"/>
          <w:bottom w:val="nil"/>
          <w:right w:val="nil"/>
          <w:between w:val="nil"/>
        </w:pBdr>
        <w:tabs>
          <w:tab w:val="left" w:pos="0"/>
          <w:tab w:val="left" w:pos="709"/>
        </w:tabs>
        <w:spacing w:line="360" w:lineRule="auto"/>
        <w:ind w:left="0" w:firstLine="567"/>
        <w:jc w:val="both"/>
        <w:rPr>
          <w:rFonts w:ascii="GHEA Grapalat" w:hAnsi="GHEA Grapalat" w:cs="Arial"/>
          <w:bCs/>
          <w:sz w:val="24"/>
          <w:szCs w:val="24"/>
          <w:lang w:val="hy-AM"/>
        </w:rPr>
      </w:pPr>
      <w:r w:rsidRPr="00206963">
        <w:rPr>
          <w:rFonts w:ascii="GHEA Grapalat" w:hAnsi="GHEA Grapalat" w:cs="Arial"/>
          <w:b/>
          <w:bCs/>
          <w:sz w:val="24"/>
          <w:szCs w:val="24"/>
          <w:lang w:val="hy-AM"/>
        </w:rPr>
        <w:t>գ.</w:t>
      </w:r>
      <w:r w:rsidRPr="00206963">
        <w:rPr>
          <w:rFonts w:ascii="GHEA Grapalat" w:hAnsi="GHEA Grapalat" w:cs="Arial"/>
          <w:bCs/>
          <w:sz w:val="24"/>
          <w:szCs w:val="24"/>
          <w:lang w:val="hy-AM"/>
        </w:rPr>
        <w:t xml:space="preserve"> </w:t>
      </w:r>
      <w:r w:rsidR="00802DF4" w:rsidRPr="00206963">
        <w:rPr>
          <w:rFonts w:ascii="GHEA Grapalat" w:hAnsi="GHEA Grapalat" w:cs="Arial"/>
          <w:bCs/>
          <w:sz w:val="24"/>
          <w:szCs w:val="24"/>
          <w:lang w:val="hy-AM"/>
        </w:rPr>
        <w:t>ա</w:t>
      </w:r>
      <w:r w:rsidR="004C15EE" w:rsidRPr="00206963">
        <w:rPr>
          <w:rFonts w:ascii="GHEA Grapalat" w:hAnsi="GHEA Grapalat" w:cs="Arial"/>
          <w:bCs/>
          <w:sz w:val="24"/>
          <w:szCs w:val="24"/>
          <w:lang w:val="hy-AM"/>
        </w:rPr>
        <w:t>յս մոտեցումը նպա</w:t>
      </w:r>
      <w:r w:rsidR="00924896">
        <w:rPr>
          <w:rFonts w:ascii="GHEA Grapalat" w:hAnsi="GHEA Grapalat" w:cs="Arial"/>
          <w:bCs/>
          <w:sz w:val="24"/>
          <w:szCs w:val="24"/>
          <w:lang w:val="hy-AM"/>
        </w:rPr>
        <w:t>տակ ունի ապահովելու, որ ծրագրերն</w:t>
      </w:r>
      <w:r w:rsidR="004C15EE" w:rsidRPr="00206963">
        <w:rPr>
          <w:rFonts w:ascii="GHEA Grapalat" w:hAnsi="GHEA Grapalat" w:cs="Arial"/>
          <w:bCs/>
          <w:sz w:val="24"/>
          <w:szCs w:val="24"/>
          <w:lang w:val="hy-AM"/>
        </w:rPr>
        <w:t xml:space="preserve"> իրականացվեն գործող պետական ֆինանսավորմանը լրացուցիչ՝ կենտրոնանալով միջազգային մրցունակության և հետազոտությունների գերազանցության վրա։ Յուրաքանչյուր գերակա ուղղության համար կձևավորվեն մասնագիտական խմբեր՝ գլոբալ միտումներն ուսումնասիրելու և այն թեմատիկ ուղղությունները բացահայտելու համար, որտեղ Հայաստանը կարող է նշանակալի դերակատար լինել։ </w:t>
      </w:r>
    </w:p>
    <w:p w14:paraId="2E794405" w14:textId="0ECFDEEC" w:rsidR="0035392F" w:rsidRPr="00206963" w:rsidRDefault="00815A86" w:rsidP="00206963">
      <w:pPr>
        <w:pStyle w:val="ListParagraph"/>
        <w:pBdr>
          <w:top w:val="nil"/>
          <w:left w:val="nil"/>
          <w:bottom w:val="nil"/>
          <w:right w:val="nil"/>
          <w:between w:val="nil"/>
        </w:pBdr>
        <w:tabs>
          <w:tab w:val="left" w:pos="0"/>
          <w:tab w:val="left" w:pos="709"/>
        </w:tabs>
        <w:spacing w:line="360" w:lineRule="auto"/>
        <w:ind w:left="0" w:firstLine="567"/>
        <w:jc w:val="both"/>
        <w:rPr>
          <w:rFonts w:ascii="GHEA Grapalat" w:hAnsi="GHEA Grapalat"/>
          <w:sz w:val="24"/>
          <w:szCs w:val="24"/>
          <w:lang w:val="hy-AM"/>
        </w:rPr>
      </w:pPr>
      <w:r w:rsidRPr="00206963">
        <w:rPr>
          <w:rFonts w:ascii="GHEA Grapalat" w:hAnsi="GHEA Grapalat"/>
          <w:sz w:val="24"/>
          <w:szCs w:val="24"/>
          <w:lang w:val="hy-AM" w:eastAsia="en-US"/>
        </w:rPr>
        <w:t xml:space="preserve">Հաշվի առնելով ներկայացված գերակա ուղղությունների առաջնահերթությունները և ոլորտի ներկայիս վիճակի համակողմանի վերլուծության արդյունքները՝ սահմանվել են նաև </w:t>
      </w:r>
      <w:r w:rsidR="008D0F43" w:rsidRPr="00381C5E">
        <w:rPr>
          <w:rFonts w:ascii="GHEA Grapalat" w:hAnsi="GHEA Grapalat"/>
          <w:sz w:val="24"/>
          <w:szCs w:val="24"/>
          <w:lang w:val="hy-AM" w:eastAsia="en-US"/>
        </w:rPr>
        <w:t>ՀՀ</w:t>
      </w:r>
      <w:r w:rsidRPr="00206963">
        <w:rPr>
          <w:rFonts w:ascii="GHEA Grapalat" w:hAnsi="GHEA Grapalat"/>
          <w:sz w:val="24"/>
          <w:szCs w:val="24"/>
          <w:lang w:val="hy-AM" w:eastAsia="en-US"/>
        </w:rPr>
        <w:t xml:space="preserve"> գիտության ոլորտի զարգացման 2026–2030 թվականների ռազմավարական հիմնական նպատակները, ինչպես նաև դրանց իրականացման համապատասխան միջոցառումների ժամանակացույցն ու արդյունքային ցուցանիշները, որոնք ուղղված են ապահովելու ոլորտի կայուն, մրցունակ և երկարաժամկետ զարգացումը՝ նվազեցնելով չափազանց արագ կամ անհամաչափ միջամտություններից բխող հնարավոր ռիսկերը։</w:t>
      </w:r>
      <w:r w:rsidR="006722F1" w:rsidRPr="00206963">
        <w:rPr>
          <w:rFonts w:ascii="GHEA Grapalat" w:hAnsi="GHEA Grapalat"/>
          <w:sz w:val="24"/>
          <w:szCs w:val="24"/>
          <w:lang w:val="hy-AM"/>
        </w:rPr>
        <w:t xml:space="preserve"> </w:t>
      </w:r>
    </w:p>
    <w:p w14:paraId="640DF167" w14:textId="7D58916B" w:rsidR="00E328A4" w:rsidRPr="00206963" w:rsidRDefault="0035392F" w:rsidP="00206963">
      <w:pPr>
        <w:pStyle w:val="ListParagraph"/>
        <w:pBdr>
          <w:top w:val="nil"/>
          <w:left w:val="nil"/>
          <w:bottom w:val="nil"/>
          <w:right w:val="nil"/>
          <w:between w:val="nil"/>
        </w:pBdr>
        <w:tabs>
          <w:tab w:val="left" w:pos="0"/>
          <w:tab w:val="left" w:pos="709"/>
        </w:tabs>
        <w:spacing w:line="360" w:lineRule="auto"/>
        <w:ind w:left="0" w:firstLine="567"/>
        <w:jc w:val="both"/>
        <w:rPr>
          <w:rFonts w:ascii="GHEA Grapalat" w:hAnsi="GHEA Grapalat" w:cs="Arial"/>
          <w:bCs/>
          <w:sz w:val="24"/>
          <w:szCs w:val="24"/>
          <w:lang w:val="hy-AM"/>
        </w:rPr>
      </w:pPr>
      <w:r w:rsidRPr="00206963">
        <w:rPr>
          <w:rFonts w:ascii="GHEA Grapalat" w:hAnsi="GHEA Grapalat"/>
          <w:sz w:val="24"/>
          <w:szCs w:val="24"/>
          <w:lang w:val="hy-AM"/>
        </w:rPr>
        <w:t xml:space="preserve">Թիրախային և իրատեսական նպատակների ձևավորումն ու իրականացումը պահանջում են նաև գիտության ոլորտի կառավարման և ֆինանսավորման, մասնագիտական կադրային ներուժի, համագործակցությունների համակարգի և </w:t>
      </w:r>
      <w:r w:rsidRPr="00206963">
        <w:rPr>
          <w:rFonts w:ascii="GHEA Grapalat" w:hAnsi="GHEA Grapalat"/>
          <w:sz w:val="24"/>
          <w:szCs w:val="24"/>
          <w:lang w:val="hy-AM"/>
        </w:rPr>
        <w:lastRenderedPageBreak/>
        <w:t>գիտական գործունեության արդյունավետության առկա իրավիճակի խորքային վերլուծություն</w:t>
      </w:r>
      <w:r w:rsidRPr="00206963">
        <w:rPr>
          <w:rFonts w:ascii="Cambria Math" w:hAnsi="Cambria Math" w:cs="Cambria Math"/>
          <w:sz w:val="24"/>
          <w:szCs w:val="24"/>
          <w:lang w:val="hy-AM"/>
        </w:rPr>
        <w:t>․</w:t>
      </w:r>
    </w:p>
    <w:p w14:paraId="66179985" w14:textId="6F29ED19" w:rsidR="00815A86" w:rsidRPr="00206963" w:rsidRDefault="00815A86" w:rsidP="00206963">
      <w:pPr>
        <w:tabs>
          <w:tab w:val="left" w:pos="851"/>
        </w:tabs>
        <w:spacing w:line="360" w:lineRule="auto"/>
        <w:ind w:firstLine="567"/>
        <w:jc w:val="both"/>
        <w:rPr>
          <w:rFonts w:ascii="GHEA Grapalat" w:hAnsi="GHEA Grapalat" w:cs="Sylfaen"/>
          <w:b/>
          <w:i/>
          <w:sz w:val="24"/>
          <w:szCs w:val="24"/>
        </w:rPr>
      </w:pPr>
      <w:r w:rsidRPr="00206963">
        <w:rPr>
          <w:rFonts w:ascii="GHEA Grapalat" w:hAnsi="GHEA Grapalat" w:cs="Sylfaen"/>
          <w:b/>
          <w:sz w:val="24"/>
          <w:szCs w:val="24"/>
        </w:rPr>
        <w:t>Գիտության ոլորտի կառավարման և ֆինանսավորման առկա իրավիճակը</w:t>
      </w:r>
      <w:r w:rsidRPr="00206963">
        <w:rPr>
          <w:rFonts w:ascii="GHEA Grapalat" w:hAnsi="GHEA Grapalat" w:cs="Sylfaen"/>
          <w:b/>
          <w:i/>
          <w:sz w:val="24"/>
          <w:szCs w:val="24"/>
        </w:rPr>
        <w:t xml:space="preserve">. </w:t>
      </w:r>
      <w:r w:rsidRPr="00206963">
        <w:rPr>
          <w:rFonts w:ascii="GHEA Grapalat" w:hAnsi="GHEA Grapalat" w:cs="Sylfaen"/>
          <w:sz w:val="24"/>
          <w:szCs w:val="24"/>
        </w:rPr>
        <w:t>Գիտական և գիտատեխնիկական գործունեության պետական ֆինանսավորման ծավալները 2010 թվականից ի վեր արձանագրել են դրական աճի միտում։ 2015-2018 թվականներին ոլորտի ֆինանսավորումը հասել է 13-14 մլրդ դրամի՝ ՀՆԱ-ի 0.24%-0.28% տիրույթում</w:t>
      </w:r>
      <w:r w:rsidR="00070B39" w:rsidRPr="00206963">
        <w:rPr>
          <w:rFonts w:ascii="GHEA Grapalat" w:hAnsi="GHEA Grapalat" w:cs="Sylfaen"/>
          <w:sz w:val="24"/>
          <w:szCs w:val="24"/>
        </w:rPr>
        <w:t xml:space="preserve">, իսկ </w:t>
      </w:r>
      <w:r w:rsidRPr="00206963">
        <w:rPr>
          <w:rFonts w:ascii="GHEA Grapalat" w:hAnsi="GHEA Grapalat" w:cs="Sylfaen"/>
          <w:sz w:val="24"/>
          <w:szCs w:val="24"/>
        </w:rPr>
        <w:t>2019-2021 թվականներին ոլորտին հատկացվող պետական միջոցներն աճել են՝ 16.7 մլրդ ՀՀ դրամից մինչև 19.8 մլրդ ՀՀ դրամ, ինչը համարժեք է ՀՆԱ-ի 0.25-0.28 տոկոսներին։</w:t>
      </w:r>
    </w:p>
    <w:p w14:paraId="32696CBE" w14:textId="71315209" w:rsidR="00815A86" w:rsidRPr="00206963" w:rsidRDefault="00815A86" w:rsidP="00206963">
      <w:pPr>
        <w:tabs>
          <w:tab w:val="left" w:pos="851"/>
        </w:tabs>
        <w:spacing w:line="360" w:lineRule="auto"/>
        <w:ind w:firstLine="567"/>
        <w:jc w:val="both"/>
        <w:rPr>
          <w:rFonts w:ascii="GHEA Grapalat" w:hAnsi="GHEA Grapalat" w:cs="Sylfaen"/>
          <w:sz w:val="24"/>
          <w:szCs w:val="24"/>
        </w:rPr>
      </w:pPr>
      <w:r w:rsidRPr="00206963">
        <w:rPr>
          <w:rFonts w:ascii="GHEA Grapalat" w:hAnsi="GHEA Grapalat" w:cs="Sylfaen"/>
          <w:sz w:val="24"/>
          <w:szCs w:val="24"/>
        </w:rPr>
        <w:t>Զարգացման որակական շրջադարձ է արձանագրվել 2022 թվականից, երբ ՀՀ կառավարության 2021-2026 թվականների ծրագրով մեկնարկ</w:t>
      </w:r>
      <w:r w:rsidR="0091252E" w:rsidRPr="00381C5E">
        <w:rPr>
          <w:rFonts w:ascii="GHEA Grapalat" w:hAnsi="GHEA Grapalat" w:cs="Sylfaen"/>
          <w:sz w:val="24"/>
          <w:szCs w:val="24"/>
        </w:rPr>
        <w:t>վ</w:t>
      </w:r>
      <w:r w:rsidRPr="00206963">
        <w:rPr>
          <w:rFonts w:ascii="GHEA Grapalat" w:hAnsi="GHEA Grapalat" w:cs="Sylfaen"/>
          <w:sz w:val="24"/>
          <w:szCs w:val="24"/>
        </w:rPr>
        <w:t xml:space="preserve">ել է հետազոտությունների և մշակումների ոլորտային ֆինանսավորման կտրուկ ավելացման գործընթացը, </w:t>
      </w:r>
      <w:r w:rsidRPr="00206963">
        <w:rPr>
          <w:rFonts w:ascii="GHEA Grapalat" w:hAnsi="GHEA Grapalat" w:cs="Arial"/>
          <w:sz w:val="24"/>
          <w:szCs w:val="24"/>
        </w:rPr>
        <w:t>որն իրականացվել է թիրախային մի շարք ուղղություններով</w:t>
      </w:r>
      <w:r w:rsidRPr="00206963">
        <w:rPr>
          <w:rFonts w:ascii="GHEA Grapalat" w:hAnsi="GHEA Grapalat" w:cs="Sylfaen"/>
          <w:sz w:val="24"/>
          <w:szCs w:val="24"/>
        </w:rPr>
        <w:t>։ Միայն 2022 թվականին հատ</w:t>
      </w:r>
      <w:r w:rsidR="0091252E">
        <w:rPr>
          <w:rFonts w:ascii="GHEA Grapalat" w:hAnsi="GHEA Grapalat" w:cs="Sylfaen"/>
          <w:sz w:val="24"/>
          <w:szCs w:val="24"/>
        </w:rPr>
        <w:t xml:space="preserve">կացվել է շուրջ 29.78 մլրդ դրամ </w:t>
      </w:r>
      <w:r w:rsidRPr="00206963">
        <w:rPr>
          <w:rFonts w:ascii="GHEA Grapalat" w:hAnsi="GHEA Grapalat" w:cs="Sylfaen"/>
          <w:sz w:val="24"/>
          <w:szCs w:val="24"/>
        </w:rPr>
        <w:t>աճ նախորդ տարվա համեմատ, և ՀՆԱ-ի 0.38% ցուցանիշ։ 2023-2024 թվականներին պետական ներդր</w:t>
      </w:r>
      <w:r w:rsidR="0091252E">
        <w:rPr>
          <w:rFonts w:ascii="GHEA Grapalat" w:hAnsi="GHEA Grapalat" w:cs="Sylfaen"/>
          <w:sz w:val="24"/>
          <w:szCs w:val="24"/>
        </w:rPr>
        <w:t>ումների աճի միտումը պահպանվել է՝</w:t>
      </w:r>
      <w:r w:rsidRPr="00206963">
        <w:rPr>
          <w:rFonts w:ascii="GHEA Grapalat" w:hAnsi="GHEA Grapalat" w:cs="Sylfaen"/>
          <w:sz w:val="24"/>
          <w:szCs w:val="24"/>
        </w:rPr>
        <w:t xml:space="preserve"> ներառյալ կապիտալ ներդրումների ուղղությամբ իրականացված միջոցառումները։ 2025 թվականին գիտության ոլորտին հատկացվող միջոցները 2018 թվականի համեմատ աճել են շուրջ 2.8 անգամ՝ 181% ավելացմամբ։</w:t>
      </w:r>
    </w:p>
    <w:p w14:paraId="117D7E4E" w14:textId="0C250DD2" w:rsidR="00815A86" w:rsidRPr="00206963" w:rsidRDefault="00815A86" w:rsidP="00206963">
      <w:pPr>
        <w:tabs>
          <w:tab w:val="left" w:pos="851"/>
        </w:tabs>
        <w:spacing w:line="360" w:lineRule="auto"/>
        <w:ind w:firstLine="567"/>
        <w:jc w:val="both"/>
        <w:rPr>
          <w:rFonts w:ascii="GHEA Grapalat" w:hAnsi="GHEA Grapalat" w:cs="Sylfaen"/>
          <w:sz w:val="24"/>
          <w:szCs w:val="24"/>
        </w:rPr>
      </w:pPr>
      <w:r w:rsidRPr="00206963">
        <w:rPr>
          <w:rFonts w:ascii="GHEA Grapalat" w:hAnsi="GHEA Grapalat" w:cs="Sylfaen"/>
          <w:sz w:val="24"/>
          <w:szCs w:val="24"/>
        </w:rPr>
        <w:t>Չնայած դրան՝ գիտության ոլորտին ուղղված ֆինանսավորման մասնաբաժինը ՀՆԱ-</w:t>
      </w:r>
      <w:r w:rsidR="0091252E" w:rsidRPr="00381C5E">
        <w:rPr>
          <w:rFonts w:ascii="Calibri" w:hAnsi="Calibri" w:cs="Calibri"/>
          <w:sz w:val="24"/>
          <w:szCs w:val="24"/>
        </w:rPr>
        <w:t> </w:t>
      </w:r>
      <w:r w:rsidRPr="00206963">
        <w:rPr>
          <w:rFonts w:ascii="GHEA Grapalat" w:hAnsi="GHEA Grapalat" w:cs="Sylfaen"/>
          <w:sz w:val="24"/>
          <w:szCs w:val="24"/>
        </w:rPr>
        <w:t>ի նկատմամբ դեռևս մնում է 0.36%, ինչը, համեմատած Արևելյան Եվրոպայի նմանատիպ երկրների ցուցանիշների հետ, բավարար չէ ՄԱԿ-ի Կայուն զարգացման նպատակների 9-րդ (Արդյունաբերություն, նորարարություն և ենթակառուցվածքներ) թիրախ 9.5-ի ցուցանիշի համատեքստում։</w:t>
      </w:r>
    </w:p>
    <w:p w14:paraId="1663428A" w14:textId="47D99CC0" w:rsidR="00815A86" w:rsidRPr="00206963" w:rsidRDefault="00815A86" w:rsidP="00206963">
      <w:pPr>
        <w:tabs>
          <w:tab w:val="left" w:pos="851"/>
        </w:tabs>
        <w:spacing w:line="360" w:lineRule="auto"/>
        <w:ind w:firstLine="567"/>
        <w:jc w:val="both"/>
        <w:rPr>
          <w:rFonts w:ascii="GHEA Grapalat" w:hAnsi="GHEA Grapalat" w:cs="Sylfaen"/>
          <w:color w:val="FF0000"/>
          <w:sz w:val="24"/>
          <w:szCs w:val="24"/>
        </w:rPr>
      </w:pPr>
      <w:r w:rsidRPr="00206963">
        <w:rPr>
          <w:rFonts w:ascii="GHEA Grapalat" w:hAnsi="GHEA Grapalat" w:cs="Sylfaen"/>
          <w:sz w:val="24"/>
          <w:szCs w:val="24"/>
        </w:rPr>
        <w:t xml:space="preserve">Գիտության ոլորտի ֆինանսավորումն իրականացվում է </w:t>
      </w:r>
      <w:r w:rsidR="00F66883" w:rsidRPr="00206963">
        <w:rPr>
          <w:rFonts w:ascii="GHEA Grapalat" w:hAnsi="GHEA Grapalat"/>
          <w:sz w:val="24"/>
          <w:szCs w:val="24"/>
          <w:shd w:val="clear" w:color="auto" w:fill="FFFFFF"/>
        </w:rPr>
        <w:t>«</w:t>
      </w:r>
      <w:r w:rsidR="00F66883" w:rsidRPr="00206963">
        <w:rPr>
          <w:rFonts w:ascii="GHEA Grapalat" w:eastAsia="GHEA Grapalat" w:hAnsi="GHEA Grapalat"/>
          <w:sz w:val="24"/>
          <w:szCs w:val="24"/>
          <w:lang w:eastAsia="en-US"/>
        </w:rPr>
        <w:t xml:space="preserve">Բարձրագույն կրթության և գիտության մասին»  2025 թվականի սեպտեմբերի 11-ի  </w:t>
      </w:r>
      <w:r w:rsidR="00F66883" w:rsidRPr="00206963">
        <w:rPr>
          <w:rFonts w:ascii="GHEA Grapalat" w:eastAsia="GHEA Grapalat" w:hAnsi="GHEA Grapalat"/>
          <w:sz w:val="24"/>
          <w:szCs w:val="24"/>
        </w:rPr>
        <w:t>ՀՕ-285-Ն օրենքի</w:t>
      </w:r>
      <w:r w:rsidR="008D0F43">
        <w:rPr>
          <w:rFonts w:ascii="GHEA Grapalat" w:eastAsia="GHEA Grapalat" w:hAnsi="GHEA Grapalat"/>
          <w:sz w:val="24"/>
          <w:szCs w:val="24"/>
        </w:rPr>
        <w:t xml:space="preserve"> 39</w:t>
      </w:r>
      <w:r w:rsidR="00F66883" w:rsidRPr="00206963">
        <w:rPr>
          <w:rFonts w:ascii="GHEA Grapalat" w:eastAsia="GHEA Grapalat" w:hAnsi="GHEA Grapalat"/>
          <w:sz w:val="24"/>
          <w:szCs w:val="24"/>
        </w:rPr>
        <w:t xml:space="preserve">-րդ հոդվածի </w:t>
      </w:r>
      <w:r w:rsidRPr="00244F68">
        <w:rPr>
          <w:rFonts w:ascii="GHEA Grapalat" w:hAnsi="GHEA Grapalat" w:cs="Sylfaen"/>
          <w:sz w:val="24"/>
          <w:szCs w:val="24"/>
        </w:rPr>
        <w:t xml:space="preserve">4-րդ կետով սահմանված երեք ձևերով` բազային, </w:t>
      </w:r>
      <w:r w:rsidR="008D0F43" w:rsidRPr="00244F68">
        <w:rPr>
          <w:rFonts w:ascii="GHEA Grapalat" w:hAnsi="GHEA Grapalat" w:cs="Arial"/>
          <w:sz w:val="24"/>
          <w:szCs w:val="24"/>
          <w:shd w:val="clear" w:color="auto" w:fill="FFFFFF"/>
        </w:rPr>
        <w:t>թիրախային</w:t>
      </w:r>
      <w:r w:rsidR="008D0F43" w:rsidRPr="00244F68">
        <w:rPr>
          <w:rFonts w:ascii="GHEA Grapalat" w:hAnsi="GHEA Grapalat" w:cs="Sylfaen"/>
          <w:sz w:val="24"/>
          <w:szCs w:val="24"/>
        </w:rPr>
        <w:t xml:space="preserve"> </w:t>
      </w:r>
      <w:r w:rsidRPr="00244F68">
        <w:rPr>
          <w:rFonts w:ascii="GHEA Grapalat" w:hAnsi="GHEA Grapalat" w:cs="Sylfaen"/>
          <w:sz w:val="24"/>
          <w:szCs w:val="24"/>
        </w:rPr>
        <w:t xml:space="preserve">և </w:t>
      </w:r>
      <w:r w:rsidR="008D0F43" w:rsidRPr="00244F68">
        <w:rPr>
          <w:rFonts w:ascii="GHEA Grapalat" w:hAnsi="GHEA Grapalat" w:cs="Arial"/>
          <w:sz w:val="24"/>
          <w:szCs w:val="24"/>
          <w:shd w:val="clear" w:color="auto" w:fill="FFFFFF"/>
        </w:rPr>
        <w:t xml:space="preserve">գիտական </w:t>
      </w:r>
      <w:r w:rsidRPr="00244F68">
        <w:rPr>
          <w:rFonts w:ascii="GHEA Grapalat" w:hAnsi="GHEA Grapalat" w:cs="Sylfaen"/>
          <w:sz w:val="24"/>
          <w:szCs w:val="24"/>
        </w:rPr>
        <w:t>դրամաշնորհային:</w:t>
      </w:r>
    </w:p>
    <w:p w14:paraId="78FC778E" w14:textId="77777777" w:rsidR="00815A86" w:rsidRPr="00206963" w:rsidRDefault="00815A86" w:rsidP="00206963">
      <w:pPr>
        <w:pStyle w:val="NormalWeb"/>
        <w:numPr>
          <w:ilvl w:val="0"/>
          <w:numId w:val="12"/>
        </w:numPr>
        <w:tabs>
          <w:tab w:val="clear" w:pos="720"/>
          <w:tab w:val="num" w:pos="851"/>
        </w:tabs>
        <w:spacing w:before="0" w:beforeAutospacing="0" w:after="0" w:afterAutospacing="0" w:line="360" w:lineRule="auto"/>
        <w:ind w:left="0" w:firstLine="567"/>
        <w:jc w:val="both"/>
        <w:rPr>
          <w:rFonts w:ascii="GHEA Grapalat" w:hAnsi="GHEA Grapalat" w:cs="Sylfaen"/>
          <w:lang w:val="hy-AM" w:eastAsia="ru-RU"/>
        </w:rPr>
      </w:pPr>
      <w:r w:rsidRPr="00206963">
        <w:rPr>
          <w:rFonts w:ascii="GHEA Grapalat" w:hAnsi="GHEA Grapalat" w:cs="Sylfaen"/>
          <w:b/>
          <w:bCs/>
          <w:lang w:val="hy-AM" w:eastAsia="ru-RU"/>
        </w:rPr>
        <w:lastRenderedPageBreak/>
        <w:t>Բազային ֆինանսավորում</w:t>
      </w:r>
      <w:r w:rsidRPr="00206963">
        <w:rPr>
          <w:rFonts w:ascii="GHEA Grapalat" w:hAnsi="GHEA Grapalat" w:cs="Sylfaen"/>
          <w:lang w:val="hy-AM" w:eastAsia="ru-RU"/>
        </w:rPr>
        <w:t>՝ գիտական կազմակերպությունների ինստիտուցիոնալ աջակցության համար,</w:t>
      </w:r>
    </w:p>
    <w:p w14:paraId="0883711C" w14:textId="34B8DDE4" w:rsidR="00815A86" w:rsidRPr="00206963" w:rsidRDefault="008D0F43" w:rsidP="00206963">
      <w:pPr>
        <w:pStyle w:val="NormalWeb"/>
        <w:numPr>
          <w:ilvl w:val="0"/>
          <w:numId w:val="12"/>
        </w:numPr>
        <w:tabs>
          <w:tab w:val="clear" w:pos="720"/>
          <w:tab w:val="num" w:pos="851"/>
        </w:tabs>
        <w:spacing w:before="0" w:beforeAutospacing="0" w:after="0" w:afterAutospacing="0" w:line="360" w:lineRule="auto"/>
        <w:ind w:left="0" w:firstLine="567"/>
        <w:jc w:val="both"/>
        <w:rPr>
          <w:rFonts w:ascii="GHEA Grapalat" w:hAnsi="GHEA Grapalat" w:cs="Sylfaen"/>
          <w:lang w:val="hy-AM" w:eastAsia="ru-RU"/>
        </w:rPr>
      </w:pPr>
      <w:r w:rsidRPr="008D0F43">
        <w:rPr>
          <w:rFonts w:ascii="GHEA Grapalat" w:hAnsi="GHEA Grapalat" w:cs="Sylfaen"/>
          <w:b/>
          <w:bCs/>
          <w:lang w:val="hy-AM" w:eastAsia="ru-RU"/>
        </w:rPr>
        <w:t>Թիրախային</w:t>
      </w:r>
      <w:r w:rsidR="00815A86" w:rsidRPr="00206963">
        <w:rPr>
          <w:rFonts w:ascii="GHEA Grapalat" w:hAnsi="GHEA Grapalat" w:cs="Sylfaen"/>
          <w:b/>
          <w:bCs/>
          <w:lang w:val="hy-AM" w:eastAsia="ru-RU"/>
        </w:rPr>
        <w:t xml:space="preserve"> ֆինանսավորում</w:t>
      </w:r>
      <w:r w:rsidR="00815A86" w:rsidRPr="00206963">
        <w:rPr>
          <w:rFonts w:ascii="GHEA Grapalat" w:hAnsi="GHEA Grapalat" w:cs="Sylfaen"/>
          <w:lang w:val="hy-AM" w:eastAsia="ru-RU"/>
        </w:rPr>
        <w:t xml:space="preserve">՝ պետական կարիքներից բխող </w:t>
      </w:r>
      <w:r w:rsidRPr="008D0F43">
        <w:rPr>
          <w:rFonts w:ascii="GHEA Grapalat" w:hAnsi="GHEA Grapalat" w:cs="Sylfaen"/>
          <w:lang w:val="hy-AM" w:eastAsia="ru-RU"/>
        </w:rPr>
        <w:t>հետազոտությունների և մշակումների ոլորտում զարգացման գերակա ուղղություններին համապատասխանող համալիր ծրագրերի և պետական կարիքներից բխող հետազոտական ծրագրերի</w:t>
      </w:r>
      <w:r w:rsidRPr="00206963">
        <w:rPr>
          <w:rFonts w:ascii="GHEA Grapalat" w:hAnsi="GHEA Grapalat" w:cs="Sylfaen"/>
          <w:lang w:val="hy-AM" w:eastAsia="ru-RU"/>
        </w:rPr>
        <w:t xml:space="preserve"> </w:t>
      </w:r>
      <w:r w:rsidR="00815A86" w:rsidRPr="00206963">
        <w:rPr>
          <w:rFonts w:ascii="GHEA Grapalat" w:hAnsi="GHEA Grapalat" w:cs="Sylfaen"/>
          <w:lang w:val="hy-AM" w:eastAsia="ru-RU"/>
        </w:rPr>
        <w:t>համար,</w:t>
      </w:r>
    </w:p>
    <w:p w14:paraId="3596EFA7" w14:textId="301118F7" w:rsidR="00815A86" w:rsidRPr="00206963" w:rsidRDefault="00815A86" w:rsidP="00206963">
      <w:pPr>
        <w:pStyle w:val="NormalWeb"/>
        <w:numPr>
          <w:ilvl w:val="0"/>
          <w:numId w:val="12"/>
        </w:numPr>
        <w:tabs>
          <w:tab w:val="clear" w:pos="720"/>
          <w:tab w:val="num" w:pos="851"/>
        </w:tabs>
        <w:spacing w:before="0" w:beforeAutospacing="0" w:after="0" w:afterAutospacing="0" w:line="360" w:lineRule="auto"/>
        <w:ind w:left="0" w:firstLine="567"/>
        <w:jc w:val="both"/>
        <w:rPr>
          <w:rFonts w:ascii="GHEA Grapalat" w:hAnsi="GHEA Grapalat" w:cs="Sylfaen"/>
          <w:lang w:val="hy-AM" w:eastAsia="ru-RU"/>
        </w:rPr>
      </w:pPr>
      <w:r w:rsidRPr="00206963">
        <w:rPr>
          <w:rFonts w:ascii="GHEA Grapalat" w:hAnsi="GHEA Grapalat" w:cs="Sylfaen"/>
          <w:b/>
          <w:bCs/>
          <w:lang w:val="hy-AM" w:eastAsia="ru-RU"/>
        </w:rPr>
        <w:t>Գիտական դրամաշնորհային ֆինանսավորում</w:t>
      </w:r>
      <w:r w:rsidRPr="00206963">
        <w:rPr>
          <w:rFonts w:ascii="GHEA Grapalat" w:hAnsi="GHEA Grapalat" w:cs="Sylfaen"/>
          <w:lang w:val="hy-AM" w:eastAsia="ru-RU"/>
        </w:rPr>
        <w:t>՝ մրցութային նախագծերի և անհատական գիտական նախաձեռնությունների</w:t>
      </w:r>
      <w:r w:rsidR="00666505" w:rsidRPr="00381C5E">
        <w:rPr>
          <w:rFonts w:ascii="GHEA Grapalat" w:hAnsi="GHEA Grapalat" w:cs="Sylfaen"/>
          <w:lang w:val="hy-AM" w:eastAsia="ru-RU"/>
        </w:rPr>
        <w:t>,</w:t>
      </w:r>
      <w:r w:rsidRPr="00206963">
        <w:rPr>
          <w:rFonts w:ascii="GHEA Grapalat" w:hAnsi="GHEA Grapalat" w:cs="Sylfaen"/>
          <w:lang w:val="hy-AM" w:eastAsia="ru-RU"/>
        </w:rPr>
        <w:t xml:space="preserve"> </w:t>
      </w:r>
      <w:r w:rsidR="00666505" w:rsidRPr="00666505">
        <w:rPr>
          <w:rFonts w:ascii="GHEA Grapalat" w:hAnsi="GHEA Grapalat" w:cs="Sylfaen"/>
          <w:lang w:val="hy-AM" w:eastAsia="ru-RU"/>
        </w:rPr>
        <w:t>ինչպես նաև գիտության ոլորտի զարգացմանը միտված այլ ծրագրերի իրականացման</w:t>
      </w:r>
      <w:r w:rsidR="00666505" w:rsidRPr="00666505">
        <w:rPr>
          <w:rFonts w:ascii="Calibri" w:hAnsi="Calibri" w:cs="Calibri"/>
          <w:lang w:val="hy-AM" w:eastAsia="ru-RU"/>
        </w:rPr>
        <w:t> </w:t>
      </w:r>
      <w:r w:rsidR="00666505" w:rsidRPr="00206963">
        <w:rPr>
          <w:rFonts w:ascii="GHEA Grapalat" w:hAnsi="GHEA Grapalat" w:cs="Sylfaen"/>
          <w:lang w:val="hy-AM" w:eastAsia="ru-RU"/>
        </w:rPr>
        <w:t xml:space="preserve"> </w:t>
      </w:r>
      <w:r w:rsidRPr="00206963">
        <w:rPr>
          <w:rFonts w:ascii="GHEA Grapalat" w:hAnsi="GHEA Grapalat" w:cs="Sylfaen"/>
          <w:lang w:val="hy-AM" w:eastAsia="ru-RU"/>
        </w:rPr>
        <w:t>համար։</w:t>
      </w:r>
    </w:p>
    <w:p w14:paraId="7A74A125" w14:textId="7F2C3FD3" w:rsidR="00815A86" w:rsidRPr="00206963" w:rsidRDefault="00815A86" w:rsidP="00206963">
      <w:pPr>
        <w:pStyle w:val="NormalWeb"/>
        <w:spacing w:before="0" w:beforeAutospacing="0" w:after="0" w:afterAutospacing="0" w:line="360" w:lineRule="auto"/>
        <w:ind w:firstLine="567"/>
        <w:jc w:val="both"/>
        <w:rPr>
          <w:rFonts w:ascii="GHEA Grapalat" w:hAnsi="GHEA Grapalat" w:cs="Sylfaen"/>
          <w:lang w:val="hy-AM"/>
        </w:rPr>
      </w:pPr>
      <w:r w:rsidRPr="00206963">
        <w:rPr>
          <w:rFonts w:ascii="GHEA Grapalat" w:hAnsi="GHEA Grapalat" w:cs="Sylfaen"/>
          <w:lang w:val="hy-AM" w:eastAsia="ru-RU"/>
        </w:rPr>
        <w:t xml:space="preserve">2010-2019 թվականներից բազային ֆինանսավորումն ընդգրկել է պետական միջոցների 70-80%-ը, </w:t>
      </w:r>
      <w:r w:rsidR="00244F68">
        <w:rPr>
          <w:rFonts w:ascii="GHEA Grapalat" w:hAnsi="GHEA Grapalat" w:cs="Sylfaen"/>
          <w:lang w:val="hy-AM"/>
        </w:rPr>
        <w:t>ինչը,</w:t>
      </w:r>
      <w:r w:rsidRPr="00206963">
        <w:rPr>
          <w:rFonts w:ascii="GHEA Grapalat" w:hAnsi="GHEA Grapalat" w:cs="Sylfaen"/>
          <w:lang w:val="hy-AM"/>
        </w:rPr>
        <w:t xml:space="preserve"> որպես ֆինանսավորման ձև, ըստ էության, գիտահետազոտական կազմակերպությունների և բուհերի գիտահետազոտական մասի ինստիտուցիոնալ ֆինանսավորումն է, որին ավելանում են նաև գիտական աստիճանի և ակադեմիայի անդամության համար տրամադրվող հավելավճարները և պատվովճարները, գիտական սարքավորումների ձեռքբերման կամ սպասարկման համար մրցութային եղանակով հատկացվող գումարները և միջազգային պայմանագրերով ծագած պարտավորությունների սպասարկումը:</w:t>
      </w:r>
    </w:p>
    <w:p w14:paraId="67571395" w14:textId="77777777" w:rsidR="00815A86" w:rsidRPr="00206963" w:rsidRDefault="00815A86" w:rsidP="00206963">
      <w:pPr>
        <w:pStyle w:val="NormalWeb"/>
        <w:spacing w:before="0" w:beforeAutospacing="0" w:after="0" w:afterAutospacing="0" w:line="360" w:lineRule="auto"/>
        <w:ind w:firstLine="567"/>
        <w:jc w:val="both"/>
        <w:rPr>
          <w:rFonts w:ascii="GHEA Grapalat" w:hAnsi="GHEA Grapalat" w:cs="Sylfaen"/>
          <w:lang w:val="hy-AM"/>
        </w:rPr>
      </w:pPr>
      <w:r w:rsidRPr="00206963">
        <w:rPr>
          <w:rFonts w:ascii="GHEA Grapalat" w:hAnsi="GHEA Grapalat" w:cs="Sylfaen"/>
          <w:lang w:val="hy-AM" w:eastAsia="ru-RU"/>
        </w:rPr>
        <w:t>Սակայն, 2018 թվականից սկսած, այն նվազել է՝ հասնելով 46%-ի (18.5 մլրդ դրամ), ինչի հաշվին ավելացել են նպատակային և դրամաշնորհային ծրագրերի ծավալները։</w:t>
      </w:r>
      <w:r w:rsidRPr="00206963">
        <w:rPr>
          <w:rFonts w:ascii="GHEA Grapalat" w:hAnsi="GHEA Grapalat" w:cs="Sylfaen"/>
          <w:lang w:val="hy-AM" w:eastAsia="ru-RU"/>
        </w:rPr>
        <w:br/>
        <w:t xml:space="preserve">Նպատակային ֆինանսավորումն աճել է 2.6 մլրդ-ից մինչև 4.3 մլրդ դրամ, </w:t>
      </w:r>
      <w:r w:rsidRPr="00206963">
        <w:rPr>
          <w:rFonts w:ascii="GHEA Grapalat" w:hAnsi="GHEA Grapalat"/>
          <w:lang w:val="hy-AM"/>
        </w:rPr>
        <w:t>որի էական մասը հատկացվում է հատուկ գիտահետազոտական և փորձակոնստրուկտորական ծրագրերի տեսքով,</w:t>
      </w:r>
      <w:r w:rsidRPr="00206963">
        <w:rPr>
          <w:rFonts w:ascii="GHEA Grapalat" w:hAnsi="GHEA Grapalat" w:cs="Sylfaen"/>
          <w:lang w:val="hy-AM" w:eastAsia="ru-RU"/>
        </w:rPr>
        <w:t xml:space="preserve"> իսկ դրամաշնորհային ֆինանսավորումն՝ մինչև 6.65 մլրդ դրամ՝ կազմելով ընդհանուրի 18%-ը, իսկ </w:t>
      </w:r>
      <w:r w:rsidRPr="00206963">
        <w:rPr>
          <w:rFonts w:ascii="GHEA Grapalat" w:hAnsi="GHEA Grapalat"/>
          <w:lang w:val="hy-AM"/>
        </w:rPr>
        <w:t>2023 թվականից ոլորտում ֆինանսավորումն իրականացվում է նաև կապիտալ ծրագրերի տեսքով</w:t>
      </w:r>
      <w:r w:rsidRPr="00206963">
        <w:rPr>
          <w:rFonts w:ascii="GHEA Grapalat" w:hAnsi="GHEA Grapalat" w:cs="Sylfaen"/>
          <w:lang w:val="hy-AM" w:eastAsia="ru-RU"/>
        </w:rPr>
        <w:t>։</w:t>
      </w:r>
    </w:p>
    <w:p w14:paraId="129720CF" w14:textId="10A81ED8" w:rsidR="00815A86" w:rsidRPr="00206963" w:rsidRDefault="00666505" w:rsidP="00206963">
      <w:pPr>
        <w:pStyle w:val="NormalWeb"/>
        <w:spacing w:before="0" w:beforeAutospacing="0" w:after="0" w:afterAutospacing="0" w:line="360" w:lineRule="auto"/>
        <w:ind w:firstLine="567"/>
        <w:jc w:val="both"/>
        <w:rPr>
          <w:rFonts w:ascii="GHEA Grapalat" w:hAnsi="GHEA Grapalat" w:cs="Sylfaen"/>
          <w:lang w:val="hy-AM" w:eastAsia="ru-RU"/>
        </w:rPr>
      </w:pPr>
      <w:r w:rsidRPr="00381C5E">
        <w:rPr>
          <w:rFonts w:ascii="Arial" w:hAnsi="Arial" w:cs="Arial"/>
          <w:color w:val="333333"/>
          <w:shd w:val="clear" w:color="auto" w:fill="FFFFFF"/>
          <w:lang w:val="hy-AM"/>
        </w:rPr>
        <w:t> </w:t>
      </w:r>
      <w:r w:rsidRPr="00666505">
        <w:rPr>
          <w:rFonts w:ascii="GHEA Grapalat" w:hAnsi="GHEA Grapalat"/>
          <w:lang w:val="hy-AM"/>
        </w:rPr>
        <w:t>Գիտատեխնոլոգիական գործունեության պետական բյուջետային ֆինանսավորման</w:t>
      </w:r>
      <w:r w:rsidRPr="00206963">
        <w:rPr>
          <w:rFonts w:ascii="GHEA Grapalat" w:hAnsi="GHEA Grapalat"/>
          <w:lang w:val="hy-AM"/>
        </w:rPr>
        <w:t xml:space="preserve"> </w:t>
      </w:r>
      <w:r w:rsidR="00815A86" w:rsidRPr="00206963">
        <w:rPr>
          <w:rFonts w:ascii="GHEA Grapalat" w:hAnsi="GHEA Grapalat"/>
          <w:lang w:val="hy-AM"/>
        </w:rPr>
        <w:t>մեջ, անկախ ֆինանսավորման ձևերից, ֆինանսավորման մի մասը հատկացվում է մրցութային եղանակով:</w:t>
      </w:r>
      <w:r w:rsidR="00815A86" w:rsidRPr="00666505">
        <w:rPr>
          <w:rFonts w:ascii="GHEA Grapalat" w:hAnsi="GHEA Grapalat"/>
          <w:lang w:val="hy-AM"/>
        </w:rPr>
        <w:t xml:space="preserve"> Զուգահեռաբար աճել է </w:t>
      </w:r>
      <w:r w:rsidR="00815A86" w:rsidRPr="00206963">
        <w:rPr>
          <w:rFonts w:ascii="GHEA Grapalat" w:hAnsi="GHEA Grapalat"/>
          <w:lang w:val="hy-AM"/>
        </w:rPr>
        <w:t>մրցութային և ոչ մրցութային եղանակներով հատկացվող գումարների համամասնությունը</w:t>
      </w:r>
      <w:r w:rsidR="00815A86" w:rsidRPr="00206963">
        <w:rPr>
          <w:rFonts w:ascii="Cambria Math" w:eastAsia="Microsoft JhengHei" w:hAnsi="Cambria Math" w:cs="Cambria Math"/>
          <w:lang w:val="hy-AM"/>
        </w:rPr>
        <w:t>․</w:t>
      </w:r>
      <w:r w:rsidR="00815A86" w:rsidRPr="00206963">
        <w:rPr>
          <w:rFonts w:ascii="GHEA Grapalat" w:hAnsi="GHEA Grapalat" w:cs="Sylfaen"/>
          <w:lang w:val="hy-AM" w:eastAsia="ru-RU"/>
        </w:rPr>
        <w:t xml:space="preserve"> </w:t>
      </w:r>
      <w:r w:rsidR="00815A86" w:rsidRPr="00206963">
        <w:rPr>
          <w:rFonts w:ascii="GHEA Grapalat" w:hAnsi="GHEA Grapalat"/>
          <w:lang w:val="hy-AM"/>
        </w:rPr>
        <w:t xml:space="preserve">2016-2024 թվականների </w:t>
      </w:r>
      <w:r w:rsidR="00815A86" w:rsidRPr="00206963">
        <w:rPr>
          <w:rFonts w:ascii="GHEA Grapalat" w:hAnsi="GHEA Grapalat"/>
          <w:lang w:val="hy-AM"/>
        </w:rPr>
        <w:lastRenderedPageBreak/>
        <w:t>ընթացքում այն փոփոխվել է՝ հօգուտ մրցութային բաղադրիչի մասնաբաժնի ավելացման։ Մինչ այդ</w:t>
      </w:r>
      <w:r w:rsidR="00815A86" w:rsidRPr="00206963">
        <w:rPr>
          <w:rFonts w:ascii="GHEA Grapalat" w:hAnsi="GHEA Grapalat" w:cs="Sylfaen"/>
          <w:lang w:val="hy-AM" w:eastAsia="ru-RU"/>
        </w:rPr>
        <w:t xml:space="preserve"> գերակշռում էին ոչ մրցութային հատկացումները, </w:t>
      </w:r>
      <w:r w:rsidR="00815A86" w:rsidRPr="00206963">
        <w:rPr>
          <w:rFonts w:ascii="GHEA Grapalat" w:hAnsi="GHEA Grapalat"/>
          <w:lang w:val="hy-AM"/>
        </w:rPr>
        <w:t xml:space="preserve">ինչին նպաստել են </w:t>
      </w:r>
      <w:bookmarkStart w:id="1" w:name="_Hlk210855928"/>
      <w:r w:rsidR="00815A86" w:rsidRPr="00206963">
        <w:rPr>
          <w:rFonts w:ascii="GHEA Grapalat" w:hAnsi="GHEA Grapalat"/>
          <w:lang w:val="hy-AM"/>
        </w:rPr>
        <w:t>2020 և 2021 թվական</w:t>
      </w:r>
      <w:r w:rsidR="00E512D4">
        <w:rPr>
          <w:rFonts w:ascii="GHEA Grapalat" w:hAnsi="GHEA Grapalat"/>
          <w:lang w:val="hy-AM"/>
        </w:rPr>
        <w:t>ներ</w:t>
      </w:r>
      <w:r w:rsidR="00815A86" w:rsidRPr="00206963">
        <w:rPr>
          <w:rFonts w:ascii="GHEA Grapalat" w:hAnsi="GHEA Grapalat"/>
          <w:lang w:val="hy-AM"/>
        </w:rPr>
        <w:t>ի պետական բյուջեով գիտական և գիտատեխնիկական գործունեությանը հատկացված գումարների ավելացումը</w:t>
      </w:r>
      <w:bookmarkEnd w:id="1"/>
      <w:r w:rsidR="00815A86" w:rsidRPr="00206963">
        <w:rPr>
          <w:rFonts w:ascii="GHEA Grapalat" w:hAnsi="GHEA Grapalat"/>
          <w:lang w:val="hy-AM"/>
        </w:rPr>
        <w:t xml:space="preserve"> և</w:t>
      </w:r>
      <w:r w:rsidR="00815A86" w:rsidRPr="00206963">
        <w:rPr>
          <w:rFonts w:ascii="GHEA Grapalat" w:hAnsi="GHEA Grapalat" w:cs="Sylfaen"/>
          <w:lang w:val="hy-AM" w:eastAsia="ru-RU"/>
        </w:rPr>
        <w:t xml:space="preserve"> </w:t>
      </w:r>
      <w:r w:rsidR="00815A86" w:rsidRPr="00206963">
        <w:rPr>
          <w:rFonts w:ascii="GHEA Grapalat" w:hAnsi="GHEA Grapalat"/>
          <w:lang w:val="hy-AM"/>
        </w:rPr>
        <w:t xml:space="preserve">ՀՀ </w:t>
      </w:r>
      <w:r w:rsidR="00815A86" w:rsidRPr="00206963">
        <w:rPr>
          <w:rFonts w:ascii="GHEA Grapalat" w:hAnsi="GHEA Grapalat" w:cs="Sylfaen"/>
          <w:lang w:val="hy-AM" w:eastAsia="ru-RU"/>
        </w:rPr>
        <w:t xml:space="preserve">կառավարության 2021 թվականի ապրիլի 8-ի N 524-Ն որոշման համաձայն </w:t>
      </w:r>
      <w:r w:rsidR="00815A86" w:rsidRPr="00206963">
        <w:rPr>
          <w:rFonts w:ascii="GHEA Grapalat" w:hAnsi="GHEA Grapalat"/>
          <w:lang w:val="hy-AM"/>
        </w:rPr>
        <w:t>ոլորտին 2021 թ</w:t>
      </w:r>
      <w:r w:rsidR="0010618F" w:rsidRPr="00206963">
        <w:rPr>
          <w:rFonts w:ascii="GHEA Grapalat" w:hAnsi="GHEA Grapalat"/>
          <w:lang w:val="hy-AM"/>
        </w:rPr>
        <w:t>վականի</w:t>
      </w:r>
      <w:r w:rsidR="00815A86" w:rsidRPr="00206963">
        <w:rPr>
          <w:rFonts w:ascii="GHEA Grapalat" w:hAnsi="GHEA Grapalat"/>
          <w:lang w:val="hy-AM"/>
        </w:rPr>
        <w:t xml:space="preserve"> ֆինանսավորման ավելացումը 2.78 մլրդ դրամով, որն ամբողջությամբ հատկացվել է մրցութային ծրագրերին</w:t>
      </w:r>
      <w:r w:rsidR="00815A86" w:rsidRPr="00206963">
        <w:rPr>
          <w:rFonts w:ascii="GHEA Grapalat" w:hAnsi="GHEA Grapalat" w:cs="Sylfaen"/>
          <w:lang w:val="hy-AM" w:eastAsia="ru-RU"/>
        </w:rPr>
        <w:t>։</w:t>
      </w:r>
    </w:p>
    <w:p w14:paraId="4AD26B55" w14:textId="47057235" w:rsidR="00815A86" w:rsidRPr="00206963" w:rsidRDefault="00815A86" w:rsidP="00206963">
      <w:pPr>
        <w:pStyle w:val="NormalWeb"/>
        <w:spacing w:before="0" w:beforeAutospacing="0" w:after="0" w:afterAutospacing="0" w:line="360" w:lineRule="auto"/>
        <w:ind w:firstLine="567"/>
        <w:jc w:val="both"/>
        <w:rPr>
          <w:rFonts w:ascii="GHEA Grapalat" w:hAnsi="GHEA Grapalat" w:cs="Sylfaen"/>
          <w:lang w:val="hy-AM"/>
        </w:rPr>
      </w:pPr>
      <w:r w:rsidRPr="00206963">
        <w:rPr>
          <w:rFonts w:ascii="GHEA Grapalat" w:hAnsi="GHEA Grapalat" w:cs="Sylfaen"/>
          <w:lang w:val="hy-AM"/>
        </w:rPr>
        <w:t>Բացի այդ, ՀՀ կառավարության 2021 թ</w:t>
      </w:r>
      <w:r w:rsidRPr="00206963">
        <w:rPr>
          <w:rFonts w:ascii="GHEA Grapalat" w:hAnsi="GHEA Grapalat"/>
          <w:lang w:val="hy-AM"/>
        </w:rPr>
        <w:t>վականի մայիսի 13-ի</w:t>
      </w:r>
      <w:r w:rsidRPr="00206963">
        <w:rPr>
          <w:rFonts w:ascii="GHEA Grapalat" w:hAnsi="GHEA Grapalat" w:cs="Sylfaen"/>
          <w:lang w:val="hy-AM"/>
        </w:rPr>
        <w:t xml:space="preserve"> N 747-Լ որոշմամբ սահմանվել են գիտական կադրերի նվազագույն պաշտոնային դրույքաչափերը: </w:t>
      </w:r>
      <w:r w:rsidR="006E2755" w:rsidRPr="00381C5E">
        <w:rPr>
          <w:rFonts w:ascii="GHEA Grapalat" w:hAnsi="GHEA Grapalat" w:cs="Sylfaen"/>
          <w:lang w:val="hy-AM"/>
        </w:rPr>
        <w:t>Նույն ո</w:t>
      </w:r>
      <w:r w:rsidRPr="00206963">
        <w:rPr>
          <w:rFonts w:ascii="GHEA Grapalat" w:hAnsi="GHEA Grapalat" w:cs="Sylfaen"/>
          <w:lang w:val="hy-AM"/>
        </w:rPr>
        <w:t xml:space="preserve">րոշման </w:t>
      </w:r>
      <w:r w:rsidRPr="00206963">
        <w:rPr>
          <w:rFonts w:ascii="GHEA Grapalat" w:hAnsi="GHEA Grapalat"/>
          <w:lang w:val="hy-AM"/>
        </w:rPr>
        <w:t>համաձայն՝ 2022 թվականից ոլորտի ֆինանսավորման ավելացման մի մասը բազային ֆինանսավորման ոչ մրցութային եղանակով ուղղվել է գիտական աշխատողների աշխատավարձերի նորմավորված բարձրացմանը` ըստ 2021 թվականին իրականացված ատեստավորման արդյունքների:</w:t>
      </w:r>
    </w:p>
    <w:p w14:paraId="056C7652" w14:textId="4B9A1CB7" w:rsidR="00815A86" w:rsidRPr="00206963" w:rsidRDefault="00815A86" w:rsidP="00206963">
      <w:pPr>
        <w:pStyle w:val="NormalWeb"/>
        <w:spacing w:before="0" w:beforeAutospacing="0" w:after="0" w:afterAutospacing="0" w:line="360" w:lineRule="auto"/>
        <w:ind w:firstLine="567"/>
        <w:jc w:val="both"/>
        <w:rPr>
          <w:rFonts w:ascii="GHEA Grapalat" w:hAnsi="GHEA Grapalat"/>
          <w:b/>
          <w:bCs/>
          <w:lang w:val="hy-AM"/>
        </w:rPr>
      </w:pPr>
      <w:r w:rsidRPr="00206963">
        <w:rPr>
          <w:rFonts w:ascii="GHEA Grapalat" w:hAnsi="GHEA Grapalat"/>
          <w:lang w:val="hy-AM"/>
        </w:rPr>
        <w:t>Գիտական պաշտոնների յուրաքանչյուր տարակարգին ներկայացվող արդյունավետության չափանիշները և պաշտոնեական պարտավորությունները հստակեցնելու նպատակով</w:t>
      </w:r>
      <w:r w:rsidRPr="00206963">
        <w:rPr>
          <w:rFonts w:ascii="GHEA Grapalat" w:hAnsi="GHEA Grapalat" w:cs="Sylfaen"/>
          <w:lang w:val="hy-AM" w:eastAsia="ru-RU"/>
        </w:rPr>
        <w:t xml:space="preserve"> ՀՀ կառավարության 2023 թվականի դեկտեմբերի 21-ի N 2298-</w:t>
      </w:r>
      <w:r w:rsidR="006E2755" w:rsidRPr="00381C5E">
        <w:rPr>
          <w:rFonts w:ascii="Calibri" w:hAnsi="Calibri" w:cs="Calibri"/>
          <w:lang w:val="hy-AM" w:eastAsia="ru-RU"/>
        </w:rPr>
        <w:t> </w:t>
      </w:r>
      <w:r w:rsidRPr="00206963">
        <w:rPr>
          <w:rFonts w:ascii="GHEA Grapalat" w:hAnsi="GHEA Grapalat" w:cs="Sylfaen"/>
          <w:lang w:val="hy-AM" w:eastAsia="ru-RU"/>
        </w:rPr>
        <w:t xml:space="preserve">Ն որոշմամբ հաստատվել է գիտական կադրերի ատեստավորման և արդյունավետության գնահատման միասնական </w:t>
      </w:r>
      <w:r w:rsidRPr="00206963">
        <w:rPr>
          <w:rFonts w:ascii="GHEA Grapalat" w:hAnsi="GHEA Grapalat"/>
          <w:lang w:val="hy-AM"/>
        </w:rPr>
        <w:t>կարգը, որով կարգավորվում են գիտական պետական կազմակերպություններում և բարձրագույն ուսումնական հաստատությունների գիտական ստորաբաժանումներում գիտական կադրերի՝ ըստ տարակարգերի ատեստավորման և կազմակերպություններում գիտական և ճարտարագիտատեխնիկական պաշտոններն ու դրանց գնահատման նվազագույն չափանիշների հետ կապված հարաբերությունները</w:t>
      </w:r>
      <w:r w:rsidRPr="00206963">
        <w:rPr>
          <w:rFonts w:ascii="GHEA Grapalat" w:hAnsi="GHEA Grapalat"/>
          <w:b/>
          <w:bCs/>
          <w:lang w:val="hy-AM"/>
        </w:rPr>
        <w:t>:</w:t>
      </w:r>
    </w:p>
    <w:p w14:paraId="2D03E47C" w14:textId="77777777" w:rsidR="00815A86" w:rsidRPr="00206963" w:rsidRDefault="00815A86" w:rsidP="00206963">
      <w:pPr>
        <w:pStyle w:val="NormalWeb"/>
        <w:spacing w:before="0" w:beforeAutospacing="0" w:after="0" w:afterAutospacing="0" w:line="360" w:lineRule="auto"/>
        <w:ind w:firstLine="567"/>
        <w:jc w:val="both"/>
        <w:rPr>
          <w:rFonts w:ascii="GHEA Grapalat" w:hAnsi="GHEA Grapalat"/>
          <w:b/>
          <w:bCs/>
          <w:lang w:val="hy-AM"/>
        </w:rPr>
      </w:pPr>
      <w:r w:rsidRPr="00206963">
        <w:rPr>
          <w:rFonts w:ascii="GHEA Grapalat" w:hAnsi="GHEA Grapalat" w:cs="Sylfaen"/>
          <w:b/>
          <w:lang w:val="hy-AM"/>
        </w:rPr>
        <w:t>Գիտության ոլորտի կադրային կազմը.</w:t>
      </w:r>
    </w:p>
    <w:p w14:paraId="09612179" w14:textId="34C5D7F7" w:rsidR="00815A86" w:rsidRPr="00206963" w:rsidRDefault="00815A86" w:rsidP="00206963">
      <w:pPr>
        <w:tabs>
          <w:tab w:val="left" w:pos="709"/>
          <w:tab w:val="left" w:pos="851"/>
        </w:tabs>
        <w:spacing w:line="360" w:lineRule="auto"/>
        <w:ind w:firstLine="567"/>
        <w:jc w:val="both"/>
        <w:rPr>
          <w:rFonts w:ascii="GHEA Grapalat" w:hAnsi="GHEA Grapalat"/>
          <w:sz w:val="24"/>
          <w:szCs w:val="24"/>
          <w:lang w:eastAsia="en-US"/>
        </w:rPr>
      </w:pPr>
      <w:r w:rsidRPr="00206963">
        <w:rPr>
          <w:rFonts w:ascii="GHEA Grapalat" w:hAnsi="GHEA Grapalat"/>
          <w:sz w:val="24"/>
          <w:szCs w:val="24"/>
          <w:lang w:eastAsia="en-US"/>
        </w:rPr>
        <w:t xml:space="preserve">2025 թվականի դրությամբ պետական բյուջեից բազային ֆինանսավորում է տրամադրվում 54 գիտահետազոտական կազմակերպությունների, բարձրագույն ուսումնական հաստատությունների և բուհերի կազմում ընդգրկված գիտահետազոտական ինստիտուտների, հիվանդանոցների և առանձին գերատեսչություններին պատկանող կազմակերպությունների, որոնցից 42-ի գործունեության պետական ֆինանսավորումն </w:t>
      </w:r>
      <w:r w:rsidRPr="00206963">
        <w:rPr>
          <w:rFonts w:ascii="GHEA Grapalat" w:hAnsi="GHEA Grapalat"/>
          <w:sz w:val="24"/>
          <w:szCs w:val="24"/>
          <w:lang w:eastAsia="en-US"/>
        </w:rPr>
        <w:lastRenderedPageBreak/>
        <w:t>ամբողջությամբ իրականացվում է բազային ֆինա</w:t>
      </w:r>
      <w:r w:rsidR="00E512D4">
        <w:rPr>
          <w:rFonts w:ascii="GHEA Grapalat" w:hAnsi="GHEA Grapalat"/>
          <w:sz w:val="24"/>
          <w:szCs w:val="24"/>
          <w:lang w:eastAsia="en-US"/>
        </w:rPr>
        <w:t>ն</w:t>
      </w:r>
      <w:r w:rsidRPr="00206963">
        <w:rPr>
          <w:rFonts w:ascii="GHEA Grapalat" w:hAnsi="GHEA Grapalat"/>
          <w:sz w:val="24"/>
          <w:szCs w:val="24"/>
          <w:lang w:eastAsia="en-US"/>
        </w:rPr>
        <w:t xml:space="preserve">սավորման շրջանակներում, որոնցից միայն 13-ում է գիտական աշխատողների թվաքանակը մեծ 100-ից: </w:t>
      </w:r>
    </w:p>
    <w:p w14:paraId="6E4DC9D0" w14:textId="20F42951" w:rsidR="00815A86" w:rsidRPr="00206963" w:rsidRDefault="00815A86" w:rsidP="00206963">
      <w:pPr>
        <w:pStyle w:val="NormalWeb"/>
        <w:spacing w:before="0" w:beforeAutospacing="0" w:after="0" w:afterAutospacing="0" w:line="360" w:lineRule="auto"/>
        <w:ind w:firstLine="567"/>
        <w:jc w:val="both"/>
        <w:rPr>
          <w:rFonts w:ascii="GHEA Grapalat" w:hAnsi="GHEA Grapalat"/>
          <w:lang w:val="hy-AM"/>
        </w:rPr>
      </w:pPr>
      <w:r w:rsidRPr="00206963">
        <w:rPr>
          <w:rFonts w:ascii="GHEA Grapalat" w:hAnsi="GHEA Grapalat"/>
          <w:lang w:val="hy-AM"/>
        </w:rPr>
        <w:t xml:space="preserve">Գիտական գործունեության ոլորտում ընդգրկված աշխատողների ընդհանուր թվաքանակն, ըստ </w:t>
      </w:r>
      <w:r w:rsidR="0010618F" w:rsidRPr="00206963">
        <w:rPr>
          <w:rFonts w:ascii="GHEA Grapalat" w:hAnsi="GHEA Grapalat"/>
          <w:lang w:val="hy-AM"/>
        </w:rPr>
        <w:t>ՀՀ</w:t>
      </w:r>
      <w:r w:rsidRPr="00206963">
        <w:rPr>
          <w:rFonts w:ascii="GHEA Grapalat" w:hAnsi="GHEA Grapalat"/>
          <w:lang w:val="hy-AM"/>
        </w:rPr>
        <w:t xml:space="preserve"> ազգային վիճակագրական կոմիտեի տվյալների</w:t>
      </w:r>
      <w:r w:rsidRPr="00206963">
        <w:rPr>
          <w:rFonts w:ascii="GHEA Grapalat" w:hAnsi="GHEA Grapalat"/>
          <w:vertAlign w:val="superscript"/>
        </w:rPr>
        <w:footnoteReference w:id="17"/>
      </w:r>
      <w:r w:rsidRPr="00206963">
        <w:rPr>
          <w:rFonts w:ascii="GHEA Grapalat" w:hAnsi="GHEA Grapalat"/>
          <w:lang w:val="hy-AM"/>
        </w:rPr>
        <w:t>, 2013-2022 թվականներին աստիճանաբար նվազել է</w:t>
      </w:r>
      <w:r w:rsidRPr="00206963">
        <w:rPr>
          <w:rFonts w:ascii="GHEA Grapalat" w:hAnsi="GHEA Grapalat" w:cs="Sylfaen"/>
          <w:lang w:val="hy-AM" w:eastAsia="ru-RU"/>
        </w:rPr>
        <w:t xml:space="preserve">՝ </w:t>
      </w:r>
      <w:r w:rsidRPr="00206963">
        <w:rPr>
          <w:rFonts w:ascii="GHEA Grapalat" w:hAnsi="GHEA Grapalat"/>
          <w:lang w:val="hy-AM"/>
        </w:rPr>
        <w:t>5718-ից (2011թ.) հասնելով 4864-ի (2022թ.)։ Միաժամանակ, 2022</w:t>
      </w:r>
      <w:r w:rsidR="007F4DAD">
        <w:rPr>
          <w:rFonts w:ascii="GHEA Grapalat" w:hAnsi="GHEA Grapalat"/>
          <w:lang w:val="hy-AM"/>
        </w:rPr>
        <w:t>թ</w:t>
      </w:r>
      <w:r w:rsidRPr="00206963">
        <w:rPr>
          <w:rFonts w:ascii="GHEA Grapalat" w:hAnsi="GHEA Grapalat"/>
          <w:lang w:val="hy-AM"/>
        </w:rPr>
        <w:t>-ից սկսած որոշակի կայունացում է նկատվում, և գիտական կազմակերպությունների 2024 թվականի հաշվետվությունների համաձայն` 2024 թվականի տվյալներով գիտական և գիտատեխնիկական գործունեության բազային ծրագրերում ներգրավված է 3761 գիտաշխատող, որոնցից 2071-ը ունի գիտական աստիճան։</w:t>
      </w:r>
    </w:p>
    <w:p w14:paraId="39442CDF" w14:textId="77777777" w:rsidR="00815A86" w:rsidRPr="00206963" w:rsidRDefault="00815A86" w:rsidP="00206963">
      <w:pPr>
        <w:pStyle w:val="NormalWeb"/>
        <w:spacing w:before="0" w:beforeAutospacing="0" w:after="0" w:afterAutospacing="0" w:line="360" w:lineRule="auto"/>
        <w:ind w:firstLine="567"/>
        <w:jc w:val="both"/>
        <w:rPr>
          <w:rFonts w:ascii="GHEA Grapalat" w:hAnsi="GHEA Grapalat"/>
          <w:lang w:val="hy-AM"/>
        </w:rPr>
      </w:pPr>
      <w:r w:rsidRPr="00206963">
        <w:rPr>
          <w:rFonts w:ascii="GHEA Grapalat" w:hAnsi="GHEA Grapalat"/>
          <w:lang w:val="hy-AM"/>
        </w:rPr>
        <w:t>Հարկ է նկատի ունենալ նաև, որ 2019 թվականին 55-ից բարձր տարիքային խմբում գտնվող գիտական աշխատողների թվաքանակը 5 տարվա կտրվածքով տեղափոխվում է 60-ից բարձր տարիքային խումբ` նվազելով 274-ով</w:t>
      </w:r>
      <w:r w:rsidRPr="00206963">
        <w:rPr>
          <w:rFonts w:ascii="GHEA Grapalat" w:hAnsi="GHEA Grapalat" w:cs="GHEA Grapalat"/>
          <w:lang w:val="hy-AM"/>
        </w:rPr>
        <w:t>։</w:t>
      </w:r>
      <w:r w:rsidRPr="00206963">
        <w:rPr>
          <w:rFonts w:ascii="GHEA Grapalat" w:hAnsi="GHEA Grapalat"/>
          <w:lang w:val="hy-AM"/>
        </w:rPr>
        <w:t xml:space="preserve"> </w:t>
      </w:r>
      <w:r w:rsidRPr="00206963">
        <w:rPr>
          <w:rFonts w:ascii="GHEA Grapalat" w:hAnsi="GHEA Grapalat" w:cs="GHEA Grapalat"/>
          <w:lang w:val="hy-AM"/>
        </w:rPr>
        <w:t>Սա</w:t>
      </w:r>
      <w:r w:rsidRPr="00206963">
        <w:rPr>
          <w:rFonts w:ascii="GHEA Grapalat" w:hAnsi="GHEA Grapalat"/>
          <w:lang w:val="hy-AM"/>
        </w:rPr>
        <w:t xml:space="preserve"> </w:t>
      </w:r>
      <w:r w:rsidRPr="00206963">
        <w:rPr>
          <w:rFonts w:ascii="GHEA Grapalat" w:hAnsi="GHEA Grapalat" w:cs="GHEA Grapalat"/>
          <w:lang w:val="hy-AM"/>
        </w:rPr>
        <w:t>փաստում</w:t>
      </w:r>
      <w:r w:rsidRPr="00206963">
        <w:rPr>
          <w:rFonts w:ascii="GHEA Grapalat" w:hAnsi="GHEA Grapalat"/>
          <w:lang w:val="hy-AM"/>
        </w:rPr>
        <w:t xml:space="preserve"> </w:t>
      </w:r>
      <w:r w:rsidRPr="00206963">
        <w:rPr>
          <w:rFonts w:ascii="GHEA Grapalat" w:hAnsi="GHEA Grapalat" w:cs="GHEA Grapalat"/>
          <w:lang w:val="hy-AM"/>
        </w:rPr>
        <w:t>է</w:t>
      </w:r>
      <w:r w:rsidRPr="00206963">
        <w:rPr>
          <w:rFonts w:ascii="GHEA Grapalat" w:hAnsi="GHEA Grapalat"/>
          <w:lang w:val="hy-AM"/>
        </w:rPr>
        <w:t xml:space="preserve"> </w:t>
      </w:r>
      <w:r w:rsidRPr="00206963">
        <w:rPr>
          <w:rFonts w:ascii="GHEA Grapalat" w:hAnsi="GHEA Grapalat" w:cs="GHEA Grapalat"/>
          <w:lang w:val="hy-AM"/>
        </w:rPr>
        <w:t>գիտական</w:t>
      </w:r>
      <w:r w:rsidRPr="00206963">
        <w:rPr>
          <w:rFonts w:ascii="GHEA Grapalat" w:hAnsi="GHEA Grapalat"/>
          <w:lang w:val="hy-AM"/>
        </w:rPr>
        <w:t xml:space="preserve"> </w:t>
      </w:r>
      <w:r w:rsidRPr="00206963">
        <w:rPr>
          <w:rFonts w:ascii="GHEA Grapalat" w:hAnsi="GHEA Grapalat" w:cs="GHEA Grapalat"/>
          <w:lang w:val="hy-AM"/>
        </w:rPr>
        <w:t>կադրերի</w:t>
      </w:r>
      <w:r w:rsidRPr="00206963">
        <w:rPr>
          <w:rFonts w:ascii="GHEA Grapalat" w:hAnsi="GHEA Grapalat"/>
          <w:lang w:val="hy-AM"/>
        </w:rPr>
        <w:t xml:space="preserve"> </w:t>
      </w:r>
      <w:r w:rsidRPr="00206963">
        <w:rPr>
          <w:rFonts w:ascii="GHEA Grapalat" w:hAnsi="GHEA Grapalat"/>
          <w:bCs/>
          <w:lang w:val="hy-AM"/>
        </w:rPr>
        <w:t>ծերացման և սերնդափոխության դանդաղման</w:t>
      </w:r>
      <w:r w:rsidRPr="00206963">
        <w:rPr>
          <w:rFonts w:ascii="GHEA Grapalat" w:hAnsi="GHEA Grapalat"/>
          <w:lang w:val="hy-AM"/>
        </w:rPr>
        <w:t xml:space="preserve"> մասին։ Կադրային համալրումը հիմնականում կատարվում է երիտասարդ գիտնականների ներհոսքով, սակայն այստեղ առկա է </w:t>
      </w:r>
      <w:r w:rsidRPr="00206963">
        <w:rPr>
          <w:rFonts w:ascii="GHEA Grapalat" w:hAnsi="GHEA Grapalat"/>
          <w:bCs/>
          <w:lang w:val="hy-AM"/>
        </w:rPr>
        <w:t>պատրաստվածության լուրջ խնդիր</w:t>
      </w:r>
      <w:r w:rsidRPr="00206963">
        <w:rPr>
          <w:rFonts w:ascii="GHEA Grapalat" w:hAnsi="GHEA Grapalat"/>
          <w:lang w:val="hy-AM"/>
        </w:rPr>
        <w:t>, քանի որ բուհական համակարգը բավարար գիտելիք և հմտություններ չի ապահովում գիտահետազոտական աշխատանքի համար։</w:t>
      </w:r>
    </w:p>
    <w:p w14:paraId="077A27AE" w14:textId="71456314" w:rsidR="00815A86" w:rsidRPr="00206963" w:rsidRDefault="00815A86" w:rsidP="00206963">
      <w:pPr>
        <w:pStyle w:val="NormalWeb"/>
        <w:spacing w:before="0" w:beforeAutospacing="0" w:after="0" w:afterAutospacing="0" w:line="360" w:lineRule="auto"/>
        <w:ind w:firstLine="567"/>
        <w:jc w:val="both"/>
        <w:rPr>
          <w:rFonts w:ascii="GHEA Grapalat" w:hAnsi="GHEA Grapalat"/>
          <w:lang w:val="hy-AM"/>
        </w:rPr>
      </w:pPr>
      <w:r w:rsidRPr="00206963">
        <w:rPr>
          <w:rFonts w:ascii="GHEA Grapalat" w:hAnsi="GHEA Grapalat"/>
          <w:lang w:val="hy-AM"/>
        </w:rPr>
        <w:t xml:space="preserve">ԲՏՃՄ (բնագիտական, տեխնիկական, ճարտարագիտական և մաթեմատիկական) ոլորտներում ներգրավված գիտաշխատողների թիվը կազմում է 3103 մարդ կամ ընդհանուրի </w:t>
      </w:r>
      <w:r w:rsidRPr="00206963">
        <w:rPr>
          <w:rFonts w:ascii="GHEA Grapalat" w:hAnsi="GHEA Grapalat"/>
          <w:bCs/>
          <w:lang w:val="hy-AM"/>
        </w:rPr>
        <w:t>78.3%</w:t>
      </w:r>
      <w:r w:rsidRPr="00206963">
        <w:rPr>
          <w:rFonts w:ascii="GHEA Grapalat" w:hAnsi="GHEA Grapalat"/>
          <w:lang w:val="hy-AM"/>
        </w:rPr>
        <w:t xml:space="preserve">, ինչը ցույց է տալիս այդ ուղղությունների գերակշռությունը։ Գիտաշխատողների </w:t>
      </w:r>
      <w:r w:rsidRPr="00206963">
        <w:rPr>
          <w:rFonts w:ascii="GHEA Grapalat" w:hAnsi="GHEA Grapalat"/>
          <w:bCs/>
          <w:lang w:val="hy-AM"/>
        </w:rPr>
        <w:t>միջին տարիքային շեմը մնում է բարձր</w:t>
      </w:r>
      <w:r w:rsidRPr="00206963">
        <w:rPr>
          <w:rFonts w:ascii="GHEA Grapalat" w:hAnsi="GHEA Grapalat"/>
          <w:lang w:val="hy-AM"/>
        </w:rPr>
        <w:t xml:space="preserve">, և նրանց </w:t>
      </w:r>
      <w:r w:rsidRPr="00206963">
        <w:rPr>
          <w:rFonts w:ascii="GHEA Grapalat" w:hAnsi="GHEA Grapalat"/>
          <w:bCs/>
          <w:lang w:val="hy-AM"/>
        </w:rPr>
        <w:t>29.5%-ը 65 տարեկանից բարձր է</w:t>
      </w:r>
      <w:r w:rsidRPr="00206963">
        <w:rPr>
          <w:rFonts w:ascii="GHEA Grapalat" w:hAnsi="GHEA Grapalat"/>
          <w:lang w:val="hy-AM"/>
        </w:rPr>
        <w:t xml:space="preserve">։ Սեռային համամասնությունը գրեթե հավասարակշռված է՝ </w:t>
      </w:r>
      <w:r w:rsidRPr="00206963">
        <w:rPr>
          <w:rFonts w:ascii="GHEA Grapalat" w:hAnsi="GHEA Grapalat"/>
          <w:bCs/>
          <w:lang w:val="hy-AM"/>
        </w:rPr>
        <w:t>53.6% կանայք և 46.4% տղամարդիկ</w:t>
      </w:r>
      <w:r w:rsidRPr="00206963">
        <w:rPr>
          <w:rFonts w:ascii="GHEA Grapalat" w:hAnsi="GHEA Grapalat"/>
          <w:lang w:val="hy-AM"/>
        </w:rPr>
        <w:t>, իսկ մինչև 50 տարեկան խմբում կանանց մասնաբաժինը հասնում է 58.3%-ի, ինչը ցույց է տալիս, որ սեռային համամասնության խնդիրներ չկան կամ կան արական սեռի երիտասարդների դեպի գիտություն ավելի պակաս կողմնորոշ</w:t>
      </w:r>
      <w:r w:rsidR="006E2755" w:rsidRPr="00381C5E">
        <w:rPr>
          <w:rFonts w:ascii="GHEA Grapalat" w:hAnsi="GHEA Grapalat"/>
          <w:lang w:val="hy-AM"/>
        </w:rPr>
        <w:t>ում</w:t>
      </w:r>
      <w:r w:rsidRPr="00206963">
        <w:rPr>
          <w:rFonts w:ascii="GHEA Grapalat" w:hAnsi="GHEA Grapalat"/>
          <w:lang w:val="hy-AM"/>
        </w:rPr>
        <w:t>:</w:t>
      </w:r>
    </w:p>
    <w:p w14:paraId="7450E851" w14:textId="77777777" w:rsidR="00815A86" w:rsidRPr="00206963" w:rsidRDefault="00815A86" w:rsidP="00206963">
      <w:pPr>
        <w:pStyle w:val="NormalWeb"/>
        <w:spacing w:before="0" w:beforeAutospacing="0" w:after="0" w:afterAutospacing="0" w:line="360" w:lineRule="auto"/>
        <w:ind w:firstLine="567"/>
        <w:jc w:val="both"/>
        <w:rPr>
          <w:rFonts w:ascii="GHEA Grapalat" w:hAnsi="GHEA Grapalat"/>
          <w:lang w:val="hy-AM"/>
        </w:rPr>
      </w:pPr>
      <w:r w:rsidRPr="00206963">
        <w:rPr>
          <w:rFonts w:ascii="GHEA Grapalat" w:hAnsi="GHEA Grapalat"/>
          <w:lang w:val="hy-AM"/>
        </w:rPr>
        <w:t xml:space="preserve">Միաժամանակ, </w:t>
      </w:r>
      <w:r w:rsidRPr="00206963">
        <w:rPr>
          <w:rFonts w:ascii="GHEA Grapalat" w:hAnsi="GHEA Grapalat"/>
          <w:bCs/>
          <w:lang w:val="hy-AM"/>
        </w:rPr>
        <w:t>գիտական ղեկավարների կազմում (442 անձ)</w:t>
      </w:r>
      <w:r w:rsidRPr="00206963">
        <w:rPr>
          <w:rFonts w:ascii="GHEA Grapalat" w:hAnsi="GHEA Grapalat"/>
          <w:lang w:val="hy-AM"/>
        </w:rPr>
        <w:t xml:space="preserve"> կանանց մասնաբաժինը կազմում է միայն 30%, ինչը վկայում է կառավարման մակարդակներում </w:t>
      </w:r>
      <w:r w:rsidRPr="00206963">
        <w:rPr>
          <w:rFonts w:ascii="GHEA Grapalat" w:hAnsi="GHEA Grapalat"/>
          <w:lang w:val="hy-AM"/>
        </w:rPr>
        <w:lastRenderedPageBreak/>
        <w:t xml:space="preserve">սեռային անհամամասնության մասին։ Բացի այդ, </w:t>
      </w:r>
      <w:r w:rsidRPr="00206963">
        <w:rPr>
          <w:rFonts w:ascii="GHEA Grapalat" w:hAnsi="GHEA Grapalat"/>
          <w:bCs/>
          <w:lang w:val="hy-AM"/>
        </w:rPr>
        <w:t>48.4% ղեկավարները կենսաթոշակային տարիքից բարձր են</w:t>
      </w:r>
      <w:r w:rsidRPr="00206963">
        <w:rPr>
          <w:rFonts w:ascii="GHEA Grapalat" w:hAnsi="GHEA Grapalat"/>
          <w:lang w:val="hy-AM"/>
        </w:rPr>
        <w:t>, ինչն ընդգծում է գիտության ոլորտում գիտական ղեկավարների (բաժնի պետ/վարիչ, լաբորատորիայի վարիչ, խմբի ղեկավար, կենտրոնի ղեկավար) տարիքային ու սեռային համակազմի սերնդափոխության և ինստիտուցիոնալ շարունակականության խնդիրը։</w:t>
      </w:r>
    </w:p>
    <w:p w14:paraId="5EED6EC6" w14:textId="77777777" w:rsidR="00815A86" w:rsidRPr="00206963" w:rsidRDefault="00815A86" w:rsidP="00206963">
      <w:pPr>
        <w:pStyle w:val="NormalWeb"/>
        <w:spacing w:before="0" w:beforeAutospacing="0" w:after="0" w:afterAutospacing="0" w:line="360" w:lineRule="auto"/>
        <w:ind w:firstLine="567"/>
        <w:jc w:val="both"/>
        <w:rPr>
          <w:rFonts w:ascii="GHEA Grapalat" w:hAnsi="GHEA Grapalat"/>
          <w:lang w:val="hy-AM"/>
        </w:rPr>
      </w:pPr>
      <w:r w:rsidRPr="00206963">
        <w:rPr>
          <w:rFonts w:ascii="GHEA Grapalat" w:hAnsi="GHEA Grapalat"/>
          <w:lang w:val="hy-AM"/>
        </w:rPr>
        <w:t>Հանրային հատվածում աշխատանքի լրիվ ծանրաբեռնվածության համարժեքով (FTE) գիտաշխատողների թիվը Հայաստանում կազմում է 3012, ինչը 1 միլիոն բնակչի հաշվարկով կազմում է 1004 գիտաշխատող։ Այս ցուցանիշով Հայաստանը ՄԱԿ-ի ԿԶՆ 9-րդ նպատակին առնչվող թիրախ 9.5-ի ցուցիչ 9.5.2 շարքում</w:t>
      </w:r>
      <w:r w:rsidRPr="00206963">
        <w:rPr>
          <w:rFonts w:ascii="GHEA Grapalat" w:hAnsi="GHEA Grapalat"/>
          <w:vertAlign w:val="superscript"/>
        </w:rPr>
        <w:footnoteReference w:id="18"/>
      </w:r>
      <w:r w:rsidRPr="00206963">
        <w:rPr>
          <w:rFonts w:ascii="GHEA Grapalat" w:hAnsi="GHEA Grapalat"/>
          <w:lang w:val="hy-AM"/>
        </w:rPr>
        <w:t xml:space="preserve"> զբաղեցնում է 48 երկրներից 40-րդ տեղը՝ զգալիորեն զիջելով համաշխարհային միջինին (միջինը կազմում է 3563)</w:t>
      </w:r>
      <w:r w:rsidRPr="00206963">
        <w:rPr>
          <w:rStyle w:val="FootnoteReference"/>
          <w:rFonts w:ascii="GHEA Grapalat" w:hAnsi="GHEA Grapalat"/>
        </w:rPr>
        <w:footnoteReference w:id="19"/>
      </w:r>
      <w:r w:rsidRPr="00206963">
        <w:rPr>
          <w:rFonts w:ascii="GHEA Grapalat" w:hAnsi="GHEA Grapalat"/>
          <w:lang w:val="hy-AM"/>
        </w:rPr>
        <w:t>։ Ցածր ցուցանիշը վկայում է գիտահետազոտական համակարգի մարդկային ներուժի սահմանափակ լինելու, ֆինանսավորման պակասի և երիտասարդ կադրերի արտահոսքի մասին։</w:t>
      </w:r>
    </w:p>
    <w:p w14:paraId="55BF8BCD" w14:textId="77777777" w:rsidR="00815A86" w:rsidRPr="00206963" w:rsidRDefault="00815A86" w:rsidP="00206963">
      <w:pPr>
        <w:pStyle w:val="NormalWeb"/>
        <w:spacing w:before="0" w:beforeAutospacing="0" w:after="0" w:afterAutospacing="0" w:line="360" w:lineRule="auto"/>
        <w:ind w:firstLine="567"/>
        <w:jc w:val="both"/>
        <w:rPr>
          <w:rFonts w:ascii="GHEA Grapalat" w:hAnsi="GHEA Grapalat"/>
          <w:lang w:val="hy-AM"/>
        </w:rPr>
      </w:pPr>
      <w:r w:rsidRPr="00206963">
        <w:rPr>
          <w:rFonts w:ascii="GHEA Grapalat" w:hAnsi="GHEA Grapalat"/>
          <w:lang w:val="hy-AM"/>
        </w:rPr>
        <w:t xml:space="preserve">Բազային ֆինանսավորում ստացող գիտական կազմակերպություններում </w:t>
      </w:r>
      <w:r w:rsidRPr="00206963">
        <w:rPr>
          <w:rFonts w:ascii="GHEA Grapalat" w:hAnsi="GHEA Grapalat"/>
          <w:bCs/>
          <w:lang w:val="hy-AM"/>
        </w:rPr>
        <w:t>վարչասպասարկող անձնակազմը կազմում է 32.5% (1814 անձ)</w:t>
      </w:r>
      <w:r w:rsidRPr="00206963">
        <w:rPr>
          <w:rFonts w:ascii="GHEA Grapalat" w:hAnsi="GHEA Grapalat"/>
          <w:lang w:val="hy-AM"/>
        </w:rPr>
        <w:t>, այսինքն՝ յուրաքանչյուր չորս հետազոտողի հաշվին գործում է մեկ վարչական աշխատակից։ Սա համեմատաբար բարձր ցուցանիշ է, հատկապես եթե հաշվի առնենք, որ բուհերում բազային ֆինանսավորման ծրագրերում վարչական կազմի ֆինանսավորում որպես կանոն չի հատկացվում։</w:t>
      </w:r>
    </w:p>
    <w:p w14:paraId="30632A90" w14:textId="77777777" w:rsidR="00815A86" w:rsidRPr="00206963" w:rsidRDefault="00815A86" w:rsidP="00206963">
      <w:pPr>
        <w:pStyle w:val="NormalWeb"/>
        <w:spacing w:before="0" w:beforeAutospacing="0" w:after="0" w:afterAutospacing="0" w:line="360" w:lineRule="auto"/>
        <w:ind w:firstLine="567"/>
        <w:jc w:val="both"/>
        <w:rPr>
          <w:rFonts w:ascii="GHEA Grapalat" w:hAnsi="GHEA Grapalat"/>
          <w:lang w:val="hy-AM"/>
        </w:rPr>
      </w:pPr>
      <w:r w:rsidRPr="00206963">
        <w:rPr>
          <w:rFonts w:ascii="GHEA Grapalat" w:hAnsi="GHEA Grapalat"/>
          <w:lang w:val="hy-AM"/>
        </w:rPr>
        <w:t xml:space="preserve">Ասպիրանտուրայի և հայցորդության համակարգերը շարունակում են մնալ գիտական կադրերի հիմնական պատրաստման ուղիները, սակայն 2012 թվականից աստիճանաբար նվազել է ինչպես գիտությունների թեկնածուի գիտական աստիճան ստացողների, այնպես էլ գիտությունների դոկտորի գիտական աստիճան ստացողների մասով: 2025 թվականին կատարված վերլուծության համաձայն՝ 2023 և 2024 թվականներին նոր գիտական աստիճան ստացող 350 անձանցից միայն 107-ն է (30.6%) </w:t>
      </w:r>
      <w:r w:rsidRPr="00206963">
        <w:rPr>
          <w:rFonts w:ascii="GHEA Grapalat" w:hAnsi="GHEA Grapalat"/>
          <w:bCs/>
          <w:lang w:val="hy-AM"/>
        </w:rPr>
        <w:t xml:space="preserve">ներգրավված պետական </w:t>
      </w:r>
      <w:r w:rsidRPr="00206963">
        <w:rPr>
          <w:rFonts w:ascii="GHEA Grapalat" w:hAnsi="GHEA Grapalat"/>
          <w:bCs/>
          <w:lang w:val="hy-AM"/>
        </w:rPr>
        <w:lastRenderedPageBreak/>
        <w:t>ֆինանսավորմամբ ծրագրերում</w:t>
      </w:r>
      <w:r w:rsidRPr="00206963">
        <w:rPr>
          <w:rFonts w:ascii="GHEA Grapalat" w:hAnsi="GHEA Grapalat"/>
          <w:lang w:val="hy-AM"/>
        </w:rPr>
        <w:t>։ Հատկապես ցածր ներգրավվածություն ունի հասարակական գիտությունների ոլորտը, որտեղ 137 նոր թեկնածուներից միայն 9-ն են գիտական պետական ֆինանսավորման ծրագրերում։ Սա փաստում է ոլորտների միջև անհամաչափությունը և գիտահետազոտական աշխատանքի նկատմամբ տարբեր մոտեցումների առկայությունը։</w:t>
      </w:r>
    </w:p>
    <w:p w14:paraId="6764B026" w14:textId="77777777" w:rsidR="00815A86" w:rsidRPr="00206963" w:rsidRDefault="00815A86" w:rsidP="00206963">
      <w:pPr>
        <w:spacing w:line="360" w:lineRule="auto"/>
        <w:ind w:firstLine="720"/>
        <w:jc w:val="both"/>
        <w:rPr>
          <w:rFonts w:ascii="GHEA Grapalat" w:hAnsi="GHEA Grapalat"/>
          <w:sz w:val="24"/>
          <w:szCs w:val="24"/>
          <w:lang w:eastAsia="en-US"/>
        </w:rPr>
      </w:pPr>
      <w:r w:rsidRPr="00206963">
        <w:rPr>
          <w:rFonts w:ascii="GHEA Grapalat" w:hAnsi="GHEA Grapalat"/>
          <w:sz w:val="24"/>
          <w:szCs w:val="24"/>
          <w:lang w:eastAsia="en-US"/>
        </w:rPr>
        <w:t>Գիտական աստիճանի հայցման դեպքում հրապարակումների պահանջը դեռևս հնարավորություն է տալիս դրանք ապահովել հիմնականում ներպետական պարբերականներում։ 2025 թվականի դրությամբ Հայաստանում գործում է 183 գիտական պարբերական, որոնցից միայն 104-ն է ընդունելի ատենախոսության պաշտպանության համար։ Ատենախոսություն պաշտպանողների և հասանելի պարբերականների փոքր հարաբերակցությունը սահմանափակում է գիտական հրատարակչության մրցակցայնությունը, ինչը բացասաբար է անդրադառնում թե՛ հրապարակումների, թե՛ պարբերականների ընդհանուր որակի վրա։</w:t>
      </w:r>
    </w:p>
    <w:p w14:paraId="1CC699D8" w14:textId="1516E565" w:rsidR="00815A86" w:rsidRPr="00206963" w:rsidRDefault="00815A86" w:rsidP="00206963">
      <w:pPr>
        <w:spacing w:line="360" w:lineRule="auto"/>
        <w:ind w:firstLine="720"/>
        <w:jc w:val="both"/>
        <w:rPr>
          <w:rFonts w:ascii="GHEA Grapalat" w:hAnsi="GHEA Grapalat"/>
          <w:sz w:val="24"/>
          <w:szCs w:val="24"/>
          <w:lang w:eastAsia="en-US"/>
        </w:rPr>
      </w:pPr>
      <w:r w:rsidRPr="00206963">
        <w:rPr>
          <w:rFonts w:ascii="GHEA Grapalat" w:hAnsi="GHEA Grapalat"/>
          <w:sz w:val="24"/>
          <w:szCs w:val="24"/>
          <w:lang w:eastAsia="en-US"/>
        </w:rPr>
        <w:t xml:space="preserve">Միաժամանակ, 2024 թվականի պաշտպանությունների վերլուծությունը ցույց է տվել, որ գիտական աստիճան ստացողների միայն 45%-ը իր ասպիրանտական կրթությունը կամ հայցորդությունը ամփոփել է առնվազն մեկ միջազգային գիտատեղեկատվական շտեմարաններում (ՄԳՇ) ինդեքսավորվող պարբերականում, մնացած մասը ստացել է ՀՀ-ում հրատարակվող, չինդեքսավորվող պարբերականներում, իսկ ԲՏՃՄ մասնագիտություններով պաշտպանած 82 թեկնածուներից միայն 10-ն են ստացել աստիճան առանց ՄԳՇ պարբերականներում հրապարակումների, մինչդեռ հասարակագիտական և հումանիտար բնագավառների 112 թեկնածուներից միայն 15-ն են ունեցել ՄԳՇ հրապարակումներ: 2022–2024 թվականներին </w:t>
      </w:r>
      <w:r w:rsidR="00F54226" w:rsidRPr="00723F5C">
        <w:rPr>
          <w:rFonts w:ascii="GHEA Grapalat" w:hAnsi="GHEA Grapalat"/>
          <w:sz w:val="24"/>
          <w:szCs w:val="24"/>
        </w:rPr>
        <w:t>Վեբ օֆ Սայնս (Web of Science)</w:t>
      </w:r>
      <w:r w:rsidR="00F54226" w:rsidRPr="00381C5E">
        <w:rPr>
          <w:rFonts w:ascii="GHEA Grapalat" w:hAnsi="GHEA Grapalat"/>
          <w:sz w:val="24"/>
          <w:szCs w:val="24"/>
        </w:rPr>
        <w:t xml:space="preserve"> </w:t>
      </w:r>
      <w:r w:rsidRPr="00206963">
        <w:rPr>
          <w:rFonts w:ascii="GHEA Grapalat" w:hAnsi="GHEA Grapalat"/>
          <w:sz w:val="24"/>
          <w:szCs w:val="24"/>
          <w:lang w:eastAsia="en-US"/>
        </w:rPr>
        <w:t xml:space="preserve">շտեմարանում ՀՀ հետազոտողների կողմից այդ մասնագիտություններով հրապարակվել է 289 հոդված (216 + 73), իսկ </w:t>
      </w:r>
      <w:r w:rsidR="00F54226" w:rsidRPr="00723F5C">
        <w:rPr>
          <w:rFonts w:ascii="GHEA Grapalat" w:hAnsi="GHEA Grapalat"/>
          <w:sz w:val="24"/>
          <w:szCs w:val="24"/>
        </w:rPr>
        <w:t>Սկոպուս</w:t>
      </w:r>
      <w:r w:rsidR="00F54226" w:rsidRPr="00206963">
        <w:rPr>
          <w:rFonts w:ascii="GHEA Grapalat" w:hAnsi="GHEA Grapalat"/>
          <w:sz w:val="24"/>
          <w:szCs w:val="24"/>
          <w:lang w:eastAsia="en-US"/>
        </w:rPr>
        <w:t xml:space="preserve">ում՝ </w:t>
      </w:r>
      <w:r w:rsidR="00F54226" w:rsidRPr="00723F5C">
        <w:rPr>
          <w:rFonts w:ascii="GHEA Grapalat" w:hAnsi="GHEA Grapalat"/>
          <w:sz w:val="24"/>
          <w:szCs w:val="24"/>
        </w:rPr>
        <w:t>(Scopus)</w:t>
      </w:r>
      <w:r w:rsidRPr="00206963">
        <w:rPr>
          <w:rFonts w:ascii="GHEA Grapalat" w:hAnsi="GHEA Grapalat"/>
          <w:sz w:val="24"/>
          <w:szCs w:val="24"/>
          <w:lang w:eastAsia="en-US"/>
        </w:rPr>
        <w:t xml:space="preserve"> 808 հոդված (490 + 318)։ Հաշվի առնելով հոդվածների քանակի ոչ գծային աճի միտումը՝ կարելի է նշել, որ միջազգային հրապարակման պահանջը խոչընդոտ չի հանդիսանում ոլորտի կադրերի համալրման համար, </w:t>
      </w:r>
      <w:r w:rsidRPr="00206963">
        <w:rPr>
          <w:rFonts w:ascii="GHEA Grapalat" w:hAnsi="GHEA Grapalat"/>
          <w:sz w:val="24"/>
          <w:szCs w:val="24"/>
        </w:rPr>
        <w:t>մյուս կողմից որոշակի վերապահումների հաշվառմամբ կարելի է պնդել, որ</w:t>
      </w:r>
      <w:r w:rsidRPr="00206963">
        <w:rPr>
          <w:rFonts w:ascii="GHEA Grapalat" w:hAnsi="GHEA Grapalat"/>
          <w:sz w:val="24"/>
          <w:szCs w:val="24"/>
          <w:lang w:eastAsia="en-US"/>
        </w:rPr>
        <w:t xml:space="preserve"> հասարակագիտական և հումանիտար գիտություններում կադրերի պատրաստման </w:t>
      </w:r>
      <w:r w:rsidRPr="00206963">
        <w:rPr>
          <w:rFonts w:ascii="GHEA Grapalat" w:hAnsi="GHEA Grapalat"/>
          <w:sz w:val="24"/>
          <w:szCs w:val="24"/>
          <w:lang w:eastAsia="en-US"/>
        </w:rPr>
        <w:lastRenderedPageBreak/>
        <w:t>գործընթացի մեծ մասը իրականացվում է առանց ոլորտի արդյունավետ գիտնականների ներգրավման, ինչը անհրաժեշտ է հաշվի առնել գիտական աստիճանի շնորհման նոր քաղաքականության մշակման ընթացքում։</w:t>
      </w:r>
    </w:p>
    <w:p w14:paraId="0A08A680" w14:textId="77777777" w:rsidR="00815A86" w:rsidRPr="00206963" w:rsidRDefault="00815A86" w:rsidP="00206963">
      <w:pPr>
        <w:spacing w:line="360" w:lineRule="auto"/>
        <w:ind w:firstLine="567"/>
        <w:jc w:val="both"/>
        <w:rPr>
          <w:rFonts w:ascii="GHEA Grapalat" w:hAnsi="GHEA Grapalat"/>
          <w:b/>
          <w:sz w:val="24"/>
          <w:szCs w:val="24"/>
          <w:lang w:eastAsia="en-US"/>
        </w:rPr>
      </w:pPr>
      <w:r w:rsidRPr="00206963">
        <w:rPr>
          <w:rFonts w:ascii="GHEA Grapalat" w:hAnsi="GHEA Grapalat"/>
          <w:b/>
          <w:sz w:val="24"/>
          <w:szCs w:val="24"/>
          <w:lang w:eastAsia="en-US"/>
        </w:rPr>
        <w:t>Համագործակցությունների շրջանակը.</w:t>
      </w:r>
    </w:p>
    <w:p w14:paraId="08E8245E" w14:textId="0F8C53A4" w:rsidR="00815A86" w:rsidRPr="00206963" w:rsidRDefault="00815A86" w:rsidP="00206963">
      <w:pPr>
        <w:tabs>
          <w:tab w:val="left" w:pos="851"/>
        </w:tabs>
        <w:spacing w:line="360" w:lineRule="auto"/>
        <w:ind w:firstLine="567"/>
        <w:jc w:val="both"/>
        <w:rPr>
          <w:rFonts w:ascii="GHEA Grapalat" w:hAnsi="GHEA Grapalat"/>
          <w:sz w:val="24"/>
          <w:szCs w:val="24"/>
        </w:rPr>
      </w:pPr>
      <w:r w:rsidRPr="00206963">
        <w:rPr>
          <w:rFonts w:ascii="GHEA Grapalat" w:hAnsi="GHEA Grapalat" w:cs="Sylfaen"/>
          <w:sz w:val="24"/>
          <w:szCs w:val="24"/>
        </w:rPr>
        <w:t>Հայաստանի Հանրապետությունը</w:t>
      </w:r>
      <w:r w:rsidRPr="00206963">
        <w:rPr>
          <w:rFonts w:ascii="GHEA Grapalat" w:hAnsi="GHEA Grapalat" w:cs="Sylfaen"/>
          <w:bCs/>
          <w:sz w:val="24"/>
          <w:szCs w:val="24"/>
        </w:rPr>
        <w:t xml:space="preserve"> մասնակցում կամ անդամակցում է մի շարք միջազգային հարթակների և կառույցների</w:t>
      </w:r>
      <w:r w:rsidRPr="00206963">
        <w:rPr>
          <w:rFonts w:ascii="GHEA Grapalat" w:hAnsi="GHEA Grapalat"/>
          <w:sz w:val="24"/>
          <w:szCs w:val="24"/>
        </w:rPr>
        <w:t xml:space="preserve">՝ Եվրոպական </w:t>
      </w:r>
      <w:r w:rsidR="00E84214" w:rsidRPr="00381C5E">
        <w:rPr>
          <w:rFonts w:ascii="GHEA Grapalat" w:hAnsi="GHEA Grapalat"/>
          <w:sz w:val="24"/>
          <w:szCs w:val="24"/>
        </w:rPr>
        <w:t>Մ</w:t>
      </w:r>
      <w:r w:rsidRPr="00206963">
        <w:rPr>
          <w:rFonts w:ascii="GHEA Grapalat" w:hAnsi="GHEA Grapalat"/>
          <w:sz w:val="24"/>
          <w:szCs w:val="24"/>
        </w:rPr>
        <w:t>իության «Հորիզոն Եվրոպա» հետազոտությունների և նորարարության շրջանակային ծրագիր, Միջուկային հետազոտությունների միացյալ ինստիտուտ (ՌԴ, Դուբնա), Բարձր էներգիաների ստերեոսկոպիկ համակարգ (H.E.S.S.), Կյանքի շտրիխ կոդավորման միջազգային կոնսորցիում (iBOL), ինչպես նաև Գիտության և տեխնոլոգիաների ոլորտում եվրոպական համագործակցություն (COST Association)։ Բացի այդ, Հայաստանը Միջազգային գիտատեխնիկական կենտրոնի (ISTC) հիմնադիր պետություն է և ակտիվ համագործակցում է Լայբնիցի անվան Արևելյան Եվրոպայի պատմության և մշակույթի ինստիտուտի</w:t>
      </w:r>
      <w:r w:rsidRPr="00206963">
        <w:rPr>
          <w:rFonts w:ascii="Calibri" w:hAnsi="Calibri" w:cs="Calibri"/>
          <w:sz w:val="24"/>
          <w:szCs w:val="24"/>
        </w:rPr>
        <w:t> </w:t>
      </w:r>
      <w:r w:rsidRPr="00206963">
        <w:rPr>
          <w:rFonts w:ascii="GHEA Grapalat" w:hAnsi="GHEA Grapalat"/>
          <w:sz w:val="24"/>
          <w:szCs w:val="24"/>
        </w:rPr>
        <w:t>հետ:</w:t>
      </w:r>
    </w:p>
    <w:p w14:paraId="4CC7CF8A" w14:textId="77777777" w:rsidR="00815A86" w:rsidRPr="00206963" w:rsidRDefault="00815A86" w:rsidP="00206963">
      <w:pPr>
        <w:tabs>
          <w:tab w:val="left" w:pos="851"/>
        </w:tabs>
        <w:spacing w:line="360" w:lineRule="auto"/>
        <w:ind w:firstLine="567"/>
        <w:jc w:val="both"/>
        <w:rPr>
          <w:rFonts w:ascii="GHEA Grapalat" w:hAnsi="GHEA Grapalat"/>
          <w:sz w:val="24"/>
          <w:szCs w:val="24"/>
        </w:rPr>
      </w:pPr>
      <w:r w:rsidRPr="00206963">
        <w:rPr>
          <w:rFonts w:ascii="GHEA Grapalat" w:hAnsi="GHEA Grapalat"/>
          <w:sz w:val="24"/>
          <w:szCs w:val="24"/>
        </w:rPr>
        <w:t>Հայաստանի գիտական կազմակերպությունները հնարավորություն ունեն օգտվելու համաշխարհային առաջատար գիտատեղեկատվական շտեմարաններից, մասնավորապես՝</w:t>
      </w:r>
      <w:r w:rsidRPr="00206963">
        <w:rPr>
          <w:rFonts w:ascii="GHEA Grapalat" w:hAnsi="GHEA Grapalat" w:cs="Sylfaen"/>
          <w:sz w:val="24"/>
          <w:szCs w:val="24"/>
        </w:rPr>
        <w:t xml:space="preserve"> Clarivate Analytics - Web of Science գիտատեղեկատվական շտեմարանի ռեսուրսներ</w:t>
      </w:r>
      <w:r w:rsidRPr="00206963">
        <w:rPr>
          <w:rFonts w:ascii="GHEA Grapalat" w:hAnsi="GHEA Grapalat" w:cs="Sylfaen"/>
          <w:sz w:val="24"/>
          <w:szCs w:val="24"/>
          <w:vertAlign w:val="superscript"/>
        </w:rPr>
        <w:footnoteReference w:id="20"/>
      </w:r>
      <w:r w:rsidRPr="00206963">
        <w:rPr>
          <w:rFonts w:ascii="GHEA Grapalat" w:hAnsi="GHEA Grapalat" w:cs="Sylfaen"/>
          <w:sz w:val="24"/>
          <w:szCs w:val="24"/>
        </w:rPr>
        <w:t>, Elsevier հրատարակչական ընկերության, Science Direct</w:t>
      </w:r>
      <w:r w:rsidRPr="00206963">
        <w:rPr>
          <w:rFonts w:ascii="GHEA Grapalat" w:hAnsi="GHEA Grapalat" w:cs="Sylfaen"/>
          <w:sz w:val="24"/>
          <w:szCs w:val="24"/>
          <w:vertAlign w:val="superscript"/>
        </w:rPr>
        <w:footnoteReference w:id="21"/>
      </w:r>
      <w:r w:rsidRPr="00206963">
        <w:rPr>
          <w:rFonts w:ascii="GHEA Grapalat" w:hAnsi="GHEA Grapalat" w:cs="Sylfaen"/>
          <w:sz w:val="24"/>
          <w:szCs w:val="24"/>
        </w:rPr>
        <w:t xml:space="preserve"> պորտալի, Elsevier գիտատեղեկատվական ռեսուրսների՝ SCOPUS, SCIVAL, «Reaxys Base» և «Reaxys Medical Chemistry»</w:t>
      </w:r>
      <w:r w:rsidRPr="00206963">
        <w:rPr>
          <w:rFonts w:ascii="GHEA Grapalat" w:hAnsi="GHEA Grapalat" w:cs="Sylfaen"/>
          <w:sz w:val="24"/>
          <w:szCs w:val="24"/>
          <w:vertAlign w:val="superscript"/>
        </w:rPr>
        <w:footnoteReference w:id="22"/>
      </w:r>
      <w:r w:rsidRPr="00206963">
        <w:rPr>
          <w:rFonts w:ascii="GHEA Grapalat" w:hAnsi="GHEA Grapalat" w:cs="Sylfaen"/>
          <w:sz w:val="24"/>
          <w:szCs w:val="24"/>
        </w:rPr>
        <w:t xml:space="preserve"> հարթակներ: </w:t>
      </w:r>
      <w:r w:rsidRPr="00206963">
        <w:rPr>
          <w:rFonts w:ascii="GHEA Grapalat" w:hAnsi="GHEA Grapalat"/>
          <w:sz w:val="24"/>
          <w:szCs w:val="24"/>
        </w:rPr>
        <w:t>Այս բաժանորդագրությունները զգալիորեն ընդլայնում են գիտնականների հետազոտական դաշտը՝ ապահովելով մուտք նորագույն գիտական տվյալների և միջազգային հրապարակումների բազաներ։</w:t>
      </w:r>
    </w:p>
    <w:p w14:paraId="2AF96AFB" w14:textId="076F81C9" w:rsidR="00E84214" w:rsidRDefault="00815A86" w:rsidP="00E84214">
      <w:pPr>
        <w:tabs>
          <w:tab w:val="left" w:pos="851"/>
        </w:tabs>
        <w:spacing w:line="360" w:lineRule="auto"/>
        <w:ind w:firstLine="567"/>
        <w:jc w:val="both"/>
        <w:rPr>
          <w:rFonts w:ascii="GHEA Grapalat" w:hAnsi="GHEA Grapalat" w:cs="Sylfaen"/>
          <w:sz w:val="24"/>
          <w:szCs w:val="24"/>
        </w:rPr>
      </w:pPr>
      <w:r w:rsidRPr="00206963">
        <w:rPr>
          <w:rFonts w:ascii="GHEA Grapalat" w:hAnsi="GHEA Grapalat"/>
          <w:sz w:val="24"/>
          <w:szCs w:val="24"/>
        </w:rPr>
        <w:t xml:space="preserve">Միաժամանակ, գիտության ոլորտում երկկողմ համագործակցության շրջանակում Հայաստանը հաջողությամբ իրականացնում է մի շարք համատեղ գիտական ծրագրեր՝ </w:t>
      </w:r>
      <w:r w:rsidRPr="00206963">
        <w:rPr>
          <w:rFonts w:ascii="GHEA Grapalat" w:hAnsi="GHEA Grapalat" w:cs="Sylfaen"/>
          <w:sz w:val="24"/>
          <w:szCs w:val="24"/>
        </w:rPr>
        <w:t xml:space="preserve">Գերմանիայի Դաշնային Հանրապետության հետազոտության, տեխնոլոգիաների և </w:t>
      </w:r>
      <w:r w:rsidRPr="00206963">
        <w:rPr>
          <w:rFonts w:ascii="GHEA Grapalat" w:hAnsi="GHEA Grapalat" w:cs="Sylfaen"/>
          <w:sz w:val="24"/>
          <w:szCs w:val="24"/>
        </w:rPr>
        <w:lastRenderedPageBreak/>
        <w:t>տիեզերքի նախարարության</w:t>
      </w:r>
      <w:r w:rsidRPr="00206963">
        <w:rPr>
          <w:rFonts w:ascii="GHEA Grapalat" w:hAnsi="GHEA Grapalat" w:cs="Sylfaen"/>
          <w:sz w:val="24"/>
          <w:szCs w:val="24"/>
          <w:vertAlign w:val="superscript"/>
        </w:rPr>
        <w:footnoteReference w:id="23"/>
      </w:r>
      <w:r w:rsidRPr="00206963">
        <w:rPr>
          <w:rFonts w:ascii="GHEA Grapalat" w:hAnsi="GHEA Grapalat" w:cs="Sylfaen"/>
          <w:sz w:val="24"/>
          <w:szCs w:val="24"/>
        </w:rPr>
        <w:t>, Իտալիայի Հանրապետության ազգային հետազոտական խորհրդի</w:t>
      </w:r>
      <w:r w:rsidRPr="00206963">
        <w:rPr>
          <w:rFonts w:ascii="GHEA Grapalat" w:hAnsi="GHEA Grapalat" w:cs="Sylfaen"/>
          <w:sz w:val="24"/>
          <w:szCs w:val="24"/>
          <w:vertAlign w:val="superscript"/>
        </w:rPr>
        <w:footnoteReference w:id="24"/>
      </w:r>
      <w:r w:rsidRPr="00206963">
        <w:rPr>
          <w:rFonts w:ascii="GHEA Grapalat" w:hAnsi="GHEA Grapalat" w:cs="Sylfaen"/>
          <w:sz w:val="24"/>
          <w:szCs w:val="24"/>
        </w:rPr>
        <w:t>, Չինաստանի Ժողովրդական Հանրապետության երկրաշարժերի վարչության</w:t>
      </w:r>
      <w:r w:rsidRPr="00206963">
        <w:rPr>
          <w:rFonts w:ascii="GHEA Grapalat" w:hAnsi="GHEA Grapalat" w:cs="Sylfaen"/>
          <w:sz w:val="24"/>
          <w:szCs w:val="24"/>
          <w:vertAlign w:val="superscript"/>
        </w:rPr>
        <w:footnoteReference w:id="25"/>
      </w:r>
      <w:r w:rsidR="00142675">
        <w:rPr>
          <w:rFonts w:ascii="GHEA Grapalat" w:hAnsi="GHEA Grapalat" w:cs="Sylfaen"/>
          <w:sz w:val="24"/>
          <w:szCs w:val="24"/>
        </w:rPr>
        <w:t>, Վրաստանի Շոթա Ռուսթ</w:t>
      </w:r>
      <w:r w:rsidRPr="00206963">
        <w:rPr>
          <w:rFonts w:ascii="GHEA Grapalat" w:hAnsi="GHEA Grapalat" w:cs="Sylfaen"/>
          <w:sz w:val="24"/>
          <w:szCs w:val="24"/>
        </w:rPr>
        <w:t>ավելիի անվան գիտության ազգային հիմնադրամի</w:t>
      </w:r>
      <w:r w:rsidRPr="00206963">
        <w:rPr>
          <w:rFonts w:ascii="GHEA Grapalat" w:hAnsi="GHEA Grapalat" w:cs="Sylfaen"/>
          <w:sz w:val="24"/>
          <w:szCs w:val="24"/>
          <w:vertAlign w:val="superscript"/>
        </w:rPr>
        <w:footnoteReference w:id="26"/>
      </w:r>
      <w:r w:rsidRPr="00206963">
        <w:rPr>
          <w:rFonts w:ascii="GHEA Grapalat" w:hAnsi="GHEA Grapalat" w:cs="Sylfaen"/>
          <w:sz w:val="24"/>
          <w:szCs w:val="24"/>
        </w:rPr>
        <w:t xml:space="preserve"> և Մոլդովայի Հանրապետության հետազոտությունների և մշակումների ազգային գործակալության</w:t>
      </w:r>
      <w:r w:rsidRPr="00206963">
        <w:rPr>
          <w:rFonts w:ascii="GHEA Grapalat" w:hAnsi="GHEA Grapalat" w:cs="Sylfaen"/>
          <w:sz w:val="24"/>
          <w:szCs w:val="24"/>
          <w:vertAlign w:val="superscript"/>
        </w:rPr>
        <w:footnoteReference w:id="27"/>
      </w:r>
      <w:r w:rsidRPr="00206963">
        <w:rPr>
          <w:rFonts w:ascii="GHEA Grapalat" w:hAnsi="GHEA Grapalat" w:cs="Sylfaen"/>
          <w:sz w:val="24"/>
          <w:szCs w:val="24"/>
        </w:rPr>
        <w:t xml:space="preserve"> հետ:</w:t>
      </w:r>
    </w:p>
    <w:p w14:paraId="023C1C3E" w14:textId="77777777" w:rsidR="00E84214" w:rsidRDefault="00815A86" w:rsidP="00E84214">
      <w:pPr>
        <w:tabs>
          <w:tab w:val="left" w:pos="851"/>
        </w:tabs>
        <w:spacing w:line="360" w:lineRule="auto"/>
        <w:ind w:firstLine="567"/>
        <w:jc w:val="both"/>
        <w:rPr>
          <w:rFonts w:ascii="GHEA Grapalat" w:hAnsi="GHEA Grapalat"/>
          <w:sz w:val="24"/>
          <w:szCs w:val="24"/>
        </w:rPr>
      </w:pPr>
      <w:r w:rsidRPr="00206963">
        <w:rPr>
          <w:rFonts w:ascii="GHEA Grapalat" w:hAnsi="GHEA Grapalat" w:cs="Sylfaen"/>
          <w:sz w:val="24"/>
          <w:szCs w:val="24"/>
        </w:rPr>
        <w:t>2025 թվականի դրությամբ</w:t>
      </w:r>
      <w:r w:rsidRPr="00206963">
        <w:rPr>
          <w:rFonts w:ascii="GHEA Grapalat" w:hAnsi="GHEA Grapalat"/>
          <w:sz w:val="24"/>
          <w:szCs w:val="24"/>
        </w:rPr>
        <w:t xml:space="preserve"> իրականացվում </w:t>
      </w:r>
      <w:r w:rsidR="00E84214" w:rsidRPr="00381C5E">
        <w:rPr>
          <w:rFonts w:ascii="GHEA Grapalat" w:hAnsi="GHEA Grapalat"/>
          <w:sz w:val="24"/>
          <w:szCs w:val="24"/>
        </w:rPr>
        <w:t>են</w:t>
      </w:r>
      <w:r w:rsidRPr="00206963">
        <w:rPr>
          <w:rFonts w:ascii="GHEA Grapalat" w:hAnsi="GHEA Grapalat"/>
          <w:sz w:val="24"/>
          <w:szCs w:val="24"/>
        </w:rPr>
        <w:t xml:space="preserve"> շուրջ 17 համատեղ ծրագր</w:t>
      </w:r>
      <w:r w:rsidR="00E84214" w:rsidRPr="00381C5E">
        <w:rPr>
          <w:rFonts w:ascii="GHEA Grapalat" w:hAnsi="GHEA Grapalat"/>
          <w:sz w:val="24"/>
          <w:szCs w:val="24"/>
        </w:rPr>
        <w:t>եր</w:t>
      </w:r>
      <w:r w:rsidRPr="00206963">
        <w:rPr>
          <w:rFonts w:ascii="GHEA Grapalat" w:hAnsi="GHEA Grapalat"/>
          <w:sz w:val="24"/>
          <w:szCs w:val="24"/>
        </w:rPr>
        <w:t xml:space="preserve">, որոնց թվում է նաև միջազգային ասոցացված լաբորատորիա՝ «Երկրաշարժի մշտադիտարկում և մոդելավորում» թեմայով։ </w:t>
      </w:r>
      <w:r w:rsidR="00E84214" w:rsidRPr="00381C5E">
        <w:rPr>
          <w:rFonts w:ascii="GHEA Grapalat" w:hAnsi="GHEA Grapalat"/>
          <w:sz w:val="24"/>
          <w:szCs w:val="24"/>
        </w:rPr>
        <w:t xml:space="preserve">Այս ամենից </w:t>
      </w:r>
      <w:r w:rsidRPr="00206963">
        <w:rPr>
          <w:rFonts w:ascii="GHEA Grapalat" w:hAnsi="GHEA Grapalat"/>
          <w:sz w:val="24"/>
          <w:szCs w:val="24"/>
        </w:rPr>
        <w:t>բացի, Բարձրագույն կրթության և գիտության կոմիտեն դրամաշնորհային ծրագրերում որպես պարտադիր պայման է սահմանել արտերկրի գիտնականների ներգրավումը։ Այս մոտեցումը նպաստում է գիտական կապերի ամրապնդմանը, փորձի փոխանակմանը և ինստիտ</w:t>
      </w:r>
      <w:r w:rsidR="00E84214">
        <w:rPr>
          <w:rFonts w:ascii="GHEA Grapalat" w:hAnsi="GHEA Grapalat"/>
          <w:sz w:val="24"/>
          <w:szCs w:val="24"/>
        </w:rPr>
        <w:t>ուցիոնալ համագործակցությունների</w:t>
      </w:r>
      <w:r w:rsidR="00E84214" w:rsidRPr="00381C5E">
        <w:rPr>
          <w:rFonts w:ascii="GHEA Grapalat" w:hAnsi="GHEA Grapalat"/>
          <w:sz w:val="24"/>
          <w:szCs w:val="24"/>
        </w:rPr>
        <w:t xml:space="preserve"> </w:t>
      </w:r>
      <w:r w:rsidR="00E84214">
        <w:rPr>
          <w:rFonts w:ascii="GHEA Grapalat" w:hAnsi="GHEA Grapalat"/>
          <w:sz w:val="24"/>
          <w:szCs w:val="24"/>
        </w:rPr>
        <w:t>ձևավորմանը։</w:t>
      </w:r>
    </w:p>
    <w:p w14:paraId="2C0AEC0E" w14:textId="1916314E" w:rsidR="00815A86" w:rsidRPr="00E84214" w:rsidRDefault="00815A86" w:rsidP="00E84214">
      <w:pPr>
        <w:tabs>
          <w:tab w:val="left" w:pos="851"/>
        </w:tabs>
        <w:spacing w:line="360" w:lineRule="auto"/>
        <w:ind w:firstLine="567"/>
        <w:jc w:val="both"/>
        <w:rPr>
          <w:rFonts w:ascii="GHEA Grapalat" w:hAnsi="GHEA Grapalat" w:cs="Sylfaen"/>
          <w:sz w:val="24"/>
          <w:szCs w:val="24"/>
        </w:rPr>
      </w:pPr>
      <w:r w:rsidRPr="00206963">
        <w:rPr>
          <w:rFonts w:ascii="GHEA Grapalat" w:hAnsi="GHEA Grapalat" w:cs="Sylfaen"/>
          <w:sz w:val="24"/>
          <w:szCs w:val="24"/>
        </w:rPr>
        <w:t>Գործընկերության աշխարհագրությունը</w:t>
      </w:r>
      <w:r w:rsidR="00E84214" w:rsidRPr="00381C5E">
        <w:rPr>
          <w:rFonts w:ascii="GHEA Grapalat" w:hAnsi="GHEA Grapalat" w:cs="Sylfaen"/>
          <w:sz w:val="24"/>
          <w:szCs w:val="24"/>
        </w:rPr>
        <w:t>,</w:t>
      </w:r>
      <w:r w:rsidRPr="00206963">
        <w:rPr>
          <w:rFonts w:ascii="GHEA Grapalat" w:hAnsi="GHEA Grapalat"/>
          <w:sz w:val="24"/>
          <w:szCs w:val="24"/>
        </w:rPr>
        <w:t xml:space="preserve"> 2025 թ</w:t>
      </w:r>
      <w:r w:rsidR="009B3F5A" w:rsidRPr="00206963">
        <w:rPr>
          <w:rFonts w:ascii="GHEA Grapalat" w:hAnsi="GHEA Grapalat" w:cs="Cambria Math"/>
          <w:sz w:val="24"/>
          <w:szCs w:val="24"/>
        </w:rPr>
        <w:t>վականի</w:t>
      </w:r>
      <w:r w:rsidRPr="00206963">
        <w:rPr>
          <w:rFonts w:ascii="GHEA Grapalat" w:hAnsi="GHEA Grapalat"/>
          <w:sz w:val="24"/>
          <w:szCs w:val="24"/>
        </w:rPr>
        <w:t xml:space="preserve"> </w:t>
      </w:r>
      <w:r w:rsidRPr="00206963">
        <w:rPr>
          <w:rFonts w:ascii="GHEA Grapalat" w:hAnsi="GHEA Grapalat" w:cs="Arial"/>
          <w:sz w:val="24"/>
          <w:szCs w:val="24"/>
        </w:rPr>
        <w:t>դրությամբ</w:t>
      </w:r>
      <w:r w:rsidRPr="00206963">
        <w:rPr>
          <w:rFonts w:ascii="GHEA Grapalat" w:hAnsi="GHEA Grapalat"/>
          <w:sz w:val="24"/>
          <w:szCs w:val="24"/>
        </w:rPr>
        <w:t xml:space="preserve"> </w:t>
      </w:r>
      <w:r w:rsidRPr="00206963">
        <w:rPr>
          <w:rFonts w:ascii="GHEA Grapalat" w:hAnsi="GHEA Grapalat" w:cs="Arial"/>
          <w:sz w:val="24"/>
          <w:szCs w:val="24"/>
        </w:rPr>
        <w:t>գործող</w:t>
      </w:r>
      <w:r w:rsidRPr="00206963">
        <w:rPr>
          <w:rFonts w:ascii="GHEA Grapalat" w:hAnsi="GHEA Grapalat"/>
          <w:sz w:val="24"/>
          <w:szCs w:val="24"/>
        </w:rPr>
        <w:t xml:space="preserve"> 160 </w:t>
      </w:r>
      <w:r w:rsidRPr="00206963">
        <w:rPr>
          <w:rFonts w:ascii="GHEA Grapalat" w:hAnsi="GHEA Grapalat" w:cs="Arial"/>
          <w:sz w:val="24"/>
          <w:szCs w:val="24"/>
        </w:rPr>
        <w:t>խոշոր</w:t>
      </w:r>
      <w:r w:rsidRPr="00206963">
        <w:rPr>
          <w:rFonts w:ascii="GHEA Grapalat" w:hAnsi="GHEA Grapalat"/>
          <w:sz w:val="24"/>
          <w:szCs w:val="24"/>
        </w:rPr>
        <w:t xml:space="preserve"> </w:t>
      </w:r>
      <w:r w:rsidRPr="00206963">
        <w:rPr>
          <w:rFonts w:ascii="GHEA Grapalat" w:hAnsi="GHEA Grapalat" w:cs="Arial"/>
          <w:sz w:val="24"/>
          <w:szCs w:val="24"/>
        </w:rPr>
        <w:t>դրամաշնորհային</w:t>
      </w:r>
      <w:r w:rsidRPr="00206963">
        <w:rPr>
          <w:rFonts w:ascii="GHEA Grapalat" w:hAnsi="GHEA Grapalat"/>
          <w:sz w:val="24"/>
          <w:szCs w:val="24"/>
        </w:rPr>
        <w:t xml:space="preserve"> </w:t>
      </w:r>
      <w:r w:rsidRPr="00206963">
        <w:rPr>
          <w:rFonts w:ascii="GHEA Grapalat" w:hAnsi="GHEA Grapalat" w:cs="Arial"/>
          <w:sz w:val="24"/>
          <w:szCs w:val="24"/>
        </w:rPr>
        <w:t xml:space="preserve">ծրագրերի </w:t>
      </w:r>
      <w:r w:rsidRPr="00206963">
        <w:rPr>
          <w:rFonts w:ascii="GHEA Grapalat" w:hAnsi="GHEA Grapalat" w:cs="Sylfaen"/>
          <w:sz w:val="24"/>
          <w:szCs w:val="24"/>
        </w:rPr>
        <w:t>մասով</w:t>
      </w:r>
      <w:r w:rsidR="00E84214" w:rsidRPr="00381C5E">
        <w:rPr>
          <w:rFonts w:ascii="GHEA Grapalat" w:hAnsi="GHEA Grapalat" w:cs="Sylfaen"/>
          <w:sz w:val="24"/>
          <w:szCs w:val="24"/>
        </w:rPr>
        <w:t>,</w:t>
      </w:r>
      <w:r w:rsidRPr="00206963">
        <w:rPr>
          <w:rStyle w:val="FootnoteReference"/>
          <w:rFonts w:ascii="GHEA Grapalat" w:hAnsi="GHEA Grapalat" w:cs="Sylfaen"/>
          <w:sz w:val="24"/>
          <w:szCs w:val="24"/>
        </w:rPr>
        <w:footnoteReference w:id="28"/>
      </w:r>
      <w:r w:rsidRPr="00206963">
        <w:rPr>
          <w:rFonts w:ascii="GHEA Grapalat" w:hAnsi="GHEA Grapalat" w:cs="Sylfaen"/>
          <w:sz w:val="24"/>
          <w:szCs w:val="24"/>
        </w:rPr>
        <w:t xml:space="preserve"> </w:t>
      </w:r>
      <w:r w:rsidRPr="00206963">
        <w:rPr>
          <w:rFonts w:ascii="GHEA Grapalat" w:hAnsi="GHEA Grapalat" w:cs="Arial"/>
          <w:sz w:val="24"/>
          <w:szCs w:val="24"/>
        </w:rPr>
        <w:t>ներառում</w:t>
      </w:r>
      <w:r w:rsidRPr="00206963">
        <w:rPr>
          <w:rFonts w:ascii="GHEA Grapalat" w:hAnsi="GHEA Grapalat"/>
          <w:sz w:val="24"/>
          <w:szCs w:val="24"/>
        </w:rPr>
        <w:t xml:space="preserve"> </w:t>
      </w:r>
      <w:r w:rsidRPr="00206963">
        <w:rPr>
          <w:rFonts w:ascii="GHEA Grapalat" w:hAnsi="GHEA Grapalat" w:cs="Arial"/>
          <w:sz w:val="24"/>
          <w:szCs w:val="24"/>
        </w:rPr>
        <w:t>է</w:t>
      </w:r>
      <w:r w:rsidRPr="00206963">
        <w:rPr>
          <w:rFonts w:ascii="GHEA Grapalat" w:hAnsi="GHEA Grapalat"/>
          <w:sz w:val="24"/>
          <w:szCs w:val="24"/>
        </w:rPr>
        <w:t xml:space="preserve"> </w:t>
      </w:r>
      <w:r w:rsidRPr="00206963">
        <w:rPr>
          <w:rFonts w:ascii="GHEA Grapalat" w:hAnsi="GHEA Grapalat" w:cs="Arial"/>
          <w:sz w:val="24"/>
          <w:szCs w:val="24"/>
        </w:rPr>
        <w:t>համագործակցություն</w:t>
      </w:r>
      <w:r w:rsidRPr="00206963">
        <w:rPr>
          <w:rFonts w:ascii="GHEA Grapalat" w:hAnsi="GHEA Grapalat"/>
          <w:sz w:val="24"/>
          <w:szCs w:val="24"/>
        </w:rPr>
        <w:t xml:space="preserve"> 5 աշխարհամասի 32 </w:t>
      </w:r>
      <w:r w:rsidRPr="00206963">
        <w:rPr>
          <w:rFonts w:ascii="GHEA Grapalat" w:hAnsi="GHEA Grapalat" w:cs="Arial"/>
          <w:sz w:val="24"/>
          <w:szCs w:val="24"/>
        </w:rPr>
        <w:t>երկր</w:t>
      </w:r>
      <w:r w:rsidR="00E84214" w:rsidRPr="00381C5E">
        <w:rPr>
          <w:rFonts w:ascii="GHEA Grapalat" w:hAnsi="GHEA Grapalat" w:cs="Arial"/>
          <w:sz w:val="24"/>
          <w:szCs w:val="24"/>
        </w:rPr>
        <w:t>ներ</w:t>
      </w:r>
      <w:r w:rsidRPr="00206963">
        <w:rPr>
          <w:rFonts w:ascii="GHEA Grapalat" w:hAnsi="GHEA Grapalat" w:cs="Arial"/>
          <w:sz w:val="24"/>
          <w:szCs w:val="24"/>
        </w:rPr>
        <w:t>ի</w:t>
      </w:r>
      <w:r w:rsidRPr="00206963">
        <w:rPr>
          <w:rFonts w:ascii="GHEA Grapalat" w:hAnsi="GHEA Grapalat"/>
          <w:sz w:val="24"/>
          <w:szCs w:val="24"/>
        </w:rPr>
        <w:t xml:space="preserve">, </w:t>
      </w:r>
      <w:r w:rsidRPr="00206963">
        <w:rPr>
          <w:rFonts w:ascii="GHEA Grapalat" w:hAnsi="GHEA Grapalat" w:cs="Arial"/>
          <w:sz w:val="24"/>
          <w:szCs w:val="24"/>
        </w:rPr>
        <w:t>իսկ</w:t>
      </w:r>
      <w:r w:rsidRPr="00206963">
        <w:rPr>
          <w:rFonts w:ascii="GHEA Grapalat" w:hAnsi="GHEA Grapalat"/>
          <w:sz w:val="24"/>
          <w:szCs w:val="24"/>
        </w:rPr>
        <w:t xml:space="preserve"> </w:t>
      </w:r>
      <w:r w:rsidRPr="00206963">
        <w:rPr>
          <w:rFonts w:ascii="GHEA Grapalat" w:hAnsi="GHEA Grapalat" w:cs="Arial"/>
          <w:sz w:val="24"/>
          <w:szCs w:val="24"/>
        </w:rPr>
        <w:t>փոքր</w:t>
      </w:r>
      <w:r w:rsidRPr="00206963">
        <w:rPr>
          <w:rFonts w:ascii="GHEA Grapalat" w:hAnsi="GHEA Grapalat"/>
          <w:sz w:val="24"/>
          <w:szCs w:val="24"/>
        </w:rPr>
        <w:t xml:space="preserve"> </w:t>
      </w:r>
      <w:r w:rsidRPr="00206963">
        <w:rPr>
          <w:rFonts w:ascii="GHEA Grapalat" w:hAnsi="GHEA Grapalat" w:cs="Arial"/>
          <w:sz w:val="24"/>
          <w:szCs w:val="24"/>
        </w:rPr>
        <w:t>ծրագրերի մասով՝</w:t>
      </w:r>
      <w:r w:rsidRPr="00206963">
        <w:rPr>
          <w:rFonts w:ascii="GHEA Grapalat" w:hAnsi="GHEA Grapalat"/>
          <w:sz w:val="24"/>
          <w:szCs w:val="24"/>
        </w:rPr>
        <w:t xml:space="preserve"> 36 </w:t>
      </w:r>
      <w:r w:rsidRPr="00206963">
        <w:rPr>
          <w:rFonts w:ascii="GHEA Grapalat" w:hAnsi="GHEA Grapalat" w:cs="Arial"/>
          <w:sz w:val="24"/>
          <w:szCs w:val="24"/>
        </w:rPr>
        <w:t>երկր</w:t>
      </w:r>
      <w:r w:rsidR="00E84214" w:rsidRPr="00381C5E">
        <w:rPr>
          <w:rFonts w:ascii="GHEA Grapalat" w:hAnsi="GHEA Grapalat" w:cs="Arial"/>
          <w:sz w:val="24"/>
          <w:szCs w:val="24"/>
        </w:rPr>
        <w:t>ներ</w:t>
      </w:r>
      <w:r w:rsidRPr="00206963">
        <w:rPr>
          <w:rFonts w:ascii="GHEA Grapalat" w:hAnsi="GHEA Grapalat" w:cs="Arial"/>
          <w:sz w:val="24"/>
          <w:szCs w:val="24"/>
        </w:rPr>
        <w:t>ի</w:t>
      </w:r>
      <w:r w:rsidRPr="00206963">
        <w:rPr>
          <w:rFonts w:ascii="GHEA Grapalat" w:hAnsi="GHEA Grapalat"/>
          <w:sz w:val="24"/>
          <w:szCs w:val="24"/>
        </w:rPr>
        <w:t xml:space="preserve"> </w:t>
      </w:r>
      <w:r w:rsidRPr="00206963">
        <w:rPr>
          <w:rFonts w:ascii="GHEA Grapalat" w:hAnsi="GHEA Grapalat" w:cs="Arial"/>
          <w:sz w:val="24"/>
          <w:szCs w:val="24"/>
        </w:rPr>
        <w:t>հետ։</w:t>
      </w:r>
      <w:r w:rsidRPr="00206963">
        <w:rPr>
          <w:rFonts w:ascii="GHEA Grapalat" w:hAnsi="GHEA Grapalat"/>
          <w:sz w:val="24"/>
          <w:szCs w:val="24"/>
        </w:rPr>
        <w:t xml:space="preserve"> </w:t>
      </w:r>
      <w:r w:rsidRPr="00206963">
        <w:rPr>
          <w:rFonts w:ascii="GHEA Grapalat" w:hAnsi="GHEA Grapalat" w:cs="Arial"/>
          <w:sz w:val="24"/>
          <w:szCs w:val="24"/>
        </w:rPr>
        <w:t>Բացի</w:t>
      </w:r>
      <w:r w:rsidRPr="00206963">
        <w:rPr>
          <w:rFonts w:ascii="GHEA Grapalat" w:hAnsi="GHEA Grapalat"/>
          <w:sz w:val="24"/>
          <w:szCs w:val="24"/>
        </w:rPr>
        <w:t xml:space="preserve"> </w:t>
      </w:r>
      <w:r w:rsidRPr="00206963">
        <w:rPr>
          <w:rFonts w:ascii="GHEA Grapalat" w:hAnsi="GHEA Grapalat" w:cs="Arial"/>
          <w:sz w:val="24"/>
          <w:szCs w:val="24"/>
        </w:rPr>
        <w:t>այդ</w:t>
      </w:r>
      <w:r w:rsidRPr="00206963">
        <w:rPr>
          <w:rFonts w:ascii="GHEA Grapalat" w:hAnsi="GHEA Grapalat"/>
          <w:sz w:val="24"/>
          <w:szCs w:val="24"/>
        </w:rPr>
        <w:t xml:space="preserve">, </w:t>
      </w:r>
      <w:r w:rsidRPr="00206963">
        <w:rPr>
          <w:rFonts w:ascii="GHEA Grapalat" w:eastAsia="Calibri" w:hAnsi="GHEA Grapalat" w:cs="Arial"/>
          <w:sz w:val="24"/>
          <w:szCs w:val="24"/>
          <w:lang w:eastAsia="en-US"/>
        </w:rPr>
        <w:t xml:space="preserve">2015-2024 թվականների հրապարակած գիտական հոդվածների վերլուծությունը ցույց է տալիս, որ անհատական մակարդակում, առանց հաշվի առնելու խոշոր միջազգային </w:t>
      </w:r>
      <w:r w:rsidRPr="00206963">
        <w:rPr>
          <w:rFonts w:ascii="GHEA Grapalat" w:hAnsi="GHEA Grapalat" w:cs="Sylfaen"/>
          <w:sz w:val="24"/>
          <w:szCs w:val="24"/>
        </w:rPr>
        <w:t>համագործակցությունները</w:t>
      </w:r>
      <w:r w:rsidRPr="00206963">
        <w:rPr>
          <w:rStyle w:val="FootnoteReference"/>
          <w:rFonts w:ascii="GHEA Grapalat" w:hAnsi="GHEA Grapalat" w:cs="Sylfaen"/>
          <w:sz w:val="24"/>
          <w:szCs w:val="24"/>
        </w:rPr>
        <w:footnoteReference w:id="29"/>
      </w:r>
      <w:r w:rsidRPr="00206963">
        <w:rPr>
          <w:rFonts w:ascii="GHEA Grapalat" w:eastAsia="Calibri" w:hAnsi="GHEA Grapalat" w:cs="Arial"/>
          <w:sz w:val="24"/>
          <w:szCs w:val="24"/>
          <w:lang w:eastAsia="en-US"/>
        </w:rPr>
        <w:t>, առկա է</w:t>
      </w:r>
      <w:r w:rsidRPr="00206963">
        <w:rPr>
          <w:rFonts w:ascii="GHEA Grapalat" w:hAnsi="GHEA Grapalat"/>
          <w:sz w:val="24"/>
          <w:szCs w:val="24"/>
        </w:rPr>
        <w:t xml:space="preserve"> համագործակցություն աշխարհի 167 երկրների գիտական կենտրոնների հետ, ինչը վկայում է համագործակցության աշխարհագրական լայն ընդգրկման մասին։</w:t>
      </w:r>
    </w:p>
    <w:p w14:paraId="3A0EA99B" w14:textId="77777777" w:rsidR="00815A86" w:rsidRPr="00206963" w:rsidRDefault="00815A86" w:rsidP="00206963">
      <w:pPr>
        <w:tabs>
          <w:tab w:val="left" w:pos="851"/>
        </w:tabs>
        <w:spacing w:line="360" w:lineRule="auto"/>
        <w:ind w:firstLine="567"/>
        <w:jc w:val="both"/>
        <w:rPr>
          <w:rFonts w:ascii="GHEA Grapalat" w:hAnsi="GHEA Grapalat"/>
          <w:sz w:val="24"/>
          <w:szCs w:val="24"/>
        </w:rPr>
      </w:pPr>
      <w:r w:rsidRPr="00206963">
        <w:rPr>
          <w:rFonts w:ascii="GHEA Grapalat" w:hAnsi="GHEA Grapalat"/>
          <w:sz w:val="24"/>
          <w:szCs w:val="24"/>
        </w:rPr>
        <w:lastRenderedPageBreak/>
        <w:t xml:space="preserve"> Հայաստանի համար կարևորագույն քայլ էր նաև Եվրոպական Միության հետազոտությունների և նորարարության «Հորիզոն-2020» ծրագրին Հայաստանի Հանրապետության ասոցացված անդամակցությունը, որի արդյունքում հայաստանյան կազմակերպությունները ներգրավել են ավելի քան 4,196,514.36 եվրո ծավալով դրամաշնորհներ։ Ծրագրին ներկայացվել է 312 հայտ, որոնցից 35-ը ստացել է ֆինանսավորում։</w:t>
      </w:r>
    </w:p>
    <w:p w14:paraId="5F8D74F3" w14:textId="1348BF43" w:rsidR="00815A86" w:rsidRPr="00206963" w:rsidRDefault="00815A86" w:rsidP="00206963">
      <w:pPr>
        <w:tabs>
          <w:tab w:val="left" w:pos="851"/>
        </w:tabs>
        <w:spacing w:line="360" w:lineRule="auto"/>
        <w:ind w:firstLine="567"/>
        <w:jc w:val="both"/>
        <w:rPr>
          <w:rFonts w:ascii="GHEA Grapalat" w:hAnsi="GHEA Grapalat" w:cs="Sylfaen"/>
          <w:sz w:val="24"/>
          <w:szCs w:val="24"/>
        </w:rPr>
      </w:pPr>
      <w:r w:rsidRPr="00206963">
        <w:rPr>
          <w:rFonts w:ascii="GHEA Grapalat" w:hAnsi="GHEA Grapalat" w:cs="Arial"/>
          <w:sz w:val="24"/>
          <w:szCs w:val="24"/>
        </w:rPr>
        <w:t>Հաջողո</w:t>
      </w:r>
      <w:r w:rsidR="00E84214">
        <w:rPr>
          <w:rFonts w:ascii="GHEA Grapalat" w:hAnsi="GHEA Grapalat" w:cs="Arial"/>
          <w:sz w:val="24"/>
          <w:szCs w:val="24"/>
        </w:rPr>
        <w:t xml:space="preserve">ւթյամբ շարունակվել է Եվրոպական </w:t>
      </w:r>
      <w:r w:rsidR="00E84214" w:rsidRPr="00381C5E">
        <w:rPr>
          <w:rFonts w:ascii="GHEA Grapalat" w:hAnsi="GHEA Grapalat" w:cs="Arial"/>
          <w:sz w:val="24"/>
          <w:szCs w:val="24"/>
        </w:rPr>
        <w:t>Մ</w:t>
      </w:r>
      <w:r w:rsidRPr="00206963">
        <w:rPr>
          <w:rFonts w:ascii="GHEA Grapalat" w:hAnsi="GHEA Grapalat" w:cs="Arial"/>
          <w:sz w:val="24"/>
          <w:szCs w:val="24"/>
        </w:rPr>
        <w:t>իության միջև Միության «Հորիզոն Եվրոպա» հետազոտությունների և նորարարության շրջանակային 9-րդ ծրագրին Հայաստանի մասնակցության համաձայնագրի շրջանակներում</w:t>
      </w:r>
      <w:r w:rsidRPr="00206963">
        <w:rPr>
          <w:rFonts w:ascii="GHEA Grapalat" w:hAnsi="GHEA Grapalat"/>
          <w:sz w:val="24"/>
          <w:szCs w:val="24"/>
        </w:rPr>
        <w:t xml:space="preserve"> «Հորիզոն Եվրոպա» ծրագրում </w:t>
      </w:r>
      <w:r w:rsidRPr="00206963">
        <w:rPr>
          <w:rFonts w:ascii="GHEA Grapalat" w:hAnsi="GHEA Grapalat" w:cs="Arial"/>
          <w:sz w:val="24"/>
          <w:szCs w:val="24"/>
        </w:rPr>
        <w:t>ՀՀ կազմակերպությունների ներգրավումը 7,894,852.43 եվրո ծավալով դրամաշնորհային ֆինանսավորմամբ` մասնակցելով 23 ծրագրերի, որոնցից 4-ում ՀՀ կազմակերպությունները հանդիսանում են ծրագրի համակարգող:</w:t>
      </w:r>
      <w:r w:rsidRPr="00206963">
        <w:rPr>
          <w:rFonts w:ascii="GHEA Grapalat" w:hAnsi="GHEA Grapalat"/>
          <w:sz w:val="24"/>
          <w:szCs w:val="24"/>
        </w:rPr>
        <w:t xml:space="preserve"> Հայաստանը նաև 1994 թվականից հանդիսանում է Միջազգային գիտատեխնիկական կենտրոնի հիմնադիր պետություն, և այդ ժամանակահատվածում ՀՀ գիտական կառույցներին 215 ծրագրերի միջոցով հատկացվել է ավելի քան </w:t>
      </w:r>
      <w:r w:rsidRPr="00206963">
        <w:rPr>
          <w:rFonts w:ascii="GHEA Grapalat" w:hAnsi="GHEA Grapalat" w:cs="Arial"/>
          <w:sz w:val="24"/>
          <w:szCs w:val="24"/>
        </w:rPr>
        <w:t xml:space="preserve">30,847,255.00 </w:t>
      </w:r>
      <w:r w:rsidRPr="00206963">
        <w:rPr>
          <w:rFonts w:ascii="GHEA Grapalat" w:hAnsi="GHEA Grapalat"/>
          <w:sz w:val="24"/>
          <w:szCs w:val="24"/>
        </w:rPr>
        <w:t xml:space="preserve">դոլարի </w:t>
      </w:r>
      <w:r w:rsidRPr="00206963">
        <w:rPr>
          <w:rFonts w:ascii="GHEA Grapalat" w:hAnsi="GHEA Grapalat" w:cs="Arial"/>
          <w:sz w:val="24"/>
          <w:szCs w:val="24"/>
        </w:rPr>
        <w:t>դրամաշնորհային</w:t>
      </w:r>
      <w:r w:rsidRPr="00206963">
        <w:rPr>
          <w:rFonts w:ascii="GHEA Grapalat" w:hAnsi="GHEA Grapalat"/>
          <w:sz w:val="24"/>
          <w:szCs w:val="24"/>
        </w:rPr>
        <w:t xml:space="preserve"> կամ ծրագրային աջակցություն։ Այս համագործակցությունը նպաստել է գիտության և բարձր տեխնոլոգիաների ոլորտներում միջազգային կապերի խորացմանը և գիտական արդյունքների կիրառականացմանը։</w:t>
      </w:r>
    </w:p>
    <w:p w14:paraId="50CC7FB8" w14:textId="77777777" w:rsidR="00815A86" w:rsidRPr="00206963" w:rsidRDefault="00815A86" w:rsidP="00206963">
      <w:pPr>
        <w:spacing w:line="360" w:lineRule="auto"/>
        <w:ind w:firstLine="720"/>
        <w:jc w:val="both"/>
        <w:rPr>
          <w:rFonts w:ascii="GHEA Grapalat" w:hAnsi="GHEA Grapalat"/>
          <w:b/>
          <w:sz w:val="24"/>
          <w:szCs w:val="24"/>
          <w:lang w:eastAsia="en-US"/>
        </w:rPr>
      </w:pPr>
      <w:r w:rsidRPr="00206963">
        <w:rPr>
          <w:rFonts w:ascii="GHEA Grapalat" w:hAnsi="GHEA Grapalat" w:cs="Arial"/>
          <w:b/>
          <w:sz w:val="24"/>
          <w:szCs w:val="24"/>
        </w:rPr>
        <w:t>Գիտական</w:t>
      </w:r>
      <w:r w:rsidRPr="00206963">
        <w:rPr>
          <w:rFonts w:ascii="GHEA Grapalat" w:hAnsi="GHEA Grapalat"/>
          <w:b/>
          <w:sz w:val="24"/>
          <w:szCs w:val="24"/>
        </w:rPr>
        <w:t xml:space="preserve"> </w:t>
      </w:r>
      <w:r w:rsidRPr="00206963">
        <w:rPr>
          <w:rFonts w:ascii="GHEA Grapalat" w:hAnsi="GHEA Grapalat" w:cs="Arial"/>
          <w:b/>
          <w:sz w:val="24"/>
          <w:szCs w:val="24"/>
        </w:rPr>
        <w:t>արդյունավետությունը.</w:t>
      </w:r>
    </w:p>
    <w:p w14:paraId="504C8FD5" w14:textId="26B58F2B" w:rsidR="00815A86" w:rsidRPr="00206963" w:rsidRDefault="00815A86" w:rsidP="00206963">
      <w:pPr>
        <w:tabs>
          <w:tab w:val="left" w:pos="851"/>
        </w:tabs>
        <w:spacing w:line="360" w:lineRule="auto"/>
        <w:ind w:firstLine="567"/>
        <w:jc w:val="both"/>
        <w:rPr>
          <w:rFonts w:ascii="GHEA Grapalat" w:hAnsi="GHEA Grapalat"/>
          <w:sz w:val="24"/>
          <w:szCs w:val="24"/>
        </w:rPr>
      </w:pPr>
      <w:r w:rsidRPr="00206963">
        <w:rPr>
          <w:rFonts w:ascii="GHEA Grapalat" w:hAnsi="GHEA Grapalat"/>
          <w:sz w:val="24"/>
          <w:szCs w:val="24"/>
        </w:rPr>
        <w:t>2015–2024 թվականներին Հայաստանի գիտահետազոտական կազմակերպությունների և բուհերի կողմից Վեբ օֆ Սայնս</w:t>
      </w:r>
      <w:r w:rsidR="00E84214" w:rsidRPr="00381C5E">
        <w:rPr>
          <w:rFonts w:ascii="GHEA Grapalat" w:hAnsi="GHEA Grapalat"/>
          <w:sz w:val="24"/>
          <w:szCs w:val="24"/>
        </w:rPr>
        <w:t xml:space="preserve"> </w:t>
      </w:r>
      <w:r w:rsidR="00E84214">
        <w:rPr>
          <w:rFonts w:ascii="GHEA Grapalat" w:eastAsia="Calibri" w:hAnsi="GHEA Grapalat" w:cs="Arial"/>
          <w:sz w:val="24"/>
          <w:szCs w:val="24"/>
          <w:lang w:eastAsia="en-US"/>
        </w:rPr>
        <w:t>(Web of Science)</w:t>
      </w:r>
      <w:r w:rsidRPr="00206963">
        <w:rPr>
          <w:rFonts w:ascii="GHEA Grapalat" w:hAnsi="GHEA Grapalat"/>
          <w:sz w:val="24"/>
          <w:szCs w:val="24"/>
        </w:rPr>
        <w:t xml:space="preserve"> շտեմարանում հրապարակվել է 13</w:t>
      </w:r>
      <w:r w:rsidRPr="00206963">
        <w:rPr>
          <w:rFonts w:ascii="Calibri" w:hAnsi="Calibri" w:cs="Calibri"/>
          <w:sz w:val="24"/>
          <w:szCs w:val="24"/>
        </w:rPr>
        <w:t> </w:t>
      </w:r>
      <w:r w:rsidRPr="00206963">
        <w:rPr>
          <w:rFonts w:ascii="GHEA Grapalat" w:hAnsi="GHEA Grapalat"/>
          <w:sz w:val="24"/>
          <w:szCs w:val="24"/>
        </w:rPr>
        <w:t xml:space="preserve">707 գիտական հոդված: Առաջիկա ռազմավարության նպատակներով 2025 թվականին նախատեսվում է 1800, իսկ 2030 թվականի համար՝ 3200 հրապարակում: Հրապարակումների մեծ մասը ներառված է առաջին քառորդում ընդգրկված ամսագրերում, իսկ միջազգային խոշոր համագործակցությունները կարևոր են ինչպես քանակի, այնպես էլ որակի համար։ Հրապարակումների բաշխումն ըստ բնագավառների ցույց է տալիս, որ 33.3%-ը վերաբերում է ֆիզիկա և աստղագիտություն </w:t>
      </w:r>
      <w:r w:rsidRPr="00206963">
        <w:rPr>
          <w:rFonts w:ascii="GHEA Grapalat" w:hAnsi="GHEA Grapalat"/>
          <w:sz w:val="24"/>
          <w:szCs w:val="24"/>
        </w:rPr>
        <w:lastRenderedPageBreak/>
        <w:t xml:space="preserve">մասնագիտությանը, որին հաջորդում է կլինիկական բժշկությունը` 6.1%, կենսաբանությունը՝ 5.0% և այլն: </w:t>
      </w:r>
    </w:p>
    <w:p w14:paraId="227987E4" w14:textId="6A366A0B" w:rsidR="00E83684" w:rsidRDefault="00815A86" w:rsidP="00666505">
      <w:pPr>
        <w:tabs>
          <w:tab w:val="left" w:pos="851"/>
        </w:tabs>
        <w:spacing w:line="360" w:lineRule="auto"/>
        <w:ind w:firstLine="567"/>
        <w:contextualSpacing/>
        <w:jc w:val="both"/>
        <w:rPr>
          <w:rFonts w:ascii="GHEA Grapalat" w:eastAsia="Calibri" w:hAnsi="GHEA Grapalat" w:cs="Arial"/>
          <w:sz w:val="24"/>
          <w:szCs w:val="24"/>
          <w:lang w:eastAsia="en-US"/>
        </w:rPr>
      </w:pPr>
      <w:r w:rsidRPr="00206963">
        <w:rPr>
          <w:rFonts w:ascii="GHEA Grapalat" w:hAnsi="GHEA Grapalat"/>
          <w:sz w:val="24"/>
          <w:szCs w:val="24"/>
        </w:rPr>
        <w:t>Ընդ որում, ֆիզիկա և աստղագիտություն մասնագիտությունը պահպանում է առաջատար դիրքերը նաև առանց միջազգային խոշոր համագործակցային ծրագրերի և միայն ԱԳ ունեցող պարբերականներում տպագրված հոդվածների</w:t>
      </w:r>
      <w:r w:rsidRPr="00206963">
        <w:rPr>
          <w:rFonts w:ascii="GHEA Grapalat" w:hAnsi="GHEA Grapalat"/>
          <w:sz w:val="24"/>
          <w:szCs w:val="24"/>
          <w:vertAlign w:val="superscript"/>
        </w:rPr>
        <w:footnoteReference w:id="30"/>
      </w:r>
      <w:r w:rsidRPr="00206963">
        <w:rPr>
          <w:rFonts w:ascii="GHEA Grapalat" w:hAnsi="GHEA Grapalat"/>
          <w:sz w:val="24"/>
          <w:szCs w:val="24"/>
        </w:rPr>
        <w:t xml:space="preserve">։ </w:t>
      </w:r>
      <w:r w:rsidRPr="00206963">
        <w:rPr>
          <w:rFonts w:ascii="GHEA Grapalat" w:hAnsi="GHEA Grapalat" w:cs="GHEA Grapalat"/>
          <w:sz w:val="24"/>
          <w:szCs w:val="24"/>
        </w:rPr>
        <w:t xml:space="preserve">Հասարակական և հումանիտար գիտություններ բնագավառներում 2015-2024 թվականներին, </w:t>
      </w:r>
      <w:r w:rsidRPr="00206963">
        <w:rPr>
          <w:rFonts w:ascii="GHEA Grapalat" w:eastAsia="Calibri" w:hAnsi="GHEA Grapalat" w:cs="Arial"/>
          <w:sz w:val="24"/>
          <w:szCs w:val="24"/>
          <w:lang w:eastAsia="en-US"/>
        </w:rPr>
        <w:t>ըստ Վեբ օֆ Սայնս (Web of Science)-ի ԻնՍայտես (InCites) շտեմարանի տվյալների, հրապարակվել են համապատասխան 738 և 661 գիտական հրապարակումներ, որոնցից համապատասխանաբար 378-ը և 93-ը՝ ԱԳ ունեցող պարբերականներում</w:t>
      </w:r>
      <w:r w:rsidRPr="00206963">
        <w:rPr>
          <w:rFonts w:ascii="GHEA Grapalat" w:hAnsi="GHEA Grapalat" w:cs="Arial"/>
          <w:sz w:val="24"/>
          <w:szCs w:val="24"/>
        </w:rPr>
        <w:t>։</w:t>
      </w:r>
      <w:r w:rsidRPr="00206963">
        <w:rPr>
          <w:rFonts w:ascii="GHEA Grapalat" w:hAnsi="GHEA Grapalat"/>
          <w:b/>
          <w:sz w:val="24"/>
          <w:szCs w:val="24"/>
          <w:lang w:eastAsia="en-US"/>
        </w:rPr>
        <w:t xml:space="preserve"> </w:t>
      </w:r>
      <w:r w:rsidRPr="00206963">
        <w:rPr>
          <w:rFonts w:ascii="GHEA Grapalat" w:eastAsia="Calibri" w:hAnsi="GHEA Grapalat" w:cs="Arial"/>
          <w:sz w:val="24"/>
          <w:szCs w:val="24"/>
          <w:lang w:eastAsia="en-US"/>
        </w:rPr>
        <w:t>Միևնույն ժամանակ, ՀՀ-ն, ըստ 1 մլն բնակչության</w:t>
      </w:r>
      <w:r w:rsidR="009A4C60" w:rsidRPr="00381C5E">
        <w:rPr>
          <w:rFonts w:ascii="GHEA Grapalat" w:eastAsia="Calibri" w:hAnsi="GHEA Grapalat" w:cs="Arial"/>
          <w:sz w:val="24"/>
          <w:szCs w:val="24"/>
          <w:lang w:eastAsia="en-US"/>
        </w:rPr>
        <w:t xml:space="preserve"> հաշվարկով</w:t>
      </w:r>
      <w:r w:rsidR="00381D64" w:rsidRPr="00381C5E">
        <w:rPr>
          <w:rFonts w:ascii="GHEA Grapalat" w:eastAsia="Calibri" w:hAnsi="GHEA Grapalat" w:cs="Arial"/>
          <w:sz w:val="24"/>
          <w:szCs w:val="24"/>
          <w:lang w:eastAsia="en-US"/>
        </w:rPr>
        <w:t>,</w:t>
      </w:r>
      <w:r w:rsidRPr="00206963">
        <w:rPr>
          <w:rFonts w:ascii="GHEA Grapalat" w:eastAsia="Calibri" w:hAnsi="GHEA Grapalat" w:cs="Arial"/>
          <w:sz w:val="24"/>
          <w:szCs w:val="24"/>
          <w:lang w:eastAsia="en-US"/>
        </w:rPr>
        <w:t xml:space="preserve"> հրապարակումների քանակով զիջում է բնակչության քանակով կամ մակերեսով համեմատելի մի շարք եվրոպական և միջինարևելյան երկրների ցուցանիշին</w:t>
      </w:r>
      <w:r w:rsidR="009A4C60">
        <w:rPr>
          <w:rFonts w:ascii="GHEA Grapalat" w:eastAsia="Calibri" w:hAnsi="GHEA Grapalat" w:cs="Arial"/>
          <w:sz w:val="24"/>
          <w:szCs w:val="24"/>
          <w:lang w:eastAsia="en-US"/>
        </w:rPr>
        <w:t xml:space="preserve">, ինչը ցույց է տալիս, որ </w:t>
      </w:r>
      <w:r w:rsidRPr="00206963">
        <w:rPr>
          <w:rFonts w:ascii="GHEA Grapalat" w:eastAsia="Calibri" w:hAnsi="GHEA Grapalat" w:cs="Arial"/>
          <w:sz w:val="24"/>
          <w:szCs w:val="24"/>
          <w:lang w:eastAsia="en-US"/>
        </w:rPr>
        <w:t xml:space="preserve"> </w:t>
      </w:r>
      <w:r w:rsidRPr="009A4C60">
        <w:rPr>
          <w:rFonts w:ascii="GHEA Grapalat" w:eastAsia="Calibri" w:hAnsi="GHEA Grapalat" w:cs="Arial"/>
          <w:sz w:val="24"/>
          <w:szCs w:val="24"/>
          <w:lang w:eastAsia="en-US"/>
        </w:rPr>
        <w:t>2025 և 2030</w:t>
      </w:r>
      <w:r w:rsidRPr="009C44E2">
        <w:rPr>
          <w:rFonts w:ascii="GHEA Grapalat" w:eastAsia="Calibri" w:hAnsi="GHEA Grapalat" w:cs="Arial"/>
          <w:color w:val="FF0000"/>
          <w:sz w:val="24"/>
          <w:szCs w:val="24"/>
          <w:lang w:eastAsia="en-US"/>
        </w:rPr>
        <w:t xml:space="preserve"> </w:t>
      </w:r>
      <w:r w:rsidRPr="00206963">
        <w:rPr>
          <w:rFonts w:ascii="GHEA Grapalat" w:eastAsia="Calibri" w:hAnsi="GHEA Grapalat" w:cs="Arial"/>
          <w:sz w:val="24"/>
          <w:szCs w:val="24"/>
          <w:lang w:eastAsia="en-US"/>
        </w:rPr>
        <w:t>թվականների համար Հայաստանի վերափոխման ռազմավարությամբ դրված թիրախներին հասնելն անգամ չի տեղափոխի ՀՀ ցուցանիշը դեպի նշված երկրների նույնիսկ միջին կատարողականի ցուցանիշին, ինչը նշանակում է, որ անհրաժեշտ է աշխատել ավելի բարձր թիրախային արժեքների հասնելու ուղղությամբ (տարեկան կտրվածքով 3600-ի փոխարեն` շուրջ 6000), ինչպես նաև հատուկ ուշադրություն դարձնել գիտական ինստիտուտներում նոր և մրցունակ խմբերի ձևավորմանը ու արդյունավետ աշխատող հետազոտողների քանակի աճին:</w:t>
      </w:r>
    </w:p>
    <w:p w14:paraId="433126DF" w14:textId="44F9FA5E" w:rsidR="001D67A1" w:rsidRPr="001D67A1" w:rsidRDefault="001D67A1" w:rsidP="001D67A1">
      <w:pPr>
        <w:tabs>
          <w:tab w:val="left" w:pos="851"/>
        </w:tabs>
        <w:spacing w:line="360" w:lineRule="auto"/>
        <w:ind w:firstLine="567"/>
        <w:contextualSpacing/>
        <w:jc w:val="both"/>
        <w:rPr>
          <w:rFonts w:ascii="GHEA Grapalat" w:eastAsia="Calibri" w:hAnsi="GHEA Grapalat" w:cs="Arial"/>
          <w:sz w:val="24"/>
          <w:szCs w:val="24"/>
          <w:lang w:eastAsia="en-US"/>
        </w:rPr>
      </w:pPr>
      <w:r w:rsidRPr="001D67A1">
        <w:rPr>
          <w:rFonts w:ascii="GHEA Grapalat" w:eastAsia="Calibri" w:hAnsi="GHEA Grapalat" w:cs="Arial"/>
          <w:sz w:val="24"/>
          <w:szCs w:val="24"/>
          <w:lang w:eastAsia="en-US"/>
        </w:rPr>
        <w:t xml:space="preserve">Մասնավորապես, 2022-2025թթ. ոլորտի </w:t>
      </w:r>
      <w:r>
        <w:rPr>
          <w:rFonts w:ascii="GHEA Grapalat" w:eastAsia="Calibri" w:hAnsi="GHEA Grapalat" w:cs="Arial"/>
          <w:sz w:val="24"/>
          <w:szCs w:val="24"/>
          <w:lang w:eastAsia="en-US"/>
        </w:rPr>
        <w:t xml:space="preserve">ֆինանսավորման ավելացմամբ առաջ է եկել նաև հատկացվող ֆինանսավորման արդյունավետ </w:t>
      </w:r>
      <w:r w:rsidR="00FA5235">
        <w:rPr>
          <w:rFonts w:ascii="GHEA Grapalat" w:eastAsia="Calibri" w:hAnsi="GHEA Grapalat" w:cs="Arial"/>
          <w:sz w:val="24"/>
          <w:szCs w:val="24"/>
          <w:lang w:eastAsia="en-US"/>
        </w:rPr>
        <w:t xml:space="preserve">ծախսման խնդիրը, որը արտացոլվում է ծրագրի կատարողականով, այսպես` հաստատված բյուջեի նկատմամբ փաստացի կատարողականները կազմել են` </w:t>
      </w:r>
      <w:r w:rsidRPr="001D67A1">
        <w:rPr>
          <w:rFonts w:ascii="GHEA Grapalat" w:eastAsia="Calibri" w:hAnsi="GHEA Grapalat" w:cs="Arial"/>
          <w:sz w:val="24"/>
          <w:szCs w:val="24"/>
          <w:lang w:eastAsia="en-US"/>
        </w:rPr>
        <w:t>2022թ. – 82.7%, 2023թ. – 64.9%, 2024թ. – 83.9%, 2025թ. – 83.3%</w:t>
      </w:r>
      <w:r w:rsidR="00FA5235">
        <w:rPr>
          <w:rStyle w:val="FootnoteReference"/>
          <w:rFonts w:ascii="GHEA Grapalat" w:eastAsia="Calibri" w:hAnsi="GHEA Grapalat" w:cs="Arial"/>
          <w:sz w:val="24"/>
          <w:szCs w:val="24"/>
          <w:lang w:eastAsia="en-US"/>
        </w:rPr>
        <w:footnoteReference w:id="31"/>
      </w:r>
      <w:r w:rsidR="00E6116E">
        <w:rPr>
          <w:rFonts w:ascii="GHEA Grapalat" w:eastAsia="Calibri" w:hAnsi="GHEA Grapalat" w:cs="Arial"/>
          <w:sz w:val="24"/>
          <w:szCs w:val="24"/>
          <w:lang w:eastAsia="en-US"/>
        </w:rPr>
        <w:t xml:space="preserve">, որոնք պայմանավորված են նաև պետական կառավարման </w:t>
      </w:r>
      <w:r w:rsidR="00E6116E">
        <w:rPr>
          <w:rFonts w:ascii="GHEA Grapalat" w:eastAsia="Calibri" w:hAnsi="GHEA Grapalat" w:cs="Arial"/>
          <w:sz w:val="24"/>
          <w:szCs w:val="24"/>
          <w:lang w:eastAsia="en-US"/>
        </w:rPr>
        <w:lastRenderedPageBreak/>
        <w:t>համակարգում կարողությունների զարգացման, ինչպես նաև դրամաշնորհային նոր ծրագրերի կյանքի կոչման գործընթացներով</w:t>
      </w:r>
      <w:r w:rsidRPr="001D67A1">
        <w:rPr>
          <w:rFonts w:ascii="GHEA Grapalat" w:eastAsia="Calibri" w:hAnsi="GHEA Grapalat" w:cs="Arial"/>
          <w:sz w:val="24"/>
          <w:szCs w:val="24"/>
          <w:lang w:eastAsia="en-US"/>
        </w:rPr>
        <w:t>:</w:t>
      </w:r>
    </w:p>
    <w:p w14:paraId="4FAD183F" w14:textId="77777777" w:rsidR="001D67A1" w:rsidRPr="001D67A1" w:rsidRDefault="001D67A1" w:rsidP="001D67A1">
      <w:pPr>
        <w:tabs>
          <w:tab w:val="left" w:pos="851"/>
        </w:tabs>
        <w:spacing w:line="360" w:lineRule="auto"/>
        <w:ind w:firstLine="567"/>
        <w:contextualSpacing/>
        <w:jc w:val="both"/>
        <w:rPr>
          <w:rFonts w:ascii="GHEA Grapalat" w:eastAsia="Calibri" w:hAnsi="GHEA Grapalat" w:cs="Arial"/>
          <w:sz w:val="24"/>
          <w:szCs w:val="24"/>
          <w:lang w:eastAsia="en-US"/>
        </w:rPr>
      </w:pPr>
    </w:p>
    <w:p w14:paraId="4F902160" w14:textId="3AEDC3AD" w:rsidR="00A43E63" w:rsidRPr="00206963" w:rsidRDefault="00D45592" w:rsidP="00206963">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eastAsia="en-US"/>
        </w:rPr>
      </w:pPr>
      <w:r w:rsidRPr="00206963">
        <w:rPr>
          <w:rFonts w:ascii="GHEA Grapalat" w:hAnsi="GHEA Grapalat" w:cs="GHEAGrapalat-Bold"/>
          <w:b/>
          <w:bCs/>
          <w:sz w:val="24"/>
          <w:szCs w:val="24"/>
          <w:u w:val="single"/>
          <w:lang w:eastAsia="en-US"/>
        </w:rPr>
        <w:t>Առաջարկվող կարգավորման բնույթը</w:t>
      </w:r>
    </w:p>
    <w:p w14:paraId="2A3FE428" w14:textId="2FEC10E9" w:rsidR="00281D27" w:rsidRPr="00381C5E" w:rsidRDefault="009B3F5A" w:rsidP="00206963">
      <w:pPr>
        <w:pStyle w:val="ListParagraph"/>
        <w:pBdr>
          <w:top w:val="nil"/>
          <w:left w:val="nil"/>
          <w:bottom w:val="nil"/>
          <w:right w:val="nil"/>
          <w:between w:val="nil"/>
        </w:pBdr>
        <w:tabs>
          <w:tab w:val="left" w:pos="993"/>
        </w:tabs>
        <w:spacing w:line="360" w:lineRule="auto"/>
        <w:ind w:left="0" w:firstLine="567"/>
        <w:jc w:val="both"/>
        <w:rPr>
          <w:rFonts w:eastAsia="GHEA Grapalat" w:cs="GHEA Grapalat"/>
          <w:color w:val="000000"/>
          <w:lang w:val="hy-AM"/>
        </w:rPr>
      </w:pPr>
      <w:r w:rsidRPr="00206963">
        <w:rPr>
          <w:rFonts w:ascii="GHEA Grapalat" w:eastAsia="GHEA Grapalat" w:hAnsi="GHEA Grapalat" w:cs="GHEA Grapalat"/>
          <w:bCs/>
          <w:color w:val="000000"/>
          <w:sz w:val="24"/>
          <w:szCs w:val="24"/>
          <w:lang w:val="hy-AM"/>
        </w:rPr>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Pr="009C44E2">
        <w:rPr>
          <w:rFonts w:ascii="GHEA Grapalat" w:eastAsia="GHEA Grapalat" w:hAnsi="GHEA Grapalat" w:cs="GHEA Grapalat"/>
          <w:bCs/>
          <w:color w:val="000000"/>
          <w:sz w:val="24"/>
          <w:szCs w:val="24"/>
          <w:lang w:val="hy-AM"/>
        </w:rPr>
        <w:t>ՀՀ կառավարության որոշման նախագ</w:t>
      </w:r>
      <w:r w:rsidR="00281D27" w:rsidRPr="009C44E2">
        <w:rPr>
          <w:rFonts w:ascii="GHEA Grapalat" w:eastAsia="GHEA Grapalat" w:hAnsi="GHEA Grapalat" w:cs="GHEA Grapalat"/>
          <w:bCs/>
          <w:color w:val="000000"/>
          <w:sz w:val="24"/>
          <w:szCs w:val="24"/>
          <w:lang w:val="hy-AM"/>
        </w:rPr>
        <w:t xml:space="preserve">ծով </w:t>
      </w:r>
      <w:r w:rsidR="00F64E71" w:rsidRPr="009C44E2">
        <w:rPr>
          <w:rFonts w:ascii="GHEA Grapalat" w:eastAsia="GHEA Grapalat" w:hAnsi="GHEA Grapalat" w:cs="GHEA Grapalat"/>
          <w:bCs/>
          <w:color w:val="000000"/>
          <w:sz w:val="24"/>
          <w:szCs w:val="24"/>
          <w:lang w:val="hy-AM"/>
        </w:rPr>
        <w:t>սահմանվում են</w:t>
      </w:r>
      <w:r w:rsidR="00281D27" w:rsidRPr="009C44E2">
        <w:rPr>
          <w:rFonts w:ascii="Cambria Math" w:eastAsia="GHEA Grapalat" w:hAnsi="Cambria Math" w:cs="Cambria Math"/>
          <w:bCs/>
          <w:color w:val="000000"/>
          <w:sz w:val="24"/>
          <w:szCs w:val="24"/>
          <w:lang w:val="hy-AM"/>
        </w:rPr>
        <w:t>․</w:t>
      </w:r>
    </w:p>
    <w:p w14:paraId="10B19E27" w14:textId="56805D6D" w:rsidR="00092ACA" w:rsidRPr="009C44E2" w:rsidRDefault="00F64E71" w:rsidP="00666505">
      <w:pPr>
        <w:pStyle w:val="ListParagraph"/>
        <w:numPr>
          <w:ilvl w:val="0"/>
          <w:numId w:val="14"/>
        </w:numPr>
        <w:pBdr>
          <w:top w:val="nil"/>
          <w:left w:val="nil"/>
          <w:bottom w:val="nil"/>
          <w:right w:val="nil"/>
          <w:between w:val="nil"/>
        </w:pBdr>
        <w:tabs>
          <w:tab w:val="left" w:pos="709"/>
        </w:tabs>
        <w:spacing w:line="360" w:lineRule="auto"/>
        <w:ind w:left="0" w:firstLine="426"/>
        <w:jc w:val="both"/>
        <w:rPr>
          <w:rFonts w:ascii="GHEA Grapalat" w:eastAsia="GHEA Grapalat" w:hAnsi="GHEA Grapalat" w:cs="GHEA Grapalat"/>
          <w:bCs/>
          <w:color w:val="000000"/>
          <w:sz w:val="24"/>
          <w:szCs w:val="24"/>
          <w:lang w:val="hy-AM"/>
        </w:rPr>
      </w:pPr>
      <w:r w:rsidRPr="009C44E2">
        <w:rPr>
          <w:rFonts w:ascii="GHEA Grapalat" w:eastAsia="GHEA Grapalat" w:hAnsi="GHEA Grapalat" w:cs="GHEA Grapalat"/>
          <w:bCs/>
          <w:color w:val="000000"/>
          <w:sz w:val="24"/>
          <w:szCs w:val="24"/>
          <w:lang w:val="hy-AM"/>
        </w:rPr>
        <w:t xml:space="preserve">Հայաստանի Հանրապետությունում գիտության և տեխնիկայի զարգացման 2026-2030 թվականների </w:t>
      </w:r>
      <w:r w:rsidR="00281D27" w:rsidRPr="009C44E2">
        <w:rPr>
          <w:rFonts w:ascii="GHEA Grapalat" w:eastAsia="GHEA Grapalat" w:hAnsi="GHEA Grapalat" w:cs="GHEA Grapalat"/>
          <w:bCs/>
          <w:color w:val="000000"/>
          <w:sz w:val="24"/>
          <w:szCs w:val="24"/>
          <w:lang w:val="hy-AM"/>
        </w:rPr>
        <w:t>12 գերակա ուղղությունները (ԳՈւ1-ԳՈւ12), ինչպես նաև 13-րդ գերակայությունը՝ Հայագիտություն, որպես Հայաստանի համար յուրահատուկ և կարևոր ուղղություն</w:t>
      </w:r>
      <w:r w:rsidR="009A4C60">
        <w:rPr>
          <w:rFonts w:ascii="Cambria Math" w:eastAsia="GHEA Grapalat" w:hAnsi="Cambria Math" w:cs="Cambria Math"/>
          <w:bCs/>
          <w:color w:val="000000"/>
          <w:sz w:val="24"/>
          <w:szCs w:val="24"/>
          <w:lang w:val="hy-AM"/>
        </w:rPr>
        <w:t>,</w:t>
      </w:r>
    </w:p>
    <w:p w14:paraId="098EEC7D" w14:textId="6AAD2D59" w:rsidR="00CF14EE" w:rsidRPr="00206963" w:rsidRDefault="00281D27" w:rsidP="00666505">
      <w:pPr>
        <w:pStyle w:val="ListParagraph"/>
        <w:numPr>
          <w:ilvl w:val="0"/>
          <w:numId w:val="14"/>
        </w:numPr>
        <w:pBdr>
          <w:top w:val="nil"/>
          <w:left w:val="nil"/>
          <w:bottom w:val="nil"/>
          <w:right w:val="nil"/>
          <w:between w:val="nil"/>
        </w:pBdr>
        <w:tabs>
          <w:tab w:val="left" w:pos="709"/>
        </w:tabs>
        <w:spacing w:line="360" w:lineRule="auto"/>
        <w:ind w:left="0" w:firstLine="426"/>
        <w:jc w:val="both"/>
        <w:rPr>
          <w:rFonts w:ascii="GHEA Grapalat" w:hAnsi="GHEA Grapalat" w:cs="Cambria Math"/>
          <w:bCs/>
          <w:sz w:val="24"/>
          <w:szCs w:val="24"/>
          <w:lang w:val="hy-AM"/>
        </w:rPr>
      </w:pPr>
      <w:r w:rsidRPr="00206963">
        <w:rPr>
          <w:rFonts w:ascii="GHEA Grapalat" w:hAnsi="GHEA Grapalat" w:cs="Arial"/>
          <w:bCs/>
          <w:sz w:val="24"/>
          <w:szCs w:val="24"/>
          <w:lang w:val="hy-AM"/>
        </w:rPr>
        <w:t xml:space="preserve">Հայաստանի Հանրապետության գիտության ոլորտի զարգացման 2026-2030 թվականների </w:t>
      </w:r>
      <w:r w:rsidR="00CF14EE" w:rsidRPr="00206963">
        <w:rPr>
          <w:rFonts w:ascii="GHEA Grapalat" w:hAnsi="GHEA Grapalat" w:cs="Sylfaen"/>
          <w:sz w:val="24"/>
          <w:szCs w:val="24"/>
          <w:lang w:val="hy-AM"/>
        </w:rPr>
        <w:t xml:space="preserve">ռազմավարության հիմքում դրված </w:t>
      </w:r>
      <w:r w:rsidRPr="00206963">
        <w:rPr>
          <w:rFonts w:ascii="GHEA Grapalat" w:hAnsi="GHEA Grapalat" w:cs="Arial"/>
          <w:bCs/>
          <w:sz w:val="24"/>
          <w:szCs w:val="24"/>
          <w:lang w:val="hy-AM"/>
        </w:rPr>
        <w:t xml:space="preserve">սկզբունքները և հիմնական 4 ռազմավարական նպատակները՝ հետազոտությունների գերազանցության խթանում, տնտեսական ազդեցության մեծացում, սոցիալական պատասխանատվության բարձրացում ու </w:t>
      </w:r>
      <w:r w:rsidRPr="00206963">
        <w:rPr>
          <w:rFonts w:ascii="GHEA Grapalat" w:hAnsi="GHEA Grapalat" w:cs="Sylfaen"/>
          <w:sz w:val="24"/>
          <w:szCs w:val="24"/>
          <w:lang w:val="hy-AM"/>
        </w:rPr>
        <w:t>վերակազմավորում և առաջխաղացում</w:t>
      </w:r>
      <w:r w:rsidRPr="00206963">
        <w:rPr>
          <w:rFonts w:ascii="GHEA Grapalat" w:hAnsi="GHEA Grapalat" w:cs="Arial"/>
          <w:bCs/>
          <w:sz w:val="24"/>
          <w:szCs w:val="24"/>
          <w:lang w:val="hy-AM"/>
        </w:rPr>
        <w:t>։</w:t>
      </w:r>
      <w:r w:rsidR="00CF14EE" w:rsidRPr="00206963">
        <w:rPr>
          <w:rFonts w:ascii="GHEA Grapalat" w:hAnsi="GHEA Grapalat" w:cs="Arial"/>
          <w:bCs/>
          <w:sz w:val="24"/>
          <w:szCs w:val="24"/>
          <w:lang w:val="hy-AM"/>
        </w:rPr>
        <w:t xml:space="preserve"> </w:t>
      </w:r>
    </w:p>
    <w:p w14:paraId="5CBB4973" w14:textId="407B9166" w:rsidR="00FC0FC0" w:rsidRPr="00206963" w:rsidRDefault="00092ACA" w:rsidP="00206963">
      <w:pPr>
        <w:pStyle w:val="ListParagraph"/>
        <w:pBdr>
          <w:top w:val="nil"/>
          <w:left w:val="nil"/>
          <w:bottom w:val="nil"/>
          <w:right w:val="nil"/>
          <w:between w:val="nil"/>
        </w:pBdr>
        <w:tabs>
          <w:tab w:val="left" w:pos="993"/>
        </w:tabs>
        <w:spacing w:line="360" w:lineRule="auto"/>
        <w:ind w:left="0" w:firstLine="567"/>
        <w:jc w:val="both"/>
        <w:rPr>
          <w:rFonts w:ascii="GHEA Grapalat" w:hAnsi="GHEA Grapalat" w:cs="Arial"/>
          <w:bCs/>
          <w:sz w:val="24"/>
          <w:szCs w:val="24"/>
          <w:lang w:val="hy-AM"/>
        </w:rPr>
      </w:pPr>
      <w:r w:rsidRPr="00206963">
        <w:rPr>
          <w:rFonts w:ascii="GHEA Grapalat" w:hAnsi="GHEA Grapalat"/>
          <w:sz w:val="24"/>
          <w:szCs w:val="24"/>
          <w:lang w:val="hy-AM"/>
        </w:rPr>
        <w:t>Նախագծով առաջարկվող կարգավորումները միտված են ապահովելու գիտության ոլորտի համակարգային զարգացումը։ Ռազմավարական</w:t>
      </w:r>
      <w:r w:rsidR="009A4C60">
        <w:rPr>
          <w:rFonts w:ascii="GHEA Grapalat" w:hAnsi="GHEA Grapalat"/>
          <w:sz w:val="24"/>
          <w:szCs w:val="24"/>
          <w:lang w:val="hy-AM"/>
        </w:rPr>
        <w:t xml:space="preserve"> նպատակներից բխող միջոցառումներն</w:t>
      </w:r>
      <w:r w:rsidRPr="00206963">
        <w:rPr>
          <w:rFonts w:ascii="GHEA Grapalat" w:hAnsi="GHEA Grapalat"/>
          <w:sz w:val="24"/>
          <w:szCs w:val="24"/>
          <w:lang w:val="hy-AM"/>
        </w:rPr>
        <w:t xml:space="preserve"> ուղղված են </w:t>
      </w:r>
      <w:r w:rsidRPr="009C44E2">
        <w:rPr>
          <w:rFonts w:ascii="GHEA Grapalat" w:hAnsi="GHEA Grapalat"/>
          <w:sz w:val="24"/>
          <w:szCs w:val="24"/>
          <w:lang w:val="hy-AM"/>
        </w:rPr>
        <w:t xml:space="preserve">ոլորտի մրցունակության և արդյունավետության բարձրացմանը, </w:t>
      </w:r>
      <w:r w:rsidR="009C44E2" w:rsidRPr="00381C5E">
        <w:rPr>
          <w:rFonts w:ascii="GHEA Grapalat" w:hAnsi="GHEA Grapalat"/>
          <w:sz w:val="24"/>
          <w:szCs w:val="24"/>
          <w:lang w:val="hy-AM"/>
        </w:rPr>
        <w:t>գիտության և բարձր տեխնոլոգիաների ոլորտներում միջազգային կապերի խորացմանը,</w:t>
      </w:r>
      <w:r w:rsidR="009C44E2" w:rsidRPr="009C44E2">
        <w:rPr>
          <w:rFonts w:ascii="GHEA Grapalat" w:hAnsi="GHEA Grapalat"/>
          <w:sz w:val="24"/>
          <w:szCs w:val="24"/>
          <w:lang w:val="hy-AM"/>
        </w:rPr>
        <w:t xml:space="preserve"> </w:t>
      </w:r>
      <w:r w:rsidRPr="009C44E2">
        <w:rPr>
          <w:rFonts w:ascii="GHEA Grapalat" w:hAnsi="GHEA Grapalat"/>
          <w:sz w:val="24"/>
          <w:szCs w:val="24"/>
          <w:lang w:val="hy-AM"/>
        </w:rPr>
        <w:t>հետազոտությունների ազդեցության ուժեղացմանը,</w:t>
      </w:r>
      <w:r w:rsidR="009C44E2" w:rsidRPr="00381C5E">
        <w:rPr>
          <w:rFonts w:ascii="GHEA Grapalat" w:hAnsi="GHEA Grapalat"/>
          <w:sz w:val="24"/>
          <w:szCs w:val="24"/>
          <w:lang w:val="hy-AM"/>
        </w:rPr>
        <w:t xml:space="preserve"> գիտական արդյունքների կիրառականացմանը, </w:t>
      </w:r>
      <w:r w:rsidRPr="00206963">
        <w:rPr>
          <w:rFonts w:ascii="GHEA Grapalat" w:hAnsi="GHEA Grapalat"/>
          <w:sz w:val="24"/>
          <w:szCs w:val="24"/>
          <w:lang w:val="hy-AM"/>
        </w:rPr>
        <w:t>գերակա ուղղություններով նպատակային հետազոտությունների իրականացմանը,</w:t>
      </w:r>
      <w:r w:rsidR="009C44E2" w:rsidRPr="00381C5E">
        <w:rPr>
          <w:rFonts w:ascii="GHEA Grapalat" w:hAnsi="GHEA Grapalat"/>
          <w:sz w:val="24"/>
          <w:szCs w:val="24"/>
          <w:lang w:val="hy-AM"/>
        </w:rPr>
        <w:t xml:space="preserve"> </w:t>
      </w:r>
      <w:r w:rsidRPr="00206963">
        <w:rPr>
          <w:rFonts w:ascii="GHEA Grapalat" w:hAnsi="GHEA Grapalat"/>
          <w:sz w:val="24"/>
          <w:szCs w:val="24"/>
          <w:lang w:val="hy-AM"/>
        </w:rPr>
        <w:t>ինչպես նաև հասարակական և հումանիտար գիտությունների, այդ թվում՝ հայագիտության, շարունակական և որակյալ զարգացման խթանմանը։</w:t>
      </w:r>
    </w:p>
    <w:p w14:paraId="56110FF6" w14:textId="64734503" w:rsidR="004F0472" w:rsidRPr="00206963" w:rsidRDefault="004F0472" w:rsidP="00206963">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eastAsia="en-US"/>
        </w:rPr>
      </w:pPr>
      <w:r w:rsidRPr="00206963">
        <w:rPr>
          <w:rFonts w:ascii="GHEA Grapalat" w:hAnsi="GHEA Grapalat" w:cs="GHEAGrapalat-Bold"/>
          <w:b/>
          <w:bCs/>
          <w:sz w:val="24"/>
          <w:szCs w:val="24"/>
          <w:u w:val="single"/>
          <w:lang w:eastAsia="en-US"/>
        </w:rPr>
        <w:t>Նախագծի մշակման գործընթացում ներգրավված ինստիտուտները և անձինք</w:t>
      </w:r>
    </w:p>
    <w:p w14:paraId="130A11CE" w14:textId="4AE18EF0" w:rsidR="005C5950" w:rsidRPr="00206963" w:rsidRDefault="00092ACA" w:rsidP="00206963">
      <w:pPr>
        <w:tabs>
          <w:tab w:val="left" w:pos="426"/>
        </w:tabs>
        <w:spacing w:line="360" w:lineRule="auto"/>
        <w:ind w:firstLine="720"/>
        <w:contextualSpacing/>
        <w:jc w:val="both"/>
        <w:rPr>
          <w:rFonts w:ascii="GHEA Grapalat" w:hAnsi="GHEA Grapalat"/>
          <w:sz w:val="24"/>
          <w:szCs w:val="24"/>
        </w:rPr>
      </w:pPr>
      <w:r w:rsidRPr="00206963">
        <w:rPr>
          <w:rFonts w:ascii="GHEA Grapalat" w:eastAsia="GHEA Grapalat" w:hAnsi="GHEA Grapalat" w:cs="GHEA Grapalat"/>
          <w:bCs/>
          <w:color w:val="000000"/>
          <w:sz w:val="24"/>
          <w:szCs w:val="24"/>
        </w:rPr>
        <w:lastRenderedPageBreak/>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Pr="00206963">
        <w:rPr>
          <w:rFonts w:ascii="GHEA Grapalat" w:eastAsia="GHEA Grapalat" w:hAnsi="GHEA Grapalat" w:cs="GHEA Grapalat"/>
          <w:sz w:val="24"/>
          <w:szCs w:val="24"/>
        </w:rPr>
        <w:t>ՀՀ</w:t>
      </w:r>
      <w:r w:rsidRPr="00206963">
        <w:rPr>
          <w:rFonts w:ascii="GHEA Grapalat" w:eastAsia="GHEA Grapalat" w:hAnsi="GHEA Grapalat" w:cs="GHEA Grapalat"/>
          <w:color w:val="000000"/>
          <w:sz w:val="24"/>
          <w:szCs w:val="24"/>
        </w:rPr>
        <w:t xml:space="preserve"> կառավարության որոշման</w:t>
      </w:r>
      <w:r w:rsidR="00C23578" w:rsidRPr="00206963">
        <w:rPr>
          <w:rStyle w:val="Strong"/>
          <w:rFonts w:ascii="GHEA Grapalat" w:hAnsi="GHEA Grapalat"/>
          <w:b w:val="0"/>
          <w:color w:val="000000"/>
          <w:sz w:val="24"/>
          <w:szCs w:val="24"/>
        </w:rPr>
        <w:t xml:space="preserve"> </w:t>
      </w:r>
      <w:r w:rsidR="0023271D" w:rsidRPr="00206963">
        <w:rPr>
          <w:rStyle w:val="Strong"/>
          <w:rFonts w:ascii="GHEA Grapalat" w:hAnsi="GHEA Grapalat"/>
          <w:b w:val="0"/>
          <w:color w:val="000000"/>
          <w:sz w:val="24"/>
          <w:szCs w:val="24"/>
        </w:rPr>
        <w:t>ն</w:t>
      </w:r>
      <w:r w:rsidR="004F0472" w:rsidRPr="00206963">
        <w:rPr>
          <w:rFonts w:ascii="GHEA Grapalat" w:hAnsi="GHEA Grapalat"/>
          <w:sz w:val="24"/>
          <w:szCs w:val="24"/>
        </w:rPr>
        <w:t xml:space="preserve">ախագիծը մշակվել է </w:t>
      </w:r>
      <w:r w:rsidR="006A1C6A" w:rsidRPr="00206963">
        <w:rPr>
          <w:rFonts w:ascii="GHEA Grapalat" w:hAnsi="GHEA Grapalat"/>
          <w:sz w:val="24"/>
          <w:szCs w:val="24"/>
        </w:rPr>
        <w:t>ՀՀ ԿԳՄՍՆ բարձրագույն կրթո</w:t>
      </w:r>
      <w:r w:rsidR="00806169" w:rsidRPr="00206963">
        <w:rPr>
          <w:rFonts w:ascii="GHEA Grapalat" w:hAnsi="GHEA Grapalat"/>
          <w:sz w:val="24"/>
          <w:szCs w:val="24"/>
        </w:rPr>
        <w:t>ւթյան և գիտության կոմիտեի</w:t>
      </w:r>
      <w:r w:rsidR="00D34098" w:rsidRPr="00206963">
        <w:rPr>
          <w:rFonts w:ascii="GHEA Grapalat" w:hAnsi="GHEA Grapalat"/>
          <w:sz w:val="24"/>
          <w:szCs w:val="24"/>
        </w:rPr>
        <w:t xml:space="preserve"> կողմից</w:t>
      </w:r>
      <w:r w:rsidR="004F0472" w:rsidRPr="00206963">
        <w:rPr>
          <w:rFonts w:ascii="GHEA Grapalat" w:hAnsi="GHEA Grapalat"/>
          <w:sz w:val="24"/>
          <w:szCs w:val="24"/>
        </w:rPr>
        <w:t xml:space="preserve">։ </w:t>
      </w:r>
    </w:p>
    <w:p w14:paraId="20C45D5E" w14:textId="2C033C0D" w:rsidR="00D45592" w:rsidRPr="00206963" w:rsidRDefault="000905A2" w:rsidP="00206963">
      <w:pPr>
        <w:numPr>
          <w:ilvl w:val="0"/>
          <w:numId w:val="2"/>
        </w:numPr>
        <w:tabs>
          <w:tab w:val="left" w:pos="945"/>
        </w:tabs>
        <w:autoSpaceDE w:val="0"/>
        <w:autoSpaceDN w:val="0"/>
        <w:adjustRightInd w:val="0"/>
        <w:spacing w:line="360" w:lineRule="auto"/>
        <w:ind w:left="0" w:firstLine="567"/>
        <w:jc w:val="both"/>
        <w:rPr>
          <w:rStyle w:val="Strong"/>
          <w:rFonts w:ascii="GHEA Grapalat" w:hAnsi="GHEA Grapalat"/>
          <w:bCs w:val="0"/>
          <w:color w:val="000000"/>
          <w:sz w:val="24"/>
          <w:szCs w:val="24"/>
          <w:u w:val="single"/>
        </w:rPr>
      </w:pPr>
      <w:r w:rsidRPr="00206963">
        <w:rPr>
          <w:rStyle w:val="Strong"/>
          <w:rFonts w:ascii="GHEA Grapalat" w:hAnsi="GHEA Grapalat"/>
          <w:bCs w:val="0"/>
          <w:color w:val="000000"/>
          <w:sz w:val="24"/>
          <w:szCs w:val="24"/>
          <w:u w:val="single"/>
        </w:rPr>
        <w:t xml:space="preserve"> </w:t>
      </w:r>
      <w:r w:rsidR="00D45592" w:rsidRPr="00206963">
        <w:rPr>
          <w:rStyle w:val="Strong"/>
          <w:rFonts w:ascii="GHEA Grapalat" w:hAnsi="GHEA Grapalat" w:cs="Sylfaen"/>
          <w:bCs w:val="0"/>
          <w:color w:val="000000"/>
          <w:sz w:val="24"/>
          <w:szCs w:val="24"/>
          <w:u w:val="single"/>
        </w:rPr>
        <w:t>Ակնկալվող</w:t>
      </w:r>
      <w:r w:rsidR="00D45592" w:rsidRPr="00206963">
        <w:rPr>
          <w:rStyle w:val="Strong"/>
          <w:rFonts w:ascii="GHEA Grapalat" w:hAnsi="GHEA Grapalat"/>
          <w:bCs w:val="0"/>
          <w:color w:val="000000"/>
          <w:sz w:val="24"/>
          <w:szCs w:val="24"/>
          <w:u w:val="single"/>
        </w:rPr>
        <w:t xml:space="preserve"> </w:t>
      </w:r>
      <w:r w:rsidR="00D45592" w:rsidRPr="00206963">
        <w:rPr>
          <w:rStyle w:val="Strong"/>
          <w:rFonts w:ascii="GHEA Grapalat" w:hAnsi="GHEA Grapalat" w:cs="Sylfaen"/>
          <w:bCs w:val="0"/>
          <w:color w:val="000000"/>
          <w:sz w:val="24"/>
          <w:szCs w:val="24"/>
          <w:u w:val="single"/>
        </w:rPr>
        <w:t>արդյունքը</w:t>
      </w:r>
    </w:p>
    <w:p w14:paraId="0E9766A5" w14:textId="7E17C514" w:rsidR="001D1221" w:rsidRPr="00206963" w:rsidRDefault="00092ACA" w:rsidP="00206963">
      <w:pPr>
        <w:spacing w:line="360" w:lineRule="auto"/>
        <w:ind w:right="43" w:firstLine="567"/>
        <w:jc w:val="both"/>
        <w:rPr>
          <w:rStyle w:val="Strong"/>
          <w:rFonts w:ascii="GHEA Grapalat" w:hAnsi="GHEA Grapalat"/>
          <w:b w:val="0"/>
          <w:color w:val="000000"/>
          <w:sz w:val="24"/>
          <w:szCs w:val="24"/>
        </w:rPr>
      </w:pPr>
      <w:r w:rsidRPr="00206963">
        <w:rPr>
          <w:rFonts w:ascii="GHEA Grapalat" w:eastAsia="GHEA Grapalat" w:hAnsi="GHEA Grapalat" w:cs="GHEA Grapalat"/>
          <w:bCs/>
          <w:color w:val="000000"/>
          <w:sz w:val="24"/>
          <w:szCs w:val="24"/>
        </w:rPr>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Pr="00206963">
        <w:rPr>
          <w:rFonts w:ascii="GHEA Grapalat" w:eastAsia="GHEA Grapalat" w:hAnsi="GHEA Grapalat" w:cs="GHEA Grapalat"/>
          <w:sz w:val="24"/>
          <w:szCs w:val="24"/>
        </w:rPr>
        <w:t>ՀՀ</w:t>
      </w:r>
      <w:r w:rsidRPr="00206963">
        <w:rPr>
          <w:rFonts w:ascii="GHEA Grapalat" w:eastAsia="GHEA Grapalat" w:hAnsi="GHEA Grapalat" w:cs="GHEA Grapalat"/>
          <w:color w:val="000000"/>
          <w:sz w:val="24"/>
          <w:szCs w:val="24"/>
        </w:rPr>
        <w:t xml:space="preserve"> կառավարության որոշման</w:t>
      </w:r>
      <w:r w:rsidRPr="00206963">
        <w:rPr>
          <w:rStyle w:val="Strong"/>
          <w:rFonts w:ascii="GHEA Grapalat" w:hAnsi="GHEA Grapalat" w:cs="Arial"/>
          <w:b w:val="0"/>
          <w:sz w:val="24"/>
          <w:szCs w:val="24"/>
        </w:rPr>
        <w:t xml:space="preserve"> </w:t>
      </w:r>
      <w:r w:rsidR="00FA672A" w:rsidRPr="00206963">
        <w:rPr>
          <w:rStyle w:val="Strong"/>
          <w:rFonts w:ascii="GHEA Grapalat" w:hAnsi="GHEA Grapalat" w:cs="Arial"/>
          <w:b w:val="0"/>
          <w:sz w:val="24"/>
          <w:szCs w:val="24"/>
        </w:rPr>
        <w:t>նախագծի</w:t>
      </w:r>
      <w:r w:rsidR="00834FDF" w:rsidRPr="00206963">
        <w:rPr>
          <w:rStyle w:val="Strong"/>
          <w:rFonts w:ascii="GHEA Grapalat" w:hAnsi="GHEA Grapalat" w:cs="Arial"/>
          <w:b w:val="0"/>
          <w:sz w:val="24"/>
          <w:szCs w:val="24"/>
        </w:rPr>
        <w:t xml:space="preserve"> ընդուն</w:t>
      </w:r>
      <w:r w:rsidR="002862BB" w:rsidRPr="00206963">
        <w:rPr>
          <w:rStyle w:val="Strong"/>
          <w:rFonts w:ascii="GHEA Grapalat" w:hAnsi="GHEA Grapalat" w:cs="Arial"/>
          <w:b w:val="0"/>
          <w:sz w:val="24"/>
          <w:szCs w:val="24"/>
        </w:rPr>
        <w:t xml:space="preserve">ումը </w:t>
      </w:r>
      <w:r w:rsidR="001D1221" w:rsidRPr="00206963">
        <w:rPr>
          <w:rStyle w:val="Strong"/>
          <w:rFonts w:ascii="GHEA Grapalat" w:hAnsi="GHEA Grapalat"/>
          <w:b w:val="0"/>
          <w:sz w:val="24"/>
          <w:szCs w:val="24"/>
        </w:rPr>
        <w:t>միտված</w:t>
      </w:r>
      <w:r w:rsidR="001D1221" w:rsidRPr="00206963">
        <w:rPr>
          <w:rStyle w:val="Strong"/>
          <w:rFonts w:ascii="GHEA Grapalat" w:hAnsi="GHEA Grapalat" w:cs="Arial"/>
          <w:b w:val="0"/>
          <w:sz w:val="24"/>
          <w:szCs w:val="24"/>
        </w:rPr>
        <w:t xml:space="preserve"> </w:t>
      </w:r>
      <w:r w:rsidR="001D1221" w:rsidRPr="00206963">
        <w:rPr>
          <w:rStyle w:val="Strong"/>
          <w:rFonts w:ascii="GHEA Grapalat" w:hAnsi="GHEA Grapalat"/>
          <w:b w:val="0"/>
          <w:sz w:val="24"/>
          <w:szCs w:val="24"/>
        </w:rPr>
        <w:t xml:space="preserve">է </w:t>
      </w:r>
      <w:r w:rsidR="001D1221" w:rsidRPr="00206963">
        <w:rPr>
          <w:rFonts w:ascii="GHEA Grapalat" w:hAnsi="GHEA Grapalat"/>
          <w:sz w:val="24"/>
          <w:szCs w:val="24"/>
        </w:rPr>
        <w:t xml:space="preserve">մինչև 2030 թվականը արդյունավետ կառավարվող և միջազգային մակարդակով մրցունակ գիտական համակարգի ձևավորմանը, որը կգործի Եվրոպական հետազոտական տարածքի (ԵՀՏ) պահանջներին համահունչ՝ հիմնված բարձր որակավորում ունեցող </w:t>
      </w:r>
      <w:r w:rsidR="001D1221" w:rsidRPr="00206963">
        <w:rPr>
          <w:rFonts w:ascii="GHEA Grapalat" w:hAnsi="GHEA Grapalat" w:cs="Sylfaen"/>
          <w:sz w:val="24"/>
          <w:szCs w:val="24"/>
        </w:rPr>
        <w:t xml:space="preserve">գիտական կադրերի, զարգացած և օպտիմալ հետազոտական ենթակառուցվածքների և հետազոտությունների միջազգային գերազանցության վրա: Այն ծառայելու է ժամանակակից և առաջանցիկ ուղղություններում հետազոտական և մարդկային ներուժի զարգացմանը, հանրապետության մրցունակության և պաշտպանունակության բարձրացման նպատակով համապատասխան բարձր որակավորմամբ և հավելյալ արժեք ստեղծելու ընդունակ մասնագետների պատրաստմանը, հանրապետության կարիքներից բխող կիրառական հետազոտությունների և մշակումների իրականացմանը, ինչպես նաև հանրային կյանքում հետաքրքրասիրության սերմանմանը և մարդկության ժամանակակից ձեռքբերումների վերաբերյալ տեղեկացվածության բարձրացմանը: </w:t>
      </w:r>
    </w:p>
    <w:p w14:paraId="557BDCCD" w14:textId="61498694" w:rsidR="001D1221" w:rsidRPr="00206963" w:rsidRDefault="001D1221" w:rsidP="00206963">
      <w:pPr>
        <w:spacing w:line="360" w:lineRule="auto"/>
        <w:ind w:right="43" w:firstLine="567"/>
        <w:jc w:val="both"/>
        <w:rPr>
          <w:rStyle w:val="Strong"/>
          <w:rFonts w:ascii="GHEA Grapalat" w:hAnsi="GHEA Grapalat" w:cs="Arial"/>
          <w:b w:val="0"/>
          <w:sz w:val="24"/>
          <w:szCs w:val="24"/>
        </w:rPr>
      </w:pPr>
      <w:r w:rsidRPr="00206963">
        <w:rPr>
          <w:rFonts w:ascii="GHEA Grapalat" w:hAnsi="GHEA Grapalat" w:cs="Sylfaen"/>
          <w:sz w:val="24"/>
          <w:szCs w:val="24"/>
        </w:rPr>
        <w:t xml:space="preserve">Գիտության ոլորտը արդյունավետորեն ինտեգրված է լինելու բարձրագույն կրթության համակարգին` հետազոտության բոլոր տեսակներում ապահովելով երիտասարդ կադրերի արդյունավետ և համակարգված ներգրավումը և նպաստելով նոր կադրերի ձևավորմանը, ինչպես նաև արդյունավետորեն ծառայելու է պետական </w:t>
      </w:r>
      <w:r w:rsidRPr="00206963">
        <w:rPr>
          <w:rFonts w:ascii="GHEA Grapalat" w:hAnsi="GHEA Grapalat" w:cs="Sylfaen"/>
          <w:sz w:val="24"/>
          <w:szCs w:val="24"/>
        </w:rPr>
        <w:lastRenderedPageBreak/>
        <w:t>կարիքներից բխող կամ առևտրայնացման հեռանկար ունեցող մրցունակ հետազոտությունների իրականացմանը, տեխնոլոգիաների փոխանցմանը և համապատասխանելու է առավելագույն ազդեցության հրամայականին:</w:t>
      </w:r>
    </w:p>
    <w:p w14:paraId="7FA87D2D" w14:textId="2BB39E53" w:rsidR="004F0472" w:rsidRPr="00206963" w:rsidRDefault="004F0472" w:rsidP="00206963">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eastAsia="en-US"/>
        </w:rPr>
      </w:pPr>
      <w:r w:rsidRPr="009C64E0">
        <w:rPr>
          <w:rFonts w:ascii="GHEA Grapalat" w:hAnsi="GHEA Grapalat" w:cs="Arial"/>
          <w:b/>
          <w:iCs/>
          <w:sz w:val="24"/>
          <w:szCs w:val="24"/>
          <w:u w:val="single"/>
        </w:rPr>
        <w:t>ՀՀ</w:t>
      </w:r>
      <w:r w:rsidRPr="00206963">
        <w:rPr>
          <w:rFonts w:ascii="GHEA Grapalat" w:hAnsi="GHEA Grapalat" w:cs="Arial"/>
          <w:b/>
          <w:iCs/>
          <w:sz w:val="24"/>
          <w:szCs w:val="24"/>
          <w:u w:val="single"/>
        </w:rPr>
        <w:t xml:space="preserve"> կառավարության</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որոշման</w:t>
      </w:r>
      <w:r w:rsidRPr="00206963">
        <w:rPr>
          <w:rFonts w:ascii="GHEA Grapalat" w:hAnsi="GHEA Grapalat"/>
          <w:b/>
          <w:iCs/>
          <w:sz w:val="24"/>
          <w:szCs w:val="24"/>
          <w:u w:val="single"/>
        </w:rPr>
        <w:t xml:space="preserve"> </w:t>
      </w:r>
      <w:r w:rsidRPr="00206963">
        <w:rPr>
          <w:rFonts w:ascii="GHEA Grapalat" w:hAnsi="GHEA Grapalat" w:cs="Arial"/>
          <w:b/>
          <w:iCs/>
          <w:sz w:val="24"/>
          <w:szCs w:val="24"/>
          <w:u w:val="single"/>
        </w:rPr>
        <w:t>նախագծի</w:t>
      </w:r>
      <w:r w:rsidRPr="00206963">
        <w:rPr>
          <w:rFonts w:ascii="GHEA Grapalat" w:hAnsi="GHEA Grapalat"/>
          <w:b/>
          <w:iCs/>
          <w:sz w:val="24"/>
          <w:szCs w:val="24"/>
          <w:u w:val="single"/>
        </w:rPr>
        <w:t xml:space="preserve"> </w:t>
      </w:r>
      <w:r w:rsidRPr="00206963">
        <w:rPr>
          <w:rFonts w:ascii="GHEA Grapalat" w:hAnsi="GHEA Grapalat" w:cs="Arial"/>
          <w:b/>
          <w:iCs/>
          <w:sz w:val="24"/>
          <w:szCs w:val="24"/>
          <w:u w:val="single"/>
        </w:rPr>
        <w:t>ընդունման</w:t>
      </w:r>
      <w:r w:rsidRPr="00206963">
        <w:rPr>
          <w:rFonts w:ascii="GHEA Grapalat" w:hAnsi="GHEA Grapalat"/>
          <w:b/>
          <w:iCs/>
          <w:sz w:val="24"/>
          <w:szCs w:val="24"/>
          <w:u w:val="single"/>
        </w:rPr>
        <w:t xml:space="preserve"> </w:t>
      </w:r>
      <w:r w:rsidRPr="00206963">
        <w:rPr>
          <w:rFonts w:ascii="GHEA Grapalat" w:hAnsi="GHEA Grapalat" w:cs="Arial"/>
          <w:b/>
          <w:iCs/>
          <w:sz w:val="24"/>
          <w:szCs w:val="24"/>
          <w:u w:val="single"/>
        </w:rPr>
        <w:t>կապակցությամբ լրացուցիչ</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ֆինանսական</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միջոցների</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անհրաժեշտության</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և</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պետական</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բյուջեի</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եկամուտներում</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և</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ծախսերում</w:t>
      </w:r>
      <w:r w:rsidRPr="00206963">
        <w:rPr>
          <w:rFonts w:ascii="GHEA Grapalat" w:hAnsi="GHEA Grapalat" w:cs="Sylfaen"/>
          <w:b/>
          <w:iCs/>
          <w:sz w:val="24"/>
          <w:szCs w:val="24"/>
          <w:u w:val="single"/>
        </w:rPr>
        <w:t xml:space="preserve"> սպասվող </w:t>
      </w:r>
      <w:r w:rsidRPr="00206963">
        <w:rPr>
          <w:rFonts w:ascii="GHEA Grapalat" w:hAnsi="GHEA Grapalat" w:cs="Arial"/>
          <w:b/>
          <w:iCs/>
          <w:sz w:val="24"/>
          <w:szCs w:val="24"/>
          <w:u w:val="single"/>
        </w:rPr>
        <w:t>փոփոխությունների</w:t>
      </w:r>
      <w:r w:rsidRPr="00206963">
        <w:rPr>
          <w:rFonts w:ascii="GHEA Grapalat" w:hAnsi="GHEA Grapalat" w:cs="Sylfaen"/>
          <w:b/>
          <w:iCs/>
          <w:sz w:val="24"/>
          <w:szCs w:val="24"/>
          <w:u w:val="single"/>
        </w:rPr>
        <w:t xml:space="preserve"> </w:t>
      </w:r>
      <w:r w:rsidRPr="00206963">
        <w:rPr>
          <w:rFonts w:ascii="GHEA Grapalat" w:hAnsi="GHEA Grapalat" w:cs="Arial"/>
          <w:b/>
          <w:iCs/>
          <w:sz w:val="24"/>
          <w:szCs w:val="24"/>
          <w:u w:val="single"/>
        </w:rPr>
        <w:t>մասին</w:t>
      </w:r>
    </w:p>
    <w:p w14:paraId="7DD720CE" w14:textId="00F2AB9B" w:rsidR="004F0472" w:rsidRPr="00206963" w:rsidRDefault="00092ACA" w:rsidP="00206963">
      <w:pPr>
        <w:pStyle w:val="NormalWeb"/>
        <w:tabs>
          <w:tab w:val="left" w:pos="945"/>
        </w:tabs>
        <w:spacing w:before="0" w:beforeAutospacing="0" w:after="0" w:afterAutospacing="0" w:line="360" w:lineRule="auto"/>
        <w:ind w:firstLine="567"/>
        <w:jc w:val="both"/>
        <w:rPr>
          <w:rFonts w:ascii="GHEA Grapalat" w:eastAsia="Calibri" w:hAnsi="GHEA Grapalat"/>
          <w:lang w:val="hy-AM"/>
        </w:rPr>
      </w:pPr>
      <w:r w:rsidRPr="00206963">
        <w:rPr>
          <w:rFonts w:ascii="GHEA Grapalat" w:eastAsia="GHEA Grapalat" w:hAnsi="GHEA Grapalat" w:cs="GHEA Grapalat"/>
          <w:bCs/>
          <w:color w:val="000000"/>
          <w:lang w:val="hy-AM"/>
        </w:rPr>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Pr="00206963">
        <w:rPr>
          <w:rFonts w:ascii="GHEA Grapalat" w:eastAsia="GHEA Grapalat" w:hAnsi="GHEA Grapalat" w:cs="GHEA Grapalat"/>
          <w:lang w:val="hy-AM"/>
        </w:rPr>
        <w:t>ՀՀ</w:t>
      </w:r>
      <w:r w:rsidRPr="00206963">
        <w:rPr>
          <w:rFonts w:ascii="GHEA Grapalat" w:eastAsia="GHEA Grapalat" w:hAnsi="GHEA Grapalat" w:cs="GHEA Grapalat"/>
          <w:color w:val="000000"/>
          <w:lang w:val="hy-AM"/>
        </w:rPr>
        <w:t xml:space="preserve"> կառավարության որոշման</w:t>
      </w:r>
      <w:r w:rsidRPr="00206963">
        <w:rPr>
          <w:rStyle w:val="Strong"/>
          <w:rFonts w:ascii="GHEA Grapalat" w:hAnsi="GHEA Grapalat"/>
          <w:b w:val="0"/>
          <w:color w:val="000000"/>
          <w:lang w:val="hy-AM"/>
        </w:rPr>
        <w:t xml:space="preserve"> </w:t>
      </w:r>
      <w:r w:rsidR="00C23578" w:rsidRPr="00206963">
        <w:rPr>
          <w:rStyle w:val="Strong"/>
          <w:rFonts w:ascii="GHEA Grapalat" w:hAnsi="GHEA Grapalat"/>
          <w:b w:val="0"/>
          <w:color w:val="000000"/>
          <w:lang w:val="hy-AM"/>
        </w:rPr>
        <w:t>ն</w:t>
      </w:r>
      <w:r w:rsidR="00C23578" w:rsidRPr="00206963">
        <w:rPr>
          <w:rFonts w:ascii="GHEA Grapalat" w:hAnsi="GHEA Grapalat"/>
          <w:lang w:val="hy-AM"/>
        </w:rPr>
        <w:t>ախագծի</w:t>
      </w:r>
      <w:r w:rsidR="00960DFF" w:rsidRPr="00206963">
        <w:rPr>
          <w:rStyle w:val="Strong"/>
          <w:rFonts w:ascii="GHEA Grapalat" w:hAnsi="GHEA Grapalat"/>
          <w:b w:val="0"/>
          <w:color w:val="000000"/>
          <w:lang w:val="hy-AM"/>
        </w:rPr>
        <w:t xml:space="preserve"> </w:t>
      </w:r>
      <w:r w:rsidR="004F0472" w:rsidRPr="00206963">
        <w:rPr>
          <w:rFonts w:ascii="GHEA Grapalat" w:eastAsia="Calibri" w:hAnsi="GHEA Grapalat"/>
          <w:lang w:val="hy-AM"/>
        </w:rPr>
        <w:t xml:space="preserve">ընդունման կապակցությամբ </w:t>
      </w:r>
      <w:r w:rsidR="00110B47" w:rsidRPr="00206963">
        <w:rPr>
          <w:rStyle w:val="Strong"/>
          <w:rFonts w:ascii="GHEA Grapalat" w:hAnsi="GHEA Grapalat" w:cs="Arial"/>
          <w:b w:val="0"/>
          <w:lang w:val="hy-AM"/>
        </w:rPr>
        <w:t>Հայաստանի</w:t>
      </w:r>
      <w:r w:rsidR="00110B47" w:rsidRPr="00206963">
        <w:rPr>
          <w:rStyle w:val="Strong"/>
          <w:rFonts w:ascii="GHEA Grapalat" w:hAnsi="GHEA Grapalat"/>
          <w:b w:val="0"/>
          <w:lang w:val="hy-AM"/>
        </w:rPr>
        <w:t xml:space="preserve"> </w:t>
      </w:r>
      <w:r w:rsidR="00110B47" w:rsidRPr="00206963">
        <w:rPr>
          <w:rStyle w:val="Strong"/>
          <w:rFonts w:ascii="GHEA Grapalat" w:hAnsi="GHEA Grapalat" w:cs="Arial"/>
          <w:b w:val="0"/>
          <w:lang w:val="hy-AM"/>
        </w:rPr>
        <w:t>Հանրապետությունում</w:t>
      </w:r>
      <w:r w:rsidR="004F0472" w:rsidRPr="00206963">
        <w:rPr>
          <w:rFonts w:ascii="GHEA Grapalat" w:eastAsia="Calibri" w:hAnsi="GHEA Grapalat"/>
          <w:lang w:val="hy-AM"/>
        </w:rPr>
        <w:t xml:space="preserve"> պետական կամ տեղական ինքնակառավարման մարմինների բյուջեներում եկամուտների և ծախսերի ավելացում կամ նվազեցում չի նախատեսվում: </w:t>
      </w:r>
    </w:p>
    <w:p w14:paraId="7A6A595D" w14:textId="77777777" w:rsidR="004F0472" w:rsidRPr="00206963" w:rsidRDefault="004F0472" w:rsidP="00206963">
      <w:pPr>
        <w:numPr>
          <w:ilvl w:val="0"/>
          <w:numId w:val="2"/>
        </w:numPr>
        <w:tabs>
          <w:tab w:val="left" w:pos="945"/>
        </w:tabs>
        <w:autoSpaceDE w:val="0"/>
        <w:autoSpaceDN w:val="0"/>
        <w:adjustRightInd w:val="0"/>
        <w:spacing w:line="360" w:lineRule="auto"/>
        <w:ind w:left="0" w:firstLine="567"/>
        <w:jc w:val="both"/>
        <w:rPr>
          <w:rFonts w:ascii="GHEA Grapalat" w:hAnsi="GHEA Grapalat" w:cs="Arial"/>
          <w:b/>
          <w:iCs/>
          <w:sz w:val="24"/>
          <w:szCs w:val="24"/>
          <w:u w:val="single"/>
        </w:rPr>
      </w:pPr>
      <w:r w:rsidRPr="00206963">
        <w:rPr>
          <w:rFonts w:ascii="GHEA Grapalat" w:hAnsi="GHEA Grapalat" w:cs="Arial"/>
          <w:b/>
          <w:iCs/>
          <w:sz w:val="24"/>
          <w:szCs w:val="24"/>
          <w:u w:val="single"/>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5CF340DD" w14:textId="4A639337" w:rsidR="004F0472" w:rsidRPr="00206963" w:rsidRDefault="00092ACA" w:rsidP="00206963">
      <w:pPr>
        <w:shd w:val="clear" w:color="auto" w:fill="FFFFFF"/>
        <w:spacing w:line="360" w:lineRule="auto"/>
        <w:ind w:firstLine="567"/>
        <w:jc w:val="both"/>
        <w:rPr>
          <w:rFonts w:ascii="GHEA Grapalat" w:hAnsi="GHEA Grapalat"/>
          <w:bCs/>
          <w:sz w:val="24"/>
          <w:szCs w:val="24"/>
        </w:rPr>
      </w:pPr>
      <w:r w:rsidRPr="00206963">
        <w:rPr>
          <w:rFonts w:ascii="GHEA Grapalat" w:eastAsia="GHEA Grapalat" w:hAnsi="GHEA Grapalat" w:cs="GHEA Grapalat"/>
          <w:bCs/>
          <w:color w:val="000000"/>
          <w:sz w:val="24"/>
          <w:szCs w:val="24"/>
        </w:rPr>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Pr="00206963">
        <w:rPr>
          <w:rFonts w:ascii="GHEA Grapalat" w:eastAsia="GHEA Grapalat" w:hAnsi="GHEA Grapalat" w:cs="GHEA Grapalat"/>
          <w:sz w:val="24"/>
          <w:szCs w:val="24"/>
        </w:rPr>
        <w:t>ՀՀ</w:t>
      </w:r>
      <w:r w:rsidRPr="00206963">
        <w:rPr>
          <w:rFonts w:ascii="GHEA Grapalat" w:eastAsia="GHEA Grapalat" w:hAnsi="GHEA Grapalat" w:cs="GHEA Grapalat"/>
          <w:color w:val="000000"/>
          <w:sz w:val="24"/>
          <w:szCs w:val="24"/>
        </w:rPr>
        <w:t xml:space="preserve"> կառավարության որոշման</w:t>
      </w:r>
      <w:r w:rsidR="00D34098" w:rsidRPr="00206963">
        <w:rPr>
          <w:rStyle w:val="Strong"/>
          <w:rFonts w:ascii="GHEA Grapalat" w:hAnsi="GHEA Grapalat"/>
          <w:b w:val="0"/>
          <w:color w:val="000000"/>
          <w:sz w:val="24"/>
          <w:szCs w:val="24"/>
        </w:rPr>
        <w:t xml:space="preserve"> </w:t>
      </w:r>
      <w:r w:rsidR="007935CA" w:rsidRPr="00206963">
        <w:rPr>
          <w:rStyle w:val="Strong"/>
          <w:rFonts w:ascii="GHEA Grapalat" w:hAnsi="GHEA Grapalat"/>
          <w:b w:val="0"/>
          <w:color w:val="000000"/>
          <w:sz w:val="24"/>
          <w:szCs w:val="24"/>
        </w:rPr>
        <w:t xml:space="preserve">նախագծի </w:t>
      </w:r>
      <w:r w:rsidR="004F0472" w:rsidRPr="00206963">
        <w:rPr>
          <w:rStyle w:val="Strong"/>
          <w:rFonts w:ascii="GHEA Grapalat" w:hAnsi="GHEA Grapalat"/>
          <w:b w:val="0"/>
          <w:color w:val="000000"/>
          <w:sz w:val="24"/>
          <w:szCs w:val="24"/>
        </w:rPr>
        <w:t>ընդունմամբ այլ իրավական ակտերում փոփոխություններ կատարելու անհրաժեշտությունը բացակայում է:</w:t>
      </w:r>
    </w:p>
    <w:p w14:paraId="7B0C56B1" w14:textId="7F0EFEDD" w:rsidR="004F0472" w:rsidRPr="00206963" w:rsidRDefault="004F0472" w:rsidP="00206963">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eastAsia="en-US"/>
        </w:rPr>
      </w:pPr>
      <w:r w:rsidRPr="00206963">
        <w:rPr>
          <w:rFonts w:ascii="GHEA Grapalat" w:hAnsi="GHEA Grapalat" w:cs="GHEAGrapalat-Bold"/>
          <w:b/>
          <w:bCs/>
          <w:sz w:val="24"/>
          <w:szCs w:val="24"/>
          <w:u w:val="single"/>
          <w:lang w:eastAsia="en-US"/>
        </w:rPr>
        <w:t xml:space="preserve">Կապը ռազմավարական փաստաթղթերի հետ. Հայաստանի վերափոխման ռազմավարություն 2050, </w:t>
      </w:r>
      <w:r w:rsidRPr="009C64E0">
        <w:rPr>
          <w:rFonts w:ascii="GHEA Grapalat" w:hAnsi="GHEA Grapalat" w:cs="GHEAGrapalat-Bold"/>
          <w:b/>
          <w:bCs/>
          <w:sz w:val="24"/>
          <w:szCs w:val="24"/>
          <w:u w:val="single"/>
          <w:lang w:eastAsia="en-US"/>
        </w:rPr>
        <w:t xml:space="preserve">Կառավարության 2021-2026թթ. </w:t>
      </w:r>
      <w:r w:rsidR="009C64E0" w:rsidRPr="009C64E0">
        <w:rPr>
          <w:rFonts w:ascii="GHEA Grapalat" w:hAnsi="GHEA Grapalat" w:cs="GHEAGrapalat-Bold"/>
          <w:b/>
          <w:bCs/>
          <w:sz w:val="24"/>
          <w:szCs w:val="24"/>
          <w:u w:val="single"/>
          <w:lang w:eastAsia="en-US"/>
        </w:rPr>
        <w:t xml:space="preserve">գործունեության միջոցառումների </w:t>
      </w:r>
      <w:r w:rsidRPr="009C64E0">
        <w:rPr>
          <w:rFonts w:ascii="GHEA Grapalat" w:hAnsi="GHEA Grapalat" w:cs="GHEAGrapalat-Bold"/>
          <w:b/>
          <w:bCs/>
          <w:sz w:val="24"/>
          <w:szCs w:val="24"/>
          <w:u w:val="single"/>
          <w:lang w:eastAsia="en-US"/>
        </w:rPr>
        <w:t>ծրագիր,</w:t>
      </w:r>
      <w:r w:rsidRPr="00206963">
        <w:rPr>
          <w:rFonts w:ascii="GHEA Grapalat" w:hAnsi="GHEA Grapalat" w:cs="GHEAGrapalat-Bold"/>
          <w:b/>
          <w:bCs/>
          <w:sz w:val="24"/>
          <w:szCs w:val="24"/>
          <w:u w:val="single"/>
          <w:lang w:eastAsia="en-US"/>
        </w:rPr>
        <w:t xml:space="preserve"> ոլորտային և/կամ այլ ռազմավարություններ</w:t>
      </w:r>
    </w:p>
    <w:p w14:paraId="5FAD29B5" w14:textId="77777777" w:rsidR="009C64E0" w:rsidRDefault="00092ACA" w:rsidP="009C64E0">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206963">
        <w:rPr>
          <w:rFonts w:ascii="GHEA Grapalat" w:eastAsia="GHEA Grapalat" w:hAnsi="GHEA Grapalat" w:cs="GHEA Grapalat"/>
          <w:bCs/>
          <w:color w:val="000000"/>
          <w:lang w:val="hy-AM"/>
        </w:rPr>
        <w:t xml:space="preserve">«Հայաստանի Հանրապետության գիտության ոլորտի զարգացման 2026-2030 թվականների ռազմավարական ծրագիրը, դրա իրականացման միջոցառումների </w:t>
      </w:r>
      <w:r w:rsidRPr="00206963">
        <w:rPr>
          <w:rFonts w:ascii="GHEA Grapalat" w:eastAsia="GHEA Grapalat" w:hAnsi="GHEA Grapalat" w:cs="GHEA Grapalat"/>
          <w:bCs/>
          <w:color w:val="000000"/>
          <w:lang w:val="hy-AM"/>
        </w:rPr>
        <w:lastRenderedPageBreak/>
        <w:t xml:space="preserve">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w:t>
      </w:r>
      <w:r w:rsidRPr="00206963">
        <w:rPr>
          <w:rFonts w:ascii="GHEA Grapalat" w:eastAsia="GHEA Grapalat" w:hAnsi="GHEA Grapalat" w:cs="GHEA Grapalat"/>
          <w:lang w:val="hy-AM"/>
        </w:rPr>
        <w:t>ՀՀ</w:t>
      </w:r>
      <w:r w:rsidRPr="00206963">
        <w:rPr>
          <w:rFonts w:ascii="GHEA Grapalat" w:eastAsia="GHEA Grapalat" w:hAnsi="GHEA Grapalat" w:cs="GHEA Grapalat"/>
          <w:color w:val="000000"/>
          <w:lang w:val="hy-AM"/>
        </w:rPr>
        <w:t xml:space="preserve"> կառավարության որոշման</w:t>
      </w:r>
      <w:r w:rsidR="007C6013" w:rsidRPr="00206963">
        <w:rPr>
          <w:rStyle w:val="Strong"/>
          <w:rFonts w:ascii="GHEA Grapalat" w:hAnsi="GHEA Grapalat"/>
          <w:b w:val="0"/>
          <w:color w:val="000000"/>
          <w:lang w:val="hy-AM"/>
        </w:rPr>
        <w:t xml:space="preserve"> ն</w:t>
      </w:r>
      <w:r w:rsidR="007C6013" w:rsidRPr="00206963">
        <w:rPr>
          <w:rFonts w:ascii="GHEA Grapalat" w:hAnsi="GHEA Grapalat"/>
          <w:lang w:val="hy-AM"/>
        </w:rPr>
        <w:t xml:space="preserve">ախագծի </w:t>
      </w:r>
      <w:r w:rsidR="004F0472" w:rsidRPr="00206963">
        <w:rPr>
          <w:rFonts w:ascii="GHEA Grapalat" w:eastAsia="Calibri" w:hAnsi="GHEA Grapalat"/>
          <w:lang w:val="hy-AM"/>
        </w:rPr>
        <w:t xml:space="preserve">ընդունումը բխում է` </w:t>
      </w:r>
    </w:p>
    <w:p w14:paraId="4A3EE6D5" w14:textId="7DB50675" w:rsidR="00F66883" w:rsidRPr="0061521A" w:rsidRDefault="00F66883" w:rsidP="009C64E0">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61521A">
        <w:rPr>
          <w:rFonts w:ascii="GHEA Grapalat" w:eastAsia="Calibri" w:hAnsi="GHEA Grapalat"/>
          <w:lang w:val="hy-AM"/>
        </w:rPr>
        <w:t>«Բարձրագույն կրթության և գիտության մասին» 2025 թվականի սեպտեմբերի 11-</w:t>
      </w:r>
      <w:r w:rsidR="009C64E0" w:rsidRPr="0061521A">
        <w:rPr>
          <w:rFonts w:ascii="Calibri" w:eastAsia="Calibri" w:hAnsi="Calibri" w:cs="Calibri"/>
          <w:lang w:val="hy-AM"/>
        </w:rPr>
        <w:t> </w:t>
      </w:r>
      <w:r w:rsidRPr="0061521A">
        <w:rPr>
          <w:rFonts w:ascii="GHEA Grapalat" w:eastAsia="Calibri" w:hAnsi="GHEA Grapalat"/>
          <w:lang w:val="hy-AM"/>
        </w:rPr>
        <w:t>ի</w:t>
      </w:r>
      <w:r w:rsidR="009C64E0" w:rsidRPr="0061521A">
        <w:rPr>
          <w:rFonts w:ascii="Calibri" w:eastAsia="Calibri" w:hAnsi="Calibri" w:cs="Calibri"/>
          <w:lang w:val="hy-AM"/>
        </w:rPr>
        <w:t> </w:t>
      </w:r>
      <w:r w:rsidRPr="0061521A">
        <w:rPr>
          <w:rFonts w:ascii="GHEA Grapalat" w:eastAsia="Calibri" w:hAnsi="GHEA Grapalat"/>
          <w:lang w:val="hy-AM"/>
        </w:rPr>
        <w:t>ՀՕ-285-Ն օրենքի 35-րդ հոդվածի 1-ին մասի 12-րդ կետից, այն է՝</w:t>
      </w:r>
      <w:r w:rsidR="0061521A" w:rsidRPr="0061521A">
        <w:rPr>
          <w:rFonts w:ascii="GHEA Grapalat" w:eastAsia="Calibri" w:hAnsi="GHEA Grapalat"/>
          <w:lang w:val="hy-AM"/>
        </w:rPr>
        <w:t xml:space="preserve"> հաստատում է Հայաստանի Հանրապետությունում գիտության ոլորտի զարգացման ռազմավարությունը, ներառյալ Հայաստանի Հանրապետությունում գիտության և տեխնոլոգիաների ոլորտների զարգացման գերակա ուղղությունները և միջնաժամկետ և երկարաժամկետ ռազմավարական ծրագրերը</w:t>
      </w:r>
      <w:r w:rsidR="0061521A">
        <w:rPr>
          <w:rFonts w:ascii="GHEA Grapalat" w:eastAsia="Calibri" w:hAnsi="GHEA Grapalat"/>
          <w:lang w:val="hy-AM"/>
        </w:rPr>
        <w:t>,</w:t>
      </w:r>
    </w:p>
    <w:p w14:paraId="00C71329" w14:textId="75914D9D" w:rsidR="004F0472" w:rsidRPr="00206963" w:rsidRDefault="004F0472" w:rsidP="00206963">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206963">
        <w:rPr>
          <w:rFonts w:ascii="GHEA Grapalat" w:eastAsia="Calibri" w:hAnsi="GHEA Grapalat"/>
          <w:lang w:val="hy-AM"/>
        </w:rPr>
        <w:t xml:space="preserve">- </w:t>
      </w:r>
      <w:r w:rsidR="00754092" w:rsidRPr="00206963">
        <w:rPr>
          <w:rFonts w:ascii="GHEA Grapalat" w:eastAsia="GHEA Grapalat" w:hAnsi="GHEA Grapalat"/>
          <w:lang w:val="hy-AM"/>
        </w:rPr>
        <w:t>ՀՀ Ազգային ժողովի 2021 թվականի օգոստոսի 26-ի ԱԺՈ-002-Ն որոշմամբ հավանության արժանացած Հայաստանի Հանրապետության կառավարության ծրագ</w:t>
      </w:r>
      <w:r w:rsidRPr="00206963">
        <w:rPr>
          <w:rFonts w:ascii="GHEA Grapalat" w:eastAsia="Calibri" w:hAnsi="GHEA Grapalat"/>
          <w:lang w:val="hy-AM"/>
        </w:rPr>
        <w:t>րի 4-</w:t>
      </w:r>
      <w:r w:rsidR="009C64E0" w:rsidRPr="00381C5E">
        <w:rPr>
          <w:rFonts w:ascii="Calibri" w:eastAsia="Calibri" w:hAnsi="Calibri" w:cs="Calibri"/>
          <w:lang w:val="hy-AM"/>
        </w:rPr>
        <w:t> </w:t>
      </w:r>
      <w:r w:rsidRPr="00206963">
        <w:rPr>
          <w:rFonts w:ascii="GHEA Grapalat" w:eastAsia="Calibri" w:hAnsi="GHEA Grapalat"/>
          <w:lang w:val="hy-AM"/>
        </w:rPr>
        <w:t>րդ`</w:t>
      </w:r>
      <w:r w:rsidRPr="00206963">
        <w:rPr>
          <w:rFonts w:ascii="GHEA Grapalat" w:hAnsi="GHEA Grapalat"/>
          <w:lang w:val="hy-AM"/>
        </w:rPr>
        <w:t xml:space="preserve"> «</w:t>
      </w:r>
      <w:r w:rsidRPr="00206963">
        <w:rPr>
          <w:rFonts w:ascii="GHEA Grapalat" w:eastAsia="Calibri" w:hAnsi="GHEA Grapalat"/>
          <w:lang w:val="hy-AM"/>
        </w:rPr>
        <w:t>Մարդկային կապիտալի զարգացում» կետի</w:t>
      </w:r>
      <w:r w:rsidR="00112D25" w:rsidRPr="00206963">
        <w:rPr>
          <w:rFonts w:ascii="GHEA Grapalat" w:eastAsia="Calibri" w:hAnsi="GHEA Grapalat"/>
          <w:lang w:val="hy-AM"/>
        </w:rPr>
        <w:t xml:space="preserve"> 4.4</w:t>
      </w:r>
      <w:r w:rsidRPr="00206963">
        <w:rPr>
          <w:rFonts w:ascii="GHEA Grapalat" w:eastAsia="Calibri" w:hAnsi="GHEA Grapalat"/>
          <w:lang w:val="hy-AM"/>
        </w:rPr>
        <w:t xml:space="preserve"> «</w:t>
      </w:r>
      <w:r w:rsidR="0025624C" w:rsidRPr="00206963">
        <w:rPr>
          <w:rFonts w:ascii="GHEA Grapalat" w:eastAsia="Calibri" w:hAnsi="GHEA Grapalat"/>
          <w:lang w:val="hy-AM"/>
        </w:rPr>
        <w:t>Գիտության</w:t>
      </w:r>
      <w:r w:rsidRPr="00206963">
        <w:rPr>
          <w:rFonts w:ascii="GHEA Grapalat" w:eastAsia="Calibri" w:hAnsi="GHEA Grapalat"/>
          <w:lang w:val="hy-AM"/>
        </w:rPr>
        <w:t xml:space="preserve">» մասով սահմանված` </w:t>
      </w:r>
      <w:r w:rsidR="00A8151D" w:rsidRPr="00206963">
        <w:rPr>
          <w:rStyle w:val="Strong"/>
          <w:rFonts w:ascii="GHEA Grapalat" w:hAnsi="GHEA Grapalat"/>
          <w:b w:val="0"/>
          <w:lang w:val="hy-AM"/>
        </w:rPr>
        <w:t>Գիտության ոլորտը կարգավորող իրավական դաշտի կատարելագործում</w:t>
      </w:r>
      <w:r w:rsidR="00A8151D" w:rsidRPr="00206963">
        <w:rPr>
          <w:rFonts w:ascii="GHEA Grapalat" w:eastAsia="Calibri" w:hAnsi="GHEA Grapalat"/>
          <w:lang w:val="hy-AM"/>
        </w:rPr>
        <w:t xml:space="preserve"> </w:t>
      </w:r>
      <w:r w:rsidRPr="00206963">
        <w:rPr>
          <w:rFonts w:ascii="GHEA Grapalat" w:eastAsia="Calibri" w:hAnsi="GHEA Grapalat"/>
          <w:lang w:val="hy-AM"/>
        </w:rPr>
        <w:t xml:space="preserve">նպատակից, </w:t>
      </w:r>
    </w:p>
    <w:p w14:paraId="3762B0C3" w14:textId="111ECAE9" w:rsidR="00593C94" w:rsidRPr="00206963" w:rsidRDefault="004F0472" w:rsidP="00206963">
      <w:pPr>
        <w:pStyle w:val="NormalWeb"/>
        <w:tabs>
          <w:tab w:val="left" w:pos="945"/>
        </w:tabs>
        <w:spacing w:before="0" w:beforeAutospacing="0" w:after="0" w:afterAutospacing="0" w:line="360" w:lineRule="auto"/>
        <w:ind w:firstLine="562"/>
        <w:jc w:val="both"/>
        <w:rPr>
          <w:rStyle w:val="Strong"/>
          <w:rFonts w:ascii="GHEA Grapalat" w:hAnsi="GHEA Grapalat"/>
          <w:b w:val="0"/>
          <w:color w:val="000000"/>
          <w:lang w:val="hy-AM"/>
        </w:rPr>
      </w:pPr>
      <w:r w:rsidRPr="00206963">
        <w:rPr>
          <w:rFonts w:ascii="GHEA Grapalat" w:eastAsia="Calibri" w:hAnsi="GHEA Grapalat"/>
          <w:lang w:val="hy-AM"/>
        </w:rPr>
        <w:t xml:space="preserve">- </w:t>
      </w:r>
      <w:r w:rsidR="004B7844" w:rsidRPr="00206963">
        <w:rPr>
          <w:rStyle w:val="Strong"/>
          <w:rFonts w:ascii="GHEA Grapalat" w:hAnsi="GHEA Grapalat"/>
          <w:b w:val="0"/>
          <w:color w:val="000000"/>
          <w:lang w:val="hy-AM"/>
        </w:rPr>
        <w:t>ՀՀ կառավարության 2021 թվականի նոյեմբերի 18-ի N 1902-Լ որոշմամբ հաստատված ՀՀ կառավարության 2021-2026 թվականների գործունեության միջոցառումների ծրագրի «Գիտության» բաժնի 2</w:t>
      </w:r>
      <w:r w:rsidR="007C6013" w:rsidRPr="00206963">
        <w:rPr>
          <w:rStyle w:val="Strong"/>
          <w:rFonts w:ascii="GHEA Grapalat" w:hAnsi="GHEA Grapalat"/>
          <w:b w:val="0"/>
          <w:color w:val="000000"/>
          <w:lang w:val="hy-AM"/>
        </w:rPr>
        <w:t>6</w:t>
      </w:r>
      <w:r w:rsidR="004B7844" w:rsidRPr="00206963">
        <w:rPr>
          <w:rStyle w:val="Strong"/>
          <w:rFonts w:ascii="GHEA Grapalat" w:hAnsi="GHEA Grapalat"/>
          <w:b w:val="0"/>
          <w:color w:val="000000"/>
          <w:lang w:val="hy-AM"/>
        </w:rPr>
        <w:t>-րդ «</w:t>
      </w:r>
      <w:r w:rsidR="007C6013" w:rsidRPr="00206963">
        <w:rPr>
          <w:rStyle w:val="Strong"/>
          <w:rFonts w:ascii="GHEA Grapalat" w:hAnsi="GHEA Grapalat"/>
          <w:b w:val="0"/>
          <w:color w:val="000000"/>
          <w:lang w:val="hy-AM"/>
        </w:rPr>
        <w:t>Գիտության ոլորտը կարգավորող իրավական դաշտի կատարելագործում</w:t>
      </w:r>
      <w:r w:rsidR="004B7844" w:rsidRPr="00206963">
        <w:rPr>
          <w:rStyle w:val="Strong"/>
          <w:rFonts w:ascii="GHEA Grapalat" w:hAnsi="GHEA Grapalat"/>
          <w:b w:val="0"/>
          <w:color w:val="000000"/>
          <w:lang w:val="hy-AM"/>
        </w:rPr>
        <w:t xml:space="preserve">» </w:t>
      </w:r>
      <w:r w:rsidR="00A8151D" w:rsidRPr="00206963">
        <w:rPr>
          <w:rStyle w:val="Strong"/>
          <w:rFonts w:ascii="GHEA Grapalat" w:hAnsi="GHEA Grapalat"/>
          <w:b w:val="0"/>
          <w:color w:val="000000"/>
          <w:lang w:val="hy-AM"/>
        </w:rPr>
        <w:t>կետի</w:t>
      </w:r>
      <w:r w:rsidR="00593C94" w:rsidRPr="00206963">
        <w:rPr>
          <w:rStyle w:val="Strong"/>
          <w:rFonts w:ascii="Cambria Math" w:hAnsi="Cambria Math" w:cs="Cambria Math"/>
          <w:b w:val="0"/>
          <w:color w:val="000000"/>
          <w:lang w:val="hy-AM"/>
        </w:rPr>
        <w:t>․</w:t>
      </w:r>
    </w:p>
    <w:p w14:paraId="7036ACDC" w14:textId="078DDFAA" w:rsidR="004F0472" w:rsidRPr="00206963" w:rsidRDefault="004B7844" w:rsidP="00206963">
      <w:pPr>
        <w:pStyle w:val="NormalWeb"/>
        <w:tabs>
          <w:tab w:val="left" w:pos="945"/>
        </w:tabs>
        <w:spacing w:before="0" w:beforeAutospacing="0" w:after="0" w:afterAutospacing="0" w:line="360" w:lineRule="auto"/>
        <w:ind w:firstLine="562"/>
        <w:jc w:val="both"/>
        <w:rPr>
          <w:rStyle w:val="Strong"/>
          <w:rFonts w:ascii="GHEA Grapalat" w:hAnsi="GHEA Grapalat"/>
          <w:b w:val="0"/>
          <w:color w:val="000000"/>
          <w:lang w:val="hy-AM"/>
        </w:rPr>
      </w:pPr>
      <w:r w:rsidRPr="00206963">
        <w:rPr>
          <w:rStyle w:val="Strong"/>
          <w:rFonts w:ascii="GHEA Grapalat" w:hAnsi="GHEA Grapalat"/>
          <w:b w:val="0"/>
          <w:color w:val="000000"/>
          <w:lang w:val="hy-AM"/>
        </w:rPr>
        <w:t>2</w:t>
      </w:r>
      <w:r w:rsidR="007C6013" w:rsidRPr="00206963">
        <w:rPr>
          <w:rStyle w:val="Strong"/>
          <w:rFonts w:ascii="GHEA Grapalat" w:hAnsi="GHEA Grapalat"/>
          <w:b w:val="0"/>
          <w:color w:val="000000"/>
          <w:lang w:val="hy-AM"/>
        </w:rPr>
        <w:t>6</w:t>
      </w:r>
      <w:r w:rsidRPr="00206963">
        <w:rPr>
          <w:rStyle w:val="Strong"/>
          <w:rFonts w:ascii="GHEA Grapalat" w:hAnsi="GHEA Grapalat"/>
          <w:b w:val="0"/>
          <w:color w:val="000000"/>
          <w:lang w:val="hy-AM"/>
        </w:rPr>
        <w:t>.</w:t>
      </w:r>
      <w:r w:rsidR="007C6013" w:rsidRPr="00206963">
        <w:rPr>
          <w:rStyle w:val="Strong"/>
          <w:rFonts w:ascii="GHEA Grapalat" w:hAnsi="GHEA Grapalat"/>
          <w:b w:val="0"/>
          <w:color w:val="000000"/>
          <w:lang w:val="hy-AM"/>
        </w:rPr>
        <w:t>2</w:t>
      </w:r>
      <w:r w:rsidRPr="00206963">
        <w:rPr>
          <w:rStyle w:val="Strong"/>
          <w:rFonts w:ascii="GHEA Grapalat" w:hAnsi="GHEA Grapalat"/>
          <w:b w:val="0"/>
          <w:color w:val="000000"/>
          <w:lang w:val="hy-AM"/>
        </w:rPr>
        <w:t>-</w:t>
      </w:r>
      <w:r w:rsidR="00110B47" w:rsidRPr="00206963">
        <w:rPr>
          <w:rStyle w:val="Strong"/>
          <w:rFonts w:ascii="GHEA Grapalat" w:hAnsi="GHEA Grapalat"/>
          <w:b w:val="0"/>
          <w:color w:val="000000"/>
          <w:lang w:val="hy-AM"/>
        </w:rPr>
        <w:t>րդ</w:t>
      </w:r>
      <w:r w:rsidRPr="00206963">
        <w:rPr>
          <w:rStyle w:val="Strong"/>
          <w:rFonts w:ascii="GHEA Grapalat" w:hAnsi="GHEA Grapalat"/>
          <w:b w:val="0"/>
          <w:color w:val="000000"/>
          <w:lang w:val="hy-AM"/>
        </w:rPr>
        <w:t xml:space="preserve"> «</w:t>
      </w:r>
      <w:r w:rsidR="007C6013" w:rsidRPr="00206963">
        <w:rPr>
          <w:rStyle w:val="Strong"/>
          <w:rFonts w:ascii="GHEA Grapalat" w:hAnsi="GHEA Grapalat"/>
          <w:b w:val="0"/>
          <w:color w:val="000000"/>
          <w:lang w:val="hy-AM"/>
        </w:rPr>
        <w:t>«Հայաստանի Հանրա</w:t>
      </w:r>
      <w:r w:rsidR="007C6013" w:rsidRPr="00206963">
        <w:rPr>
          <w:rStyle w:val="Strong"/>
          <w:rFonts w:ascii="GHEA Grapalat" w:hAnsi="GHEA Grapalat"/>
          <w:b w:val="0"/>
          <w:color w:val="000000"/>
          <w:lang w:val="hy-AM"/>
        </w:rPr>
        <w:softHyphen/>
        <w:t>պետությունում գիտության և տեխնիկայի զարգացման 2024-2028 թվականների գերակայությունները սահ</w:t>
      </w:r>
      <w:r w:rsidR="007C6013" w:rsidRPr="00206963">
        <w:rPr>
          <w:rStyle w:val="Strong"/>
          <w:rFonts w:ascii="GHEA Grapalat" w:hAnsi="GHEA Grapalat"/>
          <w:b w:val="0"/>
          <w:color w:val="000000"/>
          <w:lang w:val="hy-AM"/>
        </w:rPr>
        <w:softHyphen/>
        <w:t>մա</w:t>
      </w:r>
      <w:r w:rsidR="007C6013" w:rsidRPr="00206963">
        <w:rPr>
          <w:rStyle w:val="Strong"/>
          <w:rFonts w:ascii="GHEA Grapalat" w:hAnsi="GHEA Grapalat"/>
          <w:b w:val="0"/>
          <w:color w:val="000000"/>
          <w:lang w:val="hy-AM"/>
        </w:rPr>
        <w:softHyphen/>
        <w:t>նելու մասին» ՀՀ կառա</w:t>
      </w:r>
      <w:r w:rsidR="007C6013" w:rsidRPr="00206963">
        <w:rPr>
          <w:rStyle w:val="Strong"/>
          <w:rFonts w:ascii="GHEA Grapalat" w:hAnsi="GHEA Grapalat"/>
          <w:b w:val="0"/>
          <w:color w:val="000000"/>
          <w:lang w:val="hy-AM"/>
        </w:rPr>
        <w:softHyphen/>
        <w:t>վա</w:t>
      </w:r>
      <w:r w:rsidR="007C6013" w:rsidRPr="00206963">
        <w:rPr>
          <w:rStyle w:val="Strong"/>
          <w:rFonts w:ascii="GHEA Grapalat" w:hAnsi="GHEA Grapalat"/>
          <w:b w:val="0"/>
          <w:color w:val="000000"/>
          <w:lang w:val="hy-AM"/>
        </w:rPr>
        <w:softHyphen/>
        <w:t>րության որոշման ընդու</w:t>
      </w:r>
      <w:r w:rsidR="007C6013" w:rsidRPr="00206963">
        <w:rPr>
          <w:rStyle w:val="Strong"/>
          <w:rFonts w:ascii="GHEA Grapalat" w:hAnsi="GHEA Grapalat"/>
          <w:b w:val="0"/>
          <w:color w:val="000000"/>
          <w:lang w:val="hy-AM"/>
        </w:rPr>
        <w:softHyphen/>
        <w:t>նում</w:t>
      </w:r>
      <w:r w:rsidRPr="00206963">
        <w:rPr>
          <w:rStyle w:val="Strong"/>
          <w:rFonts w:ascii="GHEA Grapalat" w:hAnsi="GHEA Grapalat"/>
          <w:b w:val="0"/>
          <w:color w:val="000000"/>
          <w:lang w:val="hy-AM"/>
        </w:rPr>
        <w:t xml:space="preserve">» </w:t>
      </w:r>
      <w:r w:rsidR="00A8151D" w:rsidRPr="00206963">
        <w:rPr>
          <w:rStyle w:val="Strong"/>
          <w:rFonts w:ascii="GHEA Grapalat" w:hAnsi="GHEA Grapalat"/>
          <w:b w:val="0"/>
          <w:color w:val="000000"/>
          <w:lang w:val="hy-AM"/>
        </w:rPr>
        <w:t>ենթակետի</w:t>
      </w:r>
      <w:r w:rsidR="00593C94" w:rsidRPr="00206963">
        <w:rPr>
          <w:rStyle w:val="Strong"/>
          <w:rFonts w:ascii="GHEA Grapalat" w:hAnsi="GHEA Grapalat"/>
          <w:b w:val="0"/>
          <w:color w:val="000000"/>
          <w:lang w:val="hy-AM"/>
        </w:rPr>
        <w:t>,</w:t>
      </w:r>
      <w:r w:rsidR="004F0472" w:rsidRPr="00206963">
        <w:rPr>
          <w:rStyle w:val="Strong"/>
          <w:rFonts w:ascii="GHEA Grapalat" w:hAnsi="GHEA Grapalat"/>
          <w:b w:val="0"/>
          <w:color w:val="000000"/>
          <w:lang w:val="hy-AM"/>
        </w:rPr>
        <w:t xml:space="preserve"> </w:t>
      </w:r>
    </w:p>
    <w:p w14:paraId="70F7E1B9" w14:textId="5E2717D0" w:rsidR="00593C94" w:rsidRPr="00206963" w:rsidRDefault="00593C94" w:rsidP="00131603">
      <w:pPr>
        <w:pStyle w:val="NormalWeb"/>
        <w:tabs>
          <w:tab w:val="left" w:pos="945"/>
        </w:tabs>
        <w:spacing w:before="0" w:beforeAutospacing="0" w:after="0" w:afterAutospacing="0" w:line="360" w:lineRule="auto"/>
        <w:ind w:firstLine="562"/>
        <w:jc w:val="both"/>
        <w:rPr>
          <w:rStyle w:val="Strong"/>
          <w:rFonts w:ascii="GHEA Grapalat" w:hAnsi="GHEA Grapalat"/>
          <w:b w:val="0"/>
          <w:color w:val="000000"/>
          <w:lang w:val="hy-AM"/>
        </w:rPr>
      </w:pPr>
      <w:r w:rsidRPr="00206963">
        <w:rPr>
          <w:rStyle w:val="Strong"/>
          <w:rFonts w:ascii="GHEA Grapalat" w:hAnsi="GHEA Grapalat"/>
          <w:b w:val="0"/>
          <w:color w:val="000000"/>
          <w:lang w:val="hy-AM"/>
        </w:rPr>
        <w:t xml:space="preserve">26.5-րդ ««Հայաստանի Հանրապետության գիտության ոլորտի զարգացման 2026-2030 թվականների ռազմավարական ծրագիրը և դրա իրականացման միջոցառումների ժամանակացույցը հաստատելու մասին» Հայաստանի Հանրապետության կառավարության որոշման նախագծի» ենթակետի կատարումն ապահովելու նպատակներից: </w:t>
      </w:r>
    </w:p>
    <w:sectPr w:rsidR="00593C94" w:rsidRPr="00206963" w:rsidSect="00666505">
      <w:pgSz w:w="12240" w:h="15840"/>
      <w:pgMar w:top="1440" w:right="90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3EC7" w14:textId="77777777" w:rsidR="008C5605" w:rsidRDefault="008C5605" w:rsidP="0020309E">
      <w:r>
        <w:separator/>
      </w:r>
    </w:p>
  </w:endnote>
  <w:endnote w:type="continuationSeparator" w:id="0">
    <w:p w14:paraId="189063CE" w14:textId="77777777" w:rsidR="008C5605" w:rsidRDefault="008C5605" w:rsidP="0020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Armenian">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93051" w14:textId="77777777" w:rsidR="008C5605" w:rsidRDefault="008C5605" w:rsidP="0020309E">
      <w:r>
        <w:separator/>
      </w:r>
    </w:p>
  </w:footnote>
  <w:footnote w:type="continuationSeparator" w:id="0">
    <w:p w14:paraId="2071466D" w14:textId="77777777" w:rsidR="008C5605" w:rsidRDefault="008C5605" w:rsidP="0020309E">
      <w:r>
        <w:continuationSeparator/>
      </w:r>
    </w:p>
  </w:footnote>
  <w:footnote w:id="1">
    <w:p w14:paraId="68D60AD1" w14:textId="77777777" w:rsidR="00783005" w:rsidRPr="007644DB" w:rsidRDefault="00783005" w:rsidP="00783005">
      <w:pPr>
        <w:pStyle w:val="FootnoteText"/>
        <w:rPr>
          <w:rFonts w:asciiTheme="minorHAnsi" w:hAnsiTheme="minorHAnsi" w:cstheme="minorHAnsi"/>
          <w:b/>
          <w:bCs/>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European Union, 2019 — PDF: doi: 10.2777/563770 | KI-01-19-886-EN-N</w:t>
      </w:r>
    </w:p>
  </w:footnote>
  <w:footnote w:id="2">
    <w:p w14:paraId="7669E6A3" w14:textId="77777777" w:rsidR="00783005" w:rsidRPr="007644DB" w:rsidRDefault="00783005" w:rsidP="00783005">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European Union, 2019 — Print: KI-01-19-162-EN-C | PDF: KI-01-19-162-EN-N</w:t>
      </w:r>
    </w:p>
  </w:footnote>
  <w:footnote w:id="3">
    <w:p w14:paraId="57C1FEF0" w14:textId="77777777" w:rsidR="00783005" w:rsidRPr="007644DB" w:rsidRDefault="00783005" w:rsidP="00783005">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NATO Science and Technology Trends Report - https://ec.europa.eu/newsroom/cipr/items/787028/en</w:t>
      </w:r>
    </w:p>
  </w:footnote>
  <w:footnote w:id="4">
    <w:p w14:paraId="485E239D" w14:textId="77777777" w:rsidR="00783005" w:rsidRPr="007644DB" w:rsidRDefault="00783005" w:rsidP="00783005">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https://sto-trends.com/</w:t>
      </w:r>
    </w:p>
  </w:footnote>
  <w:footnote w:id="5">
    <w:p w14:paraId="5E89237D" w14:textId="77777777" w:rsidR="00783005" w:rsidRPr="007644DB" w:rsidRDefault="00783005" w:rsidP="00783005">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OECD (2023), </w:t>
      </w:r>
      <w:r w:rsidRPr="007644DB">
        <w:rPr>
          <w:rFonts w:asciiTheme="minorHAnsi" w:hAnsiTheme="minorHAnsi" w:cstheme="minorHAnsi"/>
          <w:i/>
          <w:iCs/>
        </w:rPr>
        <w:t>OECD Science, Technology and Innovation Outlook 2023: Enabling Transitions in Times of Disruption</w:t>
      </w:r>
      <w:r w:rsidRPr="007644DB">
        <w:rPr>
          <w:rFonts w:asciiTheme="minorHAnsi" w:hAnsiTheme="minorHAnsi" w:cstheme="minorHAnsi"/>
        </w:rPr>
        <w:t>, OECD Publishing, Paris, https://doi.org/10.1787/0b55736e-en.</w:t>
      </w:r>
    </w:p>
  </w:footnote>
  <w:footnote w:id="6">
    <w:p w14:paraId="4E234A00" w14:textId="77777777" w:rsidR="00783005" w:rsidRPr="007644DB" w:rsidRDefault="00783005" w:rsidP="00783005">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European Commission: Joint Research Centre, Eulaerts, O., Grabowska, M. and Bergamini, M., </w:t>
      </w:r>
      <w:r w:rsidRPr="007644DB">
        <w:rPr>
          <w:rFonts w:asciiTheme="minorHAnsi" w:hAnsiTheme="minorHAnsi" w:cstheme="minorHAnsi"/>
          <w:i/>
          <w:iCs/>
        </w:rPr>
        <w:t xml:space="preserve">Weak signals in Science and Technologies - 2024, </w:t>
      </w:r>
      <w:r w:rsidRPr="007644DB">
        <w:rPr>
          <w:rFonts w:asciiTheme="minorHAnsi" w:hAnsiTheme="minorHAnsi" w:cstheme="minorHAnsi"/>
        </w:rPr>
        <w:t>Publications Office of the European Union, Luxembourg, 2025, https://data.europa.eu/doi/10.2760/6571994, JRC140959.</w:t>
      </w:r>
    </w:p>
  </w:footnote>
  <w:footnote w:id="7">
    <w:p w14:paraId="3ADAC8CD" w14:textId="77777777" w:rsidR="00783005" w:rsidRPr="007644DB" w:rsidRDefault="00783005" w:rsidP="00783005">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Style w:val="FootnoteReference"/>
          <w:rFonts w:asciiTheme="minorHAnsi" w:hAnsiTheme="minorHAnsi" w:cstheme="minorHAnsi"/>
          <w:vertAlign w:val="baseline"/>
        </w:rPr>
        <w:t xml:space="preserve"> European Innovation Council Tech Report 2024 </w:t>
      </w:r>
      <w:r w:rsidRPr="007644DB">
        <w:rPr>
          <w:rFonts w:asciiTheme="minorHAnsi" w:hAnsiTheme="minorHAnsi" w:cstheme="minorHAnsi"/>
        </w:rPr>
        <w:t>| ISBN: 978-92-9412-006-9 | doi: 10.2826/6693253</w:t>
      </w:r>
    </w:p>
  </w:footnote>
  <w:footnote w:id="8">
    <w:p w14:paraId="76564267" w14:textId="77777777" w:rsidR="00783005" w:rsidRPr="007644DB" w:rsidRDefault="00783005" w:rsidP="00783005">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https://www.digitaleurope.org/resources/the-eus-critical-tech-gap-rethinking-economic-security-to-put-europe-back-on-the-map/</w:t>
      </w:r>
    </w:p>
  </w:footnote>
  <w:footnote w:id="9">
    <w:p w14:paraId="21BA8E8C" w14:textId="77777777" w:rsidR="004838F6" w:rsidRPr="007644DB" w:rsidRDefault="004838F6" w:rsidP="004838F6">
      <w:pPr>
        <w:pStyle w:val="FootnoteText"/>
        <w:rPr>
          <w:rStyle w:val="Hyperlink"/>
          <w:rFonts w:asciiTheme="minorHAnsi" w:hAnsiTheme="minorHAnsi" w:cstheme="minorHAnsi"/>
          <w:color w:val="000000" w:themeColor="text1"/>
        </w:rPr>
      </w:pPr>
      <w:r w:rsidRPr="007644DB">
        <w:rPr>
          <w:rStyle w:val="FootnoteReference"/>
          <w:rFonts w:asciiTheme="minorHAnsi" w:hAnsiTheme="minorHAnsi" w:cstheme="minorHAnsi"/>
          <w:color w:val="000000" w:themeColor="text1"/>
          <w:vertAlign w:val="baseline"/>
        </w:rPr>
        <w:footnoteRef/>
      </w:r>
      <w:r w:rsidRPr="007644DB">
        <w:rPr>
          <w:rFonts w:asciiTheme="minorHAnsi" w:hAnsiTheme="minorHAnsi" w:cstheme="minorHAnsi"/>
          <w:color w:val="000000" w:themeColor="text1"/>
        </w:rPr>
        <w:t xml:space="preserve"> </w:t>
      </w:r>
      <w:r w:rsidRPr="007644DB">
        <w:rPr>
          <w:rStyle w:val="Hyperlink"/>
          <w:rFonts w:asciiTheme="minorHAnsi" w:hAnsiTheme="minorHAnsi" w:cstheme="minorHAnsi"/>
          <w:color w:val="000000" w:themeColor="text1"/>
        </w:rPr>
        <w:t>World Bank. 2020. Realizing Armenia's High-Tech Potential. World Bank, Washington, DC. © World Bank. https://openknowledge.worldbank.org/handle/10986/33027 License: CC BY 3.0 IGO.</w:t>
      </w:r>
    </w:p>
  </w:footnote>
  <w:footnote w:id="10">
    <w:p w14:paraId="0CFB5473" w14:textId="77777777" w:rsidR="004838F6" w:rsidRPr="007644DB" w:rsidRDefault="004838F6" w:rsidP="004838F6">
      <w:pPr>
        <w:pStyle w:val="FootnoteText"/>
      </w:pPr>
      <w:r w:rsidRPr="007644DB">
        <w:rPr>
          <w:rStyle w:val="FootnoteReference"/>
          <w:rFonts w:asciiTheme="minorHAnsi" w:hAnsiTheme="minorHAnsi" w:cstheme="minorHAnsi"/>
          <w:color w:val="000000" w:themeColor="text1"/>
          <w:vertAlign w:val="baseline"/>
        </w:rPr>
        <w:footnoteRef/>
      </w:r>
      <w:r w:rsidRPr="007644DB">
        <w:rPr>
          <w:rFonts w:asciiTheme="minorHAnsi" w:hAnsiTheme="minorHAnsi" w:cstheme="minorHAnsi"/>
          <w:color w:val="000000" w:themeColor="text1"/>
        </w:rPr>
        <w:t xml:space="preserve"> </w:t>
      </w:r>
      <w:r w:rsidRPr="007644DB">
        <w:rPr>
          <w:rStyle w:val="Hyperlink"/>
          <w:rFonts w:asciiTheme="minorHAnsi" w:hAnsiTheme="minorHAnsi" w:cstheme="minorHAnsi"/>
          <w:color w:val="000000" w:themeColor="text1"/>
        </w:rPr>
        <w:t xml:space="preserve">Specific Support to Armenia Raising the bar: a new mission for science in Armenia's development / DOI: 10.2777/84398 </w:t>
      </w:r>
      <w:r w:rsidRPr="007644DB">
        <w:rPr>
          <w:rFonts w:asciiTheme="minorHAnsi" w:hAnsiTheme="minorHAnsi" w:cstheme="minorHAnsi"/>
          <w:color w:val="000000" w:themeColor="text1"/>
        </w:rPr>
        <w:t xml:space="preserve">/ </w:t>
      </w:r>
      <w:hyperlink r:id="rId1" w:history="1">
        <w:r w:rsidRPr="007644DB">
          <w:rPr>
            <w:rStyle w:val="Hyperlink"/>
            <w:rFonts w:asciiTheme="minorHAnsi" w:hAnsiTheme="minorHAnsi" w:cstheme="minorHAnsi"/>
            <w:color w:val="000000" w:themeColor="text1"/>
          </w:rPr>
          <w:t>https://ec.europa.eu/research-and-innovation/en/statistics/policy-support-facility/specific-support-armenia</w:t>
        </w:r>
      </w:hyperlink>
    </w:p>
  </w:footnote>
  <w:footnote w:id="11">
    <w:p w14:paraId="20E36D1C" w14:textId="77777777" w:rsidR="004838F6" w:rsidRPr="007644DB" w:rsidRDefault="004838F6" w:rsidP="004838F6">
      <w:pPr>
        <w:pStyle w:val="FootnoteText"/>
        <w:rPr>
          <w:rFonts w:asciiTheme="minorHAnsi" w:hAnsiTheme="minorHAnsi" w:cstheme="minorHAnsi"/>
          <w:color w:val="000000" w:themeColor="text1"/>
        </w:rPr>
      </w:pPr>
      <w:r w:rsidRPr="007644DB">
        <w:rPr>
          <w:rFonts w:asciiTheme="minorHAnsi" w:hAnsiTheme="minorHAnsi" w:cstheme="minorHAnsi"/>
          <w:color w:val="000000" w:themeColor="text1"/>
        </w:rPr>
        <w:footnoteRef/>
      </w:r>
      <w:r w:rsidRPr="007644DB">
        <w:rPr>
          <w:rFonts w:asciiTheme="minorHAnsi" w:hAnsiTheme="minorHAnsi" w:cstheme="minorHAnsi"/>
          <w:color w:val="000000" w:themeColor="text1"/>
        </w:rPr>
        <w:t xml:space="preserve"> Di Anselmo, A., Shuba, A. and Taylor, S., Technology Transfer in Armenia 2019 - 2020, Baltar Salgado, E., Rodriguez Martinez, M., Mosca, J. and Basso, A. editor(s), Publications Office of the European Union, Luxembourg, 2021, ISBN 978-92-76-39438-9, doi:10.2760/94386, JRC125677 / </w:t>
      </w:r>
      <w:hyperlink r:id="rId2" w:history="1">
        <w:r w:rsidRPr="007644DB">
          <w:rPr>
            <w:rStyle w:val="Hyperlink"/>
            <w:rFonts w:asciiTheme="minorHAnsi" w:hAnsiTheme="minorHAnsi" w:cstheme="minorHAnsi"/>
            <w:color w:val="000000" w:themeColor="text1"/>
          </w:rPr>
          <w:t>https://publications.jrc.ec.europa.eu/repository/handle/JRC125677</w:t>
        </w:r>
      </w:hyperlink>
      <w:r w:rsidRPr="007644DB">
        <w:rPr>
          <w:rFonts w:asciiTheme="minorHAnsi" w:hAnsiTheme="minorHAnsi" w:cstheme="minorHAnsi"/>
          <w:color w:val="000000" w:themeColor="text1"/>
        </w:rPr>
        <w:t xml:space="preserve"> ; </w:t>
      </w:r>
    </w:p>
  </w:footnote>
  <w:footnote w:id="12">
    <w:p w14:paraId="4FDDA0E4" w14:textId="77777777" w:rsidR="004838F6" w:rsidRPr="007644DB" w:rsidRDefault="004838F6" w:rsidP="004838F6">
      <w:pPr>
        <w:pStyle w:val="FootnoteText"/>
        <w:rPr>
          <w:rFonts w:asciiTheme="minorHAnsi" w:hAnsiTheme="minorHAnsi" w:cstheme="minorHAnsi"/>
          <w:color w:val="000000" w:themeColor="text1"/>
        </w:rPr>
      </w:pPr>
      <w:r w:rsidRPr="007644DB">
        <w:rPr>
          <w:rFonts w:asciiTheme="minorHAnsi" w:hAnsiTheme="minorHAnsi" w:cstheme="minorHAnsi"/>
          <w:color w:val="000000" w:themeColor="text1"/>
        </w:rPr>
        <w:footnoteRef/>
      </w:r>
      <w:r w:rsidRPr="007644DB">
        <w:rPr>
          <w:rFonts w:asciiTheme="minorHAnsi" w:hAnsiTheme="minorHAnsi" w:cstheme="minorHAnsi"/>
          <w:color w:val="000000" w:themeColor="text1"/>
        </w:rPr>
        <w:t xml:space="preserve"> Sub-regional Innovation Policy Outlook 2020: Eastern Europe and the South Caucasus / https://unece.org/economic-cooperation-and-integration/publications/sub-regional-innovation-policy-outlook-2020</w:t>
      </w:r>
    </w:p>
  </w:footnote>
  <w:footnote w:id="13">
    <w:p w14:paraId="04721CE1" w14:textId="77777777" w:rsidR="004838F6" w:rsidRPr="007644DB" w:rsidRDefault="004838F6" w:rsidP="004838F6">
      <w:pPr>
        <w:pStyle w:val="FootnoteText"/>
        <w:rPr>
          <w:rStyle w:val="FootnoteReference"/>
          <w:vertAlign w:val="baseline"/>
        </w:rPr>
      </w:pPr>
      <w:r w:rsidRPr="007644DB">
        <w:rPr>
          <w:rStyle w:val="FootnoteReference"/>
          <w:rFonts w:asciiTheme="minorHAnsi" w:hAnsiTheme="minorHAnsi" w:cstheme="minorHAnsi"/>
          <w:color w:val="000000" w:themeColor="text1"/>
          <w:vertAlign w:val="baseline"/>
        </w:rPr>
        <w:footnoteRef/>
      </w:r>
      <w:r w:rsidRPr="007644DB">
        <w:rPr>
          <w:rStyle w:val="FootnoteReference"/>
          <w:rFonts w:asciiTheme="minorHAnsi" w:hAnsiTheme="minorHAnsi" w:cstheme="minorHAnsi"/>
          <w:color w:val="000000" w:themeColor="text1"/>
          <w:vertAlign w:val="baseline"/>
        </w:rPr>
        <w:t xml:space="preserve"> European Research Area Policy Agenda – Overview of actions for the period 2022-2024 /  ISBN 978-92-76-43733-8 doi:10.2777/52110 KI-01-21-450-EN-N</w:t>
      </w:r>
      <w:r w:rsidRPr="007644DB">
        <w:rPr>
          <w:rFonts w:asciiTheme="minorHAnsi" w:hAnsiTheme="minorHAnsi" w:cstheme="minorHAnsi"/>
          <w:color w:val="000000" w:themeColor="text1"/>
        </w:rPr>
        <w:t xml:space="preserve"> / </w:t>
      </w:r>
      <w:r w:rsidRPr="007644DB">
        <w:rPr>
          <w:rStyle w:val="FootnoteReference"/>
          <w:rFonts w:asciiTheme="minorHAnsi" w:hAnsiTheme="minorHAnsi" w:cstheme="minorHAnsi"/>
          <w:color w:val="000000" w:themeColor="text1"/>
          <w:vertAlign w:val="baseline"/>
        </w:rPr>
        <w:t>https://ec.europa.eu/info/sites/default/files/research_and_innovation/ strategy_on_research_and_innovation/documents/ ec_rtd_era-policy-agenda-2021.pdf</w:t>
      </w:r>
    </w:p>
  </w:footnote>
  <w:footnote w:id="14">
    <w:p w14:paraId="28CA933F" w14:textId="77777777" w:rsidR="004838F6" w:rsidRPr="007644DB" w:rsidRDefault="004838F6" w:rsidP="004838F6">
      <w:pPr>
        <w:pStyle w:val="FootnoteText"/>
      </w:pPr>
      <w:r w:rsidRPr="007644DB">
        <w:rPr>
          <w:rStyle w:val="FootnoteReference"/>
          <w:rFonts w:asciiTheme="minorHAnsi" w:hAnsiTheme="minorHAnsi" w:cstheme="minorHAnsi"/>
          <w:color w:val="000000" w:themeColor="text1"/>
          <w:vertAlign w:val="baseline"/>
        </w:rPr>
        <w:footnoteRef/>
      </w:r>
      <w:r w:rsidRPr="007644DB">
        <w:rPr>
          <w:rStyle w:val="FootnoteReference"/>
          <w:rFonts w:asciiTheme="minorHAnsi" w:hAnsiTheme="minorHAnsi" w:cstheme="minorHAnsi"/>
          <w:color w:val="000000" w:themeColor="text1"/>
          <w:vertAlign w:val="baseline"/>
        </w:rPr>
        <w:t xml:space="preserve"> European Strategy Forum on Research Infrastructures </w:t>
      </w:r>
      <w:r w:rsidRPr="007644DB">
        <w:rPr>
          <w:rFonts w:asciiTheme="minorHAnsi" w:hAnsiTheme="minorHAnsi" w:cstheme="minorHAnsi"/>
          <w:color w:val="000000" w:themeColor="text1"/>
        </w:rPr>
        <w:t>(ESFRI)</w:t>
      </w:r>
      <w:r w:rsidRPr="007644DB">
        <w:rPr>
          <w:rStyle w:val="FootnoteReference"/>
          <w:rFonts w:asciiTheme="minorHAnsi" w:hAnsiTheme="minorHAnsi" w:cstheme="minorHAnsi"/>
          <w:color w:val="000000" w:themeColor="text1"/>
          <w:vertAlign w:val="baseline"/>
        </w:rPr>
        <w:t xml:space="preserve">. Roadmap 2021: strategy report on research infrastructures </w:t>
      </w:r>
      <w:r w:rsidRPr="007644DB">
        <w:rPr>
          <w:rFonts w:asciiTheme="minorHAnsi" w:hAnsiTheme="minorHAnsi" w:cstheme="minorHAnsi"/>
          <w:color w:val="000000" w:themeColor="text1"/>
        </w:rPr>
        <w:t xml:space="preserve">/ </w:t>
      </w:r>
      <w:r w:rsidRPr="007644DB">
        <w:rPr>
          <w:rStyle w:val="FootnoteReference"/>
          <w:rFonts w:asciiTheme="minorHAnsi" w:hAnsiTheme="minorHAnsi" w:cstheme="minorHAnsi"/>
          <w:color w:val="000000" w:themeColor="text1"/>
          <w:vertAlign w:val="baseline"/>
        </w:rPr>
        <w:t>ISBN Print: 978-88-943243-4-1</w:t>
      </w:r>
      <w:r w:rsidRPr="007644DB">
        <w:rPr>
          <w:rFonts w:asciiTheme="minorHAnsi" w:hAnsiTheme="minorHAnsi" w:cstheme="minorHAnsi"/>
          <w:color w:val="000000" w:themeColor="text1"/>
        </w:rPr>
        <w:t xml:space="preserve"> </w:t>
      </w:r>
      <w:r w:rsidRPr="007644DB">
        <w:rPr>
          <w:rStyle w:val="FootnoteReference"/>
          <w:rFonts w:asciiTheme="minorHAnsi" w:hAnsiTheme="minorHAnsi" w:cstheme="minorHAnsi"/>
          <w:color w:val="000000" w:themeColor="text1"/>
          <w:vertAlign w:val="baseline"/>
        </w:rPr>
        <w:t>ISBN PDF: 978-88-943243-6-5 / https://roadmap2021.esfri.eu/</w:t>
      </w:r>
    </w:p>
  </w:footnote>
  <w:footnote w:id="15">
    <w:p w14:paraId="7E7F9181" w14:textId="77777777" w:rsidR="004838F6" w:rsidRPr="007644DB" w:rsidRDefault="004838F6" w:rsidP="004838F6">
      <w:pPr>
        <w:pStyle w:val="FootnoteText"/>
        <w:rPr>
          <w:rFonts w:asciiTheme="minorHAnsi" w:hAnsiTheme="minorHAnsi" w:cstheme="minorHAnsi"/>
          <w:color w:val="000000" w:themeColor="text1"/>
        </w:rPr>
      </w:pPr>
      <w:r w:rsidRPr="007644DB">
        <w:rPr>
          <w:rFonts w:asciiTheme="minorHAnsi" w:hAnsiTheme="minorHAnsi" w:cstheme="minorHAnsi"/>
          <w:color w:val="000000" w:themeColor="text1"/>
        </w:rPr>
        <w:footnoteRef/>
      </w:r>
      <w:r w:rsidRPr="007644DB">
        <w:rPr>
          <w:rFonts w:asciiTheme="minorHAnsi" w:hAnsiTheme="minorHAnsi" w:cstheme="minorHAnsi"/>
          <w:color w:val="000000" w:themeColor="text1"/>
        </w:rPr>
        <w:t xml:space="preserve"> UNESCO science report: towards 2030 /ISBN:978-92-3-100129-1 / https://unesdoc.unesco.org/ark:/48223/pf0000235406</w:t>
      </w:r>
    </w:p>
  </w:footnote>
  <w:footnote w:id="16">
    <w:p w14:paraId="7EFDF5D9" w14:textId="77777777" w:rsidR="004838F6" w:rsidRPr="007644DB" w:rsidRDefault="004838F6" w:rsidP="004838F6">
      <w:pPr>
        <w:pStyle w:val="FootnoteText"/>
        <w:rPr>
          <w:rFonts w:asciiTheme="minorHAnsi" w:hAnsiTheme="minorHAnsi" w:cstheme="minorHAnsi"/>
          <w:color w:val="000000" w:themeColor="text1"/>
        </w:rPr>
      </w:pPr>
      <w:r w:rsidRPr="007644DB">
        <w:rPr>
          <w:rFonts w:asciiTheme="minorHAnsi" w:hAnsiTheme="minorHAnsi" w:cstheme="minorHAnsi"/>
          <w:color w:val="000000" w:themeColor="text1"/>
        </w:rPr>
        <w:footnoteRef/>
      </w:r>
      <w:r w:rsidRPr="007644DB">
        <w:rPr>
          <w:rFonts w:asciiTheme="minorHAnsi" w:hAnsiTheme="minorHAnsi" w:cstheme="minorHAnsi"/>
          <w:color w:val="000000" w:themeColor="text1"/>
        </w:rPr>
        <w:t xml:space="preserve"> UNECE Innovation for Sustainable Development Review of Armenia 2023 / ISBN: 978-92-1-117331-4, eISBN: 978-92-1-002490-7 / https://unece.org/economic-cooperation-and-integration/publications/unece-innovation-sustainable-development-review-0</w:t>
      </w:r>
    </w:p>
  </w:footnote>
  <w:footnote w:id="17">
    <w:p w14:paraId="5FC2626C"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https://armstat.am/am/?nid=586</w:t>
      </w:r>
    </w:p>
  </w:footnote>
  <w:footnote w:id="18">
    <w:p w14:paraId="3F46B44F" w14:textId="77777777" w:rsidR="00815A86" w:rsidRPr="007644DB" w:rsidRDefault="00815A86" w:rsidP="00815A86">
      <w:pPr>
        <w:pStyle w:val="FootnoteText"/>
        <w:rPr>
          <w:rFonts w:asciiTheme="minorHAnsi" w:hAnsiTheme="minorHAnsi" w:cstheme="minorHAnsi"/>
        </w:rPr>
      </w:pPr>
      <w:r w:rsidRPr="007644DB">
        <w:rPr>
          <w:rFonts w:asciiTheme="minorHAnsi" w:hAnsiTheme="minorHAnsi" w:cstheme="minorHAnsi"/>
        </w:rPr>
        <w:footnoteRef/>
      </w:r>
      <w:r w:rsidRPr="007644DB">
        <w:rPr>
          <w:rFonts w:asciiTheme="minorHAnsi" w:hAnsiTheme="minorHAnsi" w:cstheme="minorHAnsi"/>
        </w:rPr>
        <w:t xml:space="preserve"> Indicator 9.5.2 Researchers (in full-time equivalent), per 1,000,000 population: https://w3.unece.org/SDG/en/Indicator?id=124</w:t>
      </w:r>
    </w:p>
  </w:footnote>
  <w:footnote w:id="19">
    <w:p w14:paraId="168003D5" w14:textId="77777777" w:rsidR="00815A86" w:rsidRPr="007644DB" w:rsidRDefault="00815A86" w:rsidP="00815A86">
      <w:pPr>
        <w:pStyle w:val="FootnoteText"/>
        <w:rPr>
          <w:rFonts w:asciiTheme="minorHAnsi" w:hAnsiTheme="minorHAnsi" w:cstheme="minorHAnsi"/>
        </w:rPr>
      </w:pPr>
      <w:r w:rsidRPr="007644DB">
        <w:rPr>
          <w:rFonts w:asciiTheme="minorHAnsi" w:hAnsiTheme="minorHAnsi" w:cstheme="minorHAnsi"/>
        </w:rPr>
        <w:footnoteRef/>
      </w:r>
      <w:r w:rsidRPr="007644DB">
        <w:rPr>
          <w:rFonts w:asciiTheme="minorHAnsi" w:hAnsiTheme="minorHAnsi" w:cstheme="minorHAnsi"/>
        </w:rPr>
        <w:t xml:space="preserve"> Վրաստան – 1463.8, Լատվիա – 1792.1, Լիտվա – 3190.7, Էստոնիա – 3855.3, Սլովենիա – 4854.6</w:t>
      </w:r>
    </w:p>
  </w:footnote>
  <w:footnote w:id="20">
    <w:p w14:paraId="481FC0A5"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https://clarivate.com/academia-government/scientific-and-academic-research/research-discovery-and-referencing/web-of-science/</w:t>
      </w:r>
    </w:p>
  </w:footnote>
  <w:footnote w:id="21">
    <w:p w14:paraId="052E519D"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https://www.elsevier.com/</w:t>
      </w:r>
    </w:p>
  </w:footnote>
  <w:footnote w:id="22">
    <w:p w14:paraId="5CFD9514"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https://www.elsevier.com/products/reaxys</w:t>
      </w:r>
    </w:p>
  </w:footnote>
  <w:footnote w:id="23">
    <w:p w14:paraId="074CFE14"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https://www.bmftr.bund.de/DE/Home/home_node.html</w:t>
      </w:r>
    </w:p>
  </w:footnote>
  <w:footnote w:id="24">
    <w:p w14:paraId="2FBC08A1"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https://www.cnr.it/en</w:t>
      </w:r>
    </w:p>
  </w:footnote>
  <w:footnote w:id="25">
    <w:p w14:paraId="5BA3C747"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http://www.cea-igp.ac.cn/en/</w:t>
      </w:r>
    </w:p>
  </w:footnote>
  <w:footnote w:id="26">
    <w:p w14:paraId="3520D0E0"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w:t>
      </w:r>
      <w:r w:rsidRPr="007644DB">
        <w:rPr>
          <w:rFonts w:asciiTheme="minorHAnsi" w:hAnsiTheme="minorHAnsi" w:cstheme="minorHAnsi"/>
          <w:color w:val="000000"/>
          <w:shd w:val="clear" w:color="auto" w:fill="FFFFFF"/>
        </w:rPr>
        <w:t>https://rustaveli.org.ge/eng</w:t>
      </w:r>
    </w:p>
  </w:footnote>
  <w:footnote w:id="27">
    <w:p w14:paraId="46F9F24C" w14:textId="77777777" w:rsidR="00815A86" w:rsidRPr="007644DB" w:rsidRDefault="00815A86" w:rsidP="00815A86">
      <w:pPr>
        <w:tabs>
          <w:tab w:val="left" w:pos="851"/>
        </w:tabs>
        <w:spacing w:line="276" w:lineRule="auto"/>
        <w:jc w:val="both"/>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https://ancd.gov.md/en/content/nard</w:t>
      </w:r>
    </w:p>
  </w:footnote>
  <w:footnote w:id="28">
    <w:p w14:paraId="7DD12E0A"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Գիտական և գիտատեխնիկական գործունեության պայմանագրային (թեմատիկ) ֆինանսավորման շրջանակներում առաջատար հետազոտությունների աջակցության գիտական թեմաների հայտերի ընտրության մրցույթ | «Հայաստանի Հանրապետության գիտական համայնքին արտերկրի գիտնականների ինտեգրում» մրցույթ | «Հեռավար լաբորատորիաների հիմնադրման ծրագիր» մրցույթ | «Գիտական ստորաբաժանումների ամրապնդման ծրագիր» մրցույթ:</w:t>
      </w:r>
    </w:p>
  </w:footnote>
  <w:footnote w:id="29">
    <w:p w14:paraId="5CE02D11"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Համահեղինակների քանակը ≤50-ից</w:t>
      </w:r>
    </w:p>
  </w:footnote>
  <w:footnote w:id="30">
    <w:p w14:paraId="1F2DD3B3" w14:textId="77777777" w:rsidR="00815A86" w:rsidRPr="007644DB" w:rsidRDefault="00815A86" w:rsidP="00815A86">
      <w:pPr>
        <w:pStyle w:val="FootnoteText"/>
        <w:rPr>
          <w:rFonts w:asciiTheme="minorHAnsi" w:hAnsiTheme="minorHAnsi" w:cstheme="minorHAnsi"/>
        </w:rPr>
      </w:pPr>
      <w:r w:rsidRPr="007644DB">
        <w:rPr>
          <w:rStyle w:val="FootnoteReference"/>
          <w:rFonts w:asciiTheme="minorHAnsi" w:hAnsiTheme="minorHAnsi" w:cstheme="minorHAnsi"/>
          <w:vertAlign w:val="baseline"/>
        </w:rPr>
        <w:footnoteRef/>
      </w:r>
      <w:r w:rsidRPr="007644DB">
        <w:rPr>
          <w:rFonts w:asciiTheme="minorHAnsi" w:hAnsiTheme="minorHAnsi" w:cstheme="minorHAnsi"/>
        </w:rPr>
        <w:t xml:space="preserve"> Article, Review, Letter</w:t>
      </w:r>
    </w:p>
  </w:footnote>
  <w:footnote w:id="31">
    <w:p w14:paraId="56B300CB" w14:textId="6AD9F264" w:rsidR="00FA5235" w:rsidRPr="004B238A" w:rsidRDefault="00FA5235">
      <w:pPr>
        <w:pStyle w:val="FootnoteText"/>
      </w:pPr>
      <w:r>
        <w:rPr>
          <w:rStyle w:val="FootnoteReference"/>
        </w:rPr>
        <w:footnoteRef/>
      </w:r>
      <w:r>
        <w:t xml:space="preserve"> </w:t>
      </w:r>
      <w:r>
        <w:rPr>
          <w:lang w:val="en-US"/>
        </w:rPr>
        <w:t xml:space="preserve">2025 </w:t>
      </w:r>
      <w:r>
        <w:t xml:space="preserve">թվականին հրատապ կարիքներից ելնելով </w:t>
      </w:r>
      <w:r w:rsidR="004B238A">
        <w:rPr>
          <w:lang w:val="en-US"/>
        </w:rPr>
        <w:t xml:space="preserve">3.4 </w:t>
      </w:r>
      <w:r w:rsidR="004B238A">
        <w:t xml:space="preserve">մլրդ դրամ վերաբաշխվել է գիտական կենտրոնների համալրման </w:t>
      </w:r>
      <w:r w:rsidR="004B238A">
        <w:rPr>
          <w:lang w:val="en-US"/>
        </w:rPr>
        <w:t xml:space="preserve">32004 </w:t>
      </w:r>
      <w:r w:rsidR="004B238A">
        <w:t>միջոցառումից</w:t>
      </w:r>
      <w:r w:rsidR="001B3A9E">
        <w:t xml:space="preserve">, ինչի հաշվառման պարագայում գիտության ոլորտի ֆիննսավորման </w:t>
      </w:r>
      <w:r w:rsidR="001B3A9E">
        <w:rPr>
          <w:lang w:val="en-US"/>
        </w:rPr>
        <w:t xml:space="preserve">1162 </w:t>
      </w:r>
      <w:r w:rsidR="001B3A9E">
        <w:t xml:space="preserve">ծրագրի կատարողականը կազմել է </w:t>
      </w:r>
      <w:r w:rsidR="001B3A9E">
        <w:rPr>
          <w:lang w:val="en-US"/>
        </w:rPr>
        <w:t xml:space="preserve">97.7%, </w:t>
      </w:r>
      <w:r w:rsidR="001B3A9E">
        <w:t xml:space="preserve">միևնույն ժամանակ հարկ է հաշվի առնել, որ «ակադեմիական քաղաք» ծրագիրը ևս </w:t>
      </w:r>
      <w:r w:rsidR="004B238A">
        <w:t xml:space="preserve"> </w:t>
      </w:r>
      <w:r w:rsidR="001B3A9E">
        <w:t>հաշվառվում է նշված ֆինանսավորման շրջանակներում, որի բյուջետավորումը և ֆինանսավորումը մեկնարկային փուլում հանդիսանում է առանձին մարտահրավեր:</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0092"/>
    <w:multiLevelType w:val="hybridMultilevel"/>
    <w:tmpl w:val="DE2E373A"/>
    <w:lvl w:ilvl="0" w:tplc="5456C5FC">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9A3859"/>
    <w:multiLevelType w:val="hybridMultilevel"/>
    <w:tmpl w:val="C4F20900"/>
    <w:lvl w:ilvl="0" w:tplc="0809000B">
      <w:start w:val="1"/>
      <w:numFmt w:val="bullet"/>
      <w:lvlText w:val=""/>
      <w:lvlJc w:val="left"/>
      <w:pPr>
        <w:ind w:left="1282" w:hanging="360"/>
      </w:pPr>
      <w:rPr>
        <w:rFonts w:ascii="Wingdings" w:hAnsi="Wingdings"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tentative="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2" w15:restartNumberingAfterBreak="0">
    <w:nsid w:val="12185D48"/>
    <w:multiLevelType w:val="hybridMultilevel"/>
    <w:tmpl w:val="9E1C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C6902"/>
    <w:multiLevelType w:val="hybridMultilevel"/>
    <w:tmpl w:val="F2486554"/>
    <w:lvl w:ilvl="0" w:tplc="FD400562">
      <w:start w:val="1"/>
      <w:numFmt w:val="decimal"/>
      <w:lvlText w:val="%1)"/>
      <w:lvlJc w:val="left"/>
      <w:pPr>
        <w:ind w:left="922" w:hanging="360"/>
      </w:pPr>
      <w:rPr>
        <w:rFonts w:hint="default"/>
      </w:rPr>
    </w:lvl>
    <w:lvl w:ilvl="1" w:tplc="08090019">
      <w:start w:val="1"/>
      <w:numFmt w:val="lowerLetter"/>
      <w:lvlText w:val="%2."/>
      <w:lvlJc w:val="left"/>
      <w:pPr>
        <w:ind w:left="1642" w:hanging="360"/>
      </w:pPr>
    </w:lvl>
    <w:lvl w:ilvl="2" w:tplc="0809001B">
      <w:start w:val="1"/>
      <w:numFmt w:val="lowerRoman"/>
      <w:lvlText w:val="%3."/>
      <w:lvlJc w:val="right"/>
      <w:pPr>
        <w:ind w:left="2362" w:hanging="180"/>
      </w:pPr>
    </w:lvl>
    <w:lvl w:ilvl="3" w:tplc="0809000F" w:tentative="1">
      <w:start w:val="1"/>
      <w:numFmt w:val="decimal"/>
      <w:lvlText w:val="%4."/>
      <w:lvlJc w:val="left"/>
      <w:pPr>
        <w:ind w:left="3082" w:hanging="360"/>
      </w:pPr>
    </w:lvl>
    <w:lvl w:ilvl="4" w:tplc="08090019" w:tentative="1">
      <w:start w:val="1"/>
      <w:numFmt w:val="lowerLetter"/>
      <w:lvlText w:val="%5."/>
      <w:lvlJc w:val="left"/>
      <w:pPr>
        <w:ind w:left="3802" w:hanging="360"/>
      </w:pPr>
    </w:lvl>
    <w:lvl w:ilvl="5" w:tplc="0809001B" w:tentative="1">
      <w:start w:val="1"/>
      <w:numFmt w:val="lowerRoman"/>
      <w:lvlText w:val="%6."/>
      <w:lvlJc w:val="right"/>
      <w:pPr>
        <w:ind w:left="4522" w:hanging="180"/>
      </w:pPr>
    </w:lvl>
    <w:lvl w:ilvl="6" w:tplc="0809000F" w:tentative="1">
      <w:start w:val="1"/>
      <w:numFmt w:val="decimal"/>
      <w:lvlText w:val="%7."/>
      <w:lvlJc w:val="left"/>
      <w:pPr>
        <w:ind w:left="5242" w:hanging="360"/>
      </w:pPr>
    </w:lvl>
    <w:lvl w:ilvl="7" w:tplc="08090019" w:tentative="1">
      <w:start w:val="1"/>
      <w:numFmt w:val="lowerLetter"/>
      <w:lvlText w:val="%8."/>
      <w:lvlJc w:val="left"/>
      <w:pPr>
        <w:ind w:left="5962" w:hanging="360"/>
      </w:pPr>
    </w:lvl>
    <w:lvl w:ilvl="8" w:tplc="0809001B" w:tentative="1">
      <w:start w:val="1"/>
      <w:numFmt w:val="lowerRoman"/>
      <w:lvlText w:val="%9."/>
      <w:lvlJc w:val="right"/>
      <w:pPr>
        <w:ind w:left="6682" w:hanging="180"/>
      </w:pPr>
    </w:lvl>
  </w:abstractNum>
  <w:abstractNum w:abstractNumId="4" w15:restartNumberingAfterBreak="0">
    <w:nsid w:val="17F66451"/>
    <w:multiLevelType w:val="multilevel"/>
    <w:tmpl w:val="7C3A3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1D6BB7"/>
    <w:multiLevelType w:val="hybridMultilevel"/>
    <w:tmpl w:val="5A40AD2E"/>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3D2D23D1"/>
    <w:multiLevelType w:val="multilevel"/>
    <w:tmpl w:val="93CC8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93762C"/>
    <w:multiLevelType w:val="hybridMultilevel"/>
    <w:tmpl w:val="9F620F1E"/>
    <w:lvl w:ilvl="0" w:tplc="08090001">
      <w:start w:val="1"/>
      <w:numFmt w:val="bullet"/>
      <w:lvlText w:val=""/>
      <w:lvlJc w:val="left"/>
      <w:pPr>
        <w:ind w:left="1282" w:hanging="360"/>
      </w:pPr>
      <w:rPr>
        <w:rFonts w:ascii="Symbol" w:hAnsi="Symbol"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8"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4AA4B92"/>
    <w:multiLevelType w:val="hybridMultilevel"/>
    <w:tmpl w:val="DA547F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56E12EF5"/>
    <w:multiLevelType w:val="multilevel"/>
    <w:tmpl w:val="75B4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BE56044"/>
    <w:multiLevelType w:val="hybridMultilevel"/>
    <w:tmpl w:val="A316FDAA"/>
    <w:lvl w:ilvl="0" w:tplc="1428C172">
      <w:start w:val="1"/>
      <w:numFmt w:val="decimal"/>
      <w:lvlText w:val="%1)"/>
      <w:lvlJc w:val="left"/>
      <w:pPr>
        <w:ind w:left="922" w:hanging="360"/>
      </w:pPr>
      <w:rPr>
        <w:rFonts w:hint="default"/>
      </w:rPr>
    </w:lvl>
    <w:lvl w:ilvl="1" w:tplc="08090019" w:tentative="1">
      <w:start w:val="1"/>
      <w:numFmt w:val="lowerLetter"/>
      <w:lvlText w:val="%2."/>
      <w:lvlJc w:val="left"/>
      <w:pPr>
        <w:ind w:left="1642" w:hanging="360"/>
      </w:pPr>
    </w:lvl>
    <w:lvl w:ilvl="2" w:tplc="0809001B" w:tentative="1">
      <w:start w:val="1"/>
      <w:numFmt w:val="lowerRoman"/>
      <w:lvlText w:val="%3."/>
      <w:lvlJc w:val="right"/>
      <w:pPr>
        <w:ind w:left="2362" w:hanging="180"/>
      </w:pPr>
    </w:lvl>
    <w:lvl w:ilvl="3" w:tplc="0809000F" w:tentative="1">
      <w:start w:val="1"/>
      <w:numFmt w:val="decimal"/>
      <w:lvlText w:val="%4."/>
      <w:lvlJc w:val="left"/>
      <w:pPr>
        <w:ind w:left="3082" w:hanging="360"/>
      </w:pPr>
    </w:lvl>
    <w:lvl w:ilvl="4" w:tplc="08090019" w:tentative="1">
      <w:start w:val="1"/>
      <w:numFmt w:val="lowerLetter"/>
      <w:lvlText w:val="%5."/>
      <w:lvlJc w:val="left"/>
      <w:pPr>
        <w:ind w:left="3802" w:hanging="360"/>
      </w:pPr>
    </w:lvl>
    <w:lvl w:ilvl="5" w:tplc="0809001B" w:tentative="1">
      <w:start w:val="1"/>
      <w:numFmt w:val="lowerRoman"/>
      <w:lvlText w:val="%6."/>
      <w:lvlJc w:val="right"/>
      <w:pPr>
        <w:ind w:left="4522" w:hanging="180"/>
      </w:pPr>
    </w:lvl>
    <w:lvl w:ilvl="6" w:tplc="0809000F" w:tentative="1">
      <w:start w:val="1"/>
      <w:numFmt w:val="decimal"/>
      <w:lvlText w:val="%7."/>
      <w:lvlJc w:val="left"/>
      <w:pPr>
        <w:ind w:left="5242" w:hanging="360"/>
      </w:pPr>
    </w:lvl>
    <w:lvl w:ilvl="7" w:tplc="08090019" w:tentative="1">
      <w:start w:val="1"/>
      <w:numFmt w:val="lowerLetter"/>
      <w:lvlText w:val="%8."/>
      <w:lvlJc w:val="left"/>
      <w:pPr>
        <w:ind w:left="5962" w:hanging="360"/>
      </w:pPr>
    </w:lvl>
    <w:lvl w:ilvl="8" w:tplc="0809001B" w:tentative="1">
      <w:start w:val="1"/>
      <w:numFmt w:val="lowerRoman"/>
      <w:lvlText w:val="%9."/>
      <w:lvlJc w:val="right"/>
      <w:pPr>
        <w:ind w:left="6682" w:hanging="180"/>
      </w:pPr>
    </w:lvl>
  </w:abstractNum>
  <w:num w:numId="1">
    <w:abstractNumId w:val="1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3"/>
  </w:num>
  <w:num w:numId="6">
    <w:abstractNumId w:val="7"/>
  </w:num>
  <w:num w:numId="7">
    <w:abstractNumId w:val="2"/>
  </w:num>
  <w:num w:numId="8">
    <w:abstractNumId w:val="12"/>
  </w:num>
  <w:num w:numId="9">
    <w:abstractNumId w:val="9"/>
  </w:num>
  <w:num w:numId="10">
    <w:abstractNumId w:val="10"/>
  </w:num>
  <w:num w:numId="11">
    <w:abstractNumId w:val="0"/>
  </w:num>
  <w:num w:numId="12">
    <w:abstractNumId w:val="4"/>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034"/>
    <w:rsid w:val="000061C2"/>
    <w:rsid w:val="00006743"/>
    <w:rsid w:val="000149EC"/>
    <w:rsid w:val="0002065C"/>
    <w:rsid w:val="00022EF1"/>
    <w:rsid w:val="00023564"/>
    <w:rsid w:val="00025780"/>
    <w:rsid w:val="00041B24"/>
    <w:rsid w:val="0005722D"/>
    <w:rsid w:val="00066C19"/>
    <w:rsid w:val="00070B39"/>
    <w:rsid w:val="000905A2"/>
    <w:rsid w:val="00092ACA"/>
    <w:rsid w:val="00093754"/>
    <w:rsid w:val="0009544E"/>
    <w:rsid w:val="000C17A6"/>
    <w:rsid w:val="000C253D"/>
    <w:rsid w:val="000C4B08"/>
    <w:rsid w:val="000C77C5"/>
    <w:rsid w:val="000D0116"/>
    <w:rsid w:val="000F0F71"/>
    <w:rsid w:val="000F2D9A"/>
    <w:rsid w:val="000F46CF"/>
    <w:rsid w:val="000F7C90"/>
    <w:rsid w:val="0010618F"/>
    <w:rsid w:val="00110B47"/>
    <w:rsid w:val="00112D25"/>
    <w:rsid w:val="00125204"/>
    <w:rsid w:val="0012638D"/>
    <w:rsid w:val="00131603"/>
    <w:rsid w:val="001377D3"/>
    <w:rsid w:val="00142675"/>
    <w:rsid w:val="00155048"/>
    <w:rsid w:val="001667B7"/>
    <w:rsid w:val="00183CE8"/>
    <w:rsid w:val="00185BA5"/>
    <w:rsid w:val="00187380"/>
    <w:rsid w:val="001B22F1"/>
    <w:rsid w:val="001B2E7E"/>
    <w:rsid w:val="001B3A9E"/>
    <w:rsid w:val="001C1225"/>
    <w:rsid w:val="001C34D4"/>
    <w:rsid w:val="001C777D"/>
    <w:rsid w:val="001D1221"/>
    <w:rsid w:val="001D485E"/>
    <w:rsid w:val="001D67A1"/>
    <w:rsid w:val="001E0BBF"/>
    <w:rsid w:val="001E31E2"/>
    <w:rsid w:val="001F3DE6"/>
    <w:rsid w:val="0020309E"/>
    <w:rsid w:val="00206963"/>
    <w:rsid w:val="00211B1D"/>
    <w:rsid w:val="00220F37"/>
    <w:rsid w:val="00225042"/>
    <w:rsid w:val="0023109F"/>
    <w:rsid w:val="0023271D"/>
    <w:rsid w:val="002367EB"/>
    <w:rsid w:val="0024497A"/>
    <w:rsid w:val="00244F68"/>
    <w:rsid w:val="00245518"/>
    <w:rsid w:val="00245879"/>
    <w:rsid w:val="0025624C"/>
    <w:rsid w:val="002651F6"/>
    <w:rsid w:val="00270FD6"/>
    <w:rsid w:val="00280A71"/>
    <w:rsid w:val="00281D27"/>
    <w:rsid w:val="002862BB"/>
    <w:rsid w:val="00292381"/>
    <w:rsid w:val="00297EDD"/>
    <w:rsid w:val="002A0A91"/>
    <w:rsid w:val="002A5E3F"/>
    <w:rsid w:val="002A7389"/>
    <w:rsid w:val="002B0550"/>
    <w:rsid w:val="002C4028"/>
    <w:rsid w:val="002E0367"/>
    <w:rsid w:val="002E526F"/>
    <w:rsid w:val="003056D4"/>
    <w:rsid w:val="00310F80"/>
    <w:rsid w:val="00323645"/>
    <w:rsid w:val="00333811"/>
    <w:rsid w:val="00347B67"/>
    <w:rsid w:val="00350D40"/>
    <w:rsid w:val="0035392F"/>
    <w:rsid w:val="00370832"/>
    <w:rsid w:val="00380D7D"/>
    <w:rsid w:val="00381C5E"/>
    <w:rsid w:val="00381D64"/>
    <w:rsid w:val="00392880"/>
    <w:rsid w:val="00396340"/>
    <w:rsid w:val="00397DDB"/>
    <w:rsid w:val="003A4E25"/>
    <w:rsid w:val="003A6F76"/>
    <w:rsid w:val="003C22EB"/>
    <w:rsid w:val="003E57B6"/>
    <w:rsid w:val="00405D71"/>
    <w:rsid w:val="00425F20"/>
    <w:rsid w:val="00430CE3"/>
    <w:rsid w:val="004367F0"/>
    <w:rsid w:val="0047362E"/>
    <w:rsid w:val="004838F6"/>
    <w:rsid w:val="00483C00"/>
    <w:rsid w:val="004B0B8F"/>
    <w:rsid w:val="004B238A"/>
    <w:rsid w:val="004B4E4D"/>
    <w:rsid w:val="004B7844"/>
    <w:rsid w:val="004C15EE"/>
    <w:rsid w:val="004F0472"/>
    <w:rsid w:val="004F0A9B"/>
    <w:rsid w:val="004F0CDB"/>
    <w:rsid w:val="00500B58"/>
    <w:rsid w:val="005065ED"/>
    <w:rsid w:val="00531037"/>
    <w:rsid w:val="005363F9"/>
    <w:rsid w:val="00546DF6"/>
    <w:rsid w:val="00561CC8"/>
    <w:rsid w:val="00567DFB"/>
    <w:rsid w:val="005701FA"/>
    <w:rsid w:val="0058031B"/>
    <w:rsid w:val="00586685"/>
    <w:rsid w:val="00593C94"/>
    <w:rsid w:val="005A4F6D"/>
    <w:rsid w:val="005C4034"/>
    <w:rsid w:val="005C5950"/>
    <w:rsid w:val="005C59B2"/>
    <w:rsid w:val="005F463F"/>
    <w:rsid w:val="0061521A"/>
    <w:rsid w:val="00616FA4"/>
    <w:rsid w:val="006171A3"/>
    <w:rsid w:val="00621E4C"/>
    <w:rsid w:val="00627854"/>
    <w:rsid w:val="00644FDC"/>
    <w:rsid w:val="00645B95"/>
    <w:rsid w:val="006556AD"/>
    <w:rsid w:val="00660DC7"/>
    <w:rsid w:val="00666505"/>
    <w:rsid w:val="006670B8"/>
    <w:rsid w:val="0067178F"/>
    <w:rsid w:val="006722F1"/>
    <w:rsid w:val="006A16D4"/>
    <w:rsid w:val="006A1C6A"/>
    <w:rsid w:val="006B6FE1"/>
    <w:rsid w:val="006C09D8"/>
    <w:rsid w:val="006C1461"/>
    <w:rsid w:val="006D6BC1"/>
    <w:rsid w:val="006E2755"/>
    <w:rsid w:val="006E702C"/>
    <w:rsid w:val="006F1CE2"/>
    <w:rsid w:val="00700965"/>
    <w:rsid w:val="0070697C"/>
    <w:rsid w:val="00730E2E"/>
    <w:rsid w:val="00743D2C"/>
    <w:rsid w:val="00754092"/>
    <w:rsid w:val="007557E6"/>
    <w:rsid w:val="007644DB"/>
    <w:rsid w:val="00774230"/>
    <w:rsid w:val="00783005"/>
    <w:rsid w:val="00793331"/>
    <w:rsid w:val="007935CA"/>
    <w:rsid w:val="00794C47"/>
    <w:rsid w:val="007A1CFE"/>
    <w:rsid w:val="007B349E"/>
    <w:rsid w:val="007C482B"/>
    <w:rsid w:val="007C6013"/>
    <w:rsid w:val="007E34A1"/>
    <w:rsid w:val="007E3E8A"/>
    <w:rsid w:val="007E4A44"/>
    <w:rsid w:val="007F4DAD"/>
    <w:rsid w:val="00802DF4"/>
    <w:rsid w:val="00806169"/>
    <w:rsid w:val="00815A86"/>
    <w:rsid w:val="008310F8"/>
    <w:rsid w:val="00834FDF"/>
    <w:rsid w:val="00846743"/>
    <w:rsid w:val="00864AA5"/>
    <w:rsid w:val="008747F3"/>
    <w:rsid w:val="008756CB"/>
    <w:rsid w:val="008A0C0B"/>
    <w:rsid w:val="008A7772"/>
    <w:rsid w:val="008B69FB"/>
    <w:rsid w:val="008C5605"/>
    <w:rsid w:val="008D0F43"/>
    <w:rsid w:val="008D3BE4"/>
    <w:rsid w:val="009022CF"/>
    <w:rsid w:val="00904204"/>
    <w:rsid w:val="0091126D"/>
    <w:rsid w:val="0091252E"/>
    <w:rsid w:val="00917DDC"/>
    <w:rsid w:val="00920635"/>
    <w:rsid w:val="00924896"/>
    <w:rsid w:val="00945D2A"/>
    <w:rsid w:val="00950E6E"/>
    <w:rsid w:val="00960DFF"/>
    <w:rsid w:val="0098049C"/>
    <w:rsid w:val="009A218A"/>
    <w:rsid w:val="009A38B0"/>
    <w:rsid w:val="009A48F7"/>
    <w:rsid w:val="009A4C60"/>
    <w:rsid w:val="009B3F5A"/>
    <w:rsid w:val="009C44E2"/>
    <w:rsid w:val="009C64E0"/>
    <w:rsid w:val="009C709D"/>
    <w:rsid w:val="009F7554"/>
    <w:rsid w:val="009F7D9E"/>
    <w:rsid w:val="00A17855"/>
    <w:rsid w:val="00A42862"/>
    <w:rsid w:val="00A43E63"/>
    <w:rsid w:val="00A731B5"/>
    <w:rsid w:val="00A747CB"/>
    <w:rsid w:val="00A8151D"/>
    <w:rsid w:val="00A861B2"/>
    <w:rsid w:val="00A92AD4"/>
    <w:rsid w:val="00AB7B43"/>
    <w:rsid w:val="00AC0ADB"/>
    <w:rsid w:val="00AC5161"/>
    <w:rsid w:val="00AE4E07"/>
    <w:rsid w:val="00AF1ACF"/>
    <w:rsid w:val="00AF7C6D"/>
    <w:rsid w:val="00B12071"/>
    <w:rsid w:val="00B23185"/>
    <w:rsid w:val="00B2453C"/>
    <w:rsid w:val="00B44174"/>
    <w:rsid w:val="00B60853"/>
    <w:rsid w:val="00B65A37"/>
    <w:rsid w:val="00B66976"/>
    <w:rsid w:val="00B74A36"/>
    <w:rsid w:val="00B754E0"/>
    <w:rsid w:val="00B90A6F"/>
    <w:rsid w:val="00BA493E"/>
    <w:rsid w:val="00BB6B48"/>
    <w:rsid w:val="00BE1CDE"/>
    <w:rsid w:val="00BE6F33"/>
    <w:rsid w:val="00BE7056"/>
    <w:rsid w:val="00BF0F34"/>
    <w:rsid w:val="00C043AC"/>
    <w:rsid w:val="00C23578"/>
    <w:rsid w:val="00C525ED"/>
    <w:rsid w:val="00C54E5E"/>
    <w:rsid w:val="00C679EE"/>
    <w:rsid w:val="00C760C9"/>
    <w:rsid w:val="00CA6515"/>
    <w:rsid w:val="00CB28EE"/>
    <w:rsid w:val="00CB3D8A"/>
    <w:rsid w:val="00CB704E"/>
    <w:rsid w:val="00CD0519"/>
    <w:rsid w:val="00CD0D86"/>
    <w:rsid w:val="00CD2B2C"/>
    <w:rsid w:val="00CF14EE"/>
    <w:rsid w:val="00D07EFC"/>
    <w:rsid w:val="00D21213"/>
    <w:rsid w:val="00D34098"/>
    <w:rsid w:val="00D45592"/>
    <w:rsid w:val="00D66B7E"/>
    <w:rsid w:val="00D67DA5"/>
    <w:rsid w:val="00D7788E"/>
    <w:rsid w:val="00D82882"/>
    <w:rsid w:val="00D96E26"/>
    <w:rsid w:val="00DA06C0"/>
    <w:rsid w:val="00DA7BBC"/>
    <w:rsid w:val="00DC044D"/>
    <w:rsid w:val="00DC30CD"/>
    <w:rsid w:val="00DD52CF"/>
    <w:rsid w:val="00DE2E63"/>
    <w:rsid w:val="00E146D4"/>
    <w:rsid w:val="00E15A6D"/>
    <w:rsid w:val="00E1708B"/>
    <w:rsid w:val="00E328A4"/>
    <w:rsid w:val="00E35824"/>
    <w:rsid w:val="00E415F9"/>
    <w:rsid w:val="00E44A5B"/>
    <w:rsid w:val="00E44B13"/>
    <w:rsid w:val="00E44FAD"/>
    <w:rsid w:val="00E512D4"/>
    <w:rsid w:val="00E6116E"/>
    <w:rsid w:val="00E65182"/>
    <w:rsid w:val="00E734E7"/>
    <w:rsid w:val="00E83684"/>
    <w:rsid w:val="00E84214"/>
    <w:rsid w:val="00E917A7"/>
    <w:rsid w:val="00EB3695"/>
    <w:rsid w:val="00EB7432"/>
    <w:rsid w:val="00EE10E0"/>
    <w:rsid w:val="00EE4A6B"/>
    <w:rsid w:val="00EF20C4"/>
    <w:rsid w:val="00EF77C1"/>
    <w:rsid w:val="00F040A5"/>
    <w:rsid w:val="00F11358"/>
    <w:rsid w:val="00F3435B"/>
    <w:rsid w:val="00F35039"/>
    <w:rsid w:val="00F51025"/>
    <w:rsid w:val="00F54226"/>
    <w:rsid w:val="00F64E71"/>
    <w:rsid w:val="00F66883"/>
    <w:rsid w:val="00F807CE"/>
    <w:rsid w:val="00F85169"/>
    <w:rsid w:val="00F95752"/>
    <w:rsid w:val="00FA5235"/>
    <w:rsid w:val="00FA672A"/>
    <w:rsid w:val="00FB6EFD"/>
    <w:rsid w:val="00FC0FC0"/>
    <w:rsid w:val="00FD523A"/>
    <w:rsid w:val="00FE5D7C"/>
    <w:rsid w:val="00FE7E5E"/>
    <w:rsid w:val="00FF23E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112F"/>
  <w15:docId w15:val="{3432C2E1-0AAC-429F-8EDA-307C38B5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8F6"/>
    <w:pPr>
      <w:spacing w:after="0" w:line="240" w:lineRule="auto"/>
    </w:pPr>
    <w:rPr>
      <w:rFonts w:ascii="Arial Armenian" w:eastAsia="Times New Roman" w:hAnsi="Arial Armenian" w:cs="Times New Roman"/>
      <w:kern w:val="0"/>
      <w:sz w:val="20"/>
      <w:szCs w:val="20"/>
      <w:lang w:val="hy-AM" w:eastAsia="ru-RU"/>
      <w14:ligatures w14:val="none"/>
    </w:rPr>
  </w:style>
  <w:style w:type="paragraph" w:styleId="Heading1">
    <w:name w:val="heading 1"/>
    <w:basedOn w:val="Normal"/>
    <w:next w:val="Normal"/>
    <w:link w:val="Heading1Char"/>
    <w:uiPriority w:val="9"/>
    <w:qFormat/>
    <w:rsid w:val="00FA672A"/>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Char Char Char Char, Char, Char Char Char Char,Char Char Char"/>
    <w:basedOn w:val="Normal"/>
    <w:link w:val="NormalWebChar"/>
    <w:uiPriority w:val="99"/>
    <w:unhideWhenUsed/>
    <w:qFormat/>
    <w:rsid w:val="005C4034"/>
    <w:pPr>
      <w:spacing w:before="100" w:beforeAutospacing="1" w:after="100" w:afterAutospacing="1"/>
    </w:pPr>
    <w:rPr>
      <w:rFonts w:ascii="Times New Roman" w:hAnsi="Times New Roman"/>
      <w:sz w:val="24"/>
      <w:szCs w:val="24"/>
      <w:lang w:val="en-US" w:eastAsia="en-US"/>
    </w:rPr>
  </w:style>
  <w:style w:type="character" w:styleId="Strong">
    <w:name w:val="Strong"/>
    <w:uiPriority w:val="22"/>
    <w:qFormat/>
    <w:rsid w:val="005C403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
    <w:link w:val="NormalWeb"/>
    <w:uiPriority w:val="99"/>
    <w:locked/>
    <w:rsid w:val="005C403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616FA4"/>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TitleChar">
    <w:name w:val="Title Char"/>
    <w:link w:val="Title"/>
    <w:rsid w:val="00920635"/>
    <w:rPr>
      <w:rFonts w:ascii="Times Armenian" w:hAnsi="Times Armenian"/>
      <w:sz w:val="28"/>
      <w:lang w:val="ru-RU"/>
    </w:rPr>
  </w:style>
  <w:style w:type="paragraph" w:styleId="Title">
    <w:name w:val="Title"/>
    <w:basedOn w:val="Normal"/>
    <w:link w:val="TitleChar"/>
    <w:qFormat/>
    <w:rsid w:val="00920635"/>
    <w:pPr>
      <w:spacing w:line="360" w:lineRule="auto"/>
      <w:jc w:val="center"/>
    </w:pPr>
    <w:rPr>
      <w:rFonts w:ascii="Times Armenian" w:eastAsiaTheme="minorHAnsi" w:hAnsi="Times Armenian" w:cstheme="minorBidi"/>
      <w:kern w:val="2"/>
      <w:sz w:val="28"/>
      <w:szCs w:val="22"/>
      <w:lang w:val="ru-RU" w:eastAsia="en-US"/>
      <w14:ligatures w14:val="standardContextual"/>
    </w:rPr>
  </w:style>
  <w:style w:type="character" w:customStyle="1" w:styleId="TitleChar1">
    <w:name w:val="Title Char1"/>
    <w:basedOn w:val="DefaultParagraphFont"/>
    <w:uiPriority w:val="10"/>
    <w:rsid w:val="00920635"/>
    <w:rPr>
      <w:rFonts w:asciiTheme="majorHAnsi" w:eastAsiaTheme="majorEastAsia" w:hAnsiTheme="majorHAnsi" w:cstheme="majorBidi"/>
      <w:spacing w:val="-10"/>
      <w:kern w:val="28"/>
      <w:sz w:val="56"/>
      <w:szCs w:val="56"/>
      <w:lang w:eastAsia="ru-RU"/>
      <w14:ligatures w14:val="none"/>
    </w:rPr>
  </w:style>
  <w:style w:type="character" w:customStyle="1" w:styleId="BodyText2Char">
    <w:name w:val="Body Text 2 Char"/>
    <w:link w:val="BodyText2"/>
    <w:rsid w:val="00D45592"/>
    <w:rPr>
      <w:lang w:val="ru-RU"/>
    </w:rPr>
  </w:style>
  <w:style w:type="paragraph" w:styleId="BodyText2">
    <w:name w:val="Body Text 2"/>
    <w:basedOn w:val="Normal"/>
    <w:link w:val="BodyText2Char"/>
    <w:rsid w:val="00D45592"/>
    <w:pPr>
      <w:spacing w:after="120" w:line="480" w:lineRule="auto"/>
    </w:pPr>
    <w:rPr>
      <w:rFonts w:asciiTheme="minorHAnsi" w:eastAsiaTheme="minorHAnsi" w:hAnsiTheme="minorHAnsi" w:cstheme="minorBidi"/>
      <w:kern w:val="2"/>
      <w:sz w:val="22"/>
      <w:szCs w:val="22"/>
      <w:lang w:val="ru-RU" w:eastAsia="en-US"/>
      <w14:ligatures w14:val="standardContextual"/>
    </w:rPr>
  </w:style>
  <w:style w:type="character" w:customStyle="1" w:styleId="BodyText2Char1">
    <w:name w:val="Body Text 2 Char1"/>
    <w:basedOn w:val="DefaultParagraphFont"/>
    <w:uiPriority w:val="99"/>
    <w:semiHidden/>
    <w:rsid w:val="00D45592"/>
    <w:rPr>
      <w:rFonts w:ascii="Arial Armenian" w:eastAsia="Times New Roman" w:hAnsi="Arial Armenian" w:cs="Times New Roman"/>
      <w:kern w:val="0"/>
      <w:sz w:val="20"/>
      <w:szCs w:val="20"/>
      <w:lang w:eastAsia="ru-RU"/>
      <w14:ligatures w14:val="none"/>
    </w:rPr>
  </w:style>
  <w:style w:type="paragraph" w:styleId="ListParagraph">
    <w:name w:val="List Paragraph"/>
    <w:aliases w:val="Numbered List Paragraph,Bullet paras,Liste 1,Table no. List Paragraph,Colorful List - Accent 11,Paragraphe de liste PBLH,List Paragraph2,3,Resume Title,Paragraph,Normal bullet 2,Bullet list,Figure_name,Equipment,Numbered Indented Text,lp1"/>
    <w:basedOn w:val="Normal"/>
    <w:link w:val="ListParagraphChar"/>
    <w:uiPriority w:val="34"/>
    <w:qFormat/>
    <w:rsid w:val="00A43E63"/>
    <w:pPr>
      <w:ind w:left="720"/>
      <w:contextualSpacing/>
    </w:pPr>
    <w:rPr>
      <w:lang w:val="en-US"/>
    </w:rPr>
  </w:style>
  <w:style w:type="paragraph" w:styleId="Header">
    <w:name w:val="header"/>
    <w:basedOn w:val="Normal"/>
    <w:link w:val="HeaderChar"/>
    <w:uiPriority w:val="99"/>
    <w:unhideWhenUsed/>
    <w:rsid w:val="0020309E"/>
    <w:pPr>
      <w:tabs>
        <w:tab w:val="center" w:pos="4680"/>
        <w:tab w:val="right" w:pos="9360"/>
      </w:tabs>
    </w:pPr>
    <w:rPr>
      <w:lang w:val="en-US"/>
    </w:rPr>
  </w:style>
  <w:style w:type="character" w:customStyle="1" w:styleId="HeaderChar">
    <w:name w:val="Header Char"/>
    <w:basedOn w:val="DefaultParagraphFont"/>
    <w:link w:val="Header"/>
    <w:uiPriority w:val="99"/>
    <w:rsid w:val="0020309E"/>
    <w:rPr>
      <w:rFonts w:ascii="Arial Armenian" w:eastAsia="Times New Roman" w:hAnsi="Arial Armenian" w:cs="Times New Roman"/>
      <w:kern w:val="0"/>
      <w:sz w:val="20"/>
      <w:szCs w:val="20"/>
      <w:lang w:eastAsia="ru-RU"/>
      <w14:ligatures w14:val="none"/>
    </w:rPr>
  </w:style>
  <w:style w:type="paragraph" w:styleId="Footer">
    <w:name w:val="footer"/>
    <w:basedOn w:val="Normal"/>
    <w:link w:val="FooterChar"/>
    <w:uiPriority w:val="99"/>
    <w:unhideWhenUsed/>
    <w:rsid w:val="0020309E"/>
    <w:pPr>
      <w:tabs>
        <w:tab w:val="center" w:pos="4680"/>
        <w:tab w:val="right" w:pos="9360"/>
      </w:tabs>
    </w:pPr>
    <w:rPr>
      <w:lang w:val="en-US"/>
    </w:rPr>
  </w:style>
  <w:style w:type="character" w:customStyle="1" w:styleId="FooterChar">
    <w:name w:val="Footer Char"/>
    <w:basedOn w:val="DefaultParagraphFont"/>
    <w:link w:val="Footer"/>
    <w:uiPriority w:val="99"/>
    <w:rsid w:val="0020309E"/>
    <w:rPr>
      <w:rFonts w:ascii="Arial Armenian" w:eastAsia="Times New Roman" w:hAnsi="Arial Armenian" w:cs="Times New Roman"/>
      <w:kern w:val="0"/>
      <w:sz w:val="20"/>
      <w:szCs w:val="20"/>
      <w:lang w:eastAsia="ru-RU"/>
      <w14:ligatures w14:val="none"/>
    </w:rPr>
  </w:style>
  <w:style w:type="character" w:customStyle="1" w:styleId="Heading1Char">
    <w:name w:val="Heading 1 Char"/>
    <w:basedOn w:val="DefaultParagraphFont"/>
    <w:link w:val="Heading1"/>
    <w:uiPriority w:val="9"/>
    <w:rsid w:val="00FA672A"/>
    <w:rPr>
      <w:rFonts w:asciiTheme="majorHAnsi" w:eastAsiaTheme="majorEastAsia" w:hAnsiTheme="majorHAnsi" w:cstheme="majorBidi"/>
      <w:color w:val="2F5496" w:themeColor="accent1" w:themeShade="BF"/>
      <w:kern w:val="0"/>
      <w:sz w:val="40"/>
      <w:szCs w:val="40"/>
      <w:lang w:val="hy-AM"/>
      <w14:ligatures w14:val="none"/>
    </w:rPr>
  </w:style>
  <w:style w:type="paragraph" w:styleId="FootnoteText">
    <w:name w:val="footnote text"/>
    <w:aliases w:val="single space,footnote text,fn,FOOTNOTES,ADB,WB-Fußnotentext,Footnote,Fußnote,Footnote Text Char Char Char Char Char Char,ft,Footnote Text Char1 Char1,Footnote Text Char Char Char1,Footnote Text Char1 Char Char,Fußnote C"/>
    <w:basedOn w:val="Normal"/>
    <w:link w:val="FootnoteTextChar"/>
    <w:uiPriority w:val="99"/>
    <w:unhideWhenUsed/>
    <w:rsid w:val="00E328A4"/>
    <w:rPr>
      <w:rFonts w:ascii="Calibri" w:eastAsia="Calibri" w:hAnsi="Calibri" w:cs="Calibri"/>
      <w:lang w:eastAsia="en-US"/>
    </w:rPr>
  </w:style>
  <w:style w:type="character" w:customStyle="1" w:styleId="FootnoteTextChar">
    <w:name w:val="Footnote Text Char"/>
    <w:aliases w:val="single space Char,footnote text Char,fn Char,FOOTNOTES Char,ADB Char,WB-Fußnotentext Char,Footnote Char,Fußnote Char,Footnote Text Char Char Char Char Char Char Char,ft Char,Footnote Text Char1 Char1 Char,Fußnote C Char"/>
    <w:basedOn w:val="DefaultParagraphFont"/>
    <w:link w:val="FootnoteText"/>
    <w:rsid w:val="00E328A4"/>
    <w:rPr>
      <w:rFonts w:ascii="Calibri" w:eastAsia="Calibri" w:hAnsi="Calibri" w:cs="Calibri"/>
      <w:kern w:val="0"/>
      <w:sz w:val="20"/>
      <w:szCs w:val="20"/>
      <w:lang w:val="hy-AM"/>
      <w14:ligatures w14:val="none"/>
    </w:rPr>
  </w:style>
  <w:style w:type="character" w:styleId="FootnoteReference">
    <w:name w:val="footnote reference"/>
    <w:aliases w:val="ftref,Footnote Reference Number"/>
    <w:basedOn w:val="DefaultParagraphFont"/>
    <w:uiPriority w:val="99"/>
    <w:unhideWhenUsed/>
    <w:rsid w:val="00E328A4"/>
    <w:rPr>
      <w:vertAlign w:val="superscript"/>
    </w:rPr>
  </w:style>
  <w:style w:type="character" w:styleId="Hyperlink">
    <w:name w:val="Hyperlink"/>
    <w:uiPriority w:val="99"/>
    <w:semiHidden/>
    <w:unhideWhenUsed/>
    <w:rsid w:val="004838F6"/>
    <w:rPr>
      <w:color w:val="0000FF"/>
      <w:u w:val="single"/>
    </w:rPr>
  </w:style>
  <w:style w:type="character" w:customStyle="1" w:styleId="1">
    <w:name w:val="Текст сноски Знак1"/>
    <w:aliases w:val="single space Знак,footnote text Знак,fn Знак,FOOTNOTES Знак,ADB Знак,WB-Fußnotentext Знак,Footnote Знак,Fußnote Знак,Footnote Text Char Char Char Char Char Char Знак,ft Знак,Footnote Text Char1 Char1 Знак,Fußnote C Знак"/>
    <w:uiPriority w:val="99"/>
    <w:semiHidden/>
    <w:locked/>
    <w:rsid w:val="004838F6"/>
    <w:rPr>
      <w:rFonts w:ascii="Times New Roman" w:eastAsia="Times New Roman" w:hAnsi="Times New Roman" w:cs="Times New Roman"/>
      <w:lang w:val="ru-RU" w:eastAsia="ru-RU"/>
    </w:rPr>
  </w:style>
  <w:style w:type="character" w:customStyle="1" w:styleId="ListParagraphChar">
    <w:name w:val="List Paragraph Char"/>
    <w:aliases w:val="Numbered List Paragraph Char,Bullet paras Char,Liste 1 Char,Table no. List Paragraph Char,Colorful List - Accent 11 Char,Paragraphe de liste PBLH Char,List Paragraph2 Char,3 Char,Resume Title Char,Paragraph Char,Normal bullet 2 Char"/>
    <w:link w:val="ListParagraph"/>
    <w:uiPriority w:val="34"/>
    <w:qFormat/>
    <w:locked/>
    <w:rsid w:val="001D67A1"/>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65054">
      <w:bodyDiv w:val="1"/>
      <w:marLeft w:val="0"/>
      <w:marRight w:val="0"/>
      <w:marTop w:val="0"/>
      <w:marBottom w:val="0"/>
      <w:divBdr>
        <w:top w:val="none" w:sz="0" w:space="0" w:color="auto"/>
        <w:left w:val="none" w:sz="0" w:space="0" w:color="auto"/>
        <w:bottom w:val="none" w:sz="0" w:space="0" w:color="auto"/>
        <w:right w:val="none" w:sz="0" w:space="0" w:color="auto"/>
      </w:divBdr>
    </w:div>
    <w:div w:id="229049218">
      <w:bodyDiv w:val="1"/>
      <w:marLeft w:val="0"/>
      <w:marRight w:val="0"/>
      <w:marTop w:val="0"/>
      <w:marBottom w:val="0"/>
      <w:divBdr>
        <w:top w:val="none" w:sz="0" w:space="0" w:color="auto"/>
        <w:left w:val="none" w:sz="0" w:space="0" w:color="auto"/>
        <w:bottom w:val="none" w:sz="0" w:space="0" w:color="auto"/>
        <w:right w:val="none" w:sz="0" w:space="0" w:color="auto"/>
      </w:divBdr>
    </w:div>
    <w:div w:id="510603337">
      <w:bodyDiv w:val="1"/>
      <w:marLeft w:val="0"/>
      <w:marRight w:val="0"/>
      <w:marTop w:val="0"/>
      <w:marBottom w:val="0"/>
      <w:divBdr>
        <w:top w:val="none" w:sz="0" w:space="0" w:color="auto"/>
        <w:left w:val="none" w:sz="0" w:space="0" w:color="auto"/>
        <w:bottom w:val="none" w:sz="0" w:space="0" w:color="auto"/>
        <w:right w:val="none" w:sz="0" w:space="0" w:color="auto"/>
      </w:divBdr>
    </w:div>
    <w:div w:id="1052342718">
      <w:bodyDiv w:val="1"/>
      <w:marLeft w:val="0"/>
      <w:marRight w:val="0"/>
      <w:marTop w:val="0"/>
      <w:marBottom w:val="0"/>
      <w:divBdr>
        <w:top w:val="none" w:sz="0" w:space="0" w:color="auto"/>
        <w:left w:val="none" w:sz="0" w:space="0" w:color="auto"/>
        <w:bottom w:val="none" w:sz="0" w:space="0" w:color="auto"/>
        <w:right w:val="none" w:sz="0" w:space="0" w:color="auto"/>
      </w:divBdr>
    </w:div>
    <w:div w:id="1217664403">
      <w:bodyDiv w:val="1"/>
      <w:marLeft w:val="0"/>
      <w:marRight w:val="0"/>
      <w:marTop w:val="0"/>
      <w:marBottom w:val="0"/>
      <w:divBdr>
        <w:top w:val="none" w:sz="0" w:space="0" w:color="auto"/>
        <w:left w:val="none" w:sz="0" w:space="0" w:color="auto"/>
        <w:bottom w:val="none" w:sz="0" w:space="0" w:color="auto"/>
        <w:right w:val="none" w:sz="0" w:space="0" w:color="auto"/>
      </w:divBdr>
    </w:div>
    <w:div w:id="1219395000">
      <w:bodyDiv w:val="1"/>
      <w:marLeft w:val="0"/>
      <w:marRight w:val="0"/>
      <w:marTop w:val="0"/>
      <w:marBottom w:val="0"/>
      <w:divBdr>
        <w:top w:val="none" w:sz="0" w:space="0" w:color="auto"/>
        <w:left w:val="none" w:sz="0" w:space="0" w:color="auto"/>
        <w:bottom w:val="none" w:sz="0" w:space="0" w:color="auto"/>
        <w:right w:val="none" w:sz="0" w:space="0" w:color="auto"/>
      </w:divBdr>
    </w:div>
    <w:div w:id="1641374723">
      <w:bodyDiv w:val="1"/>
      <w:marLeft w:val="0"/>
      <w:marRight w:val="0"/>
      <w:marTop w:val="0"/>
      <w:marBottom w:val="0"/>
      <w:divBdr>
        <w:top w:val="none" w:sz="0" w:space="0" w:color="auto"/>
        <w:left w:val="none" w:sz="0" w:space="0" w:color="auto"/>
        <w:bottom w:val="none" w:sz="0" w:space="0" w:color="auto"/>
        <w:right w:val="none" w:sz="0" w:space="0" w:color="auto"/>
      </w:divBdr>
    </w:div>
    <w:div w:id="1974554746">
      <w:bodyDiv w:val="1"/>
      <w:marLeft w:val="0"/>
      <w:marRight w:val="0"/>
      <w:marTop w:val="0"/>
      <w:marBottom w:val="0"/>
      <w:divBdr>
        <w:top w:val="none" w:sz="0" w:space="0" w:color="auto"/>
        <w:left w:val="none" w:sz="0" w:space="0" w:color="auto"/>
        <w:bottom w:val="none" w:sz="0" w:space="0" w:color="auto"/>
        <w:right w:val="none" w:sz="0" w:space="0" w:color="auto"/>
      </w:divBdr>
    </w:div>
    <w:div w:id="20872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publications.jrc.ec.europa.eu/repository/handle/JRC125677" TargetMode="External"/><Relationship Id="rId1" Type="http://schemas.openxmlformats.org/officeDocument/2006/relationships/hyperlink" Target="https://ec.europa.eu/research-and-innovation/en/statistics/policy-support-facility/specific-support-arm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340E6-DA26-413B-B5F0-2DA6511E1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24</Pages>
  <Words>5958</Words>
  <Characters>33964</Characters>
  <Application>Microsoft Office Word</Application>
  <DocSecurity>0</DocSecurity>
  <Lines>283</Lines>
  <Paragraphs>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Simonyan</dc:creator>
  <cp:keywords>https://mul2.gov.am/tasks/1272658/oneclick?token=396f18d4346d3af88b98db33644fbd43</cp:keywords>
  <dc:description/>
  <cp:lastModifiedBy>Sargis Hayotsyan</cp:lastModifiedBy>
  <cp:revision>13</cp:revision>
  <dcterms:created xsi:type="dcterms:W3CDTF">2025-12-02T10:58:00Z</dcterms:created>
  <dcterms:modified xsi:type="dcterms:W3CDTF">2026-01-26T06:55:00Z</dcterms:modified>
</cp:coreProperties>
</file>