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Ex1.xml" ContentType="application/vnd.ms-office.chartex+xml"/>
  <Override PartName="/word/charts/style1.xml" ContentType="application/vnd.ms-office.chartstyle+xml"/>
  <Override PartName="/word/charts/colors1.xml" ContentType="application/vnd.ms-office.chartcolorstyle+xml"/>
  <Override PartName="/word/charts/chartEx2.xml" ContentType="application/vnd.ms-office.chartex+xml"/>
  <Override PartName="/word/charts/style2.xml" ContentType="application/vnd.ms-office.chartstyle+xml"/>
  <Override PartName="/word/charts/colors2.xml" ContentType="application/vnd.ms-office.chartcolorstyle+xml"/>
  <Override PartName="/word/charts/chartEx3.xml" ContentType="application/vnd.ms-office.chartex+xml"/>
  <Override PartName="/word/charts/style3.xml" ContentType="application/vnd.ms-office.chartstyle+xml"/>
  <Override PartName="/word/charts/colors3.xml" ContentType="application/vnd.ms-office.chartcolorstyle+xml"/>
  <Override PartName="/word/charts/chartEx4.xml" ContentType="application/vnd.ms-office.chartex+xml"/>
  <Override PartName="/word/charts/style4.xml" ContentType="application/vnd.ms-office.chartstyle+xml"/>
  <Override PartName="/word/charts/colors4.xml" ContentType="application/vnd.ms-office.chartcolorstyle+xml"/>
  <Override PartName="/word/charts/chartEx5.xml" ContentType="application/vnd.ms-office.chartex+xml"/>
  <Override PartName="/word/charts/style5.xml" ContentType="application/vnd.ms-office.chartstyle+xml"/>
  <Override PartName="/word/charts/colors5.xml" ContentType="application/vnd.ms-office.chartcolorstyle+xml"/>
  <Override PartName="/word/charts/chart1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charts/chart2.xml" ContentType="application/vnd.openxmlformats-officedocument.drawingml.chart+xml"/>
  <Override PartName="/word/charts/style7.xml" ContentType="application/vnd.ms-office.chartstyle+xml"/>
  <Override PartName="/word/charts/colors7.xml" ContentType="application/vnd.ms-office.chartcolorstyle+xml"/>
  <Override PartName="/word/charts/chart3.xml" ContentType="application/vnd.openxmlformats-officedocument.drawingml.chart+xml"/>
  <Override PartName="/word/charts/style8.xml" ContentType="application/vnd.ms-office.chartstyle+xml"/>
  <Override PartName="/word/charts/colors8.xml" ContentType="application/vnd.ms-office.chartcolorstyle+xml"/>
  <Override PartName="/word/charts/chart4.xml" ContentType="application/vnd.openxmlformats-officedocument.drawingml.chart+xml"/>
  <Override PartName="/word/charts/style9.xml" ContentType="application/vnd.ms-office.chartstyle+xml"/>
  <Override PartName="/word/charts/colors9.xml" ContentType="application/vnd.ms-office.chartcolorstyle+xml"/>
  <Override PartName="/word/charts/chart5.xml" ContentType="application/vnd.openxmlformats-officedocument.drawingml.chart+xml"/>
  <Override PartName="/word/charts/style10.xml" ContentType="application/vnd.ms-office.chartstyle+xml"/>
  <Override PartName="/word/charts/colors10.xml" ContentType="application/vnd.ms-office.chartcolorstyle+xml"/>
  <Override PartName="/word/charts/chart6.xml" ContentType="application/vnd.openxmlformats-officedocument.drawingml.chart+xml"/>
  <Override PartName="/word/charts/style11.xml" ContentType="application/vnd.ms-office.chartstyle+xml"/>
  <Override PartName="/word/charts/colors11.xml" ContentType="application/vnd.ms-office.chartcolorstyle+xml"/>
  <Override PartName="/word/charts/chart7.xml" ContentType="application/vnd.openxmlformats-officedocument.drawingml.chart+xml"/>
  <Override PartName="/word/charts/style12.xml" ContentType="application/vnd.ms-office.chartstyle+xml"/>
  <Override PartName="/word/charts/colors12.xml" ContentType="application/vnd.ms-office.chartcolorstyle+xml"/>
  <Override PartName="/word/charts/chart8.xml" ContentType="application/vnd.openxmlformats-officedocument.drawingml.chart+xml"/>
  <Override PartName="/word/charts/style13.xml" ContentType="application/vnd.ms-office.chartstyle+xml"/>
  <Override PartName="/word/charts/colors13.xml" ContentType="application/vnd.ms-office.chartcolorstyle+xml"/>
  <Override PartName="/word/charts/chart9.xml" ContentType="application/vnd.openxmlformats-officedocument.drawingml.chart+xml"/>
  <Override PartName="/word/charts/style14.xml" ContentType="application/vnd.ms-office.chartstyle+xml"/>
  <Override PartName="/word/charts/colors14.xml" ContentType="application/vnd.ms-office.chartcolorstyle+xml"/>
  <Override PartName="/word/charts/chart10.xml" ContentType="application/vnd.openxmlformats-officedocument.drawingml.chart+xml"/>
  <Override PartName="/word/charts/style15.xml" ContentType="application/vnd.ms-office.chartstyle+xml"/>
  <Override PartName="/word/charts/colors15.xml" ContentType="application/vnd.ms-office.chartcolorstyle+xml"/>
  <Override PartName="/word/charts/chart11.xml" ContentType="application/vnd.openxmlformats-officedocument.drawingml.chart+xml"/>
  <Override PartName="/word/charts/style16.xml" ContentType="application/vnd.ms-office.chartstyle+xml"/>
  <Override PartName="/word/charts/colors16.xml" ContentType="application/vnd.ms-office.chartcolorstyle+xml"/>
  <Override PartName="/word/charts/chart12.xml" ContentType="application/vnd.openxmlformats-officedocument.drawingml.chart+xml"/>
  <Override PartName="/word/charts/style17.xml" ContentType="application/vnd.ms-office.chartstyle+xml"/>
  <Override PartName="/word/charts/colors17.xml" ContentType="application/vnd.ms-office.chartcolorstyle+xml"/>
  <Override PartName="/word/charts/chart13.xml" ContentType="application/vnd.openxmlformats-officedocument.drawingml.chart+xml"/>
  <Override PartName="/word/charts/style18.xml" ContentType="application/vnd.ms-office.chartstyle+xml"/>
  <Override PartName="/word/charts/colors18.xml" ContentType="application/vnd.ms-office.chartcolorstyle+xml"/>
  <Override PartName="/word/charts/chart14.xml" ContentType="application/vnd.openxmlformats-officedocument.drawingml.chart+xml"/>
  <Override PartName="/word/charts/style19.xml" ContentType="application/vnd.ms-office.chartstyle+xml"/>
  <Override PartName="/word/charts/colors19.xml" ContentType="application/vnd.ms-office.chartcolorstyle+xml"/>
  <Override PartName="/word/charts/chart15.xml" ContentType="application/vnd.openxmlformats-officedocument.drawingml.chart+xml"/>
  <Override PartName="/word/charts/style20.xml" ContentType="application/vnd.ms-office.chartstyle+xml"/>
  <Override PartName="/word/charts/colors20.xml" ContentType="application/vnd.ms-office.chartcolorstyle+xml"/>
  <Override PartName="/word/charts/chart16.xml" ContentType="application/vnd.openxmlformats-officedocument.drawingml.chart+xml"/>
  <Override PartName="/word/charts/style21.xml" ContentType="application/vnd.ms-office.chartstyle+xml"/>
  <Override PartName="/word/charts/colors21.xml" ContentType="application/vnd.ms-office.chartcolorstyle+xml"/>
  <Override PartName="/word/charts/chart17.xml" ContentType="application/vnd.openxmlformats-officedocument.drawingml.chart+xml"/>
  <Override PartName="/word/charts/style22.xml" ContentType="application/vnd.ms-office.chartstyle+xml"/>
  <Override PartName="/word/charts/colors22.xml" ContentType="application/vnd.ms-office.chartcolorstyle+xml"/>
  <Override PartName="/word/charts/chart18.xml" ContentType="application/vnd.openxmlformats-officedocument.drawingml.chart+xml"/>
  <Override PartName="/word/charts/style23.xml" ContentType="application/vnd.ms-office.chartstyle+xml"/>
  <Override PartName="/word/charts/colors23.xml" ContentType="application/vnd.ms-office.chartcolorstyle+xml"/>
  <Override PartName="/word/charts/chart19.xml" ContentType="application/vnd.openxmlformats-officedocument.drawingml.chart+xml"/>
  <Override PartName="/word/charts/style24.xml" ContentType="application/vnd.ms-office.chartstyle+xml"/>
  <Override PartName="/word/charts/colors24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AB1B75" w14:textId="77777777" w:rsidR="00645456" w:rsidRPr="00EA55A7" w:rsidRDefault="00645456" w:rsidP="00645456">
      <w:pPr>
        <w:tabs>
          <w:tab w:val="left" w:pos="9356"/>
        </w:tabs>
        <w:autoSpaceDE w:val="0"/>
        <w:autoSpaceDN w:val="0"/>
        <w:adjustRightInd w:val="0"/>
        <w:spacing w:after="0" w:line="240" w:lineRule="auto"/>
        <w:ind w:firstLine="426"/>
        <w:jc w:val="right"/>
        <w:rPr>
          <w:rFonts w:ascii="GHEA Grapalat" w:hAnsi="GHEA Grapalat" w:cs="DejaVuSans-Bold"/>
          <w:sz w:val="20"/>
          <w:szCs w:val="20"/>
        </w:rPr>
      </w:pPr>
      <w:r w:rsidRPr="00EA55A7">
        <w:rPr>
          <w:rFonts w:ascii="GHEA Grapalat" w:hAnsi="GHEA Grapalat" w:cs="DejaVuSans-Bold"/>
          <w:sz w:val="20"/>
          <w:szCs w:val="20"/>
        </w:rPr>
        <w:t>Հավելված N 1</w:t>
      </w:r>
    </w:p>
    <w:p w14:paraId="274912A0" w14:textId="498B79A1" w:rsidR="00645456" w:rsidRPr="00EA55A7" w:rsidRDefault="00A43AE9" w:rsidP="00645456">
      <w:pPr>
        <w:tabs>
          <w:tab w:val="left" w:pos="9356"/>
        </w:tabs>
        <w:autoSpaceDE w:val="0"/>
        <w:autoSpaceDN w:val="0"/>
        <w:adjustRightInd w:val="0"/>
        <w:spacing w:after="0" w:line="240" w:lineRule="auto"/>
        <w:ind w:firstLine="426"/>
        <w:jc w:val="right"/>
        <w:rPr>
          <w:rFonts w:ascii="GHEA Grapalat" w:hAnsi="GHEA Grapalat" w:cs="DejaVuSans-Bold"/>
          <w:sz w:val="20"/>
          <w:szCs w:val="20"/>
        </w:rPr>
      </w:pPr>
      <w:r>
        <w:rPr>
          <w:rFonts w:ascii="GHEA Grapalat" w:hAnsi="GHEA Grapalat" w:cs="DejaVuSans-Bold"/>
          <w:sz w:val="20"/>
          <w:szCs w:val="20"/>
          <w:lang w:val="en-GB"/>
        </w:rPr>
        <w:t>ՀՀ</w:t>
      </w:r>
      <w:r w:rsidR="00645456" w:rsidRPr="00EA55A7">
        <w:rPr>
          <w:rFonts w:ascii="GHEA Grapalat" w:hAnsi="GHEA Grapalat" w:cs="DejaVuSans-Bold"/>
          <w:sz w:val="20"/>
          <w:szCs w:val="20"/>
        </w:rPr>
        <w:t xml:space="preserve"> կառավարության 2025 թվականի</w:t>
      </w:r>
    </w:p>
    <w:p w14:paraId="395C43AA" w14:textId="24B3E208" w:rsidR="00645456" w:rsidRPr="00EA55A7" w:rsidRDefault="00645456" w:rsidP="00645456">
      <w:pPr>
        <w:tabs>
          <w:tab w:val="left" w:pos="9356"/>
        </w:tabs>
        <w:autoSpaceDE w:val="0"/>
        <w:autoSpaceDN w:val="0"/>
        <w:adjustRightInd w:val="0"/>
        <w:spacing w:after="0" w:line="240" w:lineRule="auto"/>
        <w:ind w:firstLine="426"/>
        <w:jc w:val="right"/>
        <w:rPr>
          <w:rFonts w:ascii="GHEA Grapalat" w:hAnsi="GHEA Grapalat" w:cs="DejaVuSans-Bold"/>
          <w:sz w:val="20"/>
          <w:szCs w:val="20"/>
        </w:rPr>
      </w:pPr>
      <w:r w:rsidRPr="00EA55A7">
        <w:rPr>
          <w:rFonts w:ascii="GHEA Grapalat" w:hAnsi="GHEA Grapalat" w:cs="DejaVuSans-Bold"/>
          <w:sz w:val="20"/>
          <w:szCs w:val="20"/>
        </w:rPr>
        <w:t>---------------- -ի N ………-</w:t>
      </w:r>
      <w:r w:rsidR="00B46970">
        <w:rPr>
          <w:rFonts w:ascii="GHEA Grapalat" w:hAnsi="GHEA Grapalat" w:cs="DejaVuSans-Bold"/>
          <w:sz w:val="20"/>
          <w:szCs w:val="20"/>
          <w:lang w:val="en-GB"/>
        </w:rPr>
        <w:t>Լ</w:t>
      </w:r>
      <w:r w:rsidRPr="00EA55A7">
        <w:rPr>
          <w:rFonts w:ascii="GHEA Grapalat" w:hAnsi="GHEA Grapalat" w:cs="DejaVuSans-Bold"/>
          <w:sz w:val="20"/>
          <w:szCs w:val="20"/>
        </w:rPr>
        <w:t xml:space="preserve"> որոշման</w:t>
      </w:r>
    </w:p>
    <w:p w14:paraId="0000001C" w14:textId="2EE60B2C" w:rsidR="002015D3" w:rsidRDefault="002015D3" w:rsidP="00E25BC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GHEA Grapalat" w:eastAsia="GHEA Grapalat" w:hAnsi="GHEA Grapalat" w:cs="GHEA Grapalat"/>
          <w:color w:val="000000"/>
        </w:rPr>
      </w:pPr>
    </w:p>
    <w:p w14:paraId="4A476AAE" w14:textId="1E837E46" w:rsidR="00CD1E93" w:rsidRDefault="00CD1E93" w:rsidP="00E25BC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GHEA Grapalat" w:eastAsia="GHEA Grapalat" w:hAnsi="GHEA Grapalat" w:cs="GHEA Grapalat"/>
          <w:color w:val="000000"/>
        </w:rPr>
      </w:pPr>
    </w:p>
    <w:p w14:paraId="35900E0F" w14:textId="77777777" w:rsidR="00EA55A7" w:rsidRPr="00777E0B" w:rsidRDefault="00EA55A7" w:rsidP="00E25BC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GHEA Grapalat" w:eastAsia="GHEA Grapalat" w:hAnsi="GHEA Grapalat" w:cs="GHEA Grapalat"/>
          <w:color w:val="000000"/>
        </w:rPr>
      </w:pPr>
    </w:p>
    <w:p w14:paraId="00000020" w14:textId="4B0C278E" w:rsidR="002015D3" w:rsidRDefault="00645456" w:rsidP="00DA37D2">
      <w:pPr>
        <w:spacing w:after="0" w:line="276" w:lineRule="auto"/>
        <w:jc w:val="center"/>
        <w:rPr>
          <w:rFonts w:ascii="GHEA Grapalat" w:hAnsi="GHEA Grapalat"/>
          <w:b/>
          <w:bCs/>
          <w:caps/>
        </w:rPr>
      </w:pPr>
      <w:r w:rsidRPr="00206963">
        <w:rPr>
          <w:rFonts w:ascii="GHEA Grapalat" w:hAnsi="GHEA Grapalat"/>
          <w:b/>
          <w:bCs/>
          <w:caps/>
        </w:rPr>
        <w:t xml:space="preserve">Հայաստանի Հանրապետությունում գիտության </w:t>
      </w:r>
      <w:r w:rsidRPr="000E7E18">
        <w:rPr>
          <w:rFonts w:ascii="GHEA Grapalat" w:hAnsi="GHEA Grapalat"/>
          <w:b/>
          <w:bCs/>
          <w:caps/>
        </w:rPr>
        <w:t>ԵՎ</w:t>
      </w:r>
      <w:r w:rsidRPr="00206963">
        <w:rPr>
          <w:rFonts w:ascii="GHEA Grapalat" w:hAnsi="GHEA Grapalat"/>
          <w:b/>
          <w:bCs/>
          <w:caps/>
        </w:rPr>
        <w:t xml:space="preserve"> տեխնոլոգիաների ոլորտների զարգացման 2026-2030 թվականների գերակա </w:t>
      </w:r>
      <w:r>
        <w:rPr>
          <w:rFonts w:ascii="GHEA Grapalat" w:hAnsi="GHEA Grapalat"/>
          <w:b/>
          <w:bCs/>
          <w:caps/>
        </w:rPr>
        <w:t>ուղղություններ</w:t>
      </w:r>
    </w:p>
    <w:p w14:paraId="2C563E91" w14:textId="77777777" w:rsidR="00645456" w:rsidRPr="00777E0B" w:rsidRDefault="00645456" w:rsidP="00645456">
      <w:pPr>
        <w:spacing w:after="0" w:line="360" w:lineRule="auto"/>
        <w:jc w:val="center"/>
        <w:rPr>
          <w:rFonts w:ascii="GHEA Grapalat" w:hAnsi="GHEA Grapalat"/>
        </w:rPr>
      </w:pPr>
    </w:p>
    <w:p w14:paraId="00000021" w14:textId="5903B169" w:rsidR="002015D3" w:rsidRPr="00777E0B" w:rsidRDefault="00033A3F" w:rsidP="00E25BCF">
      <w:pPr>
        <w:spacing w:after="0" w:line="360" w:lineRule="auto"/>
        <w:jc w:val="center"/>
        <w:rPr>
          <w:rFonts w:ascii="GHEA Grapalat" w:hAnsi="GHEA Grapalat"/>
          <w:b/>
          <w:bCs/>
        </w:rPr>
      </w:pPr>
      <w:r w:rsidRPr="00777E0B">
        <w:rPr>
          <w:rFonts w:ascii="GHEA Grapalat" w:hAnsi="GHEA Grapalat"/>
          <w:b/>
          <w:bCs/>
        </w:rPr>
        <w:t xml:space="preserve">1. ՆՊԱՏԱԿԸ </w:t>
      </w:r>
      <w:r w:rsidR="00E87CA8" w:rsidRPr="00777E0B">
        <w:rPr>
          <w:rFonts w:ascii="GHEA Grapalat" w:hAnsi="GHEA Grapalat"/>
          <w:b/>
          <w:bCs/>
        </w:rPr>
        <w:t>ԵՎ</w:t>
      </w:r>
      <w:r w:rsidRPr="00777E0B">
        <w:rPr>
          <w:rFonts w:ascii="GHEA Grapalat" w:hAnsi="GHEA Grapalat"/>
          <w:b/>
          <w:bCs/>
        </w:rPr>
        <w:t xml:space="preserve"> ԿԱՐԳԱՎՈՐՄԱՆ ՇՐՋԱՆԱԿԸ</w:t>
      </w:r>
    </w:p>
    <w:p w14:paraId="00000022" w14:textId="133DEAC1" w:rsidR="002015D3" w:rsidRPr="00777E0B" w:rsidRDefault="00370B82" w:rsidP="0064545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567"/>
        <w:jc w:val="both"/>
        <w:rPr>
          <w:rFonts w:ascii="GHEA Grapalat" w:eastAsia="GHEA Grapalat" w:hAnsi="GHEA Grapalat" w:cs="GHEA Grapalat"/>
          <w:bCs/>
          <w:color w:val="000000"/>
        </w:rPr>
      </w:pPr>
      <w:r w:rsidRPr="00777E0B">
        <w:rPr>
          <w:rFonts w:ascii="GHEA Grapalat" w:eastAsia="GHEA Grapalat" w:hAnsi="GHEA Grapalat" w:cs="GHEA Grapalat"/>
          <w:bCs/>
          <w:color w:val="000000"/>
        </w:rPr>
        <w:t xml:space="preserve">1. </w:t>
      </w:r>
      <w:r w:rsidR="002E1852" w:rsidRPr="00777E0B">
        <w:rPr>
          <w:rFonts w:ascii="GHEA Grapalat" w:eastAsia="GHEA Grapalat" w:hAnsi="GHEA Grapalat" w:cs="GHEA Grapalat"/>
          <w:bCs/>
          <w:color w:val="000000"/>
        </w:rPr>
        <w:t xml:space="preserve">Հայաստանի </w:t>
      </w:r>
      <w:r w:rsidRPr="00777E0B">
        <w:rPr>
          <w:rFonts w:ascii="GHEA Grapalat" w:eastAsia="GHEA Grapalat" w:hAnsi="GHEA Grapalat" w:cs="GHEA Grapalat"/>
          <w:bCs/>
          <w:color w:val="000000"/>
        </w:rPr>
        <w:t>Հ</w:t>
      </w:r>
      <w:r w:rsidR="002E1852" w:rsidRPr="00777E0B">
        <w:rPr>
          <w:rFonts w:ascii="GHEA Grapalat" w:eastAsia="GHEA Grapalat" w:hAnsi="GHEA Grapalat" w:cs="GHEA Grapalat"/>
          <w:bCs/>
          <w:color w:val="000000"/>
        </w:rPr>
        <w:t>անրապետությունում գիտության և տեխն</w:t>
      </w:r>
      <w:r w:rsidR="00852BBD">
        <w:rPr>
          <w:rFonts w:ascii="GHEA Grapalat" w:eastAsia="GHEA Grapalat" w:hAnsi="GHEA Grapalat" w:cs="GHEA Grapalat"/>
          <w:bCs/>
          <w:color w:val="000000"/>
        </w:rPr>
        <w:t>ոլոգիաների</w:t>
      </w:r>
      <w:r w:rsidR="002E1852" w:rsidRPr="00777E0B">
        <w:rPr>
          <w:rFonts w:ascii="GHEA Grapalat" w:eastAsia="GHEA Grapalat" w:hAnsi="GHEA Grapalat" w:cs="GHEA Grapalat"/>
          <w:bCs/>
          <w:color w:val="000000"/>
        </w:rPr>
        <w:t xml:space="preserve"> </w:t>
      </w:r>
      <w:r w:rsidR="00852BBD">
        <w:rPr>
          <w:rFonts w:ascii="GHEA Grapalat" w:eastAsia="GHEA Grapalat" w:hAnsi="GHEA Grapalat" w:cs="GHEA Grapalat"/>
          <w:bCs/>
          <w:color w:val="000000"/>
        </w:rPr>
        <w:t xml:space="preserve">ոլորտների </w:t>
      </w:r>
      <w:r w:rsidR="002E1852" w:rsidRPr="00777E0B">
        <w:rPr>
          <w:rFonts w:ascii="GHEA Grapalat" w:eastAsia="GHEA Grapalat" w:hAnsi="GHEA Grapalat" w:cs="GHEA Grapalat"/>
          <w:bCs/>
          <w:color w:val="000000"/>
        </w:rPr>
        <w:t>զարգացման 202</w:t>
      </w:r>
      <w:r w:rsidR="00192428">
        <w:rPr>
          <w:rFonts w:ascii="GHEA Grapalat" w:eastAsia="GHEA Grapalat" w:hAnsi="GHEA Grapalat" w:cs="GHEA Grapalat"/>
          <w:bCs/>
          <w:color w:val="000000"/>
        </w:rPr>
        <w:t>6</w:t>
      </w:r>
      <w:r w:rsidR="002E1852" w:rsidRPr="00777E0B">
        <w:rPr>
          <w:rFonts w:ascii="GHEA Grapalat" w:eastAsia="GHEA Grapalat" w:hAnsi="GHEA Grapalat" w:cs="GHEA Grapalat"/>
          <w:bCs/>
          <w:color w:val="000000"/>
        </w:rPr>
        <w:t>-20</w:t>
      </w:r>
      <w:r w:rsidR="00192428">
        <w:rPr>
          <w:rFonts w:ascii="GHEA Grapalat" w:eastAsia="GHEA Grapalat" w:hAnsi="GHEA Grapalat" w:cs="GHEA Grapalat"/>
          <w:bCs/>
          <w:color w:val="000000"/>
        </w:rPr>
        <w:t>30</w:t>
      </w:r>
      <w:r w:rsidR="002E1852" w:rsidRPr="00777E0B">
        <w:rPr>
          <w:rFonts w:ascii="GHEA Grapalat" w:eastAsia="GHEA Grapalat" w:hAnsi="GHEA Grapalat" w:cs="GHEA Grapalat"/>
          <w:bCs/>
          <w:color w:val="000000"/>
        </w:rPr>
        <w:t xml:space="preserve"> թվականների գերակա</w:t>
      </w:r>
      <w:r w:rsidR="00852BBD">
        <w:rPr>
          <w:rFonts w:ascii="GHEA Grapalat" w:eastAsia="GHEA Grapalat" w:hAnsi="GHEA Grapalat" w:cs="GHEA Grapalat"/>
          <w:bCs/>
          <w:color w:val="000000"/>
        </w:rPr>
        <w:t xml:space="preserve"> ուղղությու</w:t>
      </w:r>
      <w:r w:rsidR="002E1852" w:rsidRPr="00777E0B">
        <w:rPr>
          <w:rFonts w:ascii="GHEA Grapalat" w:eastAsia="GHEA Grapalat" w:hAnsi="GHEA Grapalat" w:cs="GHEA Grapalat"/>
          <w:bCs/>
          <w:color w:val="000000"/>
        </w:rPr>
        <w:t xml:space="preserve">նները սահմանվում են գիտության ոլորտում պետական քաղաքականության </w:t>
      </w:r>
      <w:r w:rsidR="003F08D1" w:rsidRPr="00777E0B">
        <w:rPr>
          <w:rFonts w:ascii="GHEA Grapalat" w:eastAsia="GHEA Grapalat" w:hAnsi="GHEA Grapalat" w:cs="GHEA Grapalat"/>
          <w:bCs/>
          <w:color w:val="000000"/>
        </w:rPr>
        <w:t>թիրախավորված և համալիր միջոցառումների կազմակերպման նպատակով</w:t>
      </w:r>
      <w:r w:rsidR="00DB71E2" w:rsidRPr="00777E0B">
        <w:rPr>
          <w:rFonts w:ascii="GHEA Grapalat" w:eastAsia="GHEA Grapalat" w:hAnsi="GHEA Grapalat" w:cs="GHEA Grapalat"/>
          <w:bCs/>
          <w:color w:val="000000"/>
        </w:rPr>
        <w:t>, որի արդյունքում ակնկալվում է Հանրապետության տնտեսական և տեխնոլոգիական մրցունակության բարձրացում, սոցիալ-տնտեսական և հումանիտար մարտահրավերների հասցեագրում, շրջակա միջավայրի և ապագա մարտահրավերների նկատմամբ կայունության բարձրացում, առաջադեմ տեխնոլոգիաների արդյունավետ կլանման</w:t>
      </w:r>
      <w:r w:rsidR="006125EE" w:rsidRPr="00777E0B">
        <w:rPr>
          <w:rFonts w:ascii="GHEA Grapalat" w:eastAsia="GHEA Grapalat" w:hAnsi="GHEA Grapalat" w:cs="GHEA Grapalat"/>
          <w:bCs/>
          <w:color w:val="000000"/>
        </w:rPr>
        <w:t xml:space="preserve"> </w:t>
      </w:r>
      <w:r w:rsidR="00DB71E2" w:rsidRPr="00777E0B">
        <w:rPr>
          <w:rFonts w:ascii="GHEA Grapalat" w:eastAsia="GHEA Grapalat" w:hAnsi="GHEA Grapalat" w:cs="GHEA Grapalat"/>
          <w:bCs/>
          <w:color w:val="000000"/>
        </w:rPr>
        <w:t>կարողության ձևավորում</w:t>
      </w:r>
      <w:r w:rsidR="00192428">
        <w:rPr>
          <w:rFonts w:ascii="GHEA Grapalat" w:eastAsia="GHEA Grapalat" w:hAnsi="GHEA Grapalat" w:cs="GHEA Grapalat"/>
          <w:bCs/>
          <w:color w:val="000000"/>
        </w:rPr>
        <w:t>,</w:t>
      </w:r>
      <w:r w:rsidR="00ED41ED">
        <w:rPr>
          <w:rFonts w:ascii="GHEA Grapalat" w:eastAsia="GHEA Grapalat" w:hAnsi="GHEA Grapalat" w:cs="GHEA Grapalat"/>
          <w:bCs/>
          <w:color w:val="000000"/>
        </w:rPr>
        <w:t xml:space="preserve"> պաշտպ</w:t>
      </w:r>
      <w:r w:rsidR="000E7E18" w:rsidRPr="0068089A">
        <w:rPr>
          <w:rFonts w:ascii="GHEA Grapalat" w:eastAsia="GHEA Grapalat" w:hAnsi="GHEA Grapalat" w:cs="GHEA Grapalat"/>
          <w:bCs/>
        </w:rPr>
        <w:t>ա</w:t>
      </w:r>
      <w:r w:rsidR="00ED41ED">
        <w:rPr>
          <w:rFonts w:ascii="GHEA Grapalat" w:eastAsia="GHEA Grapalat" w:hAnsi="GHEA Grapalat" w:cs="GHEA Grapalat"/>
          <w:bCs/>
          <w:color w:val="000000"/>
        </w:rPr>
        <w:t xml:space="preserve">նական-անվտանգային միջավայրի զարգացում, </w:t>
      </w:r>
      <w:r w:rsidR="006125EE" w:rsidRPr="00777E0B">
        <w:rPr>
          <w:rFonts w:ascii="GHEA Grapalat" w:eastAsia="GHEA Grapalat" w:hAnsi="GHEA Grapalat" w:cs="GHEA Grapalat"/>
          <w:bCs/>
          <w:color w:val="000000"/>
        </w:rPr>
        <w:t xml:space="preserve">ինչպես նաև դրանց մշակման շղթաներում որակյալ </w:t>
      </w:r>
      <w:r w:rsidR="00D1016A" w:rsidRPr="00777E0B">
        <w:rPr>
          <w:rFonts w:ascii="GHEA Grapalat" w:eastAsia="GHEA Grapalat" w:hAnsi="GHEA Grapalat" w:cs="GHEA Grapalat"/>
          <w:bCs/>
          <w:color w:val="000000"/>
        </w:rPr>
        <w:t>մասնակցություն</w:t>
      </w:r>
      <w:r w:rsidR="006125EE" w:rsidRPr="00777E0B">
        <w:rPr>
          <w:rFonts w:ascii="GHEA Grapalat" w:eastAsia="GHEA Grapalat" w:hAnsi="GHEA Grapalat" w:cs="GHEA Grapalat"/>
          <w:bCs/>
          <w:color w:val="000000"/>
        </w:rPr>
        <w:t>:</w:t>
      </w:r>
    </w:p>
    <w:p w14:paraId="0C44CC95" w14:textId="0F8BA66D" w:rsidR="00370B82" w:rsidRPr="00777E0B" w:rsidRDefault="00370B82" w:rsidP="0064545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567"/>
        <w:jc w:val="both"/>
        <w:rPr>
          <w:rFonts w:ascii="GHEA Grapalat" w:eastAsia="GHEA Grapalat" w:hAnsi="GHEA Grapalat" w:cs="GHEA Grapalat"/>
          <w:bCs/>
          <w:color w:val="000000"/>
        </w:rPr>
      </w:pPr>
      <w:r w:rsidRPr="00777E0B">
        <w:rPr>
          <w:rFonts w:ascii="GHEA Grapalat" w:eastAsia="GHEA Grapalat" w:hAnsi="GHEA Grapalat" w:cs="GHEA Grapalat"/>
          <w:bCs/>
          <w:color w:val="000000"/>
        </w:rPr>
        <w:t>2. Սահմանված գերակա ուղղություններով իրականացվելու են պետական քաղաքականության իրականացման և ֆինանսավորման լրացուցիչ ծրագրեր` ապահովելու նշված ուղղություններում հետազոտությունների միջազգային մրցունակ մակարդակով իրականացման կարողությունը, մշակումների և փորձարկումների իրականացման համար անհրաժեշտ ֆիզիկական ենթակառուցվածքներ և մարդկային ռեսուրս, ինչպես նաև միջազգային համագործակցության լայն շրջանակ` նշված ուղղություններով առաջատար կազմակերպությունների հետ ինստիտուցիոնալ համագործակցությամբ:</w:t>
      </w:r>
    </w:p>
    <w:p w14:paraId="7992E9B1" w14:textId="6F7F213A" w:rsidR="002E1852" w:rsidRPr="00DA37D2" w:rsidRDefault="00370B82" w:rsidP="00DA37D2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567"/>
        <w:jc w:val="both"/>
        <w:rPr>
          <w:rFonts w:ascii="GHEA Grapalat" w:eastAsia="GHEA Grapalat" w:hAnsi="GHEA Grapalat" w:cs="GHEA Grapalat"/>
          <w:bCs/>
          <w:color w:val="000000"/>
        </w:rPr>
      </w:pPr>
      <w:r w:rsidRPr="00777E0B">
        <w:rPr>
          <w:rFonts w:ascii="GHEA Grapalat" w:eastAsia="GHEA Grapalat" w:hAnsi="GHEA Grapalat" w:cs="GHEA Grapalat"/>
          <w:bCs/>
          <w:color w:val="000000"/>
        </w:rPr>
        <w:t>3. Գերակա ուղղություններով պետական միջոցառումներն իրականացվելու են ի լրումն ոլորտում իրականացվող պետական քաղաքականության և թիրախավորելու են ոչ միայն հանրային գիտական կազմակերպություններն ու համալսարանները այլ նաև մասնավոր ոլորտում գործունեություն ծավալող կազմակերպությունները` ապահովելով պետական միջոցառումների ազդեցության շղթայի անընդհատությունը:</w:t>
      </w:r>
    </w:p>
    <w:p w14:paraId="456E8EFF" w14:textId="77777777" w:rsidR="00370B82" w:rsidRPr="00777E0B" w:rsidRDefault="00370B82" w:rsidP="0064545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567"/>
        <w:jc w:val="both"/>
        <w:rPr>
          <w:rFonts w:ascii="GHEA Grapalat" w:hAnsi="GHEA Grapalat"/>
          <w:bCs/>
        </w:rPr>
      </w:pPr>
    </w:p>
    <w:p w14:paraId="00000023" w14:textId="7131F5D2" w:rsidR="002015D3" w:rsidRPr="00777E0B" w:rsidRDefault="00033A3F" w:rsidP="0018661D">
      <w:pPr>
        <w:spacing w:after="0" w:line="276" w:lineRule="auto"/>
        <w:jc w:val="center"/>
        <w:rPr>
          <w:rFonts w:ascii="GHEA Grapalat" w:hAnsi="GHEA Grapalat"/>
          <w:b/>
          <w:bCs/>
        </w:rPr>
      </w:pPr>
      <w:r w:rsidRPr="00777E0B">
        <w:rPr>
          <w:rFonts w:ascii="GHEA Grapalat" w:hAnsi="GHEA Grapalat"/>
          <w:b/>
          <w:bCs/>
        </w:rPr>
        <w:t xml:space="preserve">2. </w:t>
      </w:r>
      <w:r w:rsidR="00084F82" w:rsidRPr="00777E0B">
        <w:rPr>
          <w:rFonts w:ascii="GHEA Grapalat" w:hAnsi="GHEA Grapalat"/>
          <w:b/>
          <w:bCs/>
        </w:rPr>
        <w:t xml:space="preserve">ՄԵԹՈԴԱԲԱՆՈՒԹՅՈՒՆ ԵՎ </w:t>
      </w:r>
      <w:r w:rsidRPr="00777E0B">
        <w:rPr>
          <w:rFonts w:ascii="GHEA Grapalat" w:hAnsi="GHEA Grapalat"/>
          <w:b/>
          <w:bCs/>
        </w:rPr>
        <w:t>ՎԵՐԼՈՒԾԱԿԱՆ ՄԱՍ</w:t>
      </w:r>
    </w:p>
    <w:p w14:paraId="738C0B8E" w14:textId="77777777" w:rsidR="00084F82" w:rsidRPr="00777E0B" w:rsidRDefault="00084F82" w:rsidP="0018661D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567"/>
        <w:jc w:val="both"/>
        <w:rPr>
          <w:rFonts w:ascii="GHEA Grapalat" w:eastAsia="GHEA Grapalat" w:hAnsi="GHEA Grapalat" w:cs="GHEA Grapalat"/>
          <w:bCs/>
          <w:color w:val="000000"/>
        </w:rPr>
      </w:pPr>
    </w:p>
    <w:p w14:paraId="22BF9138" w14:textId="3F095F5F" w:rsidR="00084F82" w:rsidRPr="00777E0B" w:rsidRDefault="00084F82" w:rsidP="0018661D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567"/>
        <w:jc w:val="both"/>
        <w:rPr>
          <w:rFonts w:ascii="GHEA Grapalat" w:eastAsia="GHEA Grapalat" w:hAnsi="GHEA Grapalat" w:cs="GHEA Grapalat"/>
          <w:bCs/>
          <w:color w:val="000000"/>
        </w:rPr>
      </w:pPr>
      <w:r w:rsidRPr="00777E0B">
        <w:rPr>
          <w:rFonts w:ascii="GHEA Grapalat" w:eastAsia="GHEA Grapalat" w:hAnsi="GHEA Grapalat" w:cs="GHEA Grapalat"/>
          <w:bCs/>
          <w:color w:val="000000"/>
        </w:rPr>
        <w:t xml:space="preserve">4. Հայաստանի Հանրապետությունում </w:t>
      </w:r>
      <w:r w:rsidR="00852BBD" w:rsidRPr="00777E0B">
        <w:rPr>
          <w:rFonts w:ascii="GHEA Grapalat" w:eastAsia="GHEA Grapalat" w:hAnsi="GHEA Grapalat" w:cs="GHEA Grapalat"/>
          <w:bCs/>
          <w:color w:val="000000"/>
        </w:rPr>
        <w:t>գիտության և տեխն</w:t>
      </w:r>
      <w:r w:rsidR="00852BBD">
        <w:rPr>
          <w:rFonts w:ascii="GHEA Grapalat" w:eastAsia="GHEA Grapalat" w:hAnsi="GHEA Grapalat" w:cs="GHEA Grapalat"/>
          <w:bCs/>
          <w:color w:val="000000"/>
        </w:rPr>
        <w:t>ոլոգիաների</w:t>
      </w:r>
      <w:r w:rsidR="00852BBD" w:rsidRPr="00777E0B">
        <w:rPr>
          <w:rFonts w:ascii="GHEA Grapalat" w:eastAsia="GHEA Grapalat" w:hAnsi="GHEA Grapalat" w:cs="GHEA Grapalat"/>
          <w:bCs/>
          <w:color w:val="000000"/>
        </w:rPr>
        <w:t xml:space="preserve"> </w:t>
      </w:r>
      <w:r w:rsidR="00852BBD">
        <w:rPr>
          <w:rFonts w:ascii="GHEA Grapalat" w:eastAsia="GHEA Grapalat" w:hAnsi="GHEA Grapalat" w:cs="GHEA Grapalat"/>
          <w:bCs/>
          <w:color w:val="000000"/>
        </w:rPr>
        <w:t xml:space="preserve">ոլորտների </w:t>
      </w:r>
      <w:r w:rsidR="00852BBD" w:rsidRPr="00777E0B">
        <w:rPr>
          <w:rFonts w:ascii="GHEA Grapalat" w:eastAsia="GHEA Grapalat" w:hAnsi="GHEA Grapalat" w:cs="GHEA Grapalat"/>
          <w:bCs/>
          <w:color w:val="000000"/>
        </w:rPr>
        <w:t>զարգացման 202</w:t>
      </w:r>
      <w:r w:rsidR="00852BBD">
        <w:rPr>
          <w:rFonts w:ascii="GHEA Grapalat" w:eastAsia="GHEA Grapalat" w:hAnsi="GHEA Grapalat" w:cs="GHEA Grapalat"/>
          <w:bCs/>
          <w:color w:val="000000"/>
        </w:rPr>
        <w:t>6</w:t>
      </w:r>
      <w:r w:rsidR="00852BBD" w:rsidRPr="00777E0B">
        <w:rPr>
          <w:rFonts w:ascii="GHEA Grapalat" w:eastAsia="GHEA Grapalat" w:hAnsi="GHEA Grapalat" w:cs="GHEA Grapalat"/>
          <w:bCs/>
          <w:color w:val="000000"/>
        </w:rPr>
        <w:t>-20</w:t>
      </w:r>
      <w:r w:rsidR="00852BBD">
        <w:rPr>
          <w:rFonts w:ascii="GHEA Grapalat" w:eastAsia="GHEA Grapalat" w:hAnsi="GHEA Grapalat" w:cs="GHEA Grapalat"/>
          <w:bCs/>
          <w:color w:val="000000"/>
        </w:rPr>
        <w:t>30</w:t>
      </w:r>
      <w:r w:rsidR="00852BBD" w:rsidRPr="00777E0B">
        <w:rPr>
          <w:rFonts w:ascii="GHEA Grapalat" w:eastAsia="GHEA Grapalat" w:hAnsi="GHEA Grapalat" w:cs="GHEA Grapalat"/>
          <w:bCs/>
          <w:color w:val="000000"/>
        </w:rPr>
        <w:t xml:space="preserve"> թվականների գերակա</w:t>
      </w:r>
      <w:r w:rsidR="00852BBD">
        <w:rPr>
          <w:rFonts w:ascii="GHEA Grapalat" w:eastAsia="GHEA Grapalat" w:hAnsi="GHEA Grapalat" w:cs="GHEA Grapalat"/>
          <w:bCs/>
          <w:color w:val="000000"/>
        </w:rPr>
        <w:t xml:space="preserve"> ուղղությու</w:t>
      </w:r>
      <w:r w:rsidR="00852BBD" w:rsidRPr="00777E0B">
        <w:rPr>
          <w:rFonts w:ascii="GHEA Grapalat" w:eastAsia="GHEA Grapalat" w:hAnsi="GHEA Grapalat" w:cs="GHEA Grapalat"/>
          <w:bCs/>
          <w:color w:val="000000"/>
        </w:rPr>
        <w:t>նները</w:t>
      </w:r>
      <w:r w:rsidR="00C22116" w:rsidRPr="00777E0B">
        <w:rPr>
          <w:rFonts w:ascii="GHEA Grapalat" w:eastAsia="GHEA Grapalat" w:hAnsi="GHEA Grapalat" w:cs="GHEA Grapalat"/>
          <w:bCs/>
          <w:color w:val="000000"/>
        </w:rPr>
        <w:t xml:space="preserve"> </w:t>
      </w:r>
      <w:r w:rsidRPr="00777E0B">
        <w:rPr>
          <w:rFonts w:ascii="GHEA Grapalat" w:eastAsia="GHEA Grapalat" w:hAnsi="GHEA Grapalat" w:cs="GHEA Grapalat"/>
          <w:bCs/>
          <w:color w:val="000000"/>
        </w:rPr>
        <w:t>մշակ</w:t>
      </w:r>
      <w:r w:rsidR="00C22116" w:rsidRPr="00777E0B">
        <w:rPr>
          <w:rFonts w:ascii="GHEA Grapalat" w:eastAsia="GHEA Grapalat" w:hAnsi="GHEA Grapalat" w:cs="GHEA Grapalat"/>
          <w:bCs/>
          <w:color w:val="000000"/>
        </w:rPr>
        <w:t xml:space="preserve">վել են համադրելով </w:t>
      </w:r>
      <w:r w:rsidR="00C22116" w:rsidRPr="00777E0B">
        <w:rPr>
          <w:rFonts w:ascii="GHEA Grapalat" w:eastAsia="GHEA Grapalat" w:hAnsi="GHEA Grapalat" w:cs="GHEA Grapalat"/>
          <w:bCs/>
          <w:color w:val="000000"/>
        </w:rPr>
        <w:lastRenderedPageBreak/>
        <w:t>միջազգային կազմակերպությունների</w:t>
      </w:r>
      <w:r w:rsidR="0018661D" w:rsidRPr="00777E0B">
        <w:rPr>
          <w:rFonts w:ascii="GHEA Grapalat" w:eastAsia="GHEA Grapalat" w:hAnsi="GHEA Grapalat" w:cs="GHEA Grapalat"/>
          <w:bCs/>
          <w:color w:val="000000"/>
        </w:rPr>
        <w:t xml:space="preserve"> </w:t>
      </w:r>
      <w:r w:rsidR="00C22116" w:rsidRPr="00777E0B">
        <w:rPr>
          <w:rFonts w:ascii="GHEA Grapalat" w:eastAsia="GHEA Grapalat" w:hAnsi="GHEA Grapalat" w:cs="GHEA Grapalat"/>
          <w:bCs/>
          <w:color w:val="000000"/>
        </w:rPr>
        <w:t>կողմից մշակված առաջնահերթություններն ու կանխատեսումները և Հայաստանի Հանրապետության ներուժի վերլուծությունը</w:t>
      </w:r>
      <w:r w:rsidR="00192428">
        <w:rPr>
          <w:rFonts w:ascii="GHEA Grapalat" w:eastAsia="GHEA Grapalat" w:hAnsi="GHEA Grapalat" w:cs="GHEA Grapalat"/>
          <w:bCs/>
          <w:color w:val="000000"/>
        </w:rPr>
        <w:t xml:space="preserve"> և </w:t>
      </w:r>
      <w:r w:rsidR="00192428" w:rsidRPr="00192428">
        <w:rPr>
          <w:rFonts w:ascii="GHEA Grapalat" w:eastAsia="GHEA Grapalat" w:hAnsi="GHEA Grapalat" w:cs="GHEA Grapalat"/>
          <w:bCs/>
          <w:color w:val="000000"/>
        </w:rPr>
        <w:t>գիտելիքահեն</w:t>
      </w:r>
      <w:r w:rsidR="00192428">
        <w:rPr>
          <w:rFonts w:ascii="GHEA Grapalat" w:eastAsia="GHEA Grapalat" w:hAnsi="GHEA Grapalat" w:cs="GHEA Grapalat"/>
          <w:bCs/>
          <w:color w:val="000000"/>
        </w:rPr>
        <w:t>ք</w:t>
      </w:r>
      <w:r w:rsidR="00192428" w:rsidRPr="00192428">
        <w:rPr>
          <w:rFonts w:ascii="GHEA Grapalat" w:eastAsia="GHEA Grapalat" w:hAnsi="GHEA Grapalat" w:cs="GHEA Grapalat"/>
          <w:bCs/>
          <w:color w:val="000000"/>
        </w:rPr>
        <w:t xml:space="preserve"> տնտեսության</w:t>
      </w:r>
      <w:r w:rsidR="00192428">
        <w:rPr>
          <w:rFonts w:ascii="GHEA Grapalat" w:eastAsia="GHEA Grapalat" w:hAnsi="GHEA Grapalat" w:cs="GHEA Grapalat"/>
          <w:bCs/>
          <w:color w:val="000000"/>
        </w:rPr>
        <w:t xml:space="preserve"> համար</w:t>
      </w:r>
      <w:r w:rsidR="00192428" w:rsidRPr="00192428">
        <w:rPr>
          <w:rFonts w:ascii="GHEA Grapalat" w:eastAsia="GHEA Grapalat" w:hAnsi="GHEA Grapalat" w:cs="GHEA Grapalat"/>
          <w:bCs/>
          <w:color w:val="000000"/>
        </w:rPr>
        <w:t xml:space="preserve"> մրցունակ էկոհամակարգի ձևավորման հիմնախնդիրը</w:t>
      </w:r>
      <w:r w:rsidR="00C22116" w:rsidRPr="00777E0B">
        <w:rPr>
          <w:rFonts w:ascii="GHEA Grapalat" w:eastAsia="GHEA Grapalat" w:hAnsi="GHEA Grapalat" w:cs="GHEA Grapalat"/>
          <w:bCs/>
          <w:color w:val="000000"/>
        </w:rPr>
        <w:t>:</w:t>
      </w:r>
    </w:p>
    <w:p w14:paraId="3EB845FA" w14:textId="5DFD0FDA" w:rsidR="00C22116" w:rsidRPr="00777E0B" w:rsidRDefault="00C22116" w:rsidP="0018661D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567"/>
        <w:jc w:val="both"/>
        <w:rPr>
          <w:rFonts w:ascii="GHEA Grapalat" w:eastAsia="GHEA Grapalat" w:hAnsi="GHEA Grapalat" w:cs="GHEA Grapalat"/>
          <w:bCs/>
          <w:color w:val="000000"/>
        </w:rPr>
      </w:pPr>
      <w:r w:rsidRPr="00777E0B">
        <w:rPr>
          <w:rFonts w:ascii="GHEA Grapalat" w:eastAsia="GHEA Grapalat" w:hAnsi="GHEA Grapalat" w:cs="GHEA Grapalat"/>
          <w:bCs/>
          <w:color w:val="000000"/>
        </w:rPr>
        <w:t xml:space="preserve">5. </w:t>
      </w:r>
      <w:r w:rsidR="0018661D" w:rsidRPr="00777E0B">
        <w:rPr>
          <w:rFonts w:ascii="GHEA Grapalat" w:eastAsia="GHEA Grapalat" w:hAnsi="GHEA Grapalat" w:cs="GHEA Grapalat"/>
          <w:bCs/>
          <w:color w:val="000000"/>
        </w:rPr>
        <w:t xml:space="preserve">Որպես միջազգային կառույցների վերլուծություններ </w:t>
      </w:r>
      <w:r w:rsidR="00FD78F1" w:rsidRPr="00777E0B">
        <w:rPr>
          <w:rFonts w:ascii="GHEA Grapalat" w:eastAsia="GHEA Grapalat" w:hAnsi="GHEA Grapalat" w:cs="GHEA Grapalat"/>
          <w:bCs/>
          <w:color w:val="000000"/>
        </w:rPr>
        <w:t>դիտարկվել</w:t>
      </w:r>
      <w:r w:rsidR="0018661D" w:rsidRPr="00777E0B">
        <w:rPr>
          <w:rFonts w:ascii="GHEA Grapalat" w:eastAsia="GHEA Grapalat" w:hAnsi="GHEA Grapalat" w:cs="GHEA Grapalat"/>
          <w:bCs/>
          <w:color w:val="000000"/>
        </w:rPr>
        <w:t xml:space="preserve"> են` Եվրոպական Հանձնաժողովի հետազոտությունների և նորարարության </w:t>
      </w:r>
      <w:r w:rsidR="00D1016A" w:rsidRPr="00777E0B">
        <w:rPr>
          <w:rFonts w:ascii="GHEA Grapalat" w:eastAsia="GHEA Grapalat" w:hAnsi="GHEA Grapalat" w:cs="GHEA Grapalat"/>
          <w:bCs/>
          <w:color w:val="000000"/>
        </w:rPr>
        <w:t>տնօրինության</w:t>
      </w:r>
      <w:r w:rsidR="0018661D" w:rsidRPr="00777E0B">
        <w:rPr>
          <w:rFonts w:ascii="GHEA Grapalat" w:eastAsia="GHEA Grapalat" w:hAnsi="GHEA Grapalat" w:cs="GHEA Grapalat"/>
          <w:bCs/>
          <w:color w:val="000000"/>
        </w:rPr>
        <w:t xml:space="preserve"> </w:t>
      </w:r>
      <w:r w:rsidR="00FD78F1" w:rsidRPr="00777E0B">
        <w:rPr>
          <w:rFonts w:ascii="GHEA Grapalat" w:eastAsia="GHEA Grapalat" w:hAnsi="GHEA Grapalat" w:cs="GHEA Grapalat"/>
          <w:bCs/>
          <w:color w:val="000000"/>
        </w:rPr>
        <w:t xml:space="preserve">մշակած </w:t>
      </w:r>
      <w:r w:rsidR="00D972FC" w:rsidRPr="00777E0B">
        <w:rPr>
          <w:rFonts w:ascii="GHEA Grapalat" w:eastAsia="GHEA Grapalat" w:hAnsi="GHEA Grapalat" w:cs="GHEA Grapalat"/>
          <w:bCs/>
          <w:color w:val="000000"/>
        </w:rPr>
        <w:t>«Ա</w:t>
      </w:r>
      <w:r w:rsidR="00FD78F1" w:rsidRPr="00777E0B">
        <w:rPr>
          <w:rFonts w:ascii="GHEA Grapalat" w:eastAsia="GHEA Grapalat" w:hAnsi="GHEA Grapalat" w:cs="GHEA Grapalat"/>
          <w:bCs/>
          <w:color w:val="000000"/>
        </w:rPr>
        <w:t>րմատական նորարարությունների և բեկումնային ուղղությունների 100-յակը</w:t>
      </w:r>
      <w:r w:rsidR="00D972FC" w:rsidRPr="00777E0B">
        <w:rPr>
          <w:rFonts w:ascii="GHEA Grapalat" w:eastAsia="GHEA Grapalat" w:hAnsi="GHEA Grapalat" w:cs="GHEA Grapalat"/>
          <w:bCs/>
          <w:color w:val="000000"/>
        </w:rPr>
        <w:t>»</w:t>
      </w:r>
      <w:r w:rsidR="00FD78F1" w:rsidRPr="00777E0B">
        <w:rPr>
          <w:rStyle w:val="FootnoteReference"/>
          <w:rFonts w:ascii="GHEA Grapalat" w:eastAsia="GHEA Grapalat" w:hAnsi="GHEA Grapalat" w:cs="GHEA Grapalat"/>
          <w:bCs/>
          <w:color w:val="000000"/>
        </w:rPr>
        <w:footnoteReference w:id="1"/>
      </w:r>
      <w:r w:rsidR="00FD78F1" w:rsidRPr="00777E0B">
        <w:rPr>
          <w:rFonts w:ascii="GHEA Grapalat" w:eastAsia="GHEA Grapalat" w:hAnsi="GHEA Grapalat" w:cs="GHEA Grapalat"/>
          <w:bCs/>
          <w:color w:val="000000"/>
        </w:rPr>
        <w:t xml:space="preserve"> և դրան համապատասխան աղյուսակը</w:t>
      </w:r>
      <w:r w:rsidR="00FD78F1" w:rsidRPr="00777E0B">
        <w:rPr>
          <w:rStyle w:val="FootnoteReference"/>
          <w:rFonts w:ascii="GHEA Grapalat" w:eastAsia="GHEA Grapalat" w:hAnsi="GHEA Grapalat" w:cs="GHEA Grapalat"/>
          <w:bCs/>
          <w:color w:val="000000"/>
        </w:rPr>
        <w:footnoteReference w:id="2"/>
      </w:r>
      <w:r w:rsidR="00FD78F1" w:rsidRPr="00777E0B">
        <w:rPr>
          <w:rFonts w:ascii="GHEA Grapalat" w:eastAsia="GHEA Grapalat" w:hAnsi="GHEA Grapalat" w:cs="GHEA Grapalat"/>
          <w:bCs/>
          <w:color w:val="000000"/>
        </w:rPr>
        <w:t xml:space="preserve">, </w:t>
      </w:r>
      <w:r w:rsidR="00B170C7" w:rsidRPr="00777E0B">
        <w:rPr>
          <w:rFonts w:ascii="GHEA Grapalat" w:eastAsia="GHEA Grapalat" w:hAnsi="GHEA Grapalat" w:cs="GHEA Grapalat"/>
          <w:bCs/>
          <w:color w:val="000000"/>
        </w:rPr>
        <w:t xml:space="preserve">Հյուսիսատլանտյան դաշինքի կազմակերպության գիտության և տեխնոլոգիայի կազմակերպության Գիտության և տեխնոլոգիայի զարգացման միտումները </w:t>
      </w:r>
      <w:r w:rsidR="008017CC" w:rsidRPr="00777E0B">
        <w:rPr>
          <w:rFonts w:ascii="GHEA Grapalat" w:eastAsia="GHEA Grapalat" w:hAnsi="GHEA Grapalat" w:cs="GHEA Grapalat"/>
          <w:bCs/>
          <w:color w:val="000000"/>
        </w:rPr>
        <w:t>2023-2043</w:t>
      </w:r>
      <w:r w:rsidR="008017CC" w:rsidRPr="00777E0B">
        <w:rPr>
          <w:rStyle w:val="FootnoteReference"/>
          <w:rFonts w:ascii="GHEA Grapalat" w:eastAsia="GHEA Grapalat" w:hAnsi="GHEA Grapalat" w:cs="GHEA Grapalat"/>
          <w:bCs/>
          <w:color w:val="000000"/>
        </w:rPr>
        <w:footnoteReference w:id="3"/>
      </w:r>
      <w:r w:rsidR="008017CC" w:rsidRPr="00777E0B">
        <w:rPr>
          <w:rFonts w:ascii="GHEA Grapalat" w:eastAsia="GHEA Grapalat" w:hAnsi="GHEA Grapalat" w:cs="GHEA Grapalat"/>
          <w:bCs/>
          <w:color w:val="000000"/>
        </w:rPr>
        <w:t xml:space="preserve"> և </w:t>
      </w:r>
      <w:r w:rsidR="00B170C7" w:rsidRPr="00777E0B">
        <w:rPr>
          <w:rFonts w:ascii="GHEA Grapalat" w:eastAsia="GHEA Grapalat" w:hAnsi="GHEA Grapalat" w:cs="GHEA Grapalat"/>
          <w:bCs/>
          <w:color w:val="000000"/>
        </w:rPr>
        <w:t>202</w:t>
      </w:r>
      <w:r w:rsidR="00250B3E" w:rsidRPr="00777E0B">
        <w:rPr>
          <w:rFonts w:ascii="GHEA Grapalat" w:eastAsia="GHEA Grapalat" w:hAnsi="GHEA Grapalat" w:cs="GHEA Grapalat"/>
          <w:bCs/>
          <w:color w:val="000000"/>
        </w:rPr>
        <w:t>5</w:t>
      </w:r>
      <w:r w:rsidR="00B170C7" w:rsidRPr="00777E0B">
        <w:rPr>
          <w:rFonts w:ascii="GHEA Grapalat" w:eastAsia="GHEA Grapalat" w:hAnsi="GHEA Grapalat" w:cs="GHEA Grapalat"/>
          <w:bCs/>
          <w:color w:val="000000"/>
        </w:rPr>
        <w:t>-204</w:t>
      </w:r>
      <w:r w:rsidR="00250B3E" w:rsidRPr="00777E0B">
        <w:rPr>
          <w:rFonts w:ascii="GHEA Grapalat" w:eastAsia="GHEA Grapalat" w:hAnsi="GHEA Grapalat" w:cs="GHEA Grapalat"/>
          <w:bCs/>
          <w:color w:val="000000"/>
        </w:rPr>
        <w:t>5</w:t>
      </w:r>
      <w:r w:rsidR="00B170C7" w:rsidRPr="00777E0B">
        <w:rPr>
          <w:rFonts w:ascii="GHEA Grapalat" w:eastAsia="GHEA Grapalat" w:hAnsi="GHEA Grapalat" w:cs="GHEA Grapalat"/>
          <w:bCs/>
          <w:color w:val="000000"/>
        </w:rPr>
        <w:t xml:space="preserve"> վերլուծություն</w:t>
      </w:r>
      <w:r w:rsidR="008017CC" w:rsidRPr="00777E0B">
        <w:rPr>
          <w:rFonts w:ascii="GHEA Grapalat" w:eastAsia="GHEA Grapalat" w:hAnsi="GHEA Grapalat" w:cs="GHEA Grapalat"/>
          <w:bCs/>
          <w:color w:val="000000"/>
        </w:rPr>
        <w:t>ներ</w:t>
      </w:r>
      <w:r w:rsidR="00B170C7" w:rsidRPr="00777E0B">
        <w:rPr>
          <w:rFonts w:ascii="GHEA Grapalat" w:eastAsia="GHEA Grapalat" w:hAnsi="GHEA Grapalat" w:cs="GHEA Grapalat"/>
          <w:bCs/>
          <w:color w:val="000000"/>
        </w:rPr>
        <w:t>ը</w:t>
      </w:r>
      <w:r w:rsidR="008F12F2" w:rsidRPr="00777E0B">
        <w:rPr>
          <w:rStyle w:val="FootnoteReference"/>
          <w:rFonts w:ascii="GHEA Grapalat" w:eastAsia="GHEA Grapalat" w:hAnsi="GHEA Grapalat" w:cs="GHEA Grapalat"/>
          <w:bCs/>
          <w:color w:val="000000"/>
        </w:rPr>
        <w:footnoteReference w:id="4"/>
      </w:r>
      <w:r w:rsidR="00AA1F70" w:rsidRPr="00777E0B">
        <w:rPr>
          <w:rFonts w:ascii="GHEA Grapalat" w:eastAsia="GHEA Grapalat" w:hAnsi="GHEA Grapalat" w:cs="GHEA Grapalat"/>
          <w:bCs/>
          <w:color w:val="000000"/>
        </w:rPr>
        <w:t xml:space="preserve">, Տնտեսական համագործակցության և զարգացման կազմակերպության` </w:t>
      </w:r>
      <w:r w:rsidR="00D972FC" w:rsidRPr="00777E0B">
        <w:rPr>
          <w:rFonts w:ascii="GHEA Grapalat" w:eastAsia="GHEA Grapalat" w:hAnsi="GHEA Grapalat" w:cs="GHEA Grapalat"/>
          <w:bCs/>
          <w:color w:val="000000"/>
        </w:rPr>
        <w:t>«Գ</w:t>
      </w:r>
      <w:r w:rsidR="00AA1F70" w:rsidRPr="00777E0B">
        <w:rPr>
          <w:rFonts w:ascii="GHEA Grapalat" w:eastAsia="GHEA Grapalat" w:hAnsi="GHEA Grapalat" w:cs="GHEA Grapalat"/>
          <w:bCs/>
          <w:color w:val="000000"/>
        </w:rPr>
        <w:t xml:space="preserve">իտության, տեխնոլոգիաների և ինովացիաների </w:t>
      </w:r>
      <w:r w:rsidR="006033B4" w:rsidRPr="00777E0B">
        <w:rPr>
          <w:rFonts w:ascii="GHEA Grapalat" w:eastAsia="GHEA Grapalat" w:hAnsi="GHEA Grapalat" w:cs="GHEA Grapalat"/>
          <w:bCs/>
          <w:color w:val="000000"/>
        </w:rPr>
        <w:t>հեռանկարներ 2023</w:t>
      </w:r>
      <w:r w:rsidR="00D972FC" w:rsidRPr="00777E0B">
        <w:rPr>
          <w:rFonts w:ascii="GHEA Grapalat" w:eastAsia="GHEA Grapalat" w:hAnsi="GHEA Grapalat" w:cs="GHEA Grapalat"/>
          <w:bCs/>
          <w:color w:val="000000"/>
        </w:rPr>
        <w:t>»</w:t>
      </w:r>
      <w:r w:rsidR="006033B4" w:rsidRPr="00777E0B">
        <w:rPr>
          <w:rFonts w:ascii="GHEA Grapalat" w:eastAsia="GHEA Grapalat" w:hAnsi="GHEA Grapalat" w:cs="GHEA Grapalat"/>
          <w:bCs/>
          <w:color w:val="000000"/>
        </w:rPr>
        <w:t xml:space="preserve"> վերլուծությունը</w:t>
      </w:r>
      <w:r w:rsidR="00AA1F70" w:rsidRPr="00777E0B">
        <w:rPr>
          <w:rStyle w:val="FootnoteReference"/>
          <w:rFonts w:ascii="GHEA Grapalat" w:eastAsia="GHEA Grapalat" w:hAnsi="GHEA Grapalat" w:cs="GHEA Grapalat"/>
          <w:bCs/>
          <w:color w:val="000000"/>
        </w:rPr>
        <w:footnoteReference w:id="5"/>
      </w:r>
      <w:r w:rsidR="006033B4" w:rsidRPr="00777E0B">
        <w:rPr>
          <w:rFonts w:ascii="GHEA Grapalat" w:eastAsia="GHEA Grapalat" w:hAnsi="GHEA Grapalat" w:cs="GHEA Grapalat"/>
          <w:bCs/>
          <w:color w:val="000000"/>
        </w:rPr>
        <w:t>, Եվրոպական Հանձնաժողովի Հետազոտական միացյալ կենտրոնի</w:t>
      </w:r>
      <w:r w:rsidR="00D972FC" w:rsidRPr="00777E0B">
        <w:rPr>
          <w:rFonts w:ascii="GHEA Grapalat" w:eastAsia="GHEA Grapalat" w:hAnsi="GHEA Grapalat" w:cs="GHEA Grapalat"/>
          <w:bCs/>
          <w:color w:val="000000"/>
        </w:rPr>
        <w:t>`</w:t>
      </w:r>
      <w:r w:rsidR="006033B4" w:rsidRPr="00777E0B">
        <w:rPr>
          <w:rFonts w:ascii="GHEA Grapalat" w:eastAsia="GHEA Grapalat" w:hAnsi="GHEA Grapalat" w:cs="GHEA Grapalat"/>
          <w:bCs/>
          <w:color w:val="000000"/>
        </w:rPr>
        <w:t xml:space="preserve"> </w:t>
      </w:r>
      <w:r w:rsidR="00D972FC" w:rsidRPr="00777E0B">
        <w:rPr>
          <w:rFonts w:ascii="GHEA Grapalat" w:eastAsia="GHEA Grapalat" w:hAnsi="GHEA Grapalat" w:cs="GHEA Grapalat"/>
          <w:bCs/>
          <w:color w:val="000000"/>
        </w:rPr>
        <w:t>«Թ</w:t>
      </w:r>
      <w:r w:rsidR="006033B4" w:rsidRPr="00777E0B">
        <w:rPr>
          <w:rFonts w:ascii="GHEA Grapalat" w:eastAsia="GHEA Grapalat" w:hAnsi="GHEA Grapalat" w:cs="GHEA Grapalat"/>
          <w:bCs/>
          <w:color w:val="000000"/>
        </w:rPr>
        <w:t>ույլ ազդակներ գիտության և տեխնոլոգիաների ոլորտից</w:t>
      </w:r>
      <w:r w:rsidR="00D972FC" w:rsidRPr="00777E0B">
        <w:rPr>
          <w:rFonts w:ascii="GHEA Grapalat" w:eastAsia="GHEA Grapalat" w:hAnsi="GHEA Grapalat" w:cs="GHEA Grapalat"/>
          <w:bCs/>
          <w:color w:val="000000"/>
        </w:rPr>
        <w:t>»</w:t>
      </w:r>
      <w:r w:rsidR="006033B4" w:rsidRPr="00777E0B">
        <w:rPr>
          <w:rFonts w:ascii="GHEA Grapalat" w:eastAsia="GHEA Grapalat" w:hAnsi="GHEA Grapalat" w:cs="GHEA Grapalat"/>
          <w:bCs/>
          <w:color w:val="000000"/>
        </w:rPr>
        <w:t xml:space="preserve"> վերլուծությունը</w:t>
      </w:r>
      <w:r w:rsidR="006033B4" w:rsidRPr="00777E0B">
        <w:rPr>
          <w:rStyle w:val="FootnoteReference"/>
          <w:rFonts w:ascii="GHEA Grapalat" w:eastAsia="GHEA Grapalat" w:hAnsi="GHEA Grapalat" w:cs="GHEA Grapalat"/>
          <w:bCs/>
          <w:color w:val="000000"/>
        </w:rPr>
        <w:footnoteReference w:id="6"/>
      </w:r>
      <w:r w:rsidR="006033B4" w:rsidRPr="00777E0B">
        <w:rPr>
          <w:rFonts w:ascii="GHEA Grapalat" w:eastAsia="GHEA Grapalat" w:hAnsi="GHEA Grapalat" w:cs="GHEA Grapalat"/>
          <w:bCs/>
          <w:color w:val="000000"/>
        </w:rPr>
        <w:t>, Եվրոպական նորարարությունների խորհրդի տեխնիկական զեկույցը 2024</w:t>
      </w:r>
      <w:r w:rsidR="006033B4" w:rsidRPr="00777E0B">
        <w:rPr>
          <w:rStyle w:val="FootnoteReference"/>
          <w:rFonts w:ascii="GHEA Grapalat" w:eastAsia="GHEA Grapalat" w:hAnsi="GHEA Grapalat" w:cs="GHEA Grapalat"/>
          <w:bCs/>
          <w:color w:val="000000"/>
        </w:rPr>
        <w:footnoteReference w:id="7"/>
      </w:r>
      <w:r w:rsidR="00F47B90" w:rsidRPr="00777E0B">
        <w:rPr>
          <w:rFonts w:ascii="GHEA Grapalat" w:eastAsia="GHEA Grapalat" w:hAnsi="GHEA Grapalat" w:cs="GHEA Grapalat"/>
          <w:bCs/>
          <w:color w:val="000000"/>
        </w:rPr>
        <w:t xml:space="preserve">, Եվրոպական Հանձնաժողովի Թվային Եվրոպա </w:t>
      </w:r>
      <w:r w:rsidR="00D1016A" w:rsidRPr="00777E0B">
        <w:rPr>
          <w:rFonts w:ascii="GHEA Grapalat" w:eastAsia="GHEA Grapalat" w:hAnsi="GHEA Grapalat" w:cs="GHEA Grapalat"/>
          <w:bCs/>
          <w:color w:val="000000"/>
        </w:rPr>
        <w:t>տնօրինության</w:t>
      </w:r>
      <w:r w:rsidR="00F47B90" w:rsidRPr="00777E0B">
        <w:rPr>
          <w:rFonts w:ascii="GHEA Grapalat" w:eastAsia="GHEA Grapalat" w:hAnsi="GHEA Grapalat" w:cs="GHEA Grapalat"/>
          <w:bCs/>
          <w:color w:val="000000"/>
        </w:rPr>
        <w:t xml:space="preserve"> </w:t>
      </w:r>
      <w:r w:rsidR="00D972FC" w:rsidRPr="00777E0B">
        <w:rPr>
          <w:rFonts w:ascii="GHEA Grapalat" w:eastAsia="GHEA Grapalat" w:hAnsi="GHEA Grapalat" w:cs="GHEA Grapalat"/>
          <w:bCs/>
          <w:color w:val="000000"/>
        </w:rPr>
        <w:t>«</w:t>
      </w:r>
      <w:r w:rsidR="00F47B90" w:rsidRPr="00777E0B">
        <w:rPr>
          <w:rFonts w:ascii="GHEA Grapalat" w:eastAsia="GHEA Grapalat" w:hAnsi="GHEA Grapalat" w:cs="GHEA Grapalat"/>
          <w:bCs/>
          <w:color w:val="000000"/>
        </w:rPr>
        <w:t>ԵՄ կրիտիկական տեխնոլոգիաների ճեղքվածք</w:t>
      </w:r>
      <w:r w:rsidR="00D972FC" w:rsidRPr="00777E0B">
        <w:rPr>
          <w:rFonts w:ascii="GHEA Grapalat" w:eastAsia="GHEA Grapalat" w:hAnsi="GHEA Grapalat" w:cs="GHEA Grapalat"/>
          <w:bCs/>
          <w:color w:val="000000"/>
        </w:rPr>
        <w:t>»</w:t>
      </w:r>
      <w:r w:rsidR="00F47B90" w:rsidRPr="00777E0B">
        <w:rPr>
          <w:rFonts w:ascii="GHEA Grapalat" w:eastAsia="GHEA Grapalat" w:hAnsi="GHEA Grapalat" w:cs="GHEA Grapalat"/>
          <w:bCs/>
          <w:color w:val="000000"/>
        </w:rPr>
        <w:t xml:space="preserve"> զեկույցը</w:t>
      </w:r>
      <w:r w:rsidR="00F47B90" w:rsidRPr="00777E0B">
        <w:rPr>
          <w:rStyle w:val="FootnoteReference"/>
          <w:rFonts w:ascii="GHEA Grapalat" w:eastAsia="GHEA Grapalat" w:hAnsi="GHEA Grapalat" w:cs="GHEA Grapalat"/>
          <w:bCs/>
          <w:color w:val="000000"/>
        </w:rPr>
        <w:footnoteReference w:id="8"/>
      </w:r>
    </w:p>
    <w:p w14:paraId="37F719F7" w14:textId="36478C1D" w:rsidR="008243C5" w:rsidRPr="00777E0B" w:rsidRDefault="008243C5" w:rsidP="008243C5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567"/>
        <w:jc w:val="both"/>
        <w:rPr>
          <w:rFonts w:ascii="GHEA Grapalat" w:eastAsia="GHEA Grapalat" w:hAnsi="GHEA Grapalat" w:cs="GHEA Grapalat"/>
          <w:bCs/>
          <w:color w:val="000000"/>
        </w:rPr>
      </w:pPr>
      <w:r w:rsidRPr="00777E0B">
        <w:rPr>
          <w:rFonts w:ascii="GHEA Grapalat" w:eastAsia="GHEA Grapalat" w:hAnsi="GHEA Grapalat" w:cs="GHEA Grapalat"/>
          <w:bCs/>
          <w:color w:val="000000"/>
        </w:rPr>
        <w:t xml:space="preserve">6. </w:t>
      </w:r>
      <w:r w:rsidR="00AE4D30" w:rsidRPr="00777E0B">
        <w:rPr>
          <w:rFonts w:ascii="GHEA Grapalat" w:eastAsia="GHEA Grapalat" w:hAnsi="GHEA Grapalat" w:cs="GHEA Grapalat"/>
          <w:bCs/>
          <w:color w:val="000000"/>
        </w:rPr>
        <w:t xml:space="preserve">5-րդ </w:t>
      </w:r>
      <w:r w:rsidR="003C39AC">
        <w:rPr>
          <w:rFonts w:ascii="GHEA Grapalat" w:eastAsia="GHEA Grapalat" w:hAnsi="GHEA Grapalat" w:cs="GHEA Grapalat"/>
          <w:bCs/>
          <w:color w:val="000000"/>
        </w:rPr>
        <w:t xml:space="preserve">կետում </w:t>
      </w:r>
      <w:r w:rsidR="00AE4D30" w:rsidRPr="00777E0B">
        <w:rPr>
          <w:rFonts w:ascii="GHEA Grapalat" w:eastAsia="GHEA Grapalat" w:hAnsi="GHEA Grapalat" w:cs="GHEA Grapalat"/>
          <w:bCs/>
          <w:color w:val="000000"/>
        </w:rPr>
        <w:t>ն</w:t>
      </w:r>
      <w:r w:rsidRPr="00777E0B">
        <w:rPr>
          <w:rFonts w:ascii="GHEA Grapalat" w:eastAsia="GHEA Grapalat" w:hAnsi="GHEA Grapalat" w:cs="GHEA Grapalat"/>
          <w:bCs/>
          <w:color w:val="000000"/>
        </w:rPr>
        <w:t>շված զեկույցների և վերլուծությունների համ</w:t>
      </w:r>
      <w:r w:rsidR="00A34B00" w:rsidRPr="00777E0B">
        <w:rPr>
          <w:rFonts w:ascii="GHEA Grapalat" w:eastAsia="GHEA Grapalat" w:hAnsi="GHEA Grapalat" w:cs="GHEA Grapalat"/>
          <w:bCs/>
          <w:color w:val="000000"/>
        </w:rPr>
        <w:t xml:space="preserve">ադրությամբ առանձնանում են հետևյալ </w:t>
      </w:r>
      <w:r w:rsidR="00AE4D30" w:rsidRPr="00777E0B">
        <w:rPr>
          <w:rFonts w:ascii="GHEA Grapalat" w:eastAsia="GHEA Grapalat" w:hAnsi="GHEA Grapalat" w:cs="GHEA Grapalat"/>
          <w:bCs/>
          <w:color w:val="000000"/>
        </w:rPr>
        <w:t xml:space="preserve">գլոբալ </w:t>
      </w:r>
      <w:r w:rsidR="00A34B00" w:rsidRPr="00777E0B">
        <w:rPr>
          <w:rFonts w:ascii="GHEA Grapalat" w:eastAsia="GHEA Grapalat" w:hAnsi="GHEA Grapalat" w:cs="GHEA Grapalat"/>
          <w:bCs/>
          <w:color w:val="000000"/>
        </w:rPr>
        <w:t>գերակա</w:t>
      </w:r>
      <w:r w:rsidR="00085AC0" w:rsidRPr="00777E0B">
        <w:rPr>
          <w:rFonts w:ascii="GHEA Grapalat" w:eastAsia="GHEA Grapalat" w:hAnsi="GHEA Grapalat" w:cs="GHEA Grapalat"/>
          <w:bCs/>
          <w:color w:val="000000"/>
        </w:rPr>
        <w:t>յությունները</w:t>
      </w:r>
      <w:r w:rsidR="00A34B00" w:rsidRPr="00777E0B">
        <w:rPr>
          <w:rFonts w:ascii="GHEA Grapalat" w:eastAsia="GHEA Grapalat" w:hAnsi="GHEA Grapalat" w:cs="GHEA Grapalat"/>
          <w:bCs/>
          <w:color w:val="000000"/>
        </w:rPr>
        <w:t xml:space="preserve">, որոնց ուղղությամբ </w:t>
      </w:r>
      <w:r w:rsidR="004066B1" w:rsidRPr="00777E0B">
        <w:rPr>
          <w:rFonts w:ascii="GHEA Grapalat" w:eastAsia="GHEA Grapalat" w:hAnsi="GHEA Grapalat" w:cs="GHEA Grapalat"/>
          <w:bCs/>
          <w:color w:val="000000"/>
        </w:rPr>
        <w:t xml:space="preserve">այդ կառույցների կողմից </w:t>
      </w:r>
      <w:r w:rsidR="00A34B00" w:rsidRPr="00777E0B">
        <w:rPr>
          <w:rFonts w:ascii="GHEA Grapalat" w:eastAsia="GHEA Grapalat" w:hAnsi="GHEA Grapalat" w:cs="GHEA Grapalat"/>
          <w:bCs/>
          <w:color w:val="000000"/>
        </w:rPr>
        <w:t>ծ</w:t>
      </w:r>
      <w:r w:rsidR="00DB71E2" w:rsidRPr="00777E0B">
        <w:rPr>
          <w:rFonts w:ascii="GHEA Grapalat" w:eastAsia="GHEA Grapalat" w:hAnsi="GHEA Grapalat" w:cs="GHEA Grapalat"/>
          <w:bCs/>
          <w:color w:val="000000"/>
        </w:rPr>
        <w:t xml:space="preserve">ավալվում են կամ նախատեսվում են ծավալվել </w:t>
      </w:r>
      <w:r w:rsidR="00812A01" w:rsidRPr="00777E0B">
        <w:rPr>
          <w:rFonts w:ascii="GHEA Grapalat" w:eastAsia="GHEA Grapalat" w:hAnsi="GHEA Grapalat" w:cs="GHEA Grapalat"/>
          <w:bCs/>
          <w:color w:val="000000"/>
        </w:rPr>
        <w:t xml:space="preserve">թիրախավորված հետազոտություններ և </w:t>
      </w:r>
      <w:r w:rsidR="00DB71E2" w:rsidRPr="00777E0B">
        <w:rPr>
          <w:rFonts w:ascii="GHEA Grapalat" w:eastAsia="GHEA Grapalat" w:hAnsi="GHEA Grapalat" w:cs="GHEA Grapalat"/>
          <w:bCs/>
          <w:color w:val="000000"/>
        </w:rPr>
        <w:t>միջազգային համագործակցության ծրագրեր</w:t>
      </w:r>
      <w:r w:rsidR="00F54EA5" w:rsidRPr="00777E0B">
        <w:rPr>
          <w:rFonts w:ascii="GHEA Grapalat" w:eastAsia="GHEA Grapalat" w:hAnsi="GHEA Grapalat" w:cs="GHEA Grapalat"/>
          <w:bCs/>
          <w:color w:val="000000"/>
        </w:rPr>
        <w:t>:</w:t>
      </w:r>
    </w:p>
    <w:p w14:paraId="189E3FF4" w14:textId="77777777" w:rsidR="00AB0EE7" w:rsidRPr="00777E0B" w:rsidRDefault="00AB0EE7" w:rsidP="008243C5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567"/>
        <w:jc w:val="both"/>
        <w:rPr>
          <w:rFonts w:ascii="GHEA Grapalat" w:eastAsia="GHEA Grapalat" w:hAnsi="GHEA Grapalat" w:cs="GHEA Grapalat"/>
          <w:bCs/>
          <w:color w:val="000000"/>
        </w:rPr>
      </w:pPr>
    </w:p>
    <w:tbl>
      <w:tblPr>
        <w:tblW w:w="0" w:type="auto"/>
        <w:tblBorders>
          <w:top w:val="single" w:sz="4" w:space="0" w:color="auto"/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993"/>
        <w:gridCol w:w="4961"/>
        <w:gridCol w:w="3544"/>
      </w:tblGrid>
      <w:tr w:rsidR="00341817" w:rsidRPr="00777E0B" w14:paraId="2E0EE8B7" w14:textId="77777777" w:rsidTr="002342B4">
        <w:tc>
          <w:tcPr>
            <w:tcW w:w="993" w:type="dxa"/>
            <w:vAlign w:val="center"/>
          </w:tcPr>
          <w:p w14:paraId="0A5CAA2C" w14:textId="77777777" w:rsidR="00341817" w:rsidRPr="00777E0B" w:rsidRDefault="00341817" w:rsidP="0068089A">
            <w:pPr>
              <w:spacing w:after="0" w:line="276" w:lineRule="auto"/>
              <w:rPr>
                <w:rFonts w:ascii="GHEA Grapalat" w:hAnsi="GHEA Grapalat"/>
              </w:rPr>
            </w:pPr>
            <w:r w:rsidRPr="00777E0B">
              <w:rPr>
                <w:rFonts w:ascii="GHEA Grapalat" w:hAnsi="GHEA Grapalat"/>
              </w:rPr>
              <w:t>ԳՈւ1</w:t>
            </w:r>
          </w:p>
        </w:tc>
        <w:tc>
          <w:tcPr>
            <w:tcW w:w="4961" w:type="dxa"/>
            <w:hideMark/>
          </w:tcPr>
          <w:p w14:paraId="1FF9158E" w14:textId="77777777" w:rsidR="00341817" w:rsidRPr="00777E0B" w:rsidRDefault="00341817" w:rsidP="0068089A">
            <w:pPr>
              <w:spacing w:after="0" w:line="276" w:lineRule="auto"/>
              <w:rPr>
                <w:rFonts w:ascii="GHEA Grapalat" w:hAnsi="GHEA Grapalat"/>
              </w:rPr>
            </w:pPr>
            <w:r w:rsidRPr="00777E0B">
              <w:rPr>
                <w:rFonts w:ascii="GHEA Grapalat" w:hAnsi="GHEA Grapalat"/>
              </w:rPr>
              <w:t>Արհեստական բանականություն (ԱԲ) և մեքենայական ուսուցում (ՄՈւ)</w:t>
            </w:r>
          </w:p>
        </w:tc>
        <w:tc>
          <w:tcPr>
            <w:tcW w:w="3544" w:type="dxa"/>
          </w:tcPr>
          <w:p w14:paraId="31BCAB93" w14:textId="77777777" w:rsidR="00341817" w:rsidRPr="00777E0B" w:rsidRDefault="00341817" w:rsidP="0068089A">
            <w:pPr>
              <w:spacing w:after="0" w:line="276" w:lineRule="auto"/>
              <w:rPr>
                <w:rFonts w:ascii="GHEA Grapalat" w:hAnsi="GHEA Grapalat"/>
              </w:rPr>
            </w:pPr>
            <w:r w:rsidRPr="00777E0B">
              <w:rPr>
                <w:rFonts w:ascii="GHEA Grapalat" w:hAnsi="GHEA Grapalat"/>
              </w:rPr>
              <w:t>Artificial Intelligence (AI) &amp; Machine Learning (ML)</w:t>
            </w:r>
          </w:p>
        </w:tc>
      </w:tr>
      <w:tr w:rsidR="00341817" w:rsidRPr="00777E0B" w14:paraId="2E523C46" w14:textId="77777777" w:rsidTr="002342B4">
        <w:tblPrEx>
          <w:tblBorders>
            <w:top w:val="none" w:sz="0" w:space="0" w:color="auto"/>
          </w:tblBorders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6AD77B" w14:textId="77777777" w:rsidR="00341817" w:rsidRPr="00777E0B" w:rsidRDefault="00341817" w:rsidP="0068089A">
            <w:pPr>
              <w:spacing w:after="0" w:line="276" w:lineRule="auto"/>
              <w:rPr>
                <w:rFonts w:ascii="GHEA Grapalat" w:hAnsi="GHEA Grapalat"/>
              </w:rPr>
            </w:pPr>
            <w:r w:rsidRPr="00777E0B">
              <w:rPr>
                <w:rFonts w:ascii="GHEA Grapalat" w:hAnsi="GHEA Grapalat"/>
              </w:rPr>
              <w:t>ԳՈւ2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3FD945ED" w14:textId="77777777" w:rsidR="00341817" w:rsidRPr="00777E0B" w:rsidRDefault="00341817" w:rsidP="0068089A">
            <w:pPr>
              <w:spacing w:after="0" w:line="276" w:lineRule="auto"/>
              <w:rPr>
                <w:rFonts w:ascii="GHEA Grapalat" w:hAnsi="GHEA Grapalat"/>
              </w:rPr>
            </w:pPr>
            <w:r w:rsidRPr="00777E0B">
              <w:rPr>
                <w:rFonts w:ascii="GHEA Grapalat" w:hAnsi="GHEA Grapalat"/>
              </w:rPr>
              <w:t>Քվանտային տեխնոլոգիաներ, հաշվարկներ և կրիպտոգրաֆիա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D5C7070" w14:textId="77777777" w:rsidR="00341817" w:rsidRPr="00777E0B" w:rsidRDefault="00341817" w:rsidP="0068089A">
            <w:pPr>
              <w:spacing w:after="0" w:line="276" w:lineRule="auto"/>
              <w:rPr>
                <w:rFonts w:ascii="GHEA Grapalat" w:hAnsi="GHEA Grapalat"/>
              </w:rPr>
            </w:pPr>
            <w:r w:rsidRPr="00777E0B">
              <w:rPr>
                <w:rFonts w:ascii="GHEA Grapalat" w:hAnsi="GHEA Grapalat"/>
              </w:rPr>
              <w:t>Quantum Technologies, Computing &amp; Cryptography</w:t>
            </w:r>
          </w:p>
        </w:tc>
      </w:tr>
      <w:tr w:rsidR="00341817" w:rsidRPr="00777E0B" w14:paraId="4B9AF95F" w14:textId="77777777" w:rsidTr="002342B4">
        <w:tblPrEx>
          <w:tblBorders>
            <w:top w:val="none" w:sz="0" w:space="0" w:color="auto"/>
          </w:tblBorders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4BE0C6" w14:textId="77777777" w:rsidR="00341817" w:rsidRPr="00777E0B" w:rsidRDefault="00341817" w:rsidP="0068089A">
            <w:pPr>
              <w:spacing w:after="0" w:line="276" w:lineRule="auto"/>
              <w:rPr>
                <w:rFonts w:ascii="GHEA Grapalat" w:hAnsi="GHEA Grapalat"/>
              </w:rPr>
            </w:pPr>
            <w:r w:rsidRPr="00777E0B">
              <w:rPr>
                <w:rFonts w:ascii="GHEA Grapalat" w:hAnsi="GHEA Grapalat"/>
              </w:rPr>
              <w:t>ԳՈւ3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3DFAD98E" w14:textId="77777777" w:rsidR="00341817" w:rsidRPr="00777E0B" w:rsidRDefault="00341817" w:rsidP="0068089A">
            <w:pPr>
              <w:spacing w:after="0" w:line="276" w:lineRule="auto"/>
              <w:rPr>
                <w:rFonts w:ascii="GHEA Grapalat" w:hAnsi="GHEA Grapalat"/>
              </w:rPr>
            </w:pPr>
            <w:r w:rsidRPr="00777E0B">
              <w:rPr>
                <w:rFonts w:ascii="GHEA Grapalat" w:hAnsi="GHEA Grapalat"/>
              </w:rPr>
              <w:t>Կիսահաղորդիչներ, Էլեկտրոնիկա և էլեկտրամագնիսականություն, Առաջադեմ հաշվողականություն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B78FD51" w14:textId="77777777" w:rsidR="00341817" w:rsidRPr="00777E0B" w:rsidRDefault="00341817" w:rsidP="0068089A">
            <w:pPr>
              <w:spacing w:after="0" w:line="276" w:lineRule="auto"/>
              <w:rPr>
                <w:rFonts w:ascii="GHEA Grapalat" w:hAnsi="GHEA Grapalat"/>
              </w:rPr>
            </w:pPr>
            <w:r w:rsidRPr="00777E0B">
              <w:rPr>
                <w:rFonts w:ascii="GHEA Grapalat" w:hAnsi="GHEA Grapalat"/>
              </w:rPr>
              <w:t>Semiconductors, Electronics &amp; Electromagnetics (E&amp;EM) &amp; Advanced Computing</w:t>
            </w:r>
          </w:p>
        </w:tc>
      </w:tr>
      <w:tr w:rsidR="00341817" w:rsidRPr="00777E0B" w14:paraId="3AEBE71A" w14:textId="77777777" w:rsidTr="002342B4">
        <w:tblPrEx>
          <w:tblBorders>
            <w:top w:val="none" w:sz="0" w:space="0" w:color="auto"/>
          </w:tblBorders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F1B71B" w14:textId="77777777" w:rsidR="00341817" w:rsidRPr="00777E0B" w:rsidRDefault="00341817" w:rsidP="0068089A">
            <w:pPr>
              <w:spacing w:after="0" w:line="276" w:lineRule="auto"/>
              <w:rPr>
                <w:rFonts w:ascii="GHEA Grapalat" w:hAnsi="GHEA Grapalat"/>
              </w:rPr>
            </w:pPr>
            <w:r w:rsidRPr="00777E0B">
              <w:rPr>
                <w:rFonts w:ascii="GHEA Grapalat" w:hAnsi="GHEA Grapalat"/>
              </w:rPr>
              <w:t>ԳՈւ4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540A2C46" w14:textId="342B98A7" w:rsidR="00341817" w:rsidRPr="00777E0B" w:rsidRDefault="00341817" w:rsidP="0068089A">
            <w:pPr>
              <w:spacing w:after="0" w:line="276" w:lineRule="auto"/>
              <w:rPr>
                <w:rFonts w:ascii="GHEA Grapalat" w:hAnsi="GHEA Grapalat"/>
              </w:rPr>
            </w:pPr>
            <w:r w:rsidRPr="00777E0B">
              <w:rPr>
                <w:rFonts w:ascii="GHEA Grapalat" w:hAnsi="GHEA Grapalat"/>
              </w:rPr>
              <w:t xml:space="preserve">Ինքնավար համակարգեր, ռոբոտիկա, շարժիչային տեխնոլոգիաներ և </w:t>
            </w:r>
            <w:r w:rsidR="0096567A">
              <w:rPr>
                <w:rFonts w:ascii="GHEA Grapalat" w:hAnsi="GHEA Grapalat"/>
              </w:rPr>
              <w:t>Հիպեր</w:t>
            </w:r>
            <w:r w:rsidRPr="00777E0B">
              <w:rPr>
                <w:rFonts w:ascii="GHEA Grapalat" w:hAnsi="GHEA Grapalat"/>
              </w:rPr>
              <w:t xml:space="preserve">ձայնային համակարգեր  (ներառյալ ԱԹՍ-ներ, փոխադրում/տրանսպորտ և </w:t>
            </w:r>
            <w:r w:rsidRPr="00777E0B">
              <w:rPr>
                <w:rFonts w:ascii="GHEA Grapalat" w:hAnsi="GHEA Grapalat"/>
              </w:rPr>
              <w:lastRenderedPageBreak/>
              <w:t>պաշտպանական</w:t>
            </w:r>
            <w:r w:rsidR="000143A9">
              <w:rPr>
                <w:rFonts w:ascii="GHEA Grapalat" w:hAnsi="GHEA Grapalat"/>
              </w:rPr>
              <w:t>-անվտանգային</w:t>
            </w:r>
            <w:r w:rsidRPr="00777E0B">
              <w:rPr>
                <w:rFonts w:ascii="GHEA Grapalat" w:hAnsi="GHEA Grapalat"/>
              </w:rPr>
              <w:t xml:space="preserve"> համակարգեր)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5514C61" w14:textId="77777777" w:rsidR="00341817" w:rsidRPr="00777E0B" w:rsidRDefault="00341817" w:rsidP="0068089A">
            <w:pPr>
              <w:spacing w:after="0" w:line="276" w:lineRule="auto"/>
              <w:rPr>
                <w:rFonts w:ascii="GHEA Grapalat" w:hAnsi="GHEA Grapalat"/>
              </w:rPr>
            </w:pPr>
            <w:r w:rsidRPr="00777E0B">
              <w:rPr>
                <w:rFonts w:ascii="GHEA Grapalat" w:hAnsi="GHEA Grapalat"/>
              </w:rPr>
              <w:lastRenderedPageBreak/>
              <w:t>Autonomous systems, Robotics, Propulsion &amp; Hypersonics (incl. UAV-s, elements of Mobility/Transport, Defense systems)</w:t>
            </w:r>
          </w:p>
        </w:tc>
      </w:tr>
      <w:tr w:rsidR="00341817" w:rsidRPr="00777E0B" w14:paraId="4183D0B3" w14:textId="77777777" w:rsidTr="002342B4">
        <w:tblPrEx>
          <w:tblBorders>
            <w:top w:val="none" w:sz="0" w:space="0" w:color="auto"/>
          </w:tblBorders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EE2876" w14:textId="77777777" w:rsidR="00341817" w:rsidRPr="00777E0B" w:rsidRDefault="00341817" w:rsidP="0068089A">
            <w:pPr>
              <w:spacing w:after="0" w:line="276" w:lineRule="auto"/>
              <w:rPr>
                <w:rFonts w:ascii="GHEA Grapalat" w:hAnsi="GHEA Grapalat"/>
              </w:rPr>
            </w:pPr>
            <w:r w:rsidRPr="00777E0B">
              <w:rPr>
                <w:rFonts w:ascii="GHEA Grapalat" w:hAnsi="GHEA Grapalat"/>
              </w:rPr>
              <w:t>ԳՈւ5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4792FFC6" w14:textId="5A57C1AC" w:rsidR="00341817" w:rsidRPr="00777E0B" w:rsidRDefault="00341817" w:rsidP="0068089A">
            <w:pPr>
              <w:spacing w:after="0" w:line="276" w:lineRule="auto"/>
              <w:rPr>
                <w:rFonts w:ascii="GHEA Grapalat" w:hAnsi="GHEA Grapalat"/>
              </w:rPr>
            </w:pPr>
            <w:r w:rsidRPr="00777E0B">
              <w:rPr>
                <w:rFonts w:ascii="GHEA Grapalat" w:hAnsi="GHEA Grapalat"/>
              </w:rPr>
              <w:t>Տիեզերական տեխնոլոգիաներ և Օդատիեզերական համակարգեր (ներառյալ Արբանյակներ, Երկրի զննություն,</w:t>
            </w:r>
            <w:r w:rsidR="00787FF2">
              <w:rPr>
                <w:rFonts w:ascii="GHEA Grapalat" w:hAnsi="GHEA Grapalat"/>
              </w:rPr>
              <w:t xml:space="preserve"> Աշխարհագրական տեղեկատվական համակարգեր,</w:t>
            </w:r>
            <w:r w:rsidRPr="00777E0B">
              <w:rPr>
                <w:rFonts w:ascii="GHEA Grapalat" w:hAnsi="GHEA Grapalat"/>
              </w:rPr>
              <w:t xml:space="preserve"> Տիեզերական իրավիճակային զննում, տեղակայում-նավիգացիա-սինխորնացում, արբանյակների հաղորդակցություն, աստերոիդների հանքահանում)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D6B1EA7" w14:textId="3F906239" w:rsidR="00341817" w:rsidRPr="00777E0B" w:rsidRDefault="00341817" w:rsidP="0068089A">
            <w:pPr>
              <w:spacing w:after="0" w:line="276" w:lineRule="auto"/>
              <w:rPr>
                <w:rFonts w:ascii="GHEA Grapalat" w:hAnsi="GHEA Grapalat"/>
              </w:rPr>
            </w:pPr>
            <w:r w:rsidRPr="00777E0B">
              <w:rPr>
                <w:rFonts w:ascii="GHEA Grapalat" w:hAnsi="GHEA Grapalat"/>
              </w:rPr>
              <w:t xml:space="preserve">Space Technologies &amp; Aerospace (incl. Satellites, Earth Observation, </w:t>
            </w:r>
            <w:r w:rsidR="00787FF2">
              <w:rPr>
                <w:rFonts w:ascii="GHEA Grapalat" w:hAnsi="GHEA Grapalat"/>
                <w:lang w:val="en-US"/>
              </w:rPr>
              <w:t>Geological Information Systems,</w:t>
            </w:r>
            <w:r w:rsidR="00787FF2" w:rsidRPr="00777E0B">
              <w:rPr>
                <w:rFonts w:ascii="GHEA Grapalat" w:hAnsi="GHEA Grapalat"/>
              </w:rPr>
              <w:t xml:space="preserve"> </w:t>
            </w:r>
            <w:r w:rsidRPr="00777E0B">
              <w:rPr>
                <w:rFonts w:ascii="GHEA Grapalat" w:hAnsi="GHEA Grapalat"/>
              </w:rPr>
              <w:t>Space Situational Awareness, PNT, Satellite Communications, Asteroid Mining)</w:t>
            </w:r>
          </w:p>
        </w:tc>
      </w:tr>
      <w:tr w:rsidR="00341817" w:rsidRPr="00777E0B" w14:paraId="54AF9DB8" w14:textId="77777777" w:rsidTr="002342B4">
        <w:tblPrEx>
          <w:tblBorders>
            <w:top w:val="none" w:sz="0" w:space="0" w:color="auto"/>
          </w:tblBorders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FF69EF" w14:textId="77777777" w:rsidR="00341817" w:rsidRPr="00777E0B" w:rsidRDefault="00341817" w:rsidP="0068089A">
            <w:pPr>
              <w:spacing w:after="0" w:line="276" w:lineRule="auto"/>
              <w:rPr>
                <w:rFonts w:ascii="GHEA Grapalat" w:hAnsi="GHEA Grapalat"/>
              </w:rPr>
            </w:pPr>
            <w:r w:rsidRPr="00777E0B">
              <w:rPr>
                <w:rFonts w:ascii="GHEA Grapalat" w:hAnsi="GHEA Grapalat"/>
              </w:rPr>
              <w:t>ԳՈւ6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0E8FC314" w14:textId="1F9C0C51" w:rsidR="00341817" w:rsidRPr="00777E0B" w:rsidRDefault="00341817" w:rsidP="0068089A">
            <w:pPr>
              <w:spacing w:after="0" w:line="276" w:lineRule="auto"/>
              <w:rPr>
                <w:rFonts w:ascii="GHEA Grapalat" w:hAnsi="GHEA Grapalat"/>
              </w:rPr>
            </w:pPr>
            <w:r w:rsidRPr="00777E0B">
              <w:rPr>
                <w:rFonts w:ascii="GHEA Grapalat" w:hAnsi="GHEA Grapalat"/>
              </w:rPr>
              <w:t xml:space="preserve">Կենսատեխնոլոգիա, մարդու լավարկում և </w:t>
            </w:r>
            <w:r w:rsidR="00CB2C89">
              <w:rPr>
                <w:rFonts w:ascii="GHEA Grapalat" w:hAnsi="GHEA Grapalat"/>
              </w:rPr>
              <w:t xml:space="preserve">առողջապահական տեխնոլոգիաներ (ներառյալ </w:t>
            </w:r>
            <w:r w:rsidRPr="00777E0B">
              <w:rPr>
                <w:rFonts w:ascii="GHEA Grapalat" w:hAnsi="GHEA Grapalat"/>
              </w:rPr>
              <w:t xml:space="preserve"> դիագնոստիկա, </w:t>
            </w:r>
            <w:r w:rsidR="00CB2C89">
              <w:rPr>
                <w:rFonts w:ascii="GHEA Grapalat" w:hAnsi="GHEA Grapalat"/>
              </w:rPr>
              <w:t>սինթետիկ կենսաբանություն,</w:t>
            </w:r>
            <w:r w:rsidRPr="00777E0B">
              <w:rPr>
                <w:rFonts w:ascii="GHEA Grapalat" w:hAnsi="GHEA Grapalat"/>
              </w:rPr>
              <w:t xml:space="preserve"> էլ-առողջություն, բժշկական պատկերագրում)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C3B9428" w14:textId="77777777" w:rsidR="00341817" w:rsidRPr="00777E0B" w:rsidRDefault="00341817" w:rsidP="0068089A">
            <w:pPr>
              <w:spacing w:after="0" w:line="276" w:lineRule="auto"/>
              <w:rPr>
                <w:rFonts w:ascii="GHEA Grapalat" w:hAnsi="GHEA Grapalat"/>
              </w:rPr>
            </w:pPr>
            <w:r w:rsidRPr="00777E0B">
              <w:rPr>
                <w:rFonts w:ascii="GHEA Grapalat" w:hAnsi="GHEA Grapalat"/>
              </w:rPr>
              <w:t>Biotechnology, Human Enhancement &amp; Health Technologies (incl. Therapeutics, Diagnostics, Synthetic Biology, e-Health, Medical Imaging)</w:t>
            </w:r>
          </w:p>
        </w:tc>
      </w:tr>
      <w:tr w:rsidR="00341817" w:rsidRPr="00777E0B" w14:paraId="3961AF70" w14:textId="77777777" w:rsidTr="002342B4">
        <w:tblPrEx>
          <w:tblBorders>
            <w:top w:val="none" w:sz="0" w:space="0" w:color="auto"/>
          </w:tblBorders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CE9B2A" w14:textId="77777777" w:rsidR="00341817" w:rsidRPr="00777E0B" w:rsidRDefault="00341817" w:rsidP="0068089A">
            <w:pPr>
              <w:spacing w:after="0" w:line="276" w:lineRule="auto"/>
              <w:rPr>
                <w:rFonts w:ascii="GHEA Grapalat" w:hAnsi="GHEA Grapalat"/>
              </w:rPr>
            </w:pPr>
            <w:r w:rsidRPr="00777E0B">
              <w:rPr>
                <w:rFonts w:ascii="GHEA Grapalat" w:hAnsi="GHEA Grapalat"/>
              </w:rPr>
              <w:t>ԳՈւ7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3C235082" w14:textId="77777777" w:rsidR="00341817" w:rsidRPr="00777E0B" w:rsidRDefault="00341817" w:rsidP="0068089A">
            <w:pPr>
              <w:spacing w:after="0" w:line="276" w:lineRule="auto"/>
              <w:rPr>
                <w:rFonts w:ascii="GHEA Grapalat" w:hAnsi="GHEA Grapalat"/>
              </w:rPr>
            </w:pPr>
            <w:r w:rsidRPr="00777E0B">
              <w:rPr>
                <w:rFonts w:ascii="GHEA Grapalat" w:hAnsi="GHEA Grapalat"/>
              </w:rPr>
              <w:t>Նյութեր և առաջադեմ արտադրություն (ներառյալ, ադդիտիվ արտադրություն, նոր նյութեր, նանոնյութեր, 2D/3D/4D տպագրություն)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1D4522F" w14:textId="77777777" w:rsidR="00341817" w:rsidRPr="00777E0B" w:rsidRDefault="00341817" w:rsidP="0068089A">
            <w:pPr>
              <w:spacing w:after="0" w:line="276" w:lineRule="auto"/>
              <w:rPr>
                <w:rFonts w:ascii="GHEA Grapalat" w:hAnsi="GHEA Grapalat"/>
              </w:rPr>
            </w:pPr>
            <w:r w:rsidRPr="00777E0B">
              <w:rPr>
                <w:rFonts w:ascii="GHEA Grapalat" w:hAnsi="GHEA Grapalat"/>
              </w:rPr>
              <w:t>Materials &amp; Advanced Manufacturing (incl. Additive Manufacturing, Novel Materials, Nanomaterials, 2D/3D/4D Printing)</w:t>
            </w:r>
          </w:p>
        </w:tc>
      </w:tr>
      <w:tr w:rsidR="00334032" w:rsidRPr="00777E0B" w14:paraId="2E83041A" w14:textId="77777777" w:rsidTr="002342B4">
        <w:tblPrEx>
          <w:tblBorders>
            <w:top w:val="none" w:sz="0" w:space="0" w:color="auto"/>
          </w:tblBorders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D658CA" w14:textId="77777777" w:rsidR="00334032" w:rsidRPr="00777E0B" w:rsidRDefault="00334032" w:rsidP="0068089A">
            <w:pPr>
              <w:spacing w:after="0" w:line="276" w:lineRule="auto"/>
              <w:rPr>
                <w:rFonts w:ascii="GHEA Grapalat" w:hAnsi="GHEA Grapalat"/>
              </w:rPr>
            </w:pPr>
            <w:r w:rsidRPr="00777E0B">
              <w:rPr>
                <w:rFonts w:ascii="GHEA Grapalat" w:hAnsi="GHEA Grapalat"/>
              </w:rPr>
              <w:t>ԳՈւ8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4E1900F8" w14:textId="77777777" w:rsidR="00334032" w:rsidRPr="00777E0B" w:rsidRDefault="00334032" w:rsidP="0068089A">
            <w:pPr>
              <w:spacing w:after="0" w:line="276" w:lineRule="auto"/>
              <w:rPr>
                <w:rFonts w:ascii="GHEA Grapalat" w:hAnsi="GHEA Grapalat"/>
              </w:rPr>
            </w:pPr>
            <w:r w:rsidRPr="00777E0B">
              <w:rPr>
                <w:rFonts w:ascii="GHEA Grapalat" w:hAnsi="GHEA Grapalat"/>
              </w:rPr>
              <w:t>Էներգիա (ներառյալ վերականգնվող/այլընտրանքային էներգիա, ցածր ածխածնային էներգիա, պահպանում, ջրածնային էներգիա, վառելիքային էլեմենտներ, ռեսուրսների արդյունահանում)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046FDCA" w14:textId="77777777" w:rsidR="00334032" w:rsidRPr="00777E0B" w:rsidRDefault="00334032" w:rsidP="0068089A">
            <w:pPr>
              <w:spacing w:after="0" w:line="276" w:lineRule="auto"/>
              <w:rPr>
                <w:rFonts w:ascii="GHEA Grapalat" w:hAnsi="GHEA Grapalat"/>
              </w:rPr>
            </w:pPr>
            <w:r w:rsidRPr="00777E0B">
              <w:rPr>
                <w:rFonts w:ascii="GHEA Grapalat" w:hAnsi="GHEA Grapalat"/>
              </w:rPr>
              <w:t>Energy (incl. Renewable/Alternative Energy, Low-carbon, Storage, Hydrogen, Fuel Cells, Resource Harvesting)</w:t>
            </w:r>
          </w:p>
        </w:tc>
      </w:tr>
      <w:tr w:rsidR="00334032" w:rsidRPr="00777E0B" w14:paraId="3D0AECCA" w14:textId="77777777" w:rsidTr="002342B4">
        <w:tblPrEx>
          <w:tblBorders>
            <w:top w:val="none" w:sz="0" w:space="0" w:color="auto"/>
          </w:tblBorders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6D9706" w14:textId="77777777" w:rsidR="00334032" w:rsidRPr="00777E0B" w:rsidRDefault="00334032" w:rsidP="0068089A">
            <w:pPr>
              <w:spacing w:after="0" w:line="276" w:lineRule="auto"/>
              <w:rPr>
                <w:rFonts w:ascii="GHEA Grapalat" w:hAnsi="GHEA Grapalat"/>
              </w:rPr>
            </w:pPr>
            <w:r w:rsidRPr="00777E0B">
              <w:rPr>
                <w:rFonts w:ascii="GHEA Grapalat" w:hAnsi="GHEA Grapalat"/>
              </w:rPr>
              <w:t>ԳՈւ9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6F478942" w14:textId="64880E5D" w:rsidR="00334032" w:rsidRPr="00777E0B" w:rsidRDefault="00334032" w:rsidP="0068089A">
            <w:pPr>
              <w:spacing w:after="0" w:line="276" w:lineRule="auto"/>
              <w:rPr>
                <w:rFonts w:ascii="GHEA Grapalat" w:hAnsi="GHEA Grapalat"/>
              </w:rPr>
            </w:pPr>
            <w:r w:rsidRPr="00777E0B">
              <w:rPr>
                <w:rFonts w:ascii="GHEA Grapalat" w:hAnsi="GHEA Grapalat"/>
              </w:rPr>
              <w:t xml:space="preserve">Թվային </w:t>
            </w:r>
            <w:r w:rsidR="00EE08DF">
              <w:rPr>
                <w:rFonts w:ascii="GHEA Grapalat" w:hAnsi="GHEA Grapalat"/>
              </w:rPr>
              <w:t>նմանակներ</w:t>
            </w:r>
            <w:r w:rsidRPr="00777E0B">
              <w:rPr>
                <w:rFonts w:ascii="GHEA Grapalat" w:hAnsi="GHEA Grapalat"/>
              </w:rPr>
              <w:t xml:space="preserve"> (ներառյալ քաղաքային, առողջապահական, գյուղատնտեսական, այլ համակարգերի)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6699F24" w14:textId="77777777" w:rsidR="00334032" w:rsidRPr="00777E0B" w:rsidRDefault="00334032" w:rsidP="0068089A">
            <w:pPr>
              <w:spacing w:after="0" w:line="276" w:lineRule="auto"/>
              <w:rPr>
                <w:rFonts w:ascii="GHEA Grapalat" w:hAnsi="GHEA Grapalat"/>
              </w:rPr>
            </w:pPr>
            <w:r w:rsidRPr="00777E0B">
              <w:rPr>
                <w:rFonts w:ascii="GHEA Grapalat" w:hAnsi="GHEA Grapalat"/>
              </w:rPr>
              <w:t>Digital Twin (incl. Health, Urban, Agricultural, Other systems)</w:t>
            </w:r>
          </w:p>
        </w:tc>
      </w:tr>
      <w:tr w:rsidR="00334032" w:rsidRPr="00777E0B" w14:paraId="4408434D" w14:textId="77777777" w:rsidTr="002342B4">
        <w:tblPrEx>
          <w:tblBorders>
            <w:top w:val="none" w:sz="0" w:space="0" w:color="auto"/>
          </w:tblBorders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0A7F2E" w14:textId="77777777" w:rsidR="00334032" w:rsidRPr="00777E0B" w:rsidRDefault="00334032" w:rsidP="0068089A">
            <w:pPr>
              <w:spacing w:after="0" w:line="276" w:lineRule="auto"/>
              <w:rPr>
                <w:rFonts w:ascii="GHEA Grapalat" w:hAnsi="GHEA Grapalat"/>
              </w:rPr>
            </w:pPr>
            <w:r w:rsidRPr="00777E0B">
              <w:rPr>
                <w:rFonts w:ascii="GHEA Grapalat" w:hAnsi="GHEA Grapalat"/>
              </w:rPr>
              <w:t>ԳՈւ10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53BDFFE5" w14:textId="4CED2AF8" w:rsidR="00334032" w:rsidRPr="00777E0B" w:rsidRDefault="00AF7BE0" w:rsidP="0068089A">
            <w:pPr>
              <w:spacing w:after="0" w:line="276" w:lineRule="auto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Շրջակա մ</w:t>
            </w:r>
            <w:r w:rsidR="00334032" w:rsidRPr="00777E0B">
              <w:rPr>
                <w:rFonts w:ascii="GHEA Grapalat" w:hAnsi="GHEA Grapalat"/>
              </w:rPr>
              <w:t xml:space="preserve">իջավայր և Գյուղատնտեսություն (ներառյալ </w:t>
            </w:r>
            <w:r w:rsidR="00EE08DF">
              <w:rPr>
                <w:rFonts w:ascii="GHEA Grapalat" w:hAnsi="GHEA Grapalat"/>
              </w:rPr>
              <w:t>կլիմայի</w:t>
            </w:r>
            <w:r w:rsidR="00334032" w:rsidRPr="00777E0B">
              <w:rPr>
                <w:rFonts w:ascii="GHEA Grapalat" w:hAnsi="GHEA Grapalat"/>
              </w:rPr>
              <w:t xml:space="preserve"> տեխնոլոգիաներ, ռեսուրսների վերականգնում, </w:t>
            </w:r>
            <w:r w:rsidR="00EE08DF">
              <w:rPr>
                <w:rFonts w:ascii="GHEA Grapalat" w:hAnsi="GHEA Grapalat"/>
              </w:rPr>
              <w:t>երկրաճարտարագիտություն</w:t>
            </w:r>
            <w:r w:rsidR="00334032" w:rsidRPr="00777E0B">
              <w:rPr>
                <w:rFonts w:ascii="GHEA Grapalat" w:hAnsi="GHEA Grapalat"/>
              </w:rPr>
              <w:t xml:space="preserve">, </w:t>
            </w:r>
            <w:r w:rsidR="00EE08DF">
              <w:rPr>
                <w:rFonts w:ascii="GHEA Grapalat" w:hAnsi="GHEA Grapalat"/>
              </w:rPr>
              <w:t>ճշգրիտ</w:t>
            </w:r>
            <w:r w:rsidR="00334032" w:rsidRPr="00777E0B">
              <w:rPr>
                <w:rFonts w:ascii="GHEA Grapalat" w:hAnsi="GHEA Grapalat"/>
              </w:rPr>
              <w:t xml:space="preserve"> գյուղատնտեսություն)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B0EDB85" w14:textId="77777777" w:rsidR="00334032" w:rsidRPr="00777E0B" w:rsidRDefault="00334032" w:rsidP="0068089A">
            <w:pPr>
              <w:spacing w:after="0" w:line="276" w:lineRule="auto"/>
              <w:rPr>
                <w:rFonts w:ascii="GHEA Grapalat" w:hAnsi="GHEA Grapalat"/>
              </w:rPr>
            </w:pPr>
            <w:r w:rsidRPr="00777E0B">
              <w:rPr>
                <w:rFonts w:ascii="GHEA Grapalat" w:hAnsi="GHEA Grapalat"/>
              </w:rPr>
              <w:t>Environment &amp; Agriculture (incl. Climate Technologies, Resource Recovery, Geoengineering, Precision farming)</w:t>
            </w:r>
          </w:p>
        </w:tc>
      </w:tr>
      <w:tr w:rsidR="00334032" w:rsidRPr="00777E0B" w14:paraId="342FD44E" w14:textId="77777777" w:rsidTr="002342B4">
        <w:tblPrEx>
          <w:tblBorders>
            <w:top w:val="none" w:sz="0" w:space="0" w:color="auto"/>
          </w:tblBorders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6AC2FA" w14:textId="77777777" w:rsidR="00334032" w:rsidRPr="00777E0B" w:rsidRDefault="00334032" w:rsidP="0068089A">
            <w:pPr>
              <w:spacing w:after="0" w:line="276" w:lineRule="auto"/>
              <w:rPr>
                <w:rFonts w:ascii="GHEA Grapalat" w:hAnsi="GHEA Grapalat"/>
              </w:rPr>
            </w:pPr>
            <w:r w:rsidRPr="00777E0B">
              <w:rPr>
                <w:rFonts w:ascii="GHEA Grapalat" w:hAnsi="GHEA Grapalat"/>
              </w:rPr>
              <w:t>ԳՈւ11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56C6E1F6" w14:textId="77777777" w:rsidR="00334032" w:rsidRPr="00777E0B" w:rsidRDefault="00334032" w:rsidP="0068089A">
            <w:pPr>
              <w:spacing w:after="0" w:line="276" w:lineRule="auto"/>
              <w:rPr>
                <w:rFonts w:ascii="GHEA Grapalat" w:hAnsi="GHEA Grapalat"/>
              </w:rPr>
            </w:pPr>
            <w:r w:rsidRPr="00777E0B">
              <w:rPr>
                <w:rFonts w:ascii="GHEA Grapalat" w:hAnsi="GHEA Grapalat"/>
              </w:rPr>
              <w:t>Մարդ-Մեքենա ինտերֆեյսեր / Սիմբիոզ, Մարմին 2.0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6D77EFF" w14:textId="77777777" w:rsidR="00334032" w:rsidRPr="00777E0B" w:rsidRDefault="00334032" w:rsidP="0068089A">
            <w:pPr>
              <w:spacing w:after="0" w:line="276" w:lineRule="auto"/>
              <w:rPr>
                <w:rFonts w:ascii="GHEA Grapalat" w:hAnsi="GHEA Grapalat"/>
              </w:rPr>
            </w:pPr>
            <w:r w:rsidRPr="00777E0B">
              <w:rPr>
                <w:rFonts w:ascii="GHEA Grapalat" w:hAnsi="GHEA Grapalat"/>
              </w:rPr>
              <w:t>Human-Machine Interfaces / Symbiosis, Body 2.0</w:t>
            </w:r>
          </w:p>
        </w:tc>
      </w:tr>
      <w:tr w:rsidR="00334032" w:rsidRPr="00777E0B" w14:paraId="30FB8F04" w14:textId="77777777" w:rsidTr="002342B4">
        <w:tblPrEx>
          <w:tblBorders>
            <w:top w:val="none" w:sz="0" w:space="0" w:color="auto"/>
          </w:tblBorders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7D87A9" w14:textId="77777777" w:rsidR="00334032" w:rsidRPr="00777E0B" w:rsidRDefault="00334032" w:rsidP="0068089A">
            <w:pPr>
              <w:spacing w:after="0" w:line="276" w:lineRule="auto"/>
              <w:rPr>
                <w:rFonts w:ascii="GHEA Grapalat" w:hAnsi="GHEA Grapalat"/>
              </w:rPr>
            </w:pPr>
            <w:r w:rsidRPr="00777E0B">
              <w:rPr>
                <w:rFonts w:ascii="GHEA Grapalat" w:hAnsi="GHEA Grapalat"/>
              </w:rPr>
              <w:t>ԳՈւ12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56CA55AE" w14:textId="46FD5004" w:rsidR="00334032" w:rsidRPr="00777E0B" w:rsidRDefault="00334032" w:rsidP="0068089A">
            <w:pPr>
              <w:spacing w:after="0" w:line="276" w:lineRule="auto"/>
              <w:rPr>
                <w:rFonts w:ascii="GHEA Grapalat" w:hAnsi="GHEA Grapalat"/>
              </w:rPr>
            </w:pPr>
            <w:r w:rsidRPr="00777E0B">
              <w:rPr>
                <w:rFonts w:ascii="GHEA Grapalat" w:hAnsi="GHEA Grapalat"/>
              </w:rPr>
              <w:t xml:space="preserve">Սոցիալական նորարարություններ (ներառյալ, Վիրտուալ աշխարհներ և </w:t>
            </w:r>
            <w:r w:rsidRPr="00777E0B">
              <w:rPr>
                <w:rFonts w:ascii="GHEA Grapalat" w:hAnsi="GHEA Grapalat"/>
              </w:rPr>
              <w:lastRenderedPageBreak/>
              <w:t xml:space="preserve">հանրություններ, Կյանքի </w:t>
            </w:r>
            <w:r w:rsidR="00EE08DF">
              <w:rPr>
                <w:rFonts w:ascii="GHEA Grapalat" w:hAnsi="GHEA Grapalat"/>
              </w:rPr>
              <w:t>թվային պահուստավորում</w:t>
            </w:r>
            <w:r w:rsidRPr="00777E0B">
              <w:rPr>
                <w:rFonts w:ascii="GHEA Grapalat" w:hAnsi="GHEA Grapalat"/>
              </w:rPr>
              <w:t xml:space="preserve">, այլընտրանքային արժույթ, կարդալ/գրելու մշակույթ, կրթության վերահայտնագործում, </w:t>
            </w:r>
            <w:r w:rsidR="00D92D6B">
              <w:rPr>
                <w:rFonts w:ascii="GHEA Grapalat" w:hAnsi="GHEA Grapalat"/>
              </w:rPr>
              <w:t>լրացված իրականություն</w:t>
            </w:r>
            <w:r w:rsidRPr="00777E0B">
              <w:rPr>
                <w:rFonts w:ascii="GHEA Grapalat" w:hAnsi="GHEA Grapalat"/>
              </w:rPr>
              <w:t>)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B45D4A5" w14:textId="77777777" w:rsidR="00334032" w:rsidRPr="00777E0B" w:rsidRDefault="00334032" w:rsidP="0068089A">
            <w:pPr>
              <w:spacing w:after="0" w:line="276" w:lineRule="auto"/>
              <w:rPr>
                <w:rFonts w:ascii="GHEA Grapalat" w:hAnsi="GHEA Grapalat"/>
              </w:rPr>
            </w:pPr>
            <w:r w:rsidRPr="00777E0B">
              <w:rPr>
                <w:rFonts w:ascii="GHEA Grapalat" w:hAnsi="GHEA Grapalat"/>
              </w:rPr>
              <w:lastRenderedPageBreak/>
              <w:t xml:space="preserve">Social innovations (incl. Virtual worlds and societies, Life </w:t>
            </w:r>
            <w:r w:rsidRPr="00777E0B">
              <w:rPr>
                <w:rFonts w:ascii="GHEA Grapalat" w:hAnsi="GHEA Grapalat"/>
              </w:rPr>
              <w:lastRenderedPageBreak/>
              <w:t>caching, Alternative currency, Read/write culture, Reinventing education, Augmented reality)</w:t>
            </w:r>
          </w:p>
        </w:tc>
      </w:tr>
    </w:tbl>
    <w:p w14:paraId="3847F73A" w14:textId="77777777" w:rsidR="00AB0EE7" w:rsidRPr="00777E0B" w:rsidRDefault="00AB0EE7" w:rsidP="00AB0EE7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567"/>
        <w:jc w:val="both"/>
        <w:rPr>
          <w:rFonts w:ascii="GHEA Grapalat" w:eastAsia="GHEA Grapalat" w:hAnsi="GHEA Grapalat" w:cs="GHEA Grapalat"/>
          <w:bCs/>
          <w:color w:val="000000"/>
        </w:rPr>
      </w:pPr>
    </w:p>
    <w:p w14:paraId="3DC62691" w14:textId="5D12F6B2" w:rsidR="008169F5" w:rsidRPr="00777E0B" w:rsidRDefault="008169F5" w:rsidP="008169F5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567"/>
        <w:jc w:val="both"/>
        <w:rPr>
          <w:rFonts w:ascii="GHEA Grapalat" w:eastAsia="GHEA Grapalat" w:hAnsi="GHEA Grapalat" w:cs="GHEA Grapalat"/>
          <w:bCs/>
          <w:color w:val="000000"/>
        </w:rPr>
      </w:pPr>
      <w:r w:rsidRPr="00777E0B">
        <w:rPr>
          <w:rFonts w:ascii="GHEA Grapalat" w:eastAsia="GHEA Grapalat" w:hAnsi="GHEA Grapalat" w:cs="GHEA Grapalat"/>
          <w:bCs/>
          <w:color w:val="000000"/>
        </w:rPr>
        <w:t>7. Հ</w:t>
      </w:r>
      <w:r w:rsidR="002A71F2">
        <w:rPr>
          <w:rFonts w:ascii="GHEA Grapalat" w:eastAsia="GHEA Grapalat" w:hAnsi="GHEA Grapalat" w:cs="GHEA Grapalat"/>
          <w:bCs/>
          <w:color w:val="000000"/>
        </w:rPr>
        <w:t xml:space="preserve">այաստանի </w:t>
      </w:r>
      <w:r w:rsidRPr="00777E0B">
        <w:rPr>
          <w:rFonts w:ascii="GHEA Grapalat" w:eastAsia="GHEA Grapalat" w:hAnsi="GHEA Grapalat" w:cs="GHEA Grapalat"/>
          <w:bCs/>
          <w:color w:val="000000"/>
        </w:rPr>
        <w:t>Հ</w:t>
      </w:r>
      <w:r w:rsidR="002A71F2">
        <w:rPr>
          <w:rFonts w:ascii="GHEA Grapalat" w:eastAsia="GHEA Grapalat" w:hAnsi="GHEA Grapalat" w:cs="GHEA Grapalat"/>
          <w:bCs/>
          <w:color w:val="000000"/>
        </w:rPr>
        <w:t>անրապետության</w:t>
      </w:r>
      <w:r w:rsidRPr="00777E0B">
        <w:rPr>
          <w:rFonts w:ascii="GHEA Grapalat" w:eastAsia="GHEA Grapalat" w:hAnsi="GHEA Grapalat" w:cs="GHEA Grapalat"/>
          <w:bCs/>
          <w:color w:val="000000"/>
        </w:rPr>
        <w:t xml:space="preserve"> գիտնականների կողմից 2020-202</w:t>
      </w:r>
      <w:r w:rsidR="00685D47" w:rsidRPr="00777E0B">
        <w:rPr>
          <w:rFonts w:ascii="GHEA Grapalat" w:eastAsia="GHEA Grapalat" w:hAnsi="GHEA Grapalat" w:cs="GHEA Grapalat"/>
          <w:bCs/>
          <w:color w:val="000000"/>
        </w:rPr>
        <w:t>4</w:t>
      </w:r>
      <w:r w:rsidRPr="00777E0B">
        <w:rPr>
          <w:rFonts w:ascii="GHEA Grapalat" w:eastAsia="GHEA Grapalat" w:hAnsi="GHEA Grapalat" w:cs="GHEA Grapalat"/>
          <w:bCs/>
          <w:color w:val="000000"/>
        </w:rPr>
        <w:t xml:space="preserve"> թվականների ընթացքում Վեբ օֆ Սայնս (</w:t>
      </w:r>
      <w:r w:rsidR="0068089A" w:rsidRPr="0068089A">
        <w:rPr>
          <w:rFonts w:ascii="GHEA Grapalat" w:eastAsia="GHEA Grapalat" w:hAnsi="GHEA Grapalat" w:cs="GHEA Grapalat"/>
          <w:bCs/>
        </w:rPr>
        <w:t>W</w:t>
      </w:r>
      <w:r w:rsidRPr="0068089A">
        <w:rPr>
          <w:rFonts w:ascii="GHEA Grapalat" w:eastAsia="GHEA Grapalat" w:hAnsi="GHEA Grapalat" w:cs="GHEA Grapalat"/>
          <w:bCs/>
        </w:rPr>
        <w:t>eb</w:t>
      </w:r>
      <w:r w:rsidR="0068089A" w:rsidRPr="0068089A">
        <w:rPr>
          <w:rFonts w:ascii="GHEA Grapalat" w:eastAsia="GHEA Grapalat" w:hAnsi="GHEA Grapalat" w:cs="GHEA Grapalat"/>
          <w:bCs/>
        </w:rPr>
        <w:t xml:space="preserve"> </w:t>
      </w:r>
      <w:r w:rsidRPr="0068089A">
        <w:rPr>
          <w:rFonts w:ascii="GHEA Grapalat" w:eastAsia="GHEA Grapalat" w:hAnsi="GHEA Grapalat" w:cs="GHEA Grapalat"/>
          <w:bCs/>
        </w:rPr>
        <w:t>of</w:t>
      </w:r>
      <w:r w:rsidR="0068089A" w:rsidRPr="0068089A">
        <w:rPr>
          <w:rFonts w:ascii="GHEA Grapalat" w:eastAsia="GHEA Grapalat" w:hAnsi="GHEA Grapalat" w:cs="GHEA Grapalat"/>
          <w:bCs/>
        </w:rPr>
        <w:t xml:space="preserve"> S</w:t>
      </w:r>
      <w:r w:rsidRPr="0068089A">
        <w:rPr>
          <w:rFonts w:ascii="GHEA Grapalat" w:eastAsia="GHEA Grapalat" w:hAnsi="GHEA Grapalat" w:cs="GHEA Grapalat"/>
          <w:bCs/>
        </w:rPr>
        <w:t>cience</w:t>
      </w:r>
      <w:r w:rsidRPr="00777E0B">
        <w:rPr>
          <w:rFonts w:ascii="GHEA Grapalat" w:eastAsia="GHEA Grapalat" w:hAnsi="GHEA Grapalat" w:cs="GHEA Grapalat"/>
          <w:bCs/>
          <w:color w:val="000000"/>
        </w:rPr>
        <w:t>) շտեմարաններում ինդեքսավորված</w:t>
      </w:r>
      <w:r w:rsidR="00210876" w:rsidRPr="00777E0B">
        <w:rPr>
          <w:rFonts w:ascii="GHEA Grapalat" w:eastAsia="GHEA Grapalat" w:hAnsi="GHEA Grapalat" w:cs="GHEA Grapalat"/>
          <w:bCs/>
          <w:color w:val="000000"/>
        </w:rPr>
        <w:t xml:space="preserve"> և ազդեցության գործակից (ԱԳ) ունեցող </w:t>
      </w:r>
      <w:r w:rsidRPr="00777E0B">
        <w:rPr>
          <w:rFonts w:ascii="GHEA Grapalat" w:eastAsia="GHEA Grapalat" w:hAnsi="GHEA Grapalat" w:cs="GHEA Grapalat"/>
          <w:bCs/>
          <w:color w:val="000000"/>
        </w:rPr>
        <w:t>պարբերականներում հրապարակված</w:t>
      </w:r>
      <w:r w:rsidR="000E7920" w:rsidRPr="00777E0B">
        <w:rPr>
          <w:rFonts w:ascii="GHEA Grapalat" w:eastAsia="GHEA Grapalat" w:hAnsi="GHEA Grapalat" w:cs="GHEA Grapalat"/>
          <w:bCs/>
          <w:color w:val="000000"/>
        </w:rPr>
        <w:t xml:space="preserve"> և մինչև 50 համահեղինակ ունեցող</w:t>
      </w:r>
      <w:r w:rsidR="000E7920" w:rsidRPr="00777E0B">
        <w:rPr>
          <w:rStyle w:val="FootnoteReference"/>
          <w:rFonts w:ascii="GHEA Grapalat" w:eastAsia="GHEA Grapalat" w:hAnsi="GHEA Grapalat" w:cs="GHEA Grapalat"/>
          <w:bCs/>
          <w:color w:val="000000"/>
        </w:rPr>
        <w:footnoteReference w:id="9"/>
      </w:r>
      <w:r w:rsidR="000E7920" w:rsidRPr="00777E0B">
        <w:rPr>
          <w:rFonts w:ascii="GHEA Grapalat" w:eastAsia="GHEA Grapalat" w:hAnsi="GHEA Grapalat" w:cs="GHEA Grapalat"/>
          <w:bCs/>
          <w:color w:val="000000"/>
        </w:rPr>
        <w:t xml:space="preserve"> </w:t>
      </w:r>
      <w:r w:rsidRPr="00777E0B">
        <w:rPr>
          <w:rFonts w:ascii="GHEA Grapalat" w:eastAsia="GHEA Grapalat" w:hAnsi="GHEA Grapalat" w:cs="GHEA Grapalat"/>
          <w:bCs/>
          <w:color w:val="000000"/>
        </w:rPr>
        <w:t>հոդվածների բաշխումը մնում է անհավասարաչափ ըստ բնագավառների</w:t>
      </w:r>
      <w:r w:rsidR="009E3C0D" w:rsidRPr="00777E0B">
        <w:rPr>
          <w:rStyle w:val="FootnoteReference"/>
          <w:rFonts w:ascii="GHEA Grapalat" w:eastAsia="GHEA Grapalat" w:hAnsi="GHEA Grapalat" w:cs="GHEA Grapalat"/>
          <w:bCs/>
          <w:color w:val="000000"/>
        </w:rPr>
        <w:footnoteReference w:id="10"/>
      </w:r>
      <w:r w:rsidR="009E3C0D" w:rsidRPr="00777E0B">
        <w:rPr>
          <w:rFonts w:ascii="GHEA Grapalat" w:eastAsia="GHEA Grapalat" w:hAnsi="GHEA Grapalat" w:cs="GHEA Grapalat"/>
          <w:bCs/>
          <w:color w:val="000000"/>
        </w:rPr>
        <w:t>:</w:t>
      </w:r>
    </w:p>
    <w:p w14:paraId="6E34AC26" w14:textId="109CCBC5" w:rsidR="00F54EA5" w:rsidRDefault="00685D47" w:rsidP="009E3C0D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GHEA Grapalat" w:eastAsia="GHEA Grapalat" w:hAnsi="GHEA Grapalat" w:cs="GHEA Grapalat"/>
          <w:bCs/>
          <w:color w:val="000000"/>
        </w:rPr>
      </w:pPr>
      <w:r w:rsidRPr="00777E0B">
        <w:rPr>
          <w:noProof/>
          <w:lang w:val="en-GB" w:eastAsia="en-GB"/>
        </w:rPr>
        <mc:AlternateContent>
          <mc:Choice Requires="cx1">
            <w:drawing>
              <wp:inline distT="0" distB="0" distL="0" distR="0" wp14:anchorId="6A42060D" wp14:editId="7649D16E">
                <wp:extent cx="6119495" cy="2781300"/>
                <wp:effectExtent l="0" t="0" r="14605" b="0"/>
                <wp:docPr id="1072219972" name="Chart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B9F7355D-B083-C56C-502D-BEEE1FD2A512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drawing/2014/chartex">
                    <cx:chart xmlns:cx="http://schemas.microsoft.com/office/drawing/2014/chartex" xmlns:r="http://schemas.openxmlformats.org/officeDocument/2006/relationships" r:id="rId9"/>
                  </a:graphicData>
                </a:graphic>
              </wp:inline>
            </w:drawing>
          </mc:Choice>
          <mc:Fallback>
            <w:drawing>
              <wp:inline distT="0" distB="0" distL="0" distR="0" wp14:anchorId="6A42060D" wp14:editId="7649D16E">
                <wp:extent cx="6119495" cy="2781300"/>
                <wp:effectExtent l="0" t="0" r="14605" b="0"/>
                <wp:docPr id="1072219972" name="Chart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B9F7355D-B083-C56C-502D-BEEE1FD2A512}"/>
                    </a:ext>
                  </a:extLst>
                </wp:docPr>
                <wp:cNvGraphicFramePr>
                  <a:graphicFrameLocks xmlns:a="http://schemas.openxmlformats.org/drawingml/2006/main" noGrp="1" noDrilldown="1" noSelect="1" noChangeAspect="1" noMove="1" noResize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72219972" name="Chart 1">
                          <a:extLst>
                            <a:ext uri="{FF2B5EF4-FFF2-40B4-BE49-F238E27FC236}">
                              <a16:creationId xmlns:a16="http://schemas.microsoft.com/office/drawing/2014/main" id="{B9F7355D-B083-C56C-502D-BEEE1FD2A512}"/>
                            </a:ext>
                          </a:extLst>
                        </pic:cNvPr>
                        <pic:cNvPicPr>
                          <a:picLocks noGrp="1" noRot="1" noChangeAspect="1" noMove="1" noResize="1" noEditPoints="1" noAdjustHandles="1" noChangeArrowheads="1" noChangeShapeType="1"/>
                        </pic:cNvPicPr>
                      </pic:nvPicPr>
                      <pic:blipFill>
                        <a:blip r:embed="rId1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19495" cy="2781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Fallback>
        </mc:AlternateContent>
      </w:r>
    </w:p>
    <w:p w14:paraId="455B1275" w14:textId="39E77913" w:rsidR="003170B2" w:rsidRPr="003170B2" w:rsidRDefault="003170B2" w:rsidP="003170B2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hanging="567"/>
        <w:jc w:val="both"/>
        <w:rPr>
          <w:rFonts w:ascii="GHEA Grapalat" w:eastAsia="GHEA Grapalat" w:hAnsi="GHEA Grapalat" w:cs="GHEA Grapalat"/>
          <w:bCs/>
          <w:color w:val="000000"/>
          <w:sz w:val="20"/>
          <w:szCs w:val="20"/>
        </w:rPr>
      </w:pPr>
      <w:r w:rsidRPr="003170B2">
        <w:rPr>
          <w:rFonts w:ascii="GHEA Grapalat" w:eastAsia="GHEA Grapalat" w:hAnsi="GHEA Grapalat" w:cs="GHEA Grapalat"/>
          <w:b/>
          <w:color w:val="000000"/>
          <w:sz w:val="20"/>
          <w:szCs w:val="20"/>
        </w:rPr>
        <w:t>Գծապատկեր 1:</w:t>
      </w:r>
      <w:r w:rsidRPr="003170B2">
        <w:rPr>
          <w:rFonts w:ascii="GHEA Grapalat" w:eastAsia="GHEA Grapalat" w:hAnsi="GHEA Grapalat" w:cs="GHEA Grapalat"/>
          <w:bCs/>
          <w:color w:val="000000"/>
          <w:sz w:val="20"/>
          <w:szCs w:val="20"/>
        </w:rPr>
        <w:t xml:space="preserve"> ՀՀ հրապարակումները </w:t>
      </w:r>
      <w:proofErr w:type="spellStart"/>
      <w:r w:rsidRPr="003170B2">
        <w:rPr>
          <w:rFonts w:ascii="GHEA Grapalat" w:eastAsia="GHEA Grapalat" w:hAnsi="GHEA Grapalat" w:cs="GHEA Grapalat"/>
          <w:bCs/>
          <w:color w:val="000000"/>
          <w:sz w:val="20"/>
          <w:szCs w:val="20"/>
          <w:lang w:val="en-US"/>
        </w:rPr>
        <w:t>WoS</w:t>
      </w:r>
      <w:proofErr w:type="spellEnd"/>
      <w:r w:rsidRPr="003170B2">
        <w:rPr>
          <w:rFonts w:ascii="GHEA Grapalat" w:eastAsia="GHEA Grapalat" w:hAnsi="GHEA Grapalat" w:cs="GHEA Grapalat"/>
          <w:bCs/>
          <w:color w:val="000000"/>
          <w:sz w:val="20"/>
          <w:szCs w:val="20"/>
          <w:lang w:val="en-US"/>
        </w:rPr>
        <w:t xml:space="preserve"> </w:t>
      </w:r>
      <w:r w:rsidRPr="003170B2">
        <w:rPr>
          <w:rFonts w:ascii="GHEA Grapalat" w:eastAsia="GHEA Grapalat" w:hAnsi="GHEA Grapalat" w:cs="GHEA Grapalat"/>
          <w:bCs/>
          <w:color w:val="000000"/>
          <w:sz w:val="20"/>
          <w:szCs w:val="20"/>
        </w:rPr>
        <w:t xml:space="preserve">շտեմարանում ընդգրկված ԱԳ ունեցող </w:t>
      </w:r>
      <w:proofErr w:type="spellStart"/>
      <w:r w:rsidRPr="003170B2">
        <w:rPr>
          <w:rFonts w:ascii="GHEA Grapalat" w:eastAsia="GHEA Grapalat" w:hAnsi="GHEA Grapalat" w:cs="GHEA Grapalat"/>
          <w:bCs/>
          <w:color w:val="000000"/>
          <w:sz w:val="20"/>
          <w:szCs w:val="20"/>
        </w:rPr>
        <w:t>պարբերականներում</w:t>
      </w:r>
      <w:proofErr w:type="spellEnd"/>
      <w:r w:rsidRPr="003170B2">
        <w:rPr>
          <w:rFonts w:ascii="GHEA Grapalat" w:eastAsia="GHEA Grapalat" w:hAnsi="GHEA Grapalat" w:cs="GHEA Grapalat"/>
          <w:bCs/>
          <w:color w:val="000000"/>
          <w:sz w:val="20"/>
          <w:szCs w:val="20"/>
        </w:rPr>
        <w:t xml:space="preserve"> 2020-2024 ըստ բնագավառների</w:t>
      </w:r>
      <w:r w:rsidR="0042426F">
        <w:rPr>
          <w:rFonts w:ascii="GHEA Grapalat" w:eastAsia="GHEA Grapalat" w:hAnsi="GHEA Grapalat" w:cs="GHEA Grapalat"/>
          <w:bCs/>
          <w:color w:val="000000"/>
          <w:sz w:val="20"/>
          <w:szCs w:val="20"/>
        </w:rPr>
        <w:t xml:space="preserve"> (բացարձակ թվերով)</w:t>
      </w:r>
    </w:p>
    <w:p w14:paraId="64A4297B" w14:textId="77777777" w:rsidR="0042426F" w:rsidRDefault="0042426F" w:rsidP="00AB0EE7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567"/>
        <w:jc w:val="both"/>
        <w:rPr>
          <w:rFonts w:ascii="GHEA Grapalat" w:eastAsia="GHEA Grapalat" w:hAnsi="GHEA Grapalat" w:cs="GHEA Grapalat"/>
          <w:bCs/>
          <w:color w:val="000000"/>
        </w:rPr>
      </w:pPr>
    </w:p>
    <w:p w14:paraId="0F44DC9B" w14:textId="37512FA8" w:rsidR="003D1D9E" w:rsidRDefault="0041592A" w:rsidP="00AB0EE7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567"/>
        <w:jc w:val="both"/>
        <w:rPr>
          <w:rFonts w:ascii="GHEA Grapalat" w:eastAsia="GHEA Grapalat" w:hAnsi="GHEA Grapalat" w:cs="GHEA Grapalat"/>
          <w:bCs/>
          <w:color w:val="000000"/>
        </w:rPr>
      </w:pPr>
      <w:r w:rsidRPr="00777E0B">
        <w:rPr>
          <w:rFonts w:ascii="GHEA Grapalat" w:eastAsia="GHEA Grapalat" w:hAnsi="GHEA Grapalat" w:cs="GHEA Grapalat"/>
          <w:bCs/>
          <w:color w:val="000000"/>
        </w:rPr>
        <w:t xml:space="preserve">Հրապարակումների </w:t>
      </w:r>
      <w:r w:rsidR="00685D47" w:rsidRPr="00777E0B">
        <w:rPr>
          <w:rFonts w:ascii="GHEA Grapalat" w:eastAsia="GHEA Grapalat" w:hAnsi="GHEA Grapalat" w:cs="GHEA Grapalat"/>
          <w:bCs/>
          <w:color w:val="000000"/>
        </w:rPr>
        <w:t>95</w:t>
      </w:r>
      <w:r w:rsidRPr="00777E0B">
        <w:rPr>
          <w:rFonts w:ascii="GHEA Grapalat" w:eastAsia="GHEA Grapalat" w:hAnsi="GHEA Grapalat" w:cs="GHEA Grapalat"/>
          <w:bCs/>
          <w:color w:val="000000"/>
        </w:rPr>
        <w:t>%</w:t>
      </w:r>
      <w:r w:rsidR="003C39AC">
        <w:rPr>
          <w:rFonts w:ascii="GHEA Grapalat" w:eastAsia="GHEA Grapalat" w:hAnsi="GHEA Grapalat" w:cs="GHEA Grapalat"/>
          <w:bCs/>
          <w:color w:val="000000"/>
          <w:lang w:val="en-GB"/>
        </w:rPr>
        <w:t>-ը</w:t>
      </w:r>
      <w:r w:rsidRPr="00777E0B">
        <w:rPr>
          <w:rFonts w:ascii="GHEA Grapalat" w:eastAsia="GHEA Grapalat" w:hAnsi="GHEA Grapalat" w:cs="GHEA Grapalat"/>
          <w:bCs/>
          <w:color w:val="000000"/>
        </w:rPr>
        <w:t xml:space="preserve"> հանդիսանում են ԲՏՃՄ բնագավառներից</w:t>
      </w:r>
      <w:r w:rsidR="00CB280E">
        <w:rPr>
          <w:rFonts w:ascii="GHEA Grapalat" w:eastAsia="GHEA Grapalat" w:hAnsi="GHEA Grapalat" w:cs="GHEA Grapalat"/>
          <w:bCs/>
          <w:color w:val="000000"/>
        </w:rPr>
        <w:t>, այդ թվում</w:t>
      </w:r>
      <w:r w:rsidRPr="00777E0B">
        <w:rPr>
          <w:rFonts w:ascii="GHEA Grapalat" w:eastAsia="GHEA Grapalat" w:hAnsi="GHEA Grapalat" w:cs="GHEA Grapalat"/>
          <w:bCs/>
          <w:color w:val="000000"/>
        </w:rPr>
        <w:t>` 5</w:t>
      </w:r>
      <w:r w:rsidR="00685D47" w:rsidRPr="00777E0B">
        <w:rPr>
          <w:rFonts w:ascii="GHEA Grapalat" w:eastAsia="GHEA Grapalat" w:hAnsi="GHEA Grapalat" w:cs="GHEA Grapalat"/>
          <w:bCs/>
          <w:color w:val="000000"/>
        </w:rPr>
        <w:t>7</w:t>
      </w:r>
      <w:r w:rsidR="003C39AC">
        <w:rPr>
          <w:rFonts w:ascii="GHEA Grapalat" w:eastAsia="GHEA Grapalat" w:hAnsi="GHEA Grapalat" w:cs="GHEA Grapalat"/>
          <w:bCs/>
          <w:color w:val="000000"/>
        </w:rPr>
        <w:t>%</w:t>
      </w:r>
      <w:r w:rsidR="003C39AC">
        <w:rPr>
          <w:rFonts w:ascii="GHEA Grapalat" w:eastAsia="GHEA Grapalat" w:hAnsi="GHEA Grapalat" w:cs="GHEA Grapalat"/>
          <w:bCs/>
          <w:color w:val="000000"/>
          <w:lang w:val="en-GB"/>
        </w:rPr>
        <w:t xml:space="preserve">-ը </w:t>
      </w:r>
      <w:r w:rsidRPr="00777E0B">
        <w:rPr>
          <w:rFonts w:ascii="GHEA Grapalat" w:eastAsia="GHEA Grapalat" w:hAnsi="GHEA Grapalat" w:cs="GHEA Grapalat"/>
          <w:bCs/>
          <w:color w:val="000000"/>
        </w:rPr>
        <w:t xml:space="preserve">հանդիսանում </w:t>
      </w:r>
      <w:r w:rsidR="00D40019" w:rsidRPr="00777E0B">
        <w:rPr>
          <w:rFonts w:ascii="GHEA Grapalat" w:eastAsia="GHEA Grapalat" w:hAnsi="GHEA Grapalat" w:cs="GHEA Grapalat"/>
          <w:bCs/>
          <w:color w:val="000000"/>
        </w:rPr>
        <w:t xml:space="preserve">են </w:t>
      </w:r>
      <w:r w:rsidR="003C39AC">
        <w:rPr>
          <w:rFonts w:ascii="GHEA Grapalat" w:eastAsia="GHEA Grapalat" w:hAnsi="GHEA Grapalat" w:cs="GHEA Grapalat"/>
          <w:bCs/>
          <w:color w:val="000000"/>
          <w:lang w:val="en-GB"/>
        </w:rPr>
        <w:t>Բ</w:t>
      </w:r>
      <w:proofErr w:type="spellStart"/>
      <w:r w:rsidRPr="00777E0B">
        <w:rPr>
          <w:rFonts w:ascii="GHEA Grapalat" w:eastAsia="GHEA Grapalat" w:hAnsi="GHEA Grapalat" w:cs="GHEA Grapalat"/>
          <w:bCs/>
          <w:color w:val="000000"/>
        </w:rPr>
        <w:t>նական</w:t>
      </w:r>
      <w:proofErr w:type="spellEnd"/>
      <w:r w:rsidRPr="00777E0B">
        <w:rPr>
          <w:rFonts w:ascii="GHEA Grapalat" w:eastAsia="GHEA Grapalat" w:hAnsi="GHEA Grapalat" w:cs="GHEA Grapalat"/>
          <w:bCs/>
          <w:color w:val="000000"/>
        </w:rPr>
        <w:t xml:space="preserve"> գիտությունների </w:t>
      </w:r>
      <w:proofErr w:type="spellStart"/>
      <w:r w:rsidRPr="00777E0B">
        <w:rPr>
          <w:rFonts w:ascii="GHEA Grapalat" w:eastAsia="GHEA Grapalat" w:hAnsi="GHEA Grapalat" w:cs="GHEA Grapalat"/>
          <w:bCs/>
          <w:color w:val="000000"/>
        </w:rPr>
        <w:t>բնագավառից</w:t>
      </w:r>
      <w:proofErr w:type="spellEnd"/>
      <w:r w:rsidRPr="00777E0B">
        <w:rPr>
          <w:rFonts w:ascii="GHEA Grapalat" w:eastAsia="GHEA Grapalat" w:hAnsi="GHEA Grapalat" w:cs="GHEA Grapalat"/>
          <w:bCs/>
          <w:color w:val="000000"/>
        </w:rPr>
        <w:t xml:space="preserve">, 21%-ը` բժշկական գիտությունների </w:t>
      </w:r>
      <w:proofErr w:type="spellStart"/>
      <w:r w:rsidRPr="00777E0B">
        <w:rPr>
          <w:rFonts w:ascii="GHEA Grapalat" w:eastAsia="GHEA Grapalat" w:hAnsi="GHEA Grapalat" w:cs="GHEA Grapalat"/>
          <w:bCs/>
          <w:color w:val="000000"/>
        </w:rPr>
        <w:t>բնագավառից</w:t>
      </w:r>
      <w:proofErr w:type="spellEnd"/>
      <w:r w:rsidRPr="00777E0B">
        <w:rPr>
          <w:rFonts w:ascii="GHEA Grapalat" w:eastAsia="GHEA Grapalat" w:hAnsi="GHEA Grapalat" w:cs="GHEA Grapalat"/>
          <w:bCs/>
          <w:color w:val="000000"/>
        </w:rPr>
        <w:t xml:space="preserve"> և ընդամենը 14%</w:t>
      </w:r>
      <w:r w:rsidR="003C39AC">
        <w:rPr>
          <w:rFonts w:ascii="GHEA Grapalat" w:eastAsia="GHEA Grapalat" w:hAnsi="GHEA Grapalat" w:cs="GHEA Grapalat"/>
          <w:bCs/>
          <w:color w:val="000000"/>
          <w:lang w:val="en-GB"/>
        </w:rPr>
        <w:t>-ը</w:t>
      </w:r>
      <w:r w:rsidRPr="00777E0B">
        <w:rPr>
          <w:rFonts w:ascii="GHEA Grapalat" w:eastAsia="GHEA Grapalat" w:hAnsi="GHEA Grapalat" w:cs="GHEA Grapalat"/>
          <w:bCs/>
          <w:color w:val="000000"/>
        </w:rPr>
        <w:t xml:space="preserve"> և </w:t>
      </w:r>
      <w:r w:rsidR="00685D47" w:rsidRPr="00777E0B">
        <w:rPr>
          <w:rFonts w:ascii="GHEA Grapalat" w:eastAsia="GHEA Grapalat" w:hAnsi="GHEA Grapalat" w:cs="GHEA Grapalat"/>
          <w:bCs/>
          <w:color w:val="000000"/>
        </w:rPr>
        <w:t>3</w:t>
      </w:r>
      <w:r w:rsidRPr="00777E0B">
        <w:rPr>
          <w:rFonts w:ascii="GHEA Grapalat" w:eastAsia="GHEA Grapalat" w:hAnsi="GHEA Grapalat" w:cs="GHEA Grapalat"/>
          <w:bCs/>
          <w:color w:val="000000"/>
        </w:rPr>
        <w:t xml:space="preserve">%-ն են հանդիսանում համապատասխանաբար ճարտարագիտության և տեխնոլոգիաների </w:t>
      </w:r>
      <w:r w:rsidR="00A209A6">
        <w:rPr>
          <w:rFonts w:ascii="GHEA Grapalat" w:eastAsia="GHEA Grapalat" w:hAnsi="GHEA Grapalat" w:cs="GHEA Grapalat"/>
          <w:bCs/>
          <w:color w:val="000000"/>
        </w:rPr>
        <w:t>ու</w:t>
      </w:r>
      <w:r w:rsidRPr="00777E0B">
        <w:rPr>
          <w:rFonts w:ascii="GHEA Grapalat" w:eastAsia="GHEA Grapalat" w:hAnsi="GHEA Grapalat" w:cs="GHEA Grapalat"/>
          <w:bCs/>
          <w:color w:val="000000"/>
        </w:rPr>
        <w:t xml:space="preserve"> գյուղատնտեսական գիտությունների բնագավառներից:</w:t>
      </w:r>
    </w:p>
    <w:p w14:paraId="3DCBB486" w14:textId="083D8236" w:rsidR="00493515" w:rsidRPr="008F3357" w:rsidRDefault="00493515" w:rsidP="00AB0EE7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567"/>
        <w:jc w:val="both"/>
        <w:rPr>
          <w:rFonts w:ascii="GHEA Grapalat" w:eastAsia="GHEA Grapalat" w:hAnsi="GHEA Grapalat" w:cs="GHEA Grapalat"/>
          <w:bCs/>
          <w:color w:val="000000"/>
        </w:rPr>
      </w:pPr>
      <w:r>
        <w:rPr>
          <w:rFonts w:ascii="GHEA Grapalat" w:eastAsia="GHEA Grapalat" w:hAnsi="GHEA Grapalat" w:cs="GHEA Grapalat"/>
          <w:bCs/>
          <w:color w:val="000000"/>
        </w:rPr>
        <w:t xml:space="preserve">Գլոբալ </w:t>
      </w:r>
      <w:r w:rsidR="00081320">
        <w:rPr>
          <w:rFonts w:ascii="GHEA Grapalat" w:eastAsia="GHEA Grapalat" w:hAnsi="GHEA Grapalat" w:cs="GHEA Grapalat"/>
          <w:bCs/>
          <w:color w:val="000000"/>
        </w:rPr>
        <w:t>առումով պատկերը ԲՏՃՄ բնագավառներում հրապարակումների իմաստով գրեթե նմանատիպ է` 90</w:t>
      </w:r>
      <w:r w:rsidR="00081320" w:rsidRPr="000E7E18">
        <w:rPr>
          <w:rFonts w:ascii="GHEA Grapalat" w:eastAsia="GHEA Grapalat" w:hAnsi="GHEA Grapalat" w:cs="GHEA Grapalat"/>
          <w:bCs/>
          <w:color w:val="000000"/>
        </w:rPr>
        <w:t>%</w:t>
      </w:r>
      <w:r w:rsidR="003C39AC">
        <w:rPr>
          <w:rFonts w:ascii="GHEA Grapalat" w:eastAsia="GHEA Grapalat" w:hAnsi="GHEA Grapalat" w:cs="GHEA Grapalat"/>
          <w:bCs/>
          <w:color w:val="000000"/>
          <w:lang w:val="en-GB"/>
        </w:rPr>
        <w:t>-ը</w:t>
      </w:r>
      <w:r w:rsidR="00081320" w:rsidRPr="000E7E18">
        <w:rPr>
          <w:rFonts w:ascii="GHEA Grapalat" w:eastAsia="GHEA Grapalat" w:hAnsi="GHEA Grapalat" w:cs="GHEA Grapalat"/>
          <w:bCs/>
          <w:color w:val="000000"/>
        </w:rPr>
        <w:t xml:space="preserve">, </w:t>
      </w:r>
      <w:r w:rsidR="00081320">
        <w:rPr>
          <w:rFonts w:ascii="GHEA Grapalat" w:eastAsia="GHEA Grapalat" w:hAnsi="GHEA Grapalat" w:cs="GHEA Grapalat"/>
          <w:bCs/>
          <w:color w:val="000000"/>
        </w:rPr>
        <w:t>սակայն ըստ խոշոր բնագավառների համամասնություններն էապես տարբեր են` 33</w:t>
      </w:r>
      <w:r w:rsidR="00081320" w:rsidRPr="000E7E18">
        <w:rPr>
          <w:rFonts w:ascii="GHEA Grapalat" w:eastAsia="GHEA Grapalat" w:hAnsi="GHEA Grapalat" w:cs="GHEA Grapalat"/>
          <w:bCs/>
          <w:color w:val="000000"/>
        </w:rPr>
        <w:t>%</w:t>
      </w:r>
      <w:r w:rsidR="003C39AC">
        <w:rPr>
          <w:rFonts w:ascii="GHEA Grapalat" w:eastAsia="GHEA Grapalat" w:hAnsi="GHEA Grapalat" w:cs="GHEA Grapalat"/>
          <w:bCs/>
          <w:color w:val="000000"/>
          <w:lang w:val="en-GB"/>
        </w:rPr>
        <w:t>-ը</w:t>
      </w:r>
      <w:r w:rsidR="00081320" w:rsidRPr="000E7E18">
        <w:rPr>
          <w:rFonts w:ascii="GHEA Grapalat" w:eastAsia="GHEA Grapalat" w:hAnsi="GHEA Grapalat" w:cs="GHEA Grapalat"/>
          <w:bCs/>
          <w:color w:val="000000"/>
        </w:rPr>
        <w:t xml:space="preserve"> </w:t>
      </w:r>
      <w:r w:rsidR="00081320">
        <w:rPr>
          <w:rFonts w:ascii="GHEA Grapalat" w:eastAsia="GHEA Grapalat" w:hAnsi="GHEA Grapalat" w:cs="GHEA Grapalat"/>
          <w:bCs/>
          <w:color w:val="000000"/>
        </w:rPr>
        <w:t>լինելով Բնական գիտություններ բնագավառից, 31</w:t>
      </w:r>
      <w:r w:rsidR="00081320" w:rsidRPr="000E7E18">
        <w:rPr>
          <w:rFonts w:ascii="GHEA Grapalat" w:eastAsia="GHEA Grapalat" w:hAnsi="GHEA Grapalat" w:cs="GHEA Grapalat"/>
          <w:bCs/>
          <w:color w:val="000000"/>
        </w:rPr>
        <w:t>%</w:t>
      </w:r>
      <w:r w:rsidR="003C39AC">
        <w:rPr>
          <w:rFonts w:ascii="GHEA Grapalat" w:eastAsia="GHEA Grapalat" w:hAnsi="GHEA Grapalat" w:cs="GHEA Grapalat"/>
          <w:bCs/>
          <w:color w:val="000000"/>
          <w:lang w:val="en-GB"/>
        </w:rPr>
        <w:t>-ը</w:t>
      </w:r>
      <w:r w:rsidR="00081320" w:rsidRPr="000E7E18">
        <w:rPr>
          <w:rFonts w:ascii="GHEA Grapalat" w:eastAsia="GHEA Grapalat" w:hAnsi="GHEA Grapalat" w:cs="GHEA Grapalat"/>
          <w:bCs/>
          <w:color w:val="000000"/>
        </w:rPr>
        <w:t xml:space="preserve"> Բժշկական գիտություններ բնագավառից</w:t>
      </w:r>
      <w:r w:rsidR="002342B4">
        <w:rPr>
          <w:rFonts w:ascii="GHEA Grapalat" w:eastAsia="GHEA Grapalat" w:hAnsi="GHEA Grapalat" w:cs="GHEA Grapalat"/>
          <w:bCs/>
          <w:color w:val="000000"/>
        </w:rPr>
        <w:t xml:space="preserve">, իսկ </w:t>
      </w:r>
      <w:r w:rsidR="00081320" w:rsidRPr="000E7E18">
        <w:rPr>
          <w:rFonts w:ascii="GHEA Grapalat" w:eastAsia="GHEA Grapalat" w:hAnsi="GHEA Grapalat" w:cs="GHEA Grapalat"/>
          <w:bCs/>
          <w:color w:val="000000"/>
        </w:rPr>
        <w:t>21%</w:t>
      </w:r>
      <w:r w:rsidR="003C39AC">
        <w:rPr>
          <w:rFonts w:ascii="GHEA Grapalat" w:eastAsia="GHEA Grapalat" w:hAnsi="GHEA Grapalat" w:cs="GHEA Grapalat"/>
          <w:bCs/>
          <w:color w:val="000000"/>
          <w:lang w:val="en-GB"/>
        </w:rPr>
        <w:t>-ը</w:t>
      </w:r>
      <w:r w:rsidR="00081320" w:rsidRPr="000E7E18">
        <w:rPr>
          <w:rFonts w:ascii="GHEA Grapalat" w:eastAsia="GHEA Grapalat" w:hAnsi="GHEA Grapalat" w:cs="GHEA Grapalat"/>
          <w:bCs/>
          <w:color w:val="000000"/>
        </w:rPr>
        <w:t xml:space="preserve"> և</w:t>
      </w:r>
      <w:r w:rsidR="002342B4">
        <w:rPr>
          <w:rFonts w:ascii="GHEA Grapalat" w:eastAsia="GHEA Grapalat" w:hAnsi="GHEA Grapalat" w:cs="GHEA Grapalat"/>
          <w:bCs/>
          <w:color w:val="000000"/>
        </w:rPr>
        <w:t xml:space="preserve"> 5%</w:t>
      </w:r>
      <w:r w:rsidR="002342B4">
        <w:rPr>
          <w:rFonts w:ascii="GHEA Grapalat" w:eastAsia="GHEA Grapalat" w:hAnsi="GHEA Grapalat" w:cs="GHEA Grapalat"/>
          <w:bCs/>
          <w:color w:val="000000"/>
          <w:lang w:val="en-GB"/>
        </w:rPr>
        <w:t>-ը</w:t>
      </w:r>
      <w:r w:rsidR="00081320" w:rsidRPr="000E7E18">
        <w:rPr>
          <w:rFonts w:ascii="GHEA Grapalat" w:eastAsia="GHEA Grapalat" w:hAnsi="GHEA Grapalat" w:cs="GHEA Grapalat"/>
          <w:bCs/>
          <w:color w:val="000000"/>
        </w:rPr>
        <w:t xml:space="preserve">  </w:t>
      </w:r>
      <w:r w:rsidR="00081320" w:rsidRPr="00777E0B">
        <w:rPr>
          <w:rFonts w:ascii="GHEA Grapalat" w:eastAsia="GHEA Grapalat" w:hAnsi="GHEA Grapalat" w:cs="GHEA Grapalat"/>
          <w:bCs/>
          <w:color w:val="000000"/>
        </w:rPr>
        <w:t xml:space="preserve">ճարտարագիտության և տեխնոլոգիաների </w:t>
      </w:r>
      <w:r w:rsidR="00A209A6">
        <w:rPr>
          <w:rFonts w:ascii="GHEA Grapalat" w:eastAsia="GHEA Grapalat" w:hAnsi="GHEA Grapalat" w:cs="GHEA Grapalat"/>
          <w:bCs/>
          <w:color w:val="000000"/>
        </w:rPr>
        <w:t>ու</w:t>
      </w:r>
      <w:r w:rsidR="00081320" w:rsidRPr="00777E0B">
        <w:rPr>
          <w:rFonts w:ascii="GHEA Grapalat" w:eastAsia="GHEA Grapalat" w:hAnsi="GHEA Grapalat" w:cs="GHEA Grapalat"/>
          <w:bCs/>
          <w:color w:val="000000"/>
        </w:rPr>
        <w:t xml:space="preserve"> գյուղատնտեսական գիտությունների բնագավառներից:</w:t>
      </w:r>
    </w:p>
    <w:p w14:paraId="352C57F2" w14:textId="2C5C4408" w:rsidR="00493515" w:rsidRDefault="00493515" w:rsidP="00493515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GHEA Grapalat" w:eastAsia="GHEA Grapalat" w:hAnsi="GHEA Grapalat" w:cs="GHEA Grapalat"/>
          <w:bCs/>
          <w:color w:val="000000"/>
        </w:rPr>
      </w:pPr>
      <w:r>
        <w:rPr>
          <w:noProof/>
          <w:lang w:val="en-GB" w:eastAsia="en-GB"/>
        </w:rPr>
        <w:lastRenderedPageBreak/>
        <mc:AlternateContent>
          <mc:Choice Requires="cx1">
            <w:drawing>
              <wp:inline distT="0" distB="0" distL="0" distR="0" wp14:anchorId="6AAAACE3" wp14:editId="4CC8CFA5">
                <wp:extent cx="6119495" cy="2057400"/>
                <wp:effectExtent l="0" t="0" r="14605" b="0"/>
                <wp:docPr id="131499332" name="Chart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2946B03C-83A0-424A-AB05-5C95965A18C1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drawing/2014/chartex">
                    <cx:chart xmlns:cx="http://schemas.microsoft.com/office/drawing/2014/chartex" xmlns:r="http://schemas.openxmlformats.org/officeDocument/2006/relationships" r:id="rId11"/>
                  </a:graphicData>
                </a:graphic>
              </wp:inline>
            </w:drawing>
          </mc:Choice>
          <mc:Fallback>
            <w:drawing>
              <wp:inline distT="0" distB="0" distL="0" distR="0" wp14:anchorId="6AAAACE3" wp14:editId="4CC8CFA5">
                <wp:extent cx="6119495" cy="2057400"/>
                <wp:effectExtent l="0" t="0" r="14605" b="0"/>
                <wp:docPr id="131499332" name="Chart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2946B03C-83A0-424A-AB05-5C95965A18C1}"/>
                    </a:ext>
                  </a:extLst>
                </wp:docPr>
                <wp:cNvGraphicFramePr>
                  <a:graphicFrameLocks xmlns:a="http://schemas.openxmlformats.org/drawingml/2006/main" noGrp="1" noDrilldown="1" noSelect="1" noChangeAspect="1" noMove="1" noResize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1499332" name="Chart 1">
                          <a:extLst>
                            <a:ext uri="{FF2B5EF4-FFF2-40B4-BE49-F238E27FC236}">
                              <a16:creationId xmlns:a16="http://schemas.microsoft.com/office/drawing/2014/main" id="{2946B03C-83A0-424A-AB05-5C95965A18C1}"/>
                            </a:ext>
                          </a:extLst>
                        </pic:cNvPr>
                        <pic:cNvPicPr>
                          <a:picLocks noGrp="1" noRot="1" noChangeAspect="1" noMove="1" noResize="1" noEditPoints="1" noAdjustHandles="1" noChangeArrowheads="1" noChangeShapeType="1"/>
                        </pic:cNvPicPr>
                      </pic:nvPicPr>
                      <pic:blipFill>
                        <a:blip r:embed="rId1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19495" cy="2057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Fallback>
        </mc:AlternateContent>
      </w:r>
    </w:p>
    <w:p w14:paraId="71A1F9F7" w14:textId="1D66B795" w:rsidR="003170B2" w:rsidRPr="003170B2" w:rsidRDefault="003170B2" w:rsidP="003170B2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hanging="567"/>
        <w:jc w:val="both"/>
        <w:rPr>
          <w:rFonts w:ascii="GHEA Grapalat" w:eastAsia="GHEA Grapalat" w:hAnsi="GHEA Grapalat" w:cs="GHEA Grapalat"/>
          <w:bCs/>
          <w:color w:val="000000"/>
          <w:sz w:val="20"/>
          <w:szCs w:val="20"/>
        </w:rPr>
      </w:pPr>
      <w:r w:rsidRPr="003170B2">
        <w:rPr>
          <w:rFonts w:ascii="GHEA Grapalat" w:eastAsia="GHEA Grapalat" w:hAnsi="GHEA Grapalat" w:cs="GHEA Grapalat"/>
          <w:b/>
          <w:color w:val="000000"/>
          <w:sz w:val="20"/>
          <w:szCs w:val="20"/>
        </w:rPr>
        <w:t xml:space="preserve">Գծապատկեր 2: </w:t>
      </w:r>
      <w:r w:rsidRPr="003170B2">
        <w:rPr>
          <w:rFonts w:ascii="GHEA Grapalat" w:eastAsia="GHEA Grapalat" w:hAnsi="GHEA Grapalat" w:cs="GHEA Grapalat"/>
          <w:bCs/>
          <w:color w:val="000000"/>
          <w:sz w:val="20"/>
          <w:szCs w:val="20"/>
        </w:rPr>
        <w:t xml:space="preserve">Գլոբալ հրապարակումները </w:t>
      </w:r>
      <w:proofErr w:type="spellStart"/>
      <w:r w:rsidRPr="003170B2">
        <w:rPr>
          <w:rFonts w:ascii="GHEA Grapalat" w:eastAsia="GHEA Grapalat" w:hAnsi="GHEA Grapalat" w:cs="GHEA Grapalat"/>
          <w:bCs/>
          <w:color w:val="000000"/>
          <w:sz w:val="20"/>
          <w:szCs w:val="20"/>
        </w:rPr>
        <w:t>WoS</w:t>
      </w:r>
      <w:proofErr w:type="spellEnd"/>
      <w:r w:rsidRPr="003170B2">
        <w:rPr>
          <w:rFonts w:ascii="GHEA Grapalat" w:eastAsia="GHEA Grapalat" w:hAnsi="GHEA Grapalat" w:cs="GHEA Grapalat"/>
          <w:bCs/>
          <w:color w:val="000000"/>
          <w:sz w:val="20"/>
          <w:szCs w:val="20"/>
        </w:rPr>
        <w:t xml:space="preserve"> շտեմարանում ընդգրկված ԱԳ ունեցող </w:t>
      </w:r>
      <w:proofErr w:type="spellStart"/>
      <w:r w:rsidRPr="003170B2">
        <w:rPr>
          <w:rFonts w:ascii="GHEA Grapalat" w:eastAsia="GHEA Grapalat" w:hAnsi="GHEA Grapalat" w:cs="GHEA Grapalat"/>
          <w:bCs/>
          <w:color w:val="000000"/>
          <w:sz w:val="20"/>
          <w:szCs w:val="20"/>
        </w:rPr>
        <w:t>պարբերականներում</w:t>
      </w:r>
      <w:proofErr w:type="spellEnd"/>
      <w:r w:rsidRPr="003170B2">
        <w:rPr>
          <w:rFonts w:ascii="GHEA Grapalat" w:eastAsia="GHEA Grapalat" w:hAnsi="GHEA Grapalat" w:cs="GHEA Grapalat"/>
          <w:bCs/>
          <w:color w:val="000000"/>
          <w:sz w:val="20"/>
          <w:szCs w:val="20"/>
        </w:rPr>
        <w:t xml:space="preserve"> 2020-2024 ըստ բնագավառների</w:t>
      </w:r>
    </w:p>
    <w:p w14:paraId="07B071DE" w14:textId="77777777" w:rsidR="003170B2" w:rsidRPr="00777E0B" w:rsidRDefault="003170B2" w:rsidP="00493515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GHEA Grapalat" w:eastAsia="GHEA Grapalat" w:hAnsi="GHEA Grapalat" w:cs="GHEA Grapalat"/>
          <w:bCs/>
          <w:color w:val="000000"/>
        </w:rPr>
      </w:pPr>
    </w:p>
    <w:p w14:paraId="75FEEFCC" w14:textId="79EB6E86" w:rsidR="00D40019" w:rsidRPr="00777E0B" w:rsidRDefault="00262A3E" w:rsidP="00AB0EE7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567"/>
        <w:jc w:val="both"/>
        <w:rPr>
          <w:rFonts w:ascii="GHEA Grapalat" w:eastAsia="GHEA Grapalat" w:hAnsi="GHEA Grapalat" w:cs="GHEA Grapalat"/>
          <w:bCs/>
          <w:color w:val="000000"/>
        </w:rPr>
      </w:pPr>
      <w:r w:rsidRPr="00777E0B">
        <w:rPr>
          <w:rFonts w:ascii="GHEA Grapalat" w:eastAsia="GHEA Grapalat" w:hAnsi="GHEA Grapalat" w:cs="GHEA Grapalat"/>
          <w:bCs/>
          <w:color w:val="000000"/>
        </w:rPr>
        <w:t xml:space="preserve">8. </w:t>
      </w:r>
      <w:r w:rsidR="00D40019" w:rsidRPr="00777E0B">
        <w:rPr>
          <w:rFonts w:ascii="GHEA Grapalat" w:eastAsia="GHEA Grapalat" w:hAnsi="GHEA Grapalat" w:cs="GHEA Grapalat"/>
          <w:bCs/>
          <w:color w:val="000000"/>
        </w:rPr>
        <w:t>Բ</w:t>
      </w:r>
      <w:r w:rsidRPr="00777E0B">
        <w:rPr>
          <w:rFonts w:ascii="GHEA Grapalat" w:eastAsia="GHEA Grapalat" w:hAnsi="GHEA Grapalat" w:cs="GHEA Grapalat"/>
          <w:bCs/>
          <w:color w:val="000000"/>
        </w:rPr>
        <w:t>նա</w:t>
      </w:r>
      <w:r w:rsidR="00D40019" w:rsidRPr="00777E0B">
        <w:rPr>
          <w:rFonts w:ascii="GHEA Grapalat" w:eastAsia="GHEA Grapalat" w:hAnsi="GHEA Grapalat" w:cs="GHEA Grapalat"/>
          <w:bCs/>
          <w:color w:val="000000"/>
        </w:rPr>
        <w:t>կան</w:t>
      </w:r>
      <w:r w:rsidRPr="00777E0B">
        <w:rPr>
          <w:rFonts w:ascii="GHEA Grapalat" w:eastAsia="GHEA Grapalat" w:hAnsi="GHEA Grapalat" w:cs="GHEA Grapalat"/>
          <w:bCs/>
          <w:color w:val="000000"/>
        </w:rPr>
        <w:t xml:space="preserve"> գիտությունների բնագավառում</w:t>
      </w:r>
      <w:r w:rsidR="000C268D" w:rsidRPr="00777E0B">
        <w:rPr>
          <w:rStyle w:val="FootnoteReference"/>
          <w:rFonts w:ascii="GHEA Grapalat" w:eastAsia="GHEA Grapalat" w:hAnsi="GHEA Grapalat" w:cs="GHEA Grapalat"/>
          <w:bCs/>
          <w:color w:val="000000"/>
        </w:rPr>
        <w:footnoteReference w:id="11"/>
      </w:r>
      <w:r w:rsidRPr="00777E0B">
        <w:rPr>
          <w:rFonts w:ascii="GHEA Grapalat" w:eastAsia="GHEA Grapalat" w:hAnsi="GHEA Grapalat" w:cs="GHEA Grapalat"/>
          <w:bCs/>
          <w:color w:val="000000"/>
        </w:rPr>
        <w:t xml:space="preserve"> բաշխվածությունը ևս անհավասարաչափ է ըստ մասնագիտությունների` </w:t>
      </w:r>
      <w:r w:rsidR="00C715EB" w:rsidRPr="00777E0B">
        <w:rPr>
          <w:rFonts w:ascii="GHEA Grapalat" w:eastAsia="GHEA Grapalat" w:hAnsi="GHEA Grapalat" w:cs="GHEA Grapalat"/>
          <w:bCs/>
          <w:color w:val="000000"/>
        </w:rPr>
        <w:t>42</w:t>
      </w:r>
      <w:r w:rsidRPr="00777E0B">
        <w:rPr>
          <w:rFonts w:ascii="GHEA Grapalat" w:eastAsia="GHEA Grapalat" w:hAnsi="GHEA Grapalat" w:cs="GHEA Grapalat"/>
          <w:bCs/>
          <w:color w:val="000000"/>
        </w:rPr>
        <w:t>%</w:t>
      </w:r>
      <w:r w:rsidR="002342B4">
        <w:rPr>
          <w:rFonts w:ascii="GHEA Grapalat" w:eastAsia="GHEA Grapalat" w:hAnsi="GHEA Grapalat" w:cs="GHEA Grapalat"/>
          <w:bCs/>
          <w:color w:val="000000"/>
          <w:lang w:val="en-GB"/>
        </w:rPr>
        <w:t>-ը</w:t>
      </w:r>
      <w:r w:rsidRPr="00777E0B">
        <w:rPr>
          <w:rFonts w:ascii="GHEA Grapalat" w:eastAsia="GHEA Grapalat" w:hAnsi="GHEA Grapalat" w:cs="GHEA Grapalat"/>
          <w:bCs/>
          <w:color w:val="000000"/>
        </w:rPr>
        <w:t xml:space="preserve"> բաժին </w:t>
      </w:r>
      <w:r w:rsidR="002342B4" w:rsidRPr="002342B4">
        <w:rPr>
          <w:rFonts w:ascii="GHEA Grapalat" w:eastAsia="GHEA Grapalat" w:hAnsi="GHEA Grapalat" w:cs="GHEA Grapalat"/>
          <w:bCs/>
          <w:color w:val="000000"/>
        </w:rPr>
        <w:t>է ընկնում</w:t>
      </w:r>
      <w:r w:rsidRPr="00D706BD">
        <w:rPr>
          <w:rFonts w:ascii="GHEA Grapalat" w:eastAsia="GHEA Grapalat" w:hAnsi="GHEA Grapalat" w:cs="GHEA Grapalat"/>
          <w:bCs/>
          <w:color w:val="FF0000"/>
        </w:rPr>
        <w:t xml:space="preserve"> </w:t>
      </w:r>
      <w:r w:rsidRPr="00777E0B">
        <w:rPr>
          <w:rFonts w:ascii="GHEA Grapalat" w:eastAsia="GHEA Grapalat" w:hAnsi="GHEA Grapalat" w:cs="GHEA Grapalat"/>
          <w:bCs/>
          <w:color w:val="000000"/>
        </w:rPr>
        <w:t xml:space="preserve">ֆիզիկա և աստղագիտություն մասնագիտությանը, այս համատեքստում առավել մտահոգիչ է ինֆորմատիկա և համակարգչային տեխնոլոգիաներ մասնագիտությամբ հրապարակումների մասնաբաժինը` </w:t>
      </w:r>
      <w:r w:rsidR="00C715EB" w:rsidRPr="00777E0B">
        <w:rPr>
          <w:rFonts w:ascii="GHEA Grapalat" w:eastAsia="GHEA Grapalat" w:hAnsi="GHEA Grapalat" w:cs="GHEA Grapalat"/>
          <w:bCs/>
          <w:color w:val="000000"/>
        </w:rPr>
        <w:t>3</w:t>
      </w:r>
      <w:r w:rsidRPr="00777E0B">
        <w:rPr>
          <w:rFonts w:ascii="GHEA Grapalat" w:eastAsia="GHEA Grapalat" w:hAnsi="GHEA Grapalat" w:cs="GHEA Grapalat"/>
          <w:bCs/>
          <w:color w:val="000000"/>
        </w:rPr>
        <w:t>%</w:t>
      </w:r>
      <w:r w:rsidR="002531C5">
        <w:rPr>
          <w:rFonts w:ascii="GHEA Grapalat" w:eastAsia="GHEA Grapalat" w:hAnsi="GHEA Grapalat" w:cs="GHEA Grapalat"/>
          <w:bCs/>
          <w:color w:val="000000"/>
        </w:rPr>
        <w:t xml:space="preserve"> (համամասնությունը փոքր է նաև ինդեքսավորված բայց ԱԳ չունեցող հրապարակումների մեջ` 4%</w:t>
      </w:r>
      <w:r w:rsidR="0075023A">
        <w:rPr>
          <w:rStyle w:val="FootnoteReference"/>
          <w:rFonts w:ascii="GHEA Grapalat" w:eastAsia="GHEA Grapalat" w:hAnsi="GHEA Grapalat" w:cs="GHEA Grapalat"/>
          <w:bCs/>
          <w:color w:val="000000"/>
        </w:rPr>
        <w:footnoteReference w:id="12"/>
      </w:r>
      <w:r w:rsidR="002531C5">
        <w:rPr>
          <w:rFonts w:ascii="GHEA Grapalat" w:eastAsia="GHEA Grapalat" w:hAnsi="GHEA Grapalat" w:cs="GHEA Grapalat"/>
          <w:bCs/>
          <w:color w:val="000000"/>
        </w:rPr>
        <w:t>)</w:t>
      </w:r>
      <w:r w:rsidRPr="00777E0B">
        <w:rPr>
          <w:rFonts w:ascii="GHEA Grapalat" w:eastAsia="GHEA Grapalat" w:hAnsi="GHEA Grapalat" w:cs="GHEA Grapalat"/>
          <w:bCs/>
          <w:color w:val="000000"/>
        </w:rPr>
        <w:t>:</w:t>
      </w:r>
    </w:p>
    <w:p w14:paraId="772B9C8B" w14:textId="0D25C62B" w:rsidR="00262A3E" w:rsidRDefault="00262A3E" w:rsidP="00262A3E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GHEA Grapalat" w:eastAsia="GHEA Grapalat" w:hAnsi="GHEA Grapalat" w:cs="GHEA Grapalat"/>
          <w:bCs/>
          <w:color w:val="000000"/>
        </w:rPr>
      </w:pPr>
      <w:r w:rsidRPr="00777E0B">
        <w:rPr>
          <w:noProof/>
          <w:lang w:val="en-GB" w:eastAsia="en-GB"/>
        </w:rPr>
        <mc:AlternateContent>
          <mc:Choice Requires="cx1">
            <w:drawing>
              <wp:inline distT="0" distB="0" distL="0" distR="0" wp14:anchorId="7D301005" wp14:editId="69A61A15">
                <wp:extent cx="6119495" cy="2962275"/>
                <wp:effectExtent l="0" t="0" r="14605" b="9525"/>
                <wp:docPr id="2104112435" name="Chart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30FEC462-60A8-2205-B6F6-76518AB2EA9A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drawing/2014/chartex">
                    <cx:chart xmlns:cx="http://schemas.microsoft.com/office/drawing/2014/chartex" xmlns:r="http://schemas.openxmlformats.org/officeDocument/2006/relationships" r:id="rId13"/>
                  </a:graphicData>
                </a:graphic>
              </wp:inline>
            </w:drawing>
          </mc:Choice>
          <mc:Fallback>
            <w:drawing>
              <wp:inline distT="0" distB="0" distL="0" distR="0" wp14:anchorId="7D301005" wp14:editId="69A61A15">
                <wp:extent cx="6119495" cy="2962275"/>
                <wp:effectExtent l="0" t="0" r="14605" b="9525"/>
                <wp:docPr id="2104112435" name="Chart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30FEC462-60A8-2205-B6F6-76518AB2EA9A}"/>
                    </a:ext>
                  </a:extLst>
                </wp:docPr>
                <wp:cNvGraphicFramePr>
                  <a:graphicFrameLocks xmlns:a="http://schemas.openxmlformats.org/drawingml/2006/main" noGrp="1" noDrilldown="1" noSelect="1" noChangeAspect="1" noMove="1" noResize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04112435" name="Chart 1">
                          <a:extLst>
                            <a:ext uri="{FF2B5EF4-FFF2-40B4-BE49-F238E27FC236}">
                              <a16:creationId xmlns:a16="http://schemas.microsoft.com/office/drawing/2014/main" id="{30FEC462-60A8-2205-B6F6-76518AB2EA9A}"/>
                            </a:ext>
                          </a:extLst>
                        </pic:cNvPr>
                        <pic:cNvPicPr>
                          <a:picLocks noGrp="1" noRot="1" noChangeAspect="1" noMove="1" noResize="1" noEditPoints="1" noAdjustHandles="1" noChangeArrowheads="1" noChangeShapeType="1"/>
                        </pic:cNvPicPr>
                      </pic:nvPicPr>
                      <pic:blipFill>
                        <a:blip r:embed="rId1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19495" cy="29622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Fallback>
        </mc:AlternateContent>
      </w:r>
    </w:p>
    <w:p w14:paraId="27F8D79E" w14:textId="69A41AC3" w:rsidR="00795AEE" w:rsidRPr="00795AEE" w:rsidRDefault="00795AEE" w:rsidP="00795AEE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hanging="567"/>
        <w:jc w:val="both"/>
        <w:rPr>
          <w:rFonts w:ascii="GHEA Grapalat" w:eastAsia="GHEA Grapalat" w:hAnsi="GHEA Grapalat" w:cs="GHEA Grapalat"/>
          <w:bCs/>
          <w:color w:val="000000"/>
          <w:sz w:val="20"/>
          <w:szCs w:val="20"/>
        </w:rPr>
      </w:pPr>
      <w:r w:rsidRPr="00795AEE">
        <w:rPr>
          <w:rFonts w:ascii="GHEA Grapalat" w:eastAsia="GHEA Grapalat" w:hAnsi="GHEA Grapalat" w:cs="GHEA Grapalat"/>
          <w:b/>
          <w:color w:val="000000"/>
          <w:sz w:val="20"/>
          <w:szCs w:val="20"/>
        </w:rPr>
        <w:t xml:space="preserve">Գծապատկեր 3: </w:t>
      </w:r>
      <w:r w:rsidRPr="00795AEE">
        <w:rPr>
          <w:rFonts w:ascii="GHEA Grapalat" w:eastAsia="GHEA Grapalat" w:hAnsi="GHEA Grapalat" w:cs="GHEA Grapalat"/>
          <w:bCs/>
          <w:color w:val="000000"/>
          <w:sz w:val="20"/>
          <w:szCs w:val="20"/>
        </w:rPr>
        <w:t xml:space="preserve">Բնական գիտությունների բնագավառում </w:t>
      </w:r>
      <w:r>
        <w:rPr>
          <w:rFonts w:ascii="GHEA Grapalat" w:eastAsia="GHEA Grapalat" w:hAnsi="GHEA Grapalat" w:cs="GHEA Grapalat"/>
          <w:bCs/>
          <w:color w:val="000000"/>
          <w:sz w:val="20"/>
          <w:szCs w:val="20"/>
        </w:rPr>
        <w:t xml:space="preserve">ՀՀ հրապարակումների </w:t>
      </w:r>
      <w:proofErr w:type="spellStart"/>
      <w:r w:rsidRPr="00795AEE">
        <w:rPr>
          <w:rFonts w:ascii="GHEA Grapalat" w:eastAsia="GHEA Grapalat" w:hAnsi="GHEA Grapalat" w:cs="GHEA Grapalat"/>
          <w:bCs/>
          <w:color w:val="000000"/>
          <w:sz w:val="20"/>
          <w:szCs w:val="20"/>
        </w:rPr>
        <w:t>բաշխվածությունն</w:t>
      </w:r>
      <w:proofErr w:type="spellEnd"/>
      <w:r w:rsidRPr="00795AEE">
        <w:rPr>
          <w:rFonts w:ascii="GHEA Grapalat" w:eastAsia="GHEA Grapalat" w:hAnsi="GHEA Grapalat" w:cs="GHEA Grapalat"/>
          <w:bCs/>
          <w:color w:val="000000"/>
          <w:sz w:val="20"/>
          <w:szCs w:val="20"/>
        </w:rPr>
        <w:t xml:space="preserve"> ըստ մասնագիտությունների</w:t>
      </w:r>
      <w:r w:rsidRPr="00795AEE">
        <w:rPr>
          <w:rFonts w:ascii="GHEA Grapalat" w:eastAsia="GHEA Grapalat" w:hAnsi="GHEA Grapalat" w:cs="GHEA Grapalat"/>
          <w:bCs/>
          <w:color w:val="000000"/>
          <w:sz w:val="20"/>
          <w:szCs w:val="20"/>
          <w:lang w:val="en-US"/>
        </w:rPr>
        <w:t xml:space="preserve"> (</w:t>
      </w:r>
      <w:r w:rsidRPr="00795AEE">
        <w:rPr>
          <w:rFonts w:ascii="GHEA Grapalat" w:eastAsia="GHEA Grapalat" w:hAnsi="GHEA Grapalat" w:cs="GHEA Grapalat"/>
          <w:bCs/>
          <w:color w:val="000000"/>
          <w:sz w:val="20"/>
          <w:szCs w:val="20"/>
        </w:rPr>
        <w:t>2020-2024</w:t>
      </w:r>
      <w:r w:rsidRPr="00795AEE">
        <w:rPr>
          <w:rFonts w:ascii="GHEA Grapalat" w:eastAsia="GHEA Grapalat" w:hAnsi="GHEA Grapalat" w:cs="GHEA Grapalat"/>
          <w:bCs/>
          <w:color w:val="000000"/>
          <w:sz w:val="20"/>
          <w:szCs w:val="20"/>
          <w:lang w:val="en-US"/>
        </w:rPr>
        <w:t>)</w:t>
      </w:r>
    </w:p>
    <w:p w14:paraId="4FEDFA82" w14:textId="77777777" w:rsidR="00795AEE" w:rsidRPr="00795AEE" w:rsidRDefault="00795AEE" w:rsidP="002531C5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567"/>
        <w:jc w:val="both"/>
        <w:rPr>
          <w:rFonts w:ascii="GHEA Grapalat" w:eastAsia="GHEA Grapalat" w:hAnsi="GHEA Grapalat" w:cs="GHEA Grapalat"/>
          <w:bCs/>
          <w:color w:val="000000"/>
          <w:sz w:val="20"/>
          <w:szCs w:val="20"/>
        </w:rPr>
      </w:pPr>
    </w:p>
    <w:p w14:paraId="5E2DD793" w14:textId="24439669" w:rsidR="002531C5" w:rsidRPr="00777E0B" w:rsidRDefault="002531C5" w:rsidP="002531C5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567"/>
        <w:jc w:val="both"/>
        <w:rPr>
          <w:rFonts w:ascii="GHEA Grapalat" w:eastAsia="GHEA Grapalat" w:hAnsi="GHEA Grapalat" w:cs="GHEA Grapalat"/>
          <w:bCs/>
          <w:color w:val="000000"/>
        </w:rPr>
      </w:pPr>
      <w:r>
        <w:rPr>
          <w:rFonts w:ascii="GHEA Grapalat" w:eastAsia="GHEA Grapalat" w:hAnsi="GHEA Grapalat" w:cs="GHEA Grapalat"/>
          <w:bCs/>
          <w:color w:val="000000"/>
        </w:rPr>
        <w:t xml:space="preserve">Գլոբալ բաշխումը բնական գիտություններ բնագավառում էապես այլ է` </w:t>
      </w:r>
      <w:r w:rsidRPr="00777E0B">
        <w:rPr>
          <w:rFonts w:ascii="GHEA Grapalat" w:eastAsia="GHEA Grapalat" w:hAnsi="GHEA Grapalat" w:cs="GHEA Grapalat"/>
          <w:bCs/>
          <w:color w:val="000000"/>
        </w:rPr>
        <w:t>ֆիզիկա և աստղագիտություն մասնագիտությ</w:t>
      </w:r>
      <w:r>
        <w:rPr>
          <w:rFonts w:ascii="GHEA Grapalat" w:eastAsia="GHEA Grapalat" w:hAnsi="GHEA Grapalat" w:cs="GHEA Grapalat"/>
          <w:bCs/>
          <w:color w:val="000000"/>
        </w:rPr>
        <w:t>ունը երրորդն է ըստ ԱԳ ունեցող հրապարակումների քանակի (17</w:t>
      </w:r>
      <w:r w:rsidRPr="000E7E18">
        <w:rPr>
          <w:rFonts w:ascii="GHEA Grapalat" w:eastAsia="GHEA Grapalat" w:hAnsi="GHEA Grapalat" w:cs="GHEA Grapalat"/>
          <w:bCs/>
          <w:color w:val="000000"/>
        </w:rPr>
        <w:t>%</w:t>
      </w:r>
      <w:r>
        <w:rPr>
          <w:rFonts w:ascii="GHEA Grapalat" w:eastAsia="GHEA Grapalat" w:hAnsi="GHEA Grapalat" w:cs="GHEA Grapalat"/>
          <w:bCs/>
          <w:color w:val="000000"/>
        </w:rPr>
        <w:t>)</w:t>
      </w:r>
      <w:r w:rsidRPr="00777E0B">
        <w:rPr>
          <w:rFonts w:ascii="GHEA Grapalat" w:eastAsia="GHEA Grapalat" w:hAnsi="GHEA Grapalat" w:cs="GHEA Grapalat"/>
          <w:bCs/>
          <w:color w:val="000000"/>
        </w:rPr>
        <w:t xml:space="preserve">, ինֆորմատիկա և համակարգչային տեխնոլոգիաներ մասնագիտությամբ </w:t>
      </w:r>
      <w:r w:rsidRPr="00777E0B">
        <w:rPr>
          <w:rFonts w:ascii="GHEA Grapalat" w:eastAsia="GHEA Grapalat" w:hAnsi="GHEA Grapalat" w:cs="GHEA Grapalat"/>
          <w:bCs/>
          <w:color w:val="000000"/>
        </w:rPr>
        <w:lastRenderedPageBreak/>
        <w:t xml:space="preserve">հրապարակումների մասնաբաժինը` </w:t>
      </w:r>
      <w:r>
        <w:rPr>
          <w:rFonts w:ascii="GHEA Grapalat" w:eastAsia="GHEA Grapalat" w:hAnsi="GHEA Grapalat" w:cs="GHEA Grapalat"/>
          <w:bCs/>
          <w:color w:val="000000"/>
        </w:rPr>
        <w:t>8</w:t>
      </w:r>
      <w:r w:rsidRPr="00777E0B">
        <w:rPr>
          <w:rFonts w:ascii="GHEA Grapalat" w:eastAsia="GHEA Grapalat" w:hAnsi="GHEA Grapalat" w:cs="GHEA Grapalat"/>
          <w:bCs/>
          <w:color w:val="000000"/>
        </w:rPr>
        <w:t>%</w:t>
      </w:r>
      <w:r>
        <w:rPr>
          <w:rFonts w:ascii="GHEA Grapalat" w:eastAsia="GHEA Grapalat" w:hAnsi="GHEA Grapalat" w:cs="GHEA Grapalat"/>
          <w:bCs/>
          <w:color w:val="000000"/>
        </w:rPr>
        <w:t xml:space="preserve"> է ԱԳ ունեցող հրապարակումների մեջ (ինդեքսավորված բայց ԱԳ չունեցող հրապարակումների մեջ սակայն այն 14% է)</w:t>
      </w:r>
      <w:r w:rsidRPr="00777E0B">
        <w:rPr>
          <w:rFonts w:ascii="GHEA Grapalat" w:eastAsia="GHEA Grapalat" w:hAnsi="GHEA Grapalat" w:cs="GHEA Grapalat"/>
          <w:bCs/>
          <w:color w:val="000000"/>
        </w:rPr>
        <w:t>:</w:t>
      </w:r>
    </w:p>
    <w:p w14:paraId="68D7B405" w14:textId="3A552FE4" w:rsidR="002531C5" w:rsidRDefault="002531C5" w:rsidP="002531C5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GHEA Grapalat" w:eastAsia="GHEA Grapalat" w:hAnsi="GHEA Grapalat" w:cs="GHEA Grapalat"/>
          <w:bCs/>
          <w:color w:val="000000"/>
        </w:rPr>
      </w:pPr>
      <w:r>
        <w:rPr>
          <w:noProof/>
          <w:lang w:val="en-GB" w:eastAsia="en-GB"/>
        </w:rPr>
        <mc:AlternateContent>
          <mc:Choice Requires="cx1">
            <w:drawing>
              <wp:inline distT="0" distB="0" distL="0" distR="0" wp14:anchorId="711B0C0D" wp14:editId="08DA5685">
                <wp:extent cx="6119495" cy="2647950"/>
                <wp:effectExtent l="0" t="0" r="14605" b="0"/>
                <wp:docPr id="585259793" name="Chart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30FEC462-60A8-2205-B6F6-76518AB2EA9A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drawing/2014/chartex">
                    <cx:chart xmlns:cx="http://schemas.microsoft.com/office/drawing/2014/chartex" xmlns:r="http://schemas.openxmlformats.org/officeDocument/2006/relationships" r:id="rId15"/>
                  </a:graphicData>
                </a:graphic>
              </wp:inline>
            </w:drawing>
          </mc:Choice>
          <mc:Fallback>
            <w:drawing>
              <wp:inline distT="0" distB="0" distL="0" distR="0" wp14:anchorId="711B0C0D" wp14:editId="08DA5685">
                <wp:extent cx="6119495" cy="2647950"/>
                <wp:effectExtent l="0" t="0" r="14605" b="0"/>
                <wp:docPr id="585259793" name="Chart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30FEC462-60A8-2205-B6F6-76518AB2EA9A}"/>
                    </a:ext>
                  </a:extLst>
                </wp:docPr>
                <wp:cNvGraphicFramePr>
                  <a:graphicFrameLocks xmlns:a="http://schemas.openxmlformats.org/drawingml/2006/main" noGrp="1" noDrilldown="1" noSelect="1" noChangeAspect="1" noMove="1" noResize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85259793" name="Chart 1">
                          <a:extLst>
                            <a:ext uri="{FF2B5EF4-FFF2-40B4-BE49-F238E27FC236}">
                              <a16:creationId xmlns:a16="http://schemas.microsoft.com/office/drawing/2014/main" id="{30FEC462-60A8-2205-B6F6-76518AB2EA9A}"/>
                            </a:ext>
                          </a:extLst>
                        </pic:cNvPr>
                        <pic:cNvPicPr>
                          <a:picLocks noGrp="1" noRot="1" noChangeAspect="1" noMove="1" noResize="1" noEditPoints="1" noAdjustHandles="1" noChangeArrowheads="1" noChangeShapeType="1"/>
                        </pic:cNvPicPr>
                      </pic:nvPicPr>
                      <pic:blipFill>
                        <a:blip r:embed="rId1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19495" cy="26479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Fallback>
        </mc:AlternateContent>
      </w:r>
    </w:p>
    <w:p w14:paraId="6BD1617D" w14:textId="207761FB" w:rsidR="00795AEE" w:rsidRPr="00795AEE" w:rsidRDefault="00795AEE" w:rsidP="00795AEE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hanging="567"/>
        <w:jc w:val="both"/>
        <w:rPr>
          <w:rFonts w:ascii="GHEA Grapalat" w:eastAsia="GHEA Grapalat" w:hAnsi="GHEA Grapalat" w:cs="GHEA Grapalat"/>
          <w:bCs/>
          <w:color w:val="000000"/>
          <w:sz w:val="20"/>
          <w:szCs w:val="20"/>
        </w:rPr>
      </w:pPr>
      <w:r w:rsidRPr="00795AEE">
        <w:rPr>
          <w:rFonts w:ascii="GHEA Grapalat" w:eastAsia="GHEA Grapalat" w:hAnsi="GHEA Grapalat" w:cs="GHEA Grapalat"/>
          <w:b/>
          <w:color w:val="000000"/>
          <w:sz w:val="20"/>
          <w:szCs w:val="20"/>
        </w:rPr>
        <w:t xml:space="preserve">Գծապատկեր 4: </w:t>
      </w:r>
      <w:r w:rsidRPr="00795AEE">
        <w:rPr>
          <w:rFonts w:ascii="GHEA Grapalat" w:eastAsia="GHEA Grapalat" w:hAnsi="GHEA Grapalat" w:cs="GHEA Grapalat"/>
          <w:bCs/>
          <w:color w:val="000000"/>
          <w:sz w:val="20"/>
          <w:szCs w:val="20"/>
        </w:rPr>
        <w:t xml:space="preserve">Բնական գիտությունների բնագավառում գլոբալ </w:t>
      </w:r>
      <w:proofErr w:type="spellStart"/>
      <w:r w:rsidRPr="00795AEE">
        <w:rPr>
          <w:rFonts w:ascii="GHEA Grapalat" w:eastAsia="GHEA Grapalat" w:hAnsi="GHEA Grapalat" w:cs="GHEA Grapalat"/>
          <w:bCs/>
          <w:color w:val="000000"/>
          <w:sz w:val="20"/>
          <w:szCs w:val="20"/>
        </w:rPr>
        <w:t>բաշխվածությունն</w:t>
      </w:r>
      <w:proofErr w:type="spellEnd"/>
      <w:r w:rsidRPr="00795AEE">
        <w:rPr>
          <w:rFonts w:ascii="GHEA Grapalat" w:eastAsia="GHEA Grapalat" w:hAnsi="GHEA Grapalat" w:cs="GHEA Grapalat"/>
          <w:bCs/>
          <w:color w:val="000000"/>
          <w:sz w:val="20"/>
          <w:szCs w:val="20"/>
        </w:rPr>
        <w:t xml:space="preserve"> ըստ մասնագիտությունների </w:t>
      </w:r>
      <w:r w:rsidRPr="00795AEE">
        <w:rPr>
          <w:rFonts w:ascii="GHEA Grapalat" w:eastAsia="GHEA Grapalat" w:hAnsi="GHEA Grapalat" w:cs="GHEA Grapalat"/>
          <w:bCs/>
          <w:color w:val="000000"/>
          <w:sz w:val="20"/>
          <w:szCs w:val="20"/>
          <w:lang w:val="en-US"/>
        </w:rPr>
        <w:t>(</w:t>
      </w:r>
      <w:r w:rsidRPr="00795AEE">
        <w:rPr>
          <w:rFonts w:ascii="GHEA Grapalat" w:eastAsia="GHEA Grapalat" w:hAnsi="GHEA Grapalat" w:cs="GHEA Grapalat"/>
          <w:bCs/>
          <w:color w:val="000000"/>
          <w:sz w:val="20"/>
          <w:szCs w:val="20"/>
        </w:rPr>
        <w:t>2020-2024</w:t>
      </w:r>
      <w:r w:rsidRPr="00795AEE">
        <w:rPr>
          <w:rFonts w:ascii="GHEA Grapalat" w:eastAsia="GHEA Grapalat" w:hAnsi="GHEA Grapalat" w:cs="GHEA Grapalat"/>
          <w:bCs/>
          <w:color w:val="000000"/>
          <w:sz w:val="20"/>
          <w:szCs w:val="20"/>
          <w:lang w:val="en-US"/>
        </w:rPr>
        <w:t>)</w:t>
      </w:r>
    </w:p>
    <w:p w14:paraId="1BB7CD5A" w14:textId="77777777" w:rsidR="00795AEE" w:rsidRPr="00EF034B" w:rsidRDefault="00795AEE" w:rsidP="00F157FA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567"/>
        <w:jc w:val="both"/>
        <w:rPr>
          <w:rFonts w:ascii="GHEA Grapalat" w:eastAsia="GHEA Grapalat" w:hAnsi="GHEA Grapalat" w:cs="GHEA Grapalat"/>
          <w:bCs/>
          <w:color w:val="000000"/>
          <w:sz w:val="16"/>
          <w:szCs w:val="16"/>
        </w:rPr>
      </w:pPr>
    </w:p>
    <w:p w14:paraId="1109D8E9" w14:textId="3B35D84D" w:rsidR="00F157FA" w:rsidRPr="00777E0B" w:rsidRDefault="00F157FA" w:rsidP="00F157FA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567"/>
        <w:jc w:val="both"/>
        <w:rPr>
          <w:rFonts w:ascii="GHEA Grapalat" w:eastAsia="GHEA Grapalat" w:hAnsi="GHEA Grapalat" w:cs="GHEA Grapalat"/>
          <w:bCs/>
          <w:color w:val="000000"/>
        </w:rPr>
      </w:pPr>
      <w:r w:rsidRPr="00777E0B">
        <w:rPr>
          <w:rFonts w:ascii="GHEA Grapalat" w:eastAsia="GHEA Grapalat" w:hAnsi="GHEA Grapalat" w:cs="GHEA Grapalat"/>
          <w:bCs/>
          <w:color w:val="000000"/>
        </w:rPr>
        <w:t xml:space="preserve">9. </w:t>
      </w:r>
      <w:r w:rsidR="000D560F" w:rsidRPr="00777E0B">
        <w:rPr>
          <w:rFonts w:ascii="GHEA Grapalat" w:eastAsia="GHEA Grapalat" w:hAnsi="GHEA Grapalat" w:cs="GHEA Grapalat"/>
          <w:bCs/>
          <w:color w:val="000000"/>
        </w:rPr>
        <w:t xml:space="preserve">Ճարտարագիտություն և տեխնոլոգիա </w:t>
      </w:r>
      <w:r w:rsidRPr="00777E0B">
        <w:rPr>
          <w:rFonts w:ascii="GHEA Grapalat" w:eastAsia="GHEA Grapalat" w:hAnsi="GHEA Grapalat" w:cs="GHEA Grapalat"/>
          <w:bCs/>
          <w:color w:val="000000"/>
        </w:rPr>
        <w:t>բնագավառում</w:t>
      </w:r>
      <w:r w:rsidR="00DB79C4" w:rsidRPr="00777E0B">
        <w:rPr>
          <w:rStyle w:val="FootnoteReference"/>
          <w:rFonts w:ascii="GHEA Grapalat" w:eastAsia="GHEA Grapalat" w:hAnsi="GHEA Grapalat" w:cs="GHEA Grapalat"/>
          <w:bCs/>
          <w:color w:val="000000"/>
        </w:rPr>
        <w:footnoteReference w:id="13"/>
      </w:r>
      <w:r w:rsidR="00DB79C4" w:rsidRPr="00777E0B">
        <w:rPr>
          <w:rFonts w:ascii="GHEA Grapalat" w:eastAsia="GHEA Grapalat" w:hAnsi="GHEA Grapalat" w:cs="GHEA Grapalat"/>
          <w:bCs/>
          <w:color w:val="000000"/>
        </w:rPr>
        <w:t xml:space="preserve"> հրապարակումների բաշխումը շատ փոքր է համընդհանուր թվի մեջ</w:t>
      </w:r>
      <w:r w:rsidR="00A209A6">
        <w:rPr>
          <w:rFonts w:ascii="GHEA Grapalat" w:eastAsia="GHEA Grapalat" w:hAnsi="GHEA Grapalat" w:cs="GHEA Grapalat"/>
          <w:bCs/>
          <w:color w:val="000000"/>
        </w:rPr>
        <w:t>,</w:t>
      </w:r>
      <w:r w:rsidR="00DB79C4" w:rsidRPr="00777E0B">
        <w:rPr>
          <w:rFonts w:ascii="GHEA Grapalat" w:eastAsia="GHEA Grapalat" w:hAnsi="GHEA Grapalat" w:cs="GHEA Grapalat"/>
          <w:bCs/>
          <w:color w:val="000000"/>
        </w:rPr>
        <w:t xml:space="preserve"> իսկ բնագավառի ներսում </w:t>
      </w:r>
      <w:r w:rsidRPr="00777E0B">
        <w:rPr>
          <w:rFonts w:ascii="GHEA Grapalat" w:eastAsia="GHEA Grapalat" w:hAnsi="GHEA Grapalat" w:cs="GHEA Grapalat"/>
          <w:bCs/>
          <w:color w:val="000000"/>
        </w:rPr>
        <w:t xml:space="preserve">բաշխվածությունը </w:t>
      </w:r>
      <w:r w:rsidR="00DB79C4" w:rsidRPr="00777E0B">
        <w:rPr>
          <w:rFonts w:ascii="GHEA Grapalat" w:eastAsia="GHEA Grapalat" w:hAnsi="GHEA Grapalat" w:cs="GHEA Grapalat"/>
          <w:bCs/>
          <w:color w:val="000000"/>
        </w:rPr>
        <w:t>հիմնականում նյութագիտության, մեխանիկական ճարտարագիտության և բնապահպանական ճարտարագիտության մասնագիտություններով է, ընդ որում առավել փոքր մաս են կազմում արտադրական կենսատեխնոլոգիան և քաղաքացիական ճարտարագիտությունը</w:t>
      </w:r>
      <w:r w:rsidRPr="00777E0B">
        <w:rPr>
          <w:rFonts w:ascii="GHEA Grapalat" w:eastAsia="GHEA Grapalat" w:hAnsi="GHEA Grapalat" w:cs="GHEA Grapalat"/>
          <w:bCs/>
          <w:color w:val="000000"/>
        </w:rPr>
        <w:t>:</w:t>
      </w:r>
    </w:p>
    <w:p w14:paraId="6CB0992D" w14:textId="77777777" w:rsidR="006A2153" w:rsidRPr="00777E0B" w:rsidRDefault="006A2153" w:rsidP="00F157FA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567"/>
        <w:jc w:val="both"/>
        <w:rPr>
          <w:rFonts w:ascii="GHEA Grapalat" w:eastAsia="GHEA Grapalat" w:hAnsi="GHEA Grapalat" w:cs="GHEA Grapalat"/>
          <w:bCs/>
          <w:color w:val="000000"/>
        </w:rPr>
      </w:pPr>
    </w:p>
    <w:p w14:paraId="3A19F6F1" w14:textId="6E84E626" w:rsidR="00D40019" w:rsidRPr="00777E0B" w:rsidRDefault="00C715EB" w:rsidP="00F157FA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GHEA Grapalat" w:eastAsia="GHEA Grapalat" w:hAnsi="GHEA Grapalat" w:cs="GHEA Grapalat"/>
          <w:bCs/>
          <w:color w:val="000000"/>
        </w:rPr>
      </w:pPr>
      <w:r w:rsidRPr="00777E0B">
        <w:rPr>
          <w:noProof/>
          <w:lang w:val="en-GB" w:eastAsia="en-GB"/>
        </w:rPr>
        <mc:AlternateContent>
          <mc:Choice Requires="cx1">
            <w:drawing>
              <wp:inline distT="0" distB="0" distL="0" distR="0" wp14:anchorId="7B7E3AC2" wp14:editId="27E3B6BA">
                <wp:extent cx="6119495" cy="2867025"/>
                <wp:effectExtent l="0" t="0" r="14605" b="9525"/>
                <wp:docPr id="70531746" name="Chart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1C18066E-EDAA-8B20-35D8-83A0BAE1E74F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drawing/2014/chartex">
                    <cx:chart xmlns:cx="http://schemas.microsoft.com/office/drawing/2014/chartex" xmlns:r="http://schemas.openxmlformats.org/officeDocument/2006/relationships" r:id="rId17"/>
                  </a:graphicData>
                </a:graphic>
              </wp:inline>
            </w:drawing>
          </mc:Choice>
          <mc:Fallback>
            <w:drawing>
              <wp:inline distT="0" distB="0" distL="0" distR="0" wp14:anchorId="7B7E3AC2" wp14:editId="27E3B6BA">
                <wp:extent cx="6119495" cy="2867025"/>
                <wp:effectExtent l="0" t="0" r="14605" b="9525"/>
                <wp:docPr id="70531746" name="Chart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1C18066E-EDAA-8B20-35D8-83A0BAE1E74F}"/>
                    </a:ext>
                  </a:extLst>
                </wp:docPr>
                <wp:cNvGraphicFramePr>
                  <a:graphicFrameLocks xmlns:a="http://schemas.openxmlformats.org/drawingml/2006/main" noGrp="1" noDrilldown="1" noSelect="1" noChangeAspect="1" noMove="1" noResize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0531746" name="Chart 1">
                          <a:extLst>
                            <a:ext uri="{FF2B5EF4-FFF2-40B4-BE49-F238E27FC236}">
                              <a16:creationId xmlns:a16="http://schemas.microsoft.com/office/drawing/2014/main" id="{1C18066E-EDAA-8B20-35D8-83A0BAE1E74F}"/>
                            </a:ext>
                          </a:extLst>
                        </pic:cNvPr>
                        <pic:cNvPicPr>
                          <a:picLocks noGrp="1" noRot="1" noChangeAspect="1" noMove="1" noResize="1" noEditPoints="1" noAdjustHandles="1" noChangeArrowheads="1" noChangeShapeType="1"/>
                        </pic:cNvPicPr>
                      </pic:nvPicPr>
                      <pic:blipFill>
                        <a:blip r:embed="rId18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19495" cy="28670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Fallback>
        </mc:AlternateContent>
      </w:r>
    </w:p>
    <w:p w14:paraId="3B804018" w14:textId="4A3D0999" w:rsidR="00EF034B" w:rsidRDefault="00EF034B" w:rsidP="00EF034B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hanging="567"/>
        <w:jc w:val="both"/>
        <w:rPr>
          <w:rFonts w:ascii="GHEA Grapalat" w:eastAsia="GHEA Grapalat" w:hAnsi="GHEA Grapalat" w:cs="GHEA Grapalat"/>
          <w:bCs/>
          <w:color w:val="000000"/>
        </w:rPr>
      </w:pPr>
      <w:r w:rsidRPr="00795AEE">
        <w:rPr>
          <w:rFonts w:ascii="GHEA Grapalat" w:eastAsia="GHEA Grapalat" w:hAnsi="GHEA Grapalat" w:cs="GHEA Grapalat"/>
          <w:b/>
          <w:color w:val="000000"/>
          <w:sz w:val="20"/>
          <w:szCs w:val="20"/>
        </w:rPr>
        <w:t xml:space="preserve">Գծապատկեր 4: </w:t>
      </w:r>
      <w:r w:rsidRPr="00EF034B">
        <w:rPr>
          <w:rFonts w:ascii="GHEA Grapalat" w:eastAsia="GHEA Grapalat" w:hAnsi="GHEA Grapalat" w:cs="GHEA Grapalat"/>
          <w:bCs/>
          <w:color w:val="000000"/>
          <w:sz w:val="20"/>
          <w:szCs w:val="20"/>
        </w:rPr>
        <w:t xml:space="preserve">Ճարտարագիտություն և տեխնոլոգիա բնագավառում </w:t>
      </w:r>
      <w:r>
        <w:rPr>
          <w:rFonts w:ascii="GHEA Grapalat" w:eastAsia="GHEA Grapalat" w:hAnsi="GHEA Grapalat" w:cs="GHEA Grapalat"/>
          <w:bCs/>
          <w:color w:val="000000"/>
          <w:sz w:val="20"/>
          <w:szCs w:val="20"/>
        </w:rPr>
        <w:t xml:space="preserve">ՀՀ հրապարակումների </w:t>
      </w:r>
      <w:proofErr w:type="spellStart"/>
      <w:r w:rsidRPr="00EF034B">
        <w:rPr>
          <w:rFonts w:ascii="GHEA Grapalat" w:eastAsia="GHEA Grapalat" w:hAnsi="GHEA Grapalat" w:cs="GHEA Grapalat"/>
          <w:bCs/>
          <w:color w:val="000000"/>
          <w:sz w:val="20"/>
          <w:szCs w:val="20"/>
        </w:rPr>
        <w:t>բաշխվածությունն</w:t>
      </w:r>
      <w:proofErr w:type="spellEnd"/>
      <w:r w:rsidRPr="00EF034B">
        <w:rPr>
          <w:rFonts w:ascii="GHEA Grapalat" w:eastAsia="GHEA Grapalat" w:hAnsi="GHEA Grapalat" w:cs="GHEA Grapalat"/>
          <w:bCs/>
          <w:color w:val="000000"/>
          <w:sz w:val="20"/>
          <w:szCs w:val="20"/>
        </w:rPr>
        <w:t xml:space="preserve"> ըստ մասնագիտությունների (2020-2024)</w:t>
      </w:r>
    </w:p>
    <w:p w14:paraId="60241DF7" w14:textId="7B2B1674" w:rsidR="003F70B2" w:rsidRPr="00777E0B" w:rsidRDefault="00D40019" w:rsidP="00AB0EE7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567"/>
        <w:jc w:val="both"/>
        <w:rPr>
          <w:rFonts w:ascii="GHEA Grapalat" w:eastAsia="GHEA Grapalat" w:hAnsi="GHEA Grapalat" w:cs="GHEA Grapalat"/>
          <w:bCs/>
          <w:color w:val="000000"/>
        </w:rPr>
      </w:pPr>
      <w:r w:rsidRPr="00777E0B">
        <w:rPr>
          <w:rFonts w:ascii="GHEA Grapalat" w:eastAsia="GHEA Grapalat" w:hAnsi="GHEA Grapalat" w:cs="GHEA Grapalat"/>
          <w:bCs/>
          <w:color w:val="000000"/>
        </w:rPr>
        <w:lastRenderedPageBreak/>
        <w:t>Ճարտարագիտություն</w:t>
      </w:r>
      <w:r w:rsidR="00EC1121" w:rsidRPr="00777E0B">
        <w:rPr>
          <w:rFonts w:ascii="GHEA Grapalat" w:eastAsia="GHEA Grapalat" w:hAnsi="GHEA Grapalat" w:cs="GHEA Grapalat"/>
          <w:bCs/>
          <w:color w:val="000000"/>
        </w:rPr>
        <w:t xml:space="preserve"> և տեխնոլոգիա ոլորտում հրապարակումների մասնաբաժին</w:t>
      </w:r>
      <w:r w:rsidR="002342B4">
        <w:rPr>
          <w:rFonts w:ascii="GHEA Grapalat" w:eastAsia="GHEA Grapalat" w:hAnsi="GHEA Grapalat" w:cs="GHEA Grapalat"/>
          <w:bCs/>
          <w:color w:val="000000"/>
          <w:lang w:val="en-GB"/>
        </w:rPr>
        <w:t>ն</w:t>
      </w:r>
      <w:r w:rsidR="003F70B2" w:rsidRPr="00777E0B">
        <w:rPr>
          <w:rFonts w:ascii="GHEA Grapalat" w:eastAsia="GHEA Grapalat" w:hAnsi="GHEA Grapalat" w:cs="GHEA Grapalat"/>
          <w:bCs/>
          <w:color w:val="000000"/>
        </w:rPr>
        <w:t xml:space="preserve"> ընդհանուր հրապարակումների մեջ</w:t>
      </w:r>
      <w:r w:rsidR="00EC1121" w:rsidRPr="00777E0B">
        <w:rPr>
          <w:rFonts w:ascii="GHEA Grapalat" w:eastAsia="GHEA Grapalat" w:hAnsi="GHEA Grapalat" w:cs="GHEA Grapalat"/>
          <w:bCs/>
          <w:color w:val="000000"/>
        </w:rPr>
        <w:t xml:space="preserve"> </w:t>
      </w:r>
      <w:r w:rsidRPr="00777E0B">
        <w:rPr>
          <w:rFonts w:ascii="GHEA Grapalat" w:eastAsia="GHEA Grapalat" w:hAnsi="GHEA Grapalat" w:cs="GHEA Grapalat"/>
          <w:bCs/>
          <w:color w:val="000000"/>
        </w:rPr>
        <w:t xml:space="preserve">փոքր է </w:t>
      </w:r>
      <w:r w:rsidR="003F70B2" w:rsidRPr="00777E0B">
        <w:rPr>
          <w:rFonts w:ascii="GHEA Grapalat" w:eastAsia="GHEA Grapalat" w:hAnsi="GHEA Grapalat" w:cs="GHEA Grapalat"/>
          <w:bCs/>
          <w:color w:val="000000"/>
        </w:rPr>
        <w:t>(1</w:t>
      </w:r>
      <w:r w:rsidR="00EF7453">
        <w:rPr>
          <w:rFonts w:ascii="GHEA Grapalat" w:eastAsia="GHEA Grapalat" w:hAnsi="GHEA Grapalat" w:cs="GHEA Grapalat"/>
          <w:bCs/>
          <w:color w:val="000000"/>
        </w:rPr>
        <w:t>5.8</w:t>
      </w:r>
      <w:r w:rsidR="003F70B2" w:rsidRPr="00777E0B">
        <w:rPr>
          <w:rFonts w:ascii="GHEA Grapalat" w:eastAsia="GHEA Grapalat" w:hAnsi="GHEA Grapalat" w:cs="GHEA Grapalat"/>
          <w:bCs/>
          <w:color w:val="000000"/>
        </w:rPr>
        <w:t xml:space="preserve">%) </w:t>
      </w:r>
      <w:r w:rsidR="00B30E24" w:rsidRPr="00777E0B">
        <w:rPr>
          <w:rFonts w:ascii="GHEA Grapalat" w:eastAsia="GHEA Grapalat" w:hAnsi="GHEA Grapalat" w:cs="GHEA Grapalat"/>
          <w:bCs/>
          <w:color w:val="000000"/>
        </w:rPr>
        <w:t>համեմատած</w:t>
      </w:r>
      <w:r w:rsidR="003F70B2" w:rsidRPr="00777E0B">
        <w:rPr>
          <w:rFonts w:ascii="GHEA Grapalat" w:eastAsia="GHEA Grapalat" w:hAnsi="GHEA Grapalat" w:cs="GHEA Grapalat"/>
          <w:bCs/>
          <w:color w:val="000000"/>
        </w:rPr>
        <w:t xml:space="preserve"> որոշ երկրների հետ</w:t>
      </w:r>
      <w:r w:rsidR="003B2C58">
        <w:rPr>
          <w:rFonts w:ascii="GHEA Grapalat" w:eastAsia="GHEA Grapalat" w:hAnsi="GHEA Grapalat" w:cs="GHEA Grapalat"/>
          <w:bCs/>
          <w:color w:val="000000"/>
        </w:rPr>
        <w:t xml:space="preserve"> (Գծապատկեր 5)</w:t>
      </w:r>
      <w:r w:rsidR="003F70B2" w:rsidRPr="00777E0B">
        <w:rPr>
          <w:rFonts w:ascii="GHEA Grapalat" w:eastAsia="GHEA Grapalat" w:hAnsi="GHEA Grapalat" w:cs="GHEA Grapalat"/>
          <w:bCs/>
          <w:color w:val="000000"/>
        </w:rPr>
        <w:t>, ընդ որում գլոբալ միջինը կազմում է 26.</w:t>
      </w:r>
      <w:r w:rsidR="00EF7453">
        <w:rPr>
          <w:rFonts w:ascii="GHEA Grapalat" w:eastAsia="GHEA Grapalat" w:hAnsi="GHEA Grapalat" w:cs="GHEA Grapalat"/>
          <w:bCs/>
          <w:color w:val="000000"/>
        </w:rPr>
        <w:t>0</w:t>
      </w:r>
      <w:r w:rsidR="003F70B2" w:rsidRPr="00777E0B">
        <w:rPr>
          <w:rFonts w:ascii="GHEA Grapalat" w:eastAsia="GHEA Grapalat" w:hAnsi="GHEA Grapalat" w:cs="GHEA Grapalat"/>
          <w:bCs/>
          <w:color w:val="000000"/>
        </w:rPr>
        <w:t>%:</w:t>
      </w:r>
    </w:p>
    <w:p w14:paraId="3DE2BCC3" w14:textId="77777777" w:rsidR="006A2153" w:rsidRPr="00777E0B" w:rsidRDefault="006A2153" w:rsidP="00AB0EE7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567"/>
        <w:jc w:val="both"/>
        <w:rPr>
          <w:rFonts w:ascii="GHEA Grapalat" w:eastAsia="GHEA Grapalat" w:hAnsi="GHEA Grapalat" w:cs="GHEA Grapalat"/>
          <w:bCs/>
          <w:color w:val="000000"/>
        </w:rPr>
      </w:pPr>
    </w:p>
    <w:p w14:paraId="1556192B" w14:textId="6DAC6B0C" w:rsidR="00B30E24" w:rsidRPr="00777E0B" w:rsidRDefault="00647559" w:rsidP="003F70B2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GHEA Grapalat" w:eastAsia="GHEA Grapalat" w:hAnsi="GHEA Grapalat" w:cs="GHEA Grapalat"/>
          <w:bCs/>
          <w:color w:val="000000"/>
        </w:rPr>
      </w:pPr>
      <w:r>
        <w:rPr>
          <w:noProof/>
          <w:lang w:val="en-GB" w:eastAsia="en-GB"/>
        </w:rPr>
        <w:drawing>
          <wp:inline distT="0" distB="0" distL="0" distR="0" wp14:anchorId="0A9393BD" wp14:editId="443E2648">
            <wp:extent cx="6119495" cy="2368550"/>
            <wp:effectExtent l="0" t="0" r="0" b="0"/>
            <wp:docPr id="135289609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80C79E00-9C0C-A205-75FC-11EF4897AA55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  <w:r w:rsidR="00B30E24" w:rsidRPr="00777E0B">
        <w:rPr>
          <w:rFonts w:ascii="GHEA Grapalat" w:eastAsia="GHEA Grapalat" w:hAnsi="GHEA Grapalat" w:cs="GHEA Grapalat"/>
          <w:bCs/>
          <w:color w:val="000000"/>
        </w:rPr>
        <w:t xml:space="preserve"> </w:t>
      </w:r>
    </w:p>
    <w:p w14:paraId="44463814" w14:textId="34F17CC9" w:rsidR="00B30E24" w:rsidRPr="00777E0B" w:rsidRDefault="003327B2" w:rsidP="00B5546B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GHEA Grapalat" w:eastAsia="GHEA Grapalat" w:hAnsi="GHEA Grapalat" w:cs="GHEA Grapalat"/>
          <w:bCs/>
          <w:color w:val="000000"/>
        </w:rPr>
      </w:pPr>
      <w:r>
        <w:rPr>
          <w:noProof/>
          <w:lang w:val="en-GB" w:eastAsia="en-GB"/>
        </w:rPr>
        <w:drawing>
          <wp:inline distT="0" distB="0" distL="0" distR="0" wp14:anchorId="2F4D0456" wp14:editId="2F52BAA2">
            <wp:extent cx="5991225" cy="2743200"/>
            <wp:effectExtent l="0" t="0" r="0" b="0"/>
            <wp:docPr id="540486493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EB4FADA1-476C-4E5C-99A3-43A73E5BBABF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14:paraId="0AC8B64D" w14:textId="2B01182C" w:rsidR="00EF034B" w:rsidRDefault="00EF034B" w:rsidP="00EF034B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hanging="567"/>
        <w:jc w:val="both"/>
        <w:rPr>
          <w:rFonts w:ascii="GHEA Grapalat" w:eastAsia="GHEA Grapalat" w:hAnsi="GHEA Grapalat" w:cs="GHEA Grapalat"/>
          <w:bCs/>
          <w:color w:val="000000"/>
        </w:rPr>
      </w:pPr>
      <w:r w:rsidRPr="00795AEE">
        <w:rPr>
          <w:rFonts w:ascii="GHEA Grapalat" w:eastAsia="GHEA Grapalat" w:hAnsi="GHEA Grapalat" w:cs="GHEA Grapalat"/>
          <w:b/>
          <w:color w:val="000000"/>
          <w:sz w:val="20"/>
          <w:szCs w:val="20"/>
        </w:rPr>
        <w:t xml:space="preserve">Գծապատկեր </w:t>
      </w:r>
      <w:r>
        <w:rPr>
          <w:rFonts w:ascii="GHEA Grapalat" w:eastAsia="GHEA Grapalat" w:hAnsi="GHEA Grapalat" w:cs="GHEA Grapalat"/>
          <w:b/>
          <w:color w:val="000000"/>
          <w:sz w:val="20"/>
          <w:szCs w:val="20"/>
        </w:rPr>
        <w:t>5</w:t>
      </w:r>
      <w:r w:rsidRPr="00795AEE">
        <w:rPr>
          <w:rFonts w:ascii="GHEA Grapalat" w:eastAsia="GHEA Grapalat" w:hAnsi="GHEA Grapalat" w:cs="GHEA Grapalat"/>
          <w:b/>
          <w:color w:val="000000"/>
          <w:sz w:val="20"/>
          <w:szCs w:val="20"/>
        </w:rPr>
        <w:t xml:space="preserve">: </w:t>
      </w:r>
      <w:r w:rsidRPr="00EF034B">
        <w:rPr>
          <w:rFonts w:ascii="GHEA Grapalat" w:eastAsia="GHEA Grapalat" w:hAnsi="GHEA Grapalat" w:cs="GHEA Grapalat"/>
          <w:bCs/>
          <w:color w:val="000000"/>
          <w:sz w:val="20"/>
          <w:szCs w:val="20"/>
        </w:rPr>
        <w:t xml:space="preserve">Ճարտարագիտություն և տեխնոլոգիա բնագավառում </w:t>
      </w:r>
      <w:r>
        <w:rPr>
          <w:rFonts w:ascii="GHEA Grapalat" w:eastAsia="GHEA Grapalat" w:hAnsi="GHEA Grapalat" w:cs="GHEA Grapalat"/>
          <w:bCs/>
          <w:color w:val="000000"/>
          <w:sz w:val="20"/>
          <w:szCs w:val="20"/>
        </w:rPr>
        <w:t>գլոբալ հրապարակումների մասնաբաժինը (</w:t>
      </w:r>
      <w:proofErr w:type="spellStart"/>
      <w:r>
        <w:rPr>
          <w:rFonts w:ascii="GHEA Grapalat" w:eastAsia="GHEA Grapalat" w:hAnsi="GHEA Grapalat" w:cs="GHEA Grapalat"/>
          <w:bCs/>
          <w:color w:val="000000"/>
          <w:sz w:val="20"/>
          <w:szCs w:val="20"/>
        </w:rPr>
        <w:t>վերև</w:t>
      </w:r>
      <w:proofErr w:type="spellEnd"/>
      <w:r>
        <w:rPr>
          <w:rFonts w:ascii="GHEA Grapalat" w:eastAsia="GHEA Grapalat" w:hAnsi="GHEA Grapalat" w:cs="GHEA Grapalat"/>
          <w:bCs/>
          <w:color w:val="000000"/>
          <w:sz w:val="20"/>
          <w:szCs w:val="20"/>
        </w:rPr>
        <w:t>) և բացարձակ թվերը</w:t>
      </w:r>
      <w:r w:rsidRPr="00EF034B">
        <w:rPr>
          <w:rFonts w:ascii="GHEA Grapalat" w:eastAsia="GHEA Grapalat" w:hAnsi="GHEA Grapalat" w:cs="GHEA Grapalat"/>
          <w:bCs/>
          <w:color w:val="000000"/>
          <w:sz w:val="20"/>
          <w:szCs w:val="20"/>
        </w:rPr>
        <w:t xml:space="preserve"> </w:t>
      </w:r>
      <w:r>
        <w:rPr>
          <w:rFonts w:ascii="GHEA Grapalat" w:eastAsia="GHEA Grapalat" w:hAnsi="GHEA Grapalat" w:cs="GHEA Grapalat"/>
          <w:bCs/>
          <w:color w:val="000000"/>
          <w:sz w:val="20"/>
          <w:szCs w:val="20"/>
        </w:rPr>
        <w:t>(</w:t>
      </w:r>
      <w:proofErr w:type="spellStart"/>
      <w:r>
        <w:rPr>
          <w:rFonts w:ascii="GHEA Grapalat" w:eastAsia="GHEA Grapalat" w:hAnsi="GHEA Grapalat" w:cs="GHEA Grapalat"/>
          <w:bCs/>
          <w:color w:val="000000"/>
          <w:sz w:val="20"/>
          <w:szCs w:val="20"/>
        </w:rPr>
        <w:t>ներքև</w:t>
      </w:r>
      <w:proofErr w:type="spellEnd"/>
      <w:r>
        <w:rPr>
          <w:rFonts w:ascii="GHEA Grapalat" w:eastAsia="GHEA Grapalat" w:hAnsi="GHEA Grapalat" w:cs="GHEA Grapalat"/>
          <w:bCs/>
          <w:color w:val="000000"/>
          <w:sz w:val="20"/>
          <w:szCs w:val="20"/>
        </w:rPr>
        <w:t xml:space="preserve">) </w:t>
      </w:r>
      <w:r w:rsidRPr="00EF034B">
        <w:rPr>
          <w:rFonts w:ascii="GHEA Grapalat" w:eastAsia="GHEA Grapalat" w:hAnsi="GHEA Grapalat" w:cs="GHEA Grapalat"/>
          <w:bCs/>
          <w:color w:val="000000"/>
          <w:sz w:val="20"/>
          <w:szCs w:val="20"/>
        </w:rPr>
        <w:t>(2020-2024)</w:t>
      </w:r>
    </w:p>
    <w:p w14:paraId="49C24CEF" w14:textId="77777777" w:rsidR="00EF034B" w:rsidRDefault="00EF034B" w:rsidP="00AB0EE7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567"/>
        <w:jc w:val="both"/>
        <w:rPr>
          <w:rFonts w:ascii="GHEA Grapalat" w:eastAsia="GHEA Grapalat" w:hAnsi="GHEA Grapalat" w:cs="GHEA Grapalat"/>
          <w:bCs/>
          <w:color w:val="000000"/>
        </w:rPr>
      </w:pPr>
    </w:p>
    <w:p w14:paraId="01DC4901" w14:textId="6409099A" w:rsidR="00B30E24" w:rsidRPr="00777E0B" w:rsidRDefault="00932B6B" w:rsidP="00AB0EE7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567"/>
        <w:jc w:val="both"/>
        <w:rPr>
          <w:rFonts w:ascii="GHEA Grapalat" w:eastAsia="GHEA Grapalat" w:hAnsi="GHEA Grapalat" w:cs="GHEA Grapalat"/>
          <w:bCs/>
          <w:color w:val="000000"/>
        </w:rPr>
      </w:pPr>
      <w:r w:rsidRPr="00777E0B">
        <w:rPr>
          <w:rFonts w:ascii="GHEA Grapalat" w:eastAsia="GHEA Grapalat" w:hAnsi="GHEA Grapalat" w:cs="GHEA Grapalat"/>
          <w:bCs/>
          <w:color w:val="000000"/>
        </w:rPr>
        <w:t xml:space="preserve">Ընդ որում անհրաժեշտ է նկատի ունենալ, որ բացարձակ թվերի իմաստով իրերի </w:t>
      </w:r>
      <w:r w:rsidR="002342B4">
        <w:rPr>
          <w:rFonts w:ascii="GHEA Grapalat" w:eastAsia="GHEA Grapalat" w:hAnsi="GHEA Grapalat" w:cs="GHEA Grapalat"/>
          <w:bCs/>
          <w:color w:val="000000"/>
        </w:rPr>
        <w:t>դրությունն</w:t>
      </w:r>
      <w:r w:rsidRPr="00777E0B">
        <w:rPr>
          <w:rFonts w:ascii="GHEA Grapalat" w:eastAsia="GHEA Grapalat" w:hAnsi="GHEA Grapalat" w:cs="GHEA Grapalat"/>
          <w:bCs/>
          <w:color w:val="000000"/>
        </w:rPr>
        <w:t xml:space="preserve"> էապես խնդրահարույց է հատկապես համադրելի չափերի երկրների հետ համեմատության մեջ:</w:t>
      </w:r>
    </w:p>
    <w:p w14:paraId="3785339B" w14:textId="0AE3D639" w:rsidR="006A2153" w:rsidRPr="00777E0B" w:rsidRDefault="006A2153" w:rsidP="006A2153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567"/>
        <w:jc w:val="both"/>
        <w:rPr>
          <w:rFonts w:ascii="GHEA Grapalat" w:eastAsia="GHEA Grapalat" w:hAnsi="GHEA Grapalat" w:cs="GHEA Grapalat"/>
          <w:bCs/>
          <w:color w:val="000000"/>
        </w:rPr>
      </w:pPr>
      <w:r w:rsidRPr="00777E0B">
        <w:rPr>
          <w:rFonts w:ascii="GHEA Grapalat" w:eastAsia="GHEA Grapalat" w:hAnsi="GHEA Grapalat" w:cs="GHEA Grapalat"/>
          <w:bCs/>
          <w:color w:val="000000"/>
        </w:rPr>
        <w:t>Նշված ցուցանիշները խոսում են նրա մասին, որ գիտելիքը գործածության մեջ դնելու կարևորագույն օղակը</w:t>
      </w:r>
      <w:r w:rsidR="00764F34" w:rsidRPr="00777E0B">
        <w:rPr>
          <w:rFonts w:ascii="GHEA Grapalat" w:eastAsia="GHEA Grapalat" w:hAnsi="GHEA Grapalat" w:cs="GHEA Grapalat"/>
          <w:bCs/>
          <w:color w:val="000000"/>
        </w:rPr>
        <w:t>` ճարտարագիտության ու տեխնոլոգիաների ոլորտը</w:t>
      </w:r>
      <w:r w:rsidRPr="00777E0B">
        <w:rPr>
          <w:rFonts w:ascii="GHEA Grapalat" w:eastAsia="GHEA Grapalat" w:hAnsi="GHEA Grapalat" w:cs="GHEA Grapalat"/>
          <w:bCs/>
          <w:color w:val="000000"/>
        </w:rPr>
        <w:t xml:space="preserve"> Հայաստանի Հանրապետությունում թույլ է զարգացած: Ընդ որում հատկանշական է, որ ոլորտում կրթություն իրականացնող Հայաստանի ազգային պոլիտեխնիկական համալսարանի ներդրումը ճարտարագիտություն և տեխնոլոգիա </w:t>
      </w:r>
      <w:r w:rsidR="00A209A6">
        <w:rPr>
          <w:rFonts w:ascii="GHEA Grapalat" w:eastAsia="GHEA Grapalat" w:hAnsi="GHEA Grapalat" w:cs="GHEA Grapalat"/>
          <w:bCs/>
          <w:color w:val="000000"/>
        </w:rPr>
        <w:t>բնագավառում</w:t>
      </w:r>
      <w:r w:rsidRPr="00777E0B">
        <w:rPr>
          <w:rFonts w:ascii="GHEA Grapalat" w:eastAsia="GHEA Grapalat" w:hAnsi="GHEA Grapalat" w:cs="GHEA Grapalat"/>
          <w:bCs/>
          <w:color w:val="000000"/>
        </w:rPr>
        <w:t xml:space="preserve"> հրապարակումների ընդհանուր թվաքանակի (</w:t>
      </w:r>
      <w:r w:rsidR="004C3B8B">
        <w:rPr>
          <w:rFonts w:ascii="GHEA Grapalat" w:eastAsia="GHEA Grapalat" w:hAnsi="GHEA Grapalat" w:cs="GHEA Grapalat"/>
          <w:bCs/>
          <w:color w:val="000000"/>
        </w:rPr>
        <w:t>793</w:t>
      </w:r>
      <w:r w:rsidRPr="00777E0B">
        <w:rPr>
          <w:rFonts w:ascii="GHEA Grapalat" w:eastAsia="GHEA Grapalat" w:hAnsi="GHEA Grapalat" w:cs="GHEA Grapalat"/>
          <w:bCs/>
          <w:color w:val="000000"/>
        </w:rPr>
        <w:t xml:space="preserve">) մեջ ըստ </w:t>
      </w:r>
      <w:r w:rsidR="0068089A" w:rsidRPr="00777E0B">
        <w:rPr>
          <w:rFonts w:ascii="GHEA Grapalat" w:eastAsia="GHEA Grapalat" w:hAnsi="GHEA Grapalat" w:cs="GHEA Grapalat"/>
          <w:bCs/>
          <w:color w:val="000000"/>
        </w:rPr>
        <w:t>Վեբ օֆ Սայնս (</w:t>
      </w:r>
      <w:r w:rsidR="0068089A" w:rsidRPr="0068089A">
        <w:rPr>
          <w:rFonts w:ascii="GHEA Grapalat" w:eastAsia="GHEA Grapalat" w:hAnsi="GHEA Grapalat" w:cs="GHEA Grapalat"/>
          <w:bCs/>
        </w:rPr>
        <w:t>Web of Science</w:t>
      </w:r>
      <w:r w:rsidR="0068089A" w:rsidRPr="00777E0B">
        <w:rPr>
          <w:rFonts w:ascii="GHEA Grapalat" w:eastAsia="GHEA Grapalat" w:hAnsi="GHEA Grapalat" w:cs="GHEA Grapalat"/>
          <w:bCs/>
          <w:color w:val="000000"/>
        </w:rPr>
        <w:t xml:space="preserve">) </w:t>
      </w:r>
      <w:r w:rsidRPr="00C26CE7">
        <w:rPr>
          <w:rFonts w:ascii="GHEA Grapalat" w:eastAsia="GHEA Grapalat" w:hAnsi="GHEA Grapalat" w:cs="GHEA Grapalat"/>
          <w:bCs/>
          <w:color w:val="FF0000"/>
        </w:rPr>
        <w:t xml:space="preserve"> </w:t>
      </w:r>
      <w:r w:rsidRPr="00777E0B">
        <w:rPr>
          <w:rFonts w:ascii="GHEA Grapalat" w:eastAsia="GHEA Grapalat" w:hAnsi="GHEA Grapalat" w:cs="GHEA Grapalat"/>
          <w:bCs/>
          <w:color w:val="000000"/>
        </w:rPr>
        <w:t xml:space="preserve">շտեմարանի </w:t>
      </w:r>
      <w:r w:rsidRPr="000E67C4">
        <w:rPr>
          <w:rFonts w:ascii="GHEA Grapalat" w:eastAsia="GHEA Grapalat" w:hAnsi="GHEA Grapalat" w:cs="GHEA Grapalat"/>
          <w:bCs/>
          <w:color w:val="000000"/>
        </w:rPr>
        <w:t xml:space="preserve">կազմում է ընդամենը </w:t>
      </w:r>
      <w:r w:rsidR="000E67C4" w:rsidRPr="000E67C4">
        <w:rPr>
          <w:rFonts w:ascii="GHEA Grapalat" w:eastAsia="GHEA Grapalat" w:hAnsi="GHEA Grapalat" w:cs="GHEA Grapalat"/>
          <w:bCs/>
          <w:color w:val="000000"/>
        </w:rPr>
        <w:t>39</w:t>
      </w:r>
      <w:r w:rsidRPr="000E67C4">
        <w:rPr>
          <w:rFonts w:ascii="GHEA Grapalat" w:eastAsia="GHEA Grapalat" w:hAnsi="GHEA Grapalat" w:cs="GHEA Grapalat"/>
          <w:bCs/>
          <w:color w:val="000000"/>
        </w:rPr>
        <w:t xml:space="preserve"> հրապարակում 2020-2024 թվականների համար</w:t>
      </w:r>
      <w:r w:rsidR="00C7196A" w:rsidRPr="000E67C4">
        <w:rPr>
          <w:rFonts w:ascii="GHEA Grapalat" w:eastAsia="GHEA Grapalat" w:hAnsi="GHEA Grapalat" w:cs="GHEA Grapalat"/>
          <w:bCs/>
          <w:color w:val="000000"/>
        </w:rPr>
        <w:t>:</w:t>
      </w:r>
    </w:p>
    <w:p w14:paraId="04FB7293" w14:textId="256DD45D" w:rsidR="00F13CA3" w:rsidRPr="00777E0B" w:rsidRDefault="00BD757A" w:rsidP="00AB0EE7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567"/>
        <w:jc w:val="both"/>
        <w:rPr>
          <w:rFonts w:ascii="GHEA Grapalat" w:eastAsia="GHEA Grapalat" w:hAnsi="GHEA Grapalat" w:cs="GHEA Grapalat"/>
          <w:bCs/>
          <w:color w:val="000000"/>
        </w:rPr>
      </w:pPr>
      <w:r w:rsidRPr="00777E0B">
        <w:rPr>
          <w:rFonts w:ascii="GHEA Grapalat" w:eastAsia="GHEA Grapalat" w:hAnsi="GHEA Grapalat" w:cs="GHEA Grapalat"/>
          <w:bCs/>
          <w:color w:val="000000"/>
        </w:rPr>
        <w:lastRenderedPageBreak/>
        <w:t xml:space="preserve">10. </w:t>
      </w:r>
      <w:r w:rsidR="00C7196A" w:rsidRPr="00777E0B">
        <w:rPr>
          <w:rFonts w:ascii="GHEA Grapalat" w:eastAsia="GHEA Grapalat" w:hAnsi="GHEA Grapalat" w:cs="GHEA Grapalat"/>
          <w:bCs/>
          <w:color w:val="000000"/>
        </w:rPr>
        <w:t>Համաձայն մտավոր սեփականության միջազգային կազմակերպության (WIPO) վերլուծական հարթակի տվյալների</w:t>
      </w:r>
      <w:r w:rsidR="0013110D" w:rsidRPr="00777E0B">
        <w:rPr>
          <w:rStyle w:val="FootnoteReference"/>
          <w:rFonts w:ascii="GHEA Grapalat" w:eastAsia="GHEA Grapalat" w:hAnsi="GHEA Grapalat" w:cs="GHEA Grapalat"/>
          <w:bCs/>
          <w:color w:val="000000"/>
        </w:rPr>
        <w:footnoteReference w:id="14"/>
      </w:r>
      <w:r w:rsidR="00C7196A" w:rsidRPr="00777E0B">
        <w:rPr>
          <w:rFonts w:ascii="GHEA Grapalat" w:eastAsia="GHEA Grapalat" w:hAnsi="GHEA Grapalat" w:cs="GHEA Grapalat"/>
          <w:bCs/>
          <w:color w:val="000000"/>
        </w:rPr>
        <w:t xml:space="preserve">` Հայաստանի Հանրապետության և մի շարք համադրելի չափերի հանրապետությունների </w:t>
      </w:r>
      <w:r w:rsidR="003B2C58">
        <w:rPr>
          <w:rFonts w:ascii="GHEA Grapalat" w:eastAsia="GHEA Grapalat" w:hAnsi="GHEA Grapalat" w:cs="GHEA Grapalat"/>
          <w:bCs/>
          <w:color w:val="000000"/>
        </w:rPr>
        <w:t xml:space="preserve">(Գծապատկեր 6) </w:t>
      </w:r>
      <w:r w:rsidR="00C7196A" w:rsidRPr="00777E0B">
        <w:rPr>
          <w:rFonts w:ascii="GHEA Grapalat" w:eastAsia="GHEA Grapalat" w:hAnsi="GHEA Grapalat" w:cs="GHEA Grapalat"/>
          <w:bCs/>
          <w:color w:val="000000"/>
        </w:rPr>
        <w:t>ռեզիդենտ անձանց կողմից միջազգային պատենտների քանակությունը բոլոր երկրների մոտ ցույց է տալիս աճողական</w:t>
      </w:r>
      <w:r w:rsidR="00636A3F" w:rsidRPr="00777E0B">
        <w:rPr>
          <w:rFonts w:ascii="GHEA Grapalat" w:eastAsia="GHEA Grapalat" w:hAnsi="GHEA Grapalat" w:cs="GHEA Grapalat"/>
          <w:bCs/>
          <w:color w:val="000000"/>
        </w:rPr>
        <w:t xml:space="preserve"> կամ առնվազն պահպանման</w:t>
      </w:r>
      <w:r w:rsidR="00C7196A" w:rsidRPr="00777E0B">
        <w:rPr>
          <w:rFonts w:ascii="GHEA Grapalat" w:eastAsia="GHEA Grapalat" w:hAnsi="GHEA Grapalat" w:cs="GHEA Grapalat"/>
          <w:bCs/>
          <w:color w:val="000000"/>
        </w:rPr>
        <w:t xml:space="preserve"> միտում</w:t>
      </w:r>
      <w:r w:rsidR="0013110D" w:rsidRPr="00777E0B">
        <w:rPr>
          <w:rFonts w:ascii="GHEA Grapalat" w:eastAsia="GHEA Grapalat" w:hAnsi="GHEA Grapalat" w:cs="GHEA Grapalat"/>
          <w:bCs/>
          <w:color w:val="000000"/>
        </w:rPr>
        <w:t xml:space="preserve">` </w:t>
      </w:r>
      <w:r w:rsidR="00C7196A" w:rsidRPr="00777E0B">
        <w:rPr>
          <w:rFonts w:ascii="GHEA Grapalat" w:eastAsia="GHEA Grapalat" w:hAnsi="GHEA Grapalat" w:cs="GHEA Grapalat"/>
          <w:bCs/>
          <w:color w:val="000000"/>
        </w:rPr>
        <w:t xml:space="preserve">բացառությամբ </w:t>
      </w:r>
      <w:r w:rsidR="002A71F2" w:rsidRPr="002A71F2">
        <w:rPr>
          <w:rFonts w:ascii="GHEA Grapalat" w:eastAsia="GHEA Grapalat" w:hAnsi="GHEA Grapalat" w:cs="GHEA Grapalat"/>
          <w:bCs/>
        </w:rPr>
        <w:t>Հայաստանի Հանրապետության</w:t>
      </w:r>
      <w:r w:rsidR="0013110D" w:rsidRPr="00777E0B">
        <w:rPr>
          <w:rFonts w:ascii="GHEA Grapalat" w:eastAsia="GHEA Grapalat" w:hAnsi="GHEA Grapalat" w:cs="GHEA Grapalat"/>
          <w:bCs/>
          <w:color w:val="000000"/>
        </w:rPr>
        <w:t>:</w:t>
      </w:r>
      <w:r w:rsidR="00C7196A" w:rsidRPr="00777E0B">
        <w:rPr>
          <w:rFonts w:ascii="GHEA Grapalat" w:eastAsia="GHEA Grapalat" w:hAnsi="GHEA Grapalat" w:cs="GHEA Grapalat"/>
          <w:bCs/>
          <w:color w:val="000000"/>
        </w:rPr>
        <w:t xml:space="preserve"> </w:t>
      </w:r>
    </w:p>
    <w:p w14:paraId="6714D202" w14:textId="658F4E5E" w:rsidR="00F13CA3" w:rsidRPr="00777E0B" w:rsidRDefault="00F13CA3" w:rsidP="00F13CA3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GHEA Grapalat" w:eastAsia="GHEA Grapalat" w:hAnsi="GHEA Grapalat" w:cs="GHEA Grapalat"/>
          <w:bCs/>
          <w:color w:val="000000"/>
        </w:rPr>
      </w:pPr>
      <w:r w:rsidRPr="00777E0B">
        <w:rPr>
          <w:noProof/>
          <w:lang w:val="en-GB" w:eastAsia="en-GB"/>
        </w:rPr>
        <w:drawing>
          <wp:inline distT="0" distB="0" distL="0" distR="0" wp14:anchorId="45BE4982" wp14:editId="6AA895DF">
            <wp:extent cx="6119495" cy="2628900"/>
            <wp:effectExtent l="0" t="0" r="0" b="0"/>
            <wp:docPr id="731235287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E85FE9F1-B492-DED3-0A64-83D81ACF125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14:paraId="444EBD81" w14:textId="3E9F8BDB" w:rsidR="00AD30E8" w:rsidRDefault="00AD30E8" w:rsidP="00AB0EE7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567"/>
        <w:jc w:val="both"/>
        <w:rPr>
          <w:rFonts w:ascii="GHEA Grapalat" w:eastAsia="GHEA Grapalat" w:hAnsi="GHEA Grapalat" w:cs="GHEA Grapalat"/>
          <w:bCs/>
          <w:color w:val="000000"/>
          <w:sz w:val="20"/>
          <w:szCs w:val="20"/>
        </w:rPr>
      </w:pPr>
      <w:r w:rsidRPr="00795AEE">
        <w:rPr>
          <w:rFonts w:ascii="GHEA Grapalat" w:eastAsia="GHEA Grapalat" w:hAnsi="GHEA Grapalat" w:cs="GHEA Grapalat"/>
          <w:b/>
          <w:color w:val="000000"/>
          <w:sz w:val="20"/>
          <w:szCs w:val="20"/>
        </w:rPr>
        <w:t xml:space="preserve">Գծապատկեր </w:t>
      </w:r>
      <w:r>
        <w:rPr>
          <w:rFonts w:ascii="GHEA Grapalat" w:eastAsia="GHEA Grapalat" w:hAnsi="GHEA Grapalat" w:cs="GHEA Grapalat"/>
          <w:b/>
          <w:color w:val="000000"/>
          <w:sz w:val="20"/>
          <w:szCs w:val="20"/>
        </w:rPr>
        <w:t>6</w:t>
      </w:r>
      <w:r w:rsidRPr="00795AEE">
        <w:rPr>
          <w:rFonts w:ascii="GHEA Grapalat" w:eastAsia="GHEA Grapalat" w:hAnsi="GHEA Grapalat" w:cs="GHEA Grapalat"/>
          <w:b/>
          <w:color w:val="000000"/>
          <w:sz w:val="20"/>
          <w:szCs w:val="20"/>
        </w:rPr>
        <w:t>:</w:t>
      </w:r>
      <w:r w:rsidRPr="00AD30E8">
        <w:rPr>
          <w:rFonts w:ascii="GHEA Grapalat" w:eastAsia="GHEA Grapalat" w:hAnsi="GHEA Grapalat" w:cs="GHEA Grapalat"/>
          <w:b/>
          <w:color w:val="000000"/>
          <w:sz w:val="16"/>
          <w:szCs w:val="16"/>
        </w:rPr>
        <w:t xml:space="preserve"> </w:t>
      </w:r>
      <w:r w:rsidRPr="00AD30E8">
        <w:rPr>
          <w:rFonts w:ascii="GHEA Grapalat" w:eastAsia="GHEA Grapalat" w:hAnsi="GHEA Grapalat" w:cs="GHEA Grapalat"/>
          <w:bCs/>
          <w:color w:val="000000"/>
          <w:sz w:val="20"/>
          <w:szCs w:val="20"/>
        </w:rPr>
        <w:t>Հայաստանի Հանրապետության և մի շարք համադրելի չափերի հանրապետությունների ռեզիդենտ անձանց կողմից միջազգային պատենտների քանակությունը</w:t>
      </w:r>
      <w:r>
        <w:rPr>
          <w:rFonts w:ascii="GHEA Grapalat" w:eastAsia="GHEA Grapalat" w:hAnsi="GHEA Grapalat" w:cs="GHEA Grapalat"/>
          <w:bCs/>
          <w:color w:val="000000"/>
          <w:sz w:val="20"/>
          <w:szCs w:val="20"/>
        </w:rPr>
        <w:t>:</w:t>
      </w:r>
    </w:p>
    <w:p w14:paraId="68CDC132" w14:textId="77777777" w:rsidR="00AD30E8" w:rsidRDefault="00AD30E8" w:rsidP="00AB0EE7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567"/>
        <w:jc w:val="both"/>
        <w:rPr>
          <w:rFonts w:ascii="GHEA Grapalat" w:eastAsia="GHEA Grapalat" w:hAnsi="GHEA Grapalat" w:cs="GHEA Grapalat"/>
          <w:bCs/>
          <w:color w:val="000000"/>
        </w:rPr>
      </w:pPr>
    </w:p>
    <w:p w14:paraId="046A2893" w14:textId="54F6E563" w:rsidR="00EE17C4" w:rsidRPr="00777E0B" w:rsidRDefault="00895543" w:rsidP="00AB0EE7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567"/>
        <w:jc w:val="both"/>
        <w:rPr>
          <w:rFonts w:ascii="GHEA Grapalat" w:eastAsia="GHEA Grapalat" w:hAnsi="GHEA Grapalat" w:cs="GHEA Grapalat"/>
          <w:bCs/>
          <w:color w:val="000000"/>
        </w:rPr>
      </w:pPr>
      <w:r w:rsidRPr="00777E0B">
        <w:rPr>
          <w:rFonts w:ascii="GHEA Grapalat" w:eastAsia="GHEA Grapalat" w:hAnsi="GHEA Grapalat" w:cs="GHEA Grapalat"/>
          <w:bCs/>
          <w:color w:val="000000"/>
        </w:rPr>
        <w:t xml:space="preserve">Սա </w:t>
      </w:r>
      <w:r w:rsidR="00511082" w:rsidRPr="00777E0B">
        <w:rPr>
          <w:rFonts w:ascii="GHEA Grapalat" w:eastAsia="GHEA Grapalat" w:hAnsi="GHEA Grapalat" w:cs="GHEA Grapalat"/>
          <w:bCs/>
          <w:color w:val="000000"/>
        </w:rPr>
        <w:t xml:space="preserve">նախնական </w:t>
      </w:r>
      <w:r w:rsidR="00511082" w:rsidRPr="002A71F2">
        <w:rPr>
          <w:rFonts w:ascii="GHEA Grapalat" w:eastAsia="GHEA Grapalat" w:hAnsi="GHEA Grapalat" w:cs="GHEA Grapalat"/>
          <w:bCs/>
        </w:rPr>
        <w:t>մոտարկմամբ</w:t>
      </w:r>
      <w:r w:rsidR="00511082" w:rsidRPr="00777E0B">
        <w:rPr>
          <w:rFonts w:ascii="GHEA Grapalat" w:eastAsia="GHEA Grapalat" w:hAnsi="GHEA Grapalat" w:cs="GHEA Grapalat"/>
          <w:bCs/>
          <w:color w:val="000000"/>
        </w:rPr>
        <w:t xml:space="preserve"> կարող է ցույց տալ</w:t>
      </w:r>
      <w:r w:rsidR="00362ECB" w:rsidRPr="00777E0B">
        <w:rPr>
          <w:rFonts w:ascii="GHEA Grapalat" w:eastAsia="GHEA Grapalat" w:hAnsi="GHEA Grapalat" w:cs="GHEA Grapalat"/>
          <w:bCs/>
          <w:color w:val="000000"/>
        </w:rPr>
        <w:t xml:space="preserve">, որ կամ նվազում է </w:t>
      </w:r>
      <w:r w:rsidR="00267083">
        <w:rPr>
          <w:rFonts w:ascii="GHEA Grapalat" w:eastAsia="GHEA Grapalat" w:hAnsi="GHEA Grapalat" w:cs="GHEA Grapalat"/>
          <w:bCs/>
          <w:color w:val="000000"/>
        </w:rPr>
        <w:t xml:space="preserve">հետազոտական և </w:t>
      </w:r>
      <w:r w:rsidR="00362ECB" w:rsidRPr="00777E0B">
        <w:rPr>
          <w:rFonts w:ascii="GHEA Grapalat" w:eastAsia="GHEA Grapalat" w:hAnsi="GHEA Grapalat" w:cs="GHEA Grapalat"/>
          <w:bCs/>
          <w:color w:val="000000"/>
        </w:rPr>
        <w:t>նորարարական գործունեության մասնաբաժինը</w:t>
      </w:r>
      <w:r w:rsidR="00BD757A" w:rsidRPr="00777E0B">
        <w:rPr>
          <w:rFonts w:ascii="GHEA Grapalat" w:eastAsia="GHEA Grapalat" w:hAnsi="GHEA Grapalat" w:cs="GHEA Grapalat"/>
          <w:bCs/>
          <w:color w:val="000000"/>
        </w:rPr>
        <w:t xml:space="preserve"> կազմակերպություններում</w:t>
      </w:r>
      <w:r w:rsidR="00A209A6">
        <w:rPr>
          <w:rFonts w:ascii="GHEA Grapalat" w:eastAsia="GHEA Grapalat" w:hAnsi="GHEA Grapalat" w:cs="GHEA Grapalat"/>
          <w:bCs/>
          <w:color w:val="000000"/>
        </w:rPr>
        <w:t>,</w:t>
      </w:r>
      <w:r w:rsidR="00362ECB" w:rsidRPr="00777E0B">
        <w:rPr>
          <w:rFonts w:ascii="GHEA Grapalat" w:eastAsia="GHEA Grapalat" w:hAnsi="GHEA Grapalat" w:cs="GHEA Grapalat"/>
          <w:bCs/>
          <w:color w:val="000000"/>
        </w:rPr>
        <w:t xml:space="preserve"> կամ նորարարություն</w:t>
      </w:r>
      <w:r w:rsidR="000247C7" w:rsidRPr="00777E0B">
        <w:rPr>
          <w:rFonts w:ascii="GHEA Grapalat" w:eastAsia="GHEA Grapalat" w:hAnsi="GHEA Grapalat" w:cs="GHEA Grapalat"/>
          <w:bCs/>
          <w:color w:val="000000"/>
        </w:rPr>
        <w:t>ն</w:t>
      </w:r>
      <w:r w:rsidR="00362ECB" w:rsidRPr="00777E0B">
        <w:rPr>
          <w:rFonts w:ascii="GHEA Grapalat" w:eastAsia="GHEA Grapalat" w:hAnsi="GHEA Grapalat" w:cs="GHEA Grapalat"/>
          <w:bCs/>
          <w:color w:val="000000"/>
        </w:rPr>
        <w:t xml:space="preserve">երն իրականացվում են ոչ ինստիտուցիոնալ մեխանիզմներով` </w:t>
      </w:r>
      <w:r w:rsidR="00511082" w:rsidRPr="00777E0B">
        <w:rPr>
          <w:rFonts w:ascii="GHEA Grapalat" w:eastAsia="GHEA Grapalat" w:hAnsi="GHEA Grapalat" w:cs="GHEA Grapalat"/>
          <w:bCs/>
          <w:color w:val="000000"/>
        </w:rPr>
        <w:t xml:space="preserve">մտավոր սեփականության </w:t>
      </w:r>
      <w:r w:rsidRPr="00777E0B">
        <w:rPr>
          <w:rFonts w:ascii="GHEA Grapalat" w:eastAsia="GHEA Grapalat" w:hAnsi="GHEA Grapalat" w:cs="GHEA Grapalat"/>
          <w:bCs/>
          <w:color w:val="000000"/>
        </w:rPr>
        <w:t>պատշաճ գրանցումը չդիտարկ</w:t>
      </w:r>
      <w:r w:rsidR="00362ECB" w:rsidRPr="00777E0B">
        <w:rPr>
          <w:rFonts w:ascii="GHEA Grapalat" w:eastAsia="GHEA Grapalat" w:hAnsi="GHEA Grapalat" w:cs="GHEA Grapalat"/>
          <w:bCs/>
          <w:color w:val="000000"/>
        </w:rPr>
        <w:t>ելով որպես գործուն մեխանիզմ:</w:t>
      </w:r>
    </w:p>
    <w:p w14:paraId="2C0215D6" w14:textId="6DC27708" w:rsidR="00E65DE5" w:rsidRDefault="00E65DE5" w:rsidP="00AB0EE7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567"/>
        <w:jc w:val="both"/>
        <w:rPr>
          <w:rFonts w:ascii="GHEA Grapalat" w:eastAsia="GHEA Grapalat" w:hAnsi="GHEA Grapalat" w:cs="GHEA Grapalat"/>
          <w:bCs/>
          <w:color w:val="000000"/>
        </w:rPr>
      </w:pPr>
      <w:r>
        <w:rPr>
          <w:rFonts w:ascii="GHEA Grapalat" w:eastAsia="GHEA Grapalat" w:hAnsi="GHEA Grapalat" w:cs="GHEA Grapalat"/>
          <w:bCs/>
          <w:color w:val="000000"/>
        </w:rPr>
        <w:t>11. Մ</w:t>
      </w:r>
      <w:r w:rsidRPr="00777E0B">
        <w:rPr>
          <w:rFonts w:ascii="GHEA Grapalat" w:eastAsia="GHEA Grapalat" w:hAnsi="GHEA Grapalat" w:cs="GHEA Grapalat"/>
          <w:bCs/>
          <w:color w:val="000000"/>
        </w:rPr>
        <w:t xml:space="preserve">տավոր սեփականության միջազգային կազմակերպության (WIPO) </w:t>
      </w:r>
      <w:r>
        <w:rPr>
          <w:rFonts w:ascii="GHEA Grapalat" w:eastAsia="GHEA Grapalat" w:hAnsi="GHEA Grapalat" w:cs="GHEA Grapalat"/>
          <w:bCs/>
          <w:color w:val="000000"/>
        </w:rPr>
        <w:t xml:space="preserve">կողմից վարվող գլոբալ ինովացիոն ինդեքսում </w:t>
      </w:r>
      <w:r w:rsidR="00A92361">
        <w:rPr>
          <w:rFonts w:ascii="GHEA Grapalat" w:eastAsia="GHEA Grapalat" w:hAnsi="GHEA Grapalat" w:cs="GHEA Grapalat"/>
          <w:bCs/>
          <w:color w:val="000000"/>
        </w:rPr>
        <w:t xml:space="preserve">(ԳԻԻ) </w:t>
      </w:r>
      <w:r>
        <w:rPr>
          <w:rFonts w:ascii="GHEA Grapalat" w:eastAsia="GHEA Grapalat" w:hAnsi="GHEA Grapalat" w:cs="GHEA Grapalat"/>
          <w:bCs/>
          <w:color w:val="000000"/>
        </w:rPr>
        <w:t xml:space="preserve">Հայաստանի Հանրապետության </w:t>
      </w:r>
      <w:r w:rsidR="00E46281">
        <w:rPr>
          <w:rFonts w:ascii="GHEA Grapalat" w:eastAsia="GHEA Grapalat" w:hAnsi="GHEA Grapalat" w:cs="GHEA Grapalat"/>
          <w:bCs/>
          <w:color w:val="000000"/>
        </w:rPr>
        <w:t>դիրքերը կայուն նվազ</w:t>
      </w:r>
      <w:r w:rsidR="00A92361">
        <w:rPr>
          <w:rFonts w:ascii="GHEA Grapalat" w:eastAsia="GHEA Grapalat" w:hAnsi="GHEA Grapalat" w:cs="GHEA Grapalat"/>
          <w:bCs/>
          <w:color w:val="000000"/>
        </w:rPr>
        <w:t>ում էին`</w:t>
      </w:r>
      <w:r w:rsidR="00E46281">
        <w:rPr>
          <w:rFonts w:ascii="GHEA Grapalat" w:eastAsia="GHEA Grapalat" w:hAnsi="GHEA Grapalat" w:cs="GHEA Grapalat"/>
          <w:bCs/>
          <w:color w:val="000000"/>
        </w:rPr>
        <w:t xml:space="preserve"> 2023 և 2024 թվականներին որոշակի կարգավորման միտումով:</w:t>
      </w:r>
    </w:p>
    <w:p w14:paraId="7A0FD69B" w14:textId="47523EF3" w:rsidR="00E46281" w:rsidRDefault="00E46281" w:rsidP="00E46281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GHEA Grapalat" w:eastAsia="GHEA Grapalat" w:hAnsi="GHEA Grapalat" w:cs="GHEA Grapalat"/>
          <w:bCs/>
          <w:color w:val="000000"/>
        </w:rPr>
      </w:pPr>
      <w:r>
        <w:rPr>
          <w:noProof/>
          <w:lang w:val="en-GB" w:eastAsia="en-GB"/>
        </w:rPr>
        <w:drawing>
          <wp:inline distT="0" distB="0" distL="0" distR="0" wp14:anchorId="3945D069" wp14:editId="710EC9B8">
            <wp:extent cx="6219825" cy="2066925"/>
            <wp:effectExtent l="0" t="0" r="0" b="0"/>
            <wp:docPr id="786565436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D8055075-DA41-4343-AED2-9B8D87725F2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14:paraId="2AB569D2" w14:textId="2B2ED4E2" w:rsidR="00AD30E8" w:rsidRPr="00AD30E8" w:rsidRDefault="00AD30E8" w:rsidP="00E46281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GHEA Grapalat" w:eastAsia="GHEA Grapalat" w:hAnsi="GHEA Grapalat" w:cs="GHEA Grapalat"/>
          <w:bCs/>
          <w:color w:val="000000"/>
          <w:sz w:val="20"/>
          <w:szCs w:val="20"/>
        </w:rPr>
      </w:pPr>
      <w:r w:rsidRPr="00AD30E8">
        <w:rPr>
          <w:rFonts w:ascii="GHEA Grapalat" w:eastAsia="GHEA Grapalat" w:hAnsi="GHEA Grapalat" w:cs="GHEA Grapalat"/>
          <w:b/>
          <w:color w:val="000000"/>
          <w:sz w:val="20"/>
          <w:szCs w:val="20"/>
        </w:rPr>
        <w:t xml:space="preserve">Գծապատկեր 7: </w:t>
      </w:r>
      <w:r w:rsidRPr="00AD30E8">
        <w:rPr>
          <w:rFonts w:ascii="GHEA Grapalat" w:eastAsia="GHEA Grapalat" w:hAnsi="GHEA Grapalat" w:cs="GHEA Grapalat"/>
          <w:bCs/>
          <w:color w:val="000000"/>
          <w:sz w:val="20"/>
          <w:szCs w:val="20"/>
        </w:rPr>
        <w:t>ԳԻԻ Հայաստանի Հանրապետության դիրքերը և գնահատականը</w:t>
      </w:r>
    </w:p>
    <w:p w14:paraId="2EA745D3" w14:textId="027B1AF7" w:rsidR="00736959" w:rsidRDefault="00736959" w:rsidP="00AB0EE7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567"/>
        <w:jc w:val="both"/>
        <w:rPr>
          <w:rFonts w:ascii="GHEA Grapalat" w:eastAsia="GHEA Grapalat" w:hAnsi="GHEA Grapalat" w:cs="GHEA Grapalat"/>
          <w:bCs/>
          <w:color w:val="000000"/>
        </w:rPr>
      </w:pPr>
      <w:r w:rsidRPr="00736959">
        <w:rPr>
          <w:rFonts w:ascii="GHEA Grapalat" w:eastAsia="GHEA Grapalat" w:hAnsi="GHEA Grapalat" w:cs="GHEA Grapalat"/>
          <w:bCs/>
          <w:color w:val="000000"/>
        </w:rPr>
        <w:lastRenderedPageBreak/>
        <w:t>ԳԻԻ վարկանիշի և միավորների աճը կարող է դիտարկվել որպես դրական նշաննե</w:t>
      </w:r>
      <w:r>
        <w:rPr>
          <w:rFonts w:ascii="GHEA Grapalat" w:eastAsia="GHEA Grapalat" w:hAnsi="GHEA Grapalat" w:cs="GHEA Grapalat"/>
          <w:bCs/>
          <w:color w:val="000000"/>
        </w:rPr>
        <w:t>ր, սակայն</w:t>
      </w:r>
      <w:r w:rsidRPr="00736959">
        <w:rPr>
          <w:rFonts w:ascii="GHEA Grapalat" w:eastAsia="GHEA Grapalat" w:hAnsi="GHEA Grapalat" w:cs="GHEA Grapalat"/>
          <w:bCs/>
          <w:color w:val="000000"/>
        </w:rPr>
        <w:t xml:space="preserve"> </w:t>
      </w:r>
      <w:r w:rsidRPr="001A56E9">
        <w:rPr>
          <w:rFonts w:ascii="GHEA Grapalat" w:eastAsia="GHEA Grapalat" w:hAnsi="GHEA Grapalat" w:cs="GHEA Grapalat"/>
          <w:bCs/>
        </w:rPr>
        <w:t>Հայաստանի</w:t>
      </w:r>
      <w:r w:rsidRPr="00736959">
        <w:rPr>
          <w:rFonts w:ascii="GHEA Grapalat" w:eastAsia="GHEA Grapalat" w:hAnsi="GHEA Grapalat" w:cs="GHEA Grapalat"/>
          <w:bCs/>
          <w:color w:val="000000"/>
        </w:rPr>
        <w:t xml:space="preserve"> հետազոտությունների և նորարարությունների ոլորտի զարգաց</w:t>
      </w:r>
      <w:r>
        <w:rPr>
          <w:rFonts w:ascii="GHEA Grapalat" w:eastAsia="GHEA Grapalat" w:hAnsi="GHEA Grapalat" w:cs="GHEA Grapalat"/>
          <w:bCs/>
          <w:color w:val="000000"/>
        </w:rPr>
        <w:t xml:space="preserve">ումն </w:t>
      </w:r>
      <w:r w:rsidRPr="00736959">
        <w:rPr>
          <w:rFonts w:ascii="GHEA Grapalat" w:eastAsia="GHEA Grapalat" w:hAnsi="GHEA Grapalat" w:cs="GHEA Grapalat"/>
          <w:bCs/>
          <w:color w:val="000000"/>
        </w:rPr>
        <w:t>արտացոլող հիմնական հենասյուներում Հայաստանի դիրքը դեռևս ցածր է ընդհանուր դիրքից։ Մասնավորապես, «Մարդկային կապիտալ և հետազոտություն» բաժնում Հայաստան</w:t>
      </w:r>
      <w:r w:rsidR="00C97E45">
        <w:rPr>
          <w:rFonts w:ascii="GHEA Grapalat" w:eastAsia="GHEA Grapalat" w:hAnsi="GHEA Grapalat" w:cs="GHEA Grapalat"/>
          <w:bCs/>
          <w:color w:val="000000"/>
        </w:rPr>
        <w:t>ի Հանրապետությունը</w:t>
      </w:r>
      <w:r w:rsidRPr="00736959">
        <w:rPr>
          <w:rFonts w:ascii="GHEA Grapalat" w:eastAsia="GHEA Grapalat" w:hAnsi="GHEA Grapalat" w:cs="GHEA Grapalat"/>
          <w:bCs/>
          <w:color w:val="000000"/>
        </w:rPr>
        <w:t xml:space="preserve"> դեռևս զբաղեցնում է ընդամենը 89-րդ տեղը (</w:t>
      </w:r>
      <w:r w:rsidR="00555C6C">
        <w:rPr>
          <w:rFonts w:ascii="GHEA Grapalat" w:eastAsia="GHEA Grapalat" w:hAnsi="GHEA Grapalat" w:cs="GHEA Grapalat"/>
          <w:bCs/>
          <w:color w:val="000000"/>
        </w:rPr>
        <w:t xml:space="preserve">դրանում </w:t>
      </w:r>
      <w:r w:rsidR="00555C6C" w:rsidRPr="00736959">
        <w:rPr>
          <w:rFonts w:ascii="GHEA Grapalat" w:eastAsia="GHEA Grapalat" w:hAnsi="GHEA Grapalat" w:cs="GHEA Grapalat"/>
          <w:bCs/>
          <w:color w:val="000000"/>
        </w:rPr>
        <w:t>«Բարձրագույն կրթություն» բաժինը վերադարձել է 75-րդ տեղը</w:t>
      </w:r>
      <w:r w:rsidR="00555C6C">
        <w:rPr>
          <w:rFonts w:ascii="GHEA Grapalat" w:eastAsia="GHEA Grapalat" w:hAnsi="GHEA Grapalat" w:cs="GHEA Grapalat"/>
          <w:bCs/>
          <w:color w:val="000000"/>
        </w:rPr>
        <w:t>`</w:t>
      </w:r>
      <w:r w:rsidR="00555C6C" w:rsidRPr="00736959">
        <w:rPr>
          <w:rFonts w:ascii="GHEA Grapalat" w:eastAsia="GHEA Grapalat" w:hAnsi="GHEA Grapalat" w:cs="GHEA Grapalat"/>
          <w:bCs/>
          <w:color w:val="000000"/>
        </w:rPr>
        <w:t xml:space="preserve"> </w:t>
      </w:r>
      <w:r w:rsidRPr="00736959">
        <w:rPr>
          <w:rFonts w:ascii="GHEA Grapalat" w:eastAsia="GHEA Grapalat" w:hAnsi="GHEA Grapalat" w:cs="GHEA Grapalat"/>
          <w:bCs/>
          <w:color w:val="000000"/>
        </w:rPr>
        <w:t xml:space="preserve">2022 թվականին 87-րդ տեղը </w:t>
      </w:r>
      <w:r w:rsidR="00555C6C">
        <w:rPr>
          <w:rFonts w:ascii="GHEA Grapalat" w:eastAsia="GHEA Grapalat" w:hAnsi="GHEA Grapalat" w:cs="GHEA Grapalat"/>
          <w:bCs/>
          <w:color w:val="000000"/>
        </w:rPr>
        <w:t>իջնե</w:t>
      </w:r>
      <w:r w:rsidRPr="00736959">
        <w:rPr>
          <w:rFonts w:ascii="GHEA Grapalat" w:eastAsia="GHEA Grapalat" w:hAnsi="GHEA Grapalat" w:cs="GHEA Grapalat"/>
          <w:bCs/>
          <w:color w:val="000000"/>
        </w:rPr>
        <w:t>լուց հետո)։ «Հետազոտությու</w:t>
      </w:r>
      <w:r w:rsidR="00555C6C">
        <w:rPr>
          <w:rFonts w:ascii="GHEA Grapalat" w:eastAsia="GHEA Grapalat" w:hAnsi="GHEA Grapalat" w:cs="GHEA Grapalat"/>
          <w:bCs/>
          <w:color w:val="000000"/>
        </w:rPr>
        <w:t>ն</w:t>
      </w:r>
      <w:r w:rsidRPr="00736959">
        <w:rPr>
          <w:rFonts w:ascii="GHEA Grapalat" w:eastAsia="GHEA Grapalat" w:hAnsi="GHEA Grapalat" w:cs="GHEA Grapalat"/>
          <w:bCs/>
          <w:color w:val="000000"/>
        </w:rPr>
        <w:t>ն</w:t>
      </w:r>
      <w:r w:rsidR="00555C6C">
        <w:rPr>
          <w:rFonts w:ascii="GHEA Grapalat" w:eastAsia="GHEA Grapalat" w:hAnsi="GHEA Grapalat" w:cs="GHEA Grapalat"/>
          <w:bCs/>
          <w:color w:val="000000"/>
        </w:rPr>
        <w:t>եր</w:t>
      </w:r>
      <w:r w:rsidRPr="00736959">
        <w:rPr>
          <w:rFonts w:ascii="GHEA Grapalat" w:eastAsia="GHEA Grapalat" w:hAnsi="GHEA Grapalat" w:cs="GHEA Grapalat"/>
          <w:bCs/>
          <w:color w:val="000000"/>
        </w:rPr>
        <w:t xml:space="preserve"> և </w:t>
      </w:r>
      <w:r w:rsidR="00555C6C">
        <w:rPr>
          <w:rFonts w:ascii="GHEA Grapalat" w:eastAsia="GHEA Grapalat" w:hAnsi="GHEA Grapalat" w:cs="GHEA Grapalat"/>
          <w:bCs/>
          <w:color w:val="000000"/>
        </w:rPr>
        <w:t>մշակումներ</w:t>
      </w:r>
      <w:r w:rsidRPr="00736959">
        <w:rPr>
          <w:rFonts w:ascii="GHEA Grapalat" w:eastAsia="GHEA Grapalat" w:hAnsi="GHEA Grapalat" w:cs="GHEA Grapalat"/>
          <w:bCs/>
          <w:color w:val="000000"/>
        </w:rPr>
        <w:t xml:space="preserve">» բաժինը բարելավվել է՝ հասնելով 81-րդ տեղի (2023 թվականի 99-րդ տեղից)։ «Գլոբալ կորպորատիվ </w:t>
      </w:r>
      <w:r w:rsidR="00555C6C">
        <w:rPr>
          <w:rFonts w:ascii="GHEA Grapalat" w:eastAsia="GHEA Grapalat" w:hAnsi="GHEA Grapalat" w:cs="GHEA Grapalat"/>
          <w:bCs/>
          <w:color w:val="000000"/>
        </w:rPr>
        <w:t>ՀևՄ</w:t>
      </w:r>
      <w:r w:rsidRPr="00736959">
        <w:rPr>
          <w:rFonts w:ascii="GHEA Grapalat" w:eastAsia="GHEA Grapalat" w:hAnsi="GHEA Grapalat" w:cs="GHEA Grapalat"/>
          <w:bCs/>
          <w:color w:val="000000"/>
        </w:rPr>
        <w:t xml:space="preserve"> ներդրողներ», «Համալսարանների վարկանիշ» և «Կրթության վրա ծախսեր, % ՀՆԱ» կատեգորիաները 2020 թվականից ի վեր նշվել են որպես Հայաստանի եկամտային խմբի թույլ կողմեր</w:t>
      </w:r>
      <w:r w:rsidR="00555C6C">
        <w:rPr>
          <w:rFonts w:ascii="GHEA Grapalat" w:eastAsia="GHEA Grapalat" w:hAnsi="GHEA Grapalat" w:cs="GHEA Grapalat"/>
          <w:bCs/>
          <w:color w:val="000000"/>
        </w:rPr>
        <w:t xml:space="preserve">, ընդ որում </w:t>
      </w:r>
      <w:r w:rsidR="00555C6C" w:rsidRPr="00736959">
        <w:rPr>
          <w:rFonts w:ascii="GHEA Grapalat" w:eastAsia="GHEA Grapalat" w:hAnsi="GHEA Grapalat" w:cs="GHEA Grapalat"/>
          <w:bCs/>
          <w:color w:val="000000"/>
        </w:rPr>
        <w:t>«Կրթության վրա ծախսեր, % ՀՆԱ» կատեգորիա</w:t>
      </w:r>
      <w:r w:rsidR="00555C6C">
        <w:rPr>
          <w:rFonts w:ascii="GHEA Grapalat" w:eastAsia="GHEA Grapalat" w:hAnsi="GHEA Grapalat" w:cs="GHEA Grapalat"/>
          <w:bCs/>
          <w:color w:val="000000"/>
        </w:rPr>
        <w:t xml:space="preserve">յում </w:t>
      </w:r>
      <w:r w:rsidR="00C97E45" w:rsidRPr="00736959">
        <w:rPr>
          <w:rFonts w:ascii="GHEA Grapalat" w:eastAsia="GHEA Grapalat" w:hAnsi="GHEA Grapalat" w:cs="GHEA Grapalat"/>
          <w:bCs/>
          <w:color w:val="000000"/>
        </w:rPr>
        <w:t>Հայաստան</w:t>
      </w:r>
      <w:r w:rsidR="00C97E45">
        <w:rPr>
          <w:rFonts w:ascii="GHEA Grapalat" w:eastAsia="GHEA Grapalat" w:hAnsi="GHEA Grapalat" w:cs="GHEA Grapalat"/>
          <w:bCs/>
          <w:color w:val="000000"/>
        </w:rPr>
        <w:t>ի Հանրապետությունը</w:t>
      </w:r>
      <w:r w:rsidR="00555C6C">
        <w:rPr>
          <w:rFonts w:ascii="GHEA Grapalat" w:eastAsia="GHEA Grapalat" w:hAnsi="GHEA Grapalat" w:cs="GHEA Grapalat"/>
          <w:bCs/>
          <w:color w:val="000000"/>
        </w:rPr>
        <w:t xml:space="preserve"> զբաղեցնում է 114-րդ տեղը 133 պետությունների մեջ</w:t>
      </w:r>
      <w:r w:rsidRPr="00736959">
        <w:rPr>
          <w:rFonts w:ascii="GHEA Grapalat" w:eastAsia="GHEA Grapalat" w:hAnsi="GHEA Grapalat" w:cs="GHEA Grapalat"/>
          <w:bCs/>
          <w:color w:val="000000"/>
        </w:rPr>
        <w:t>։ «Գիտելիքների և տեխնոլոգիական արդյունքներ» հենասյու</w:t>
      </w:r>
      <w:r w:rsidR="00555C6C">
        <w:rPr>
          <w:rFonts w:ascii="GHEA Grapalat" w:eastAsia="GHEA Grapalat" w:hAnsi="GHEA Grapalat" w:cs="GHEA Grapalat"/>
          <w:bCs/>
          <w:color w:val="000000"/>
        </w:rPr>
        <w:t>ն</w:t>
      </w:r>
      <w:r w:rsidRPr="00736959">
        <w:rPr>
          <w:rFonts w:ascii="GHEA Grapalat" w:eastAsia="GHEA Grapalat" w:hAnsi="GHEA Grapalat" w:cs="GHEA Grapalat"/>
          <w:bCs/>
          <w:color w:val="000000"/>
        </w:rPr>
        <w:t xml:space="preserve">ի համար </w:t>
      </w:r>
      <w:r w:rsidR="00C97E45" w:rsidRPr="00736959">
        <w:rPr>
          <w:rFonts w:ascii="GHEA Grapalat" w:eastAsia="GHEA Grapalat" w:hAnsi="GHEA Grapalat" w:cs="GHEA Grapalat"/>
          <w:bCs/>
          <w:color w:val="000000"/>
        </w:rPr>
        <w:t>Հայաստան</w:t>
      </w:r>
      <w:r w:rsidR="00C97E45">
        <w:rPr>
          <w:rFonts w:ascii="GHEA Grapalat" w:eastAsia="GHEA Grapalat" w:hAnsi="GHEA Grapalat" w:cs="GHEA Grapalat"/>
          <w:bCs/>
          <w:color w:val="000000"/>
        </w:rPr>
        <w:t>ի Հանրապետությունը</w:t>
      </w:r>
      <w:r w:rsidRPr="00736959">
        <w:rPr>
          <w:rFonts w:ascii="GHEA Grapalat" w:eastAsia="GHEA Grapalat" w:hAnsi="GHEA Grapalat" w:cs="GHEA Grapalat"/>
          <w:bCs/>
          <w:color w:val="000000"/>
        </w:rPr>
        <w:t xml:space="preserve"> դեռևս բարձր է իր ընդհանուր դիրքից</w:t>
      </w:r>
      <w:r w:rsidR="00555C6C">
        <w:rPr>
          <w:rFonts w:ascii="GHEA Grapalat" w:eastAsia="GHEA Grapalat" w:hAnsi="GHEA Grapalat" w:cs="GHEA Grapalat"/>
          <w:bCs/>
          <w:color w:val="000000"/>
        </w:rPr>
        <w:t>,</w:t>
      </w:r>
      <w:r w:rsidRPr="00736959">
        <w:rPr>
          <w:rFonts w:ascii="GHEA Grapalat" w:eastAsia="GHEA Grapalat" w:hAnsi="GHEA Grapalat" w:cs="GHEA Grapalat"/>
          <w:bCs/>
          <w:color w:val="000000"/>
        </w:rPr>
        <w:t xml:space="preserve"> սակայն այս հենասյ</w:t>
      </w:r>
      <w:r w:rsidR="00555C6C">
        <w:rPr>
          <w:rFonts w:ascii="GHEA Grapalat" w:eastAsia="GHEA Grapalat" w:hAnsi="GHEA Grapalat" w:cs="GHEA Grapalat"/>
          <w:bCs/>
          <w:color w:val="000000"/>
        </w:rPr>
        <w:t>ան</w:t>
      </w:r>
      <w:r w:rsidRPr="00736959">
        <w:rPr>
          <w:rFonts w:ascii="GHEA Grapalat" w:eastAsia="GHEA Grapalat" w:hAnsi="GHEA Grapalat" w:cs="GHEA Grapalat"/>
          <w:bCs/>
          <w:color w:val="000000"/>
        </w:rPr>
        <w:t xml:space="preserve"> </w:t>
      </w:r>
      <w:r w:rsidR="00555C6C">
        <w:rPr>
          <w:rFonts w:ascii="GHEA Grapalat" w:eastAsia="GHEA Grapalat" w:hAnsi="GHEA Grapalat" w:cs="GHEA Grapalat"/>
          <w:bCs/>
          <w:color w:val="000000"/>
        </w:rPr>
        <w:t xml:space="preserve">մեջ </w:t>
      </w:r>
      <w:r w:rsidRPr="00736959">
        <w:rPr>
          <w:rFonts w:ascii="GHEA Grapalat" w:eastAsia="GHEA Grapalat" w:hAnsi="GHEA Grapalat" w:cs="GHEA Grapalat"/>
          <w:bCs/>
          <w:color w:val="000000"/>
        </w:rPr>
        <w:t xml:space="preserve">2020-2022 թվականների ընթացքում </w:t>
      </w:r>
      <w:r w:rsidR="00555C6C">
        <w:rPr>
          <w:rFonts w:ascii="GHEA Grapalat" w:eastAsia="GHEA Grapalat" w:hAnsi="GHEA Grapalat" w:cs="GHEA Grapalat"/>
          <w:bCs/>
          <w:color w:val="000000"/>
        </w:rPr>
        <w:t>Հ</w:t>
      </w:r>
      <w:r w:rsidR="002A71F2">
        <w:rPr>
          <w:rFonts w:ascii="GHEA Grapalat" w:eastAsia="GHEA Grapalat" w:hAnsi="GHEA Grapalat" w:cs="GHEA Grapalat"/>
          <w:bCs/>
          <w:color w:val="000000"/>
        </w:rPr>
        <w:t xml:space="preserve">այաստանի Հանրապետության </w:t>
      </w:r>
      <w:r w:rsidR="00555C6C">
        <w:rPr>
          <w:rFonts w:ascii="GHEA Grapalat" w:eastAsia="GHEA Grapalat" w:hAnsi="GHEA Grapalat" w:cs="GHEA Grapalat"/>
          <w:bCs/>
          <w:color w:val="000000"/>
        </w:rPr>
        <w:t xml:space="preserve">վարկանիշը </w:t>
      </w:r>
      <w:r w:rsidRPr="00736959">
        <w:rPr>
          <w:rFonts w:ascii="GHEA Grapalat" w:eastAsia="GHEA Grapalat" w:hAnsi="GHEA Grapalat" w:cs="GHEA Grapalat"/>
          <w:bCs/>
          <w:color w:val="000000"/>
        </w:rPr>
        <w:t xml:space="preserve">զգալի անկում է ապրել՝ 45-րդ տեղից </w:t>
      </w:r>
      <w:r w:rsidR="00555C6C">
        <w:rPr>
          <w:rFonts w:ascii="GHEA Grapalat" w:eastAsia="GHEA Grapalat" w:hAnsi="GHEA Grapalat" w:cs="GHEA Grapalat"/>
          <w:bCs/>
          <w:color w:val="000000"/>
        </w:rPr>
        <w:t>իջնելով</w:t>
      </w:r>
      <w:r w:rsidRPr="00736959">
        <w:rPr>
          <w:rFonts w:ascii="GHEA Grapalat" w:eastAsia="GHEA Grapalat" w:hAnsi="GHEA Grapalat" w:cs="GHEA Grapalat"/>
          <w:bCs/>
          <w:color w:val="000000"/>
        </w:rPr>
        <w:t xml:space="preserve"> 71-ի, և այժմ </w:t>
      </w:r>
      <w:r w:rsidR="00555C6C">
        <w:rPr>
          <w:rFonts w:ascii="GHEA Grapalat" w:eastAsia="GHEA Grapalat" w:hAnsi="GHEA Grapalat" w:cs="GHEA Grapalat"/>
          <w:bCs/>
          <w:color w:val="000000"/>
        </w:rPr>
        <w:t>բարձրանալով</w:t>
      </w:r>
      <w:r w:rsidRPr="00736959">
        <w:rPr>
          <w:rFonts w:ascii="GHEA Grapalat" w:eastAsia="GHEA Grapalat" w:hAnsi="GHEA Grapalat" w:cs="GHEA Grapalat"/>
          <w:bCs/>
          <w:color w:val="000000"/>
        </w:rPr>
        <w:t xml:space="preserve"> 60-րդ տեղը։ Ավելին, «Գիտելիքների ստեղծում» </w:t>
      </w:r>
      <w:r w:rsidR="00555C6C">
        <w:rPr>
          <w:rFonts w:ascii="GHEA Grapalat" w:eastAsia="GHEA Grapalat" w:hAnsi="GHEA Grapalat" w:cs="GHEA Grapalat"/>
          <w:bCs/>
          <w:color w:val="000000"/>
        </w:rPr>
        <w:t>բաժնի</w:t>
      </w:r>
      <w:r w:rsidRPr="00736959">
        <w:rPr>
          <w:rFonts w:ascii="GHEA Grapalat" w:eastAsia="GHEA Grapalat" w:hAnsi="GHEA Grapalat" w:cs="GHEA Grapalat"/>
          <w:bCs/>
          <w:color w:val="000000"/>
        </w:rPr>
        <w:t xml:space="preserve"> համար </w:t>
      </w:r>
      <w:r w:rsidR="00C97E45" w:rsidRPr="00736959">
        <w:rPr>
          <w:rFonts w:ascii="GHEA Grapalat" w:eastAsia="GHEA Grapalat" w:hAnsi="GHEA Grapalat" w:cs="GHEA Grapalat"/>
          <w:bCs/>
          <w:color w:val="000000"/>
        </w:rPr>
        <w:t>Հայաստան</w:t>
      </w:r>
      <w:r w:rsidR="00C97E45">
        <w:rPr>
          <w:rFonts w:ascii="GHEA Grapalat" w:eastAsia="GHEA Grapalat" w:hAnsi="GHEA Grapalat" w:cs="GHEA Grapalat"/>
          <w:bCs/>
          <w:color w:val="000000"/>
        </w:rPr>
        <w:t>ի Հանրապետությունը</w:t>
      </w:r>
      <w:r w:rsidRPr="00736959">
        <w:rPr>
          <w:rFonts w:ascii="GHEA Grapalat" w:eastAsia="GHEA Grapalat" w:hAnsi="GHEA Grapalat" w:cs="GHEA Grapalat"/>
          <w:bCs/>
          <w:color w:val="000000"/>
        </w:rPr>
        <w:t xml:space="preserve"> դեռևս ավելի լավ միավորներ է հավաքում, քան իր եկամտային խմբի ընդհանուր վարկանիշը (57-րդ հորիզոնական), սակայն </w:t>
      </w:r>
      <w:r w:rsidR="00555C6C">
        <w:rPr>
          <w:rFonts w:ascii="GHEA Grapalat" w:eastAsia="GHEA Grapalat" w:hAnsi="GHEA Grapalat" w:cs="GHEA Grapalat"/>
          <w:bCs/>
          <w:color w:val="000000"/>
        </w:rPr>
        <w:t>այստեղ ևս առկա է</w:t>
      </w:r>
      <w:r w:rsidRPr="00736959">
        <w:rPr>
          <w:rFonts w:ascii="GHEA Grapalat" w:eastAsia="GHEA Grapalat" w:hAnsi="GHEA Grapalat" w:cs="GHEA Grapalat"/>
          <w:bCs/>
          <w:color w:val="000000"/>
        </w:rPr>
        <w:t xml:space="preserve"> վարկանիշի անկում</w:t>
      </w:r>
      <w:r w:rsidR="00555C6C">
        <w:rPr>
          <w:rFonts w:ascii="GHEA Grapalat" w:eastAsia="GHEA Grapalat" w:hAnsi="GHEA Grapalat" w:cs="GHEA Grapalat"/>
          <w:bCs/>
          <w:color w:val="000000"/>
        </w:rPr>
        <w:t>`</w:t>
      </w:r>
      <w:r w:rsidRPr="00736959">
        <w:rPr>
          <w:rFonts w:ascii="GHEA Grapalat" w:eastAsia="GHEA Grapalat" w:hAnsi="GHEA Grapalat" w:cs="GHEA Grapalat"/>
          <w:bCs/>
          <w:color w:val="000000"/>
        </w:rPr>
        <w:t xml:space="preserve"> 2020 թվականի 37-րդ հորիզոնականից։</w:t>
      </w:r>
    </w:p>
    <w:p w14:paraId="1C728CCF" w14:textId="34BEAB82" w:rsidR="005312C7" w:rsidRDefault="00A233F5" w:rsidP="00701868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567"/>
        <w:jc w:val="both"/>
        <w:rPr>
          <w:rFonts w:ascii="GHEA Grapalat" w:eastAsia="GHEA Grapalat" w:hAnsi="GHEA Grapalat" w:cs="GHEA Grapalat"/>
          <w:bCs/>
          <w:color w:val="000000"/>
        </w:rPr>
      </w:pPr>
      <w:r w:rsidRPr="00777E0B">
        <w:rPr>
          <w:rFonts w:ascii="GHEA Grapalat" w:eastAsia="GHEA Grapalat" w:hAnsi="GHEA Grapalat" w:cs="GHEA Grapalat"/>
          <w:bCs/>
          <w:color w:val="000000"/>
        </w:rPr>
        <w:t>1</w:t>
      </w:r>
      <w:r w:rsidR="00E46281">
        <w:rPr>
          <w:rFonts w:ascii="GHEA Grapalat" w:eastAsia="GHEA Grapalat" w:hAnsi="GHEA Grapalat" w:cs="GHEA Grapalat"/>
          <w:bCs/>
          <w:color w:val="000000"/>
        </w:rPr>
        <w:t>2</w:t>
      </w:r>
      <w:r w:rsidR="0065512C" w:rsidRPr="00777E0B">
        <w:rPr>
          <w:rFonts w:ascii="GHEA Grapalat" w:eastAsia="GHEA Grapalat" w:hAnsi="GHEA Grapalat" w:cs="GHEA Grapalat"/>
          <w:bCs/>
          <w:color w:val="000000"/>
        </w:rPr>
        <w:t xml:space="preserve">. </w:t>
      </w:r>
      <w:r w:rsidR="005312C7" w:rsidRPr="00777E0B">
        <w:rPr>
          <w:rFonts w:ascii="GHEA Grapalat" w:eastAsia="GHEA Grapalat" w:hAnsi="GHEA Grapalat" w:cs="GHEA Grapalat"/>
          <w:bCs/>
          <w:color w:val="000000"/>
        </w:rPr>
        <w:t xml:space="preserve">Այս մասում ներկայացվելու է 6-րդ մասում ներկայացված գերակա ուղղություններին համապատասխան </w:t>
      </w:r>
      <w:r w:rsidR="00576420" w:rsidRPr="00736959">
        <w:rPr>
          <w:rFonts w:ascii="GHEA Grapalat" w:eastAsia="GHEA Grapalat" w:hAnsi="GHEA Grapalat" w:cs="GHEA Grapalat"/>
          <w:bCs/>
          <w:color w:val="000000"/>
        </w:rPr>
        <w:t>Հայաստան</w:t>
      </w:r>
      <w:r w:rsidR="00576420">
        <w:rPr>
          <w:rFonts w:ascii="GHEA Grapalat" w:eastAsia="GHEA Grapalat" w:hAnsi="GHEA Grapalat" w:cs="GHEA Grapalat"/>
          <w:bCs/>
          <w:color w:val="000000"/>
        </w:rPr>
        <w:t>ի Հանրապետության</w:t>
      </w:r>
      <w:r w:rsidR="005312C7" w:rsidRPr="00777E0B">
        <w:rPr>
          <w:rFonts w:ascii="GHEA Grapalat" w:eastAsia="GHEA Grapalat" w:hAnsi="GHEA Grapalat" w:cs="GHEA Grapalat"/>
          <w:bCs/>
          <w:color w:val="000000"/>
        </w:rPr>
        <w:t xml:space="preserve"> կազմակերպությունների կողմից հրապարակված գիտական </w:t>
      </w:r>
      <w:r w:rsidR="0018168B">
        <w:rPr>
          <w:rFonts w:ascii="GHEA Grapalat" w:eastAsia="GHEA Grapalat" w:hAnsi="GHEA Grapalat" w:cs="GHEA Grapalat"/>
          <w:bCs/>
          <w:color w:val="000000"/>
        </w:rPr>
        <w:t xml:space="preserve">նյութերի </w:t>
      </w:r>
      <w:r w:rsidR="005312C7" w:rsidRPr="00777E0B">
        <w:rPr>
          <w:rFonts w:ascii="GHEA Grapalat" w:eastAsia="GHEA Grapalat" w:hAnsi="GHEA Grapalat" w:cs="GHEA Grapalat"/>
          <w:bCs/>
          <w:color w:val="000000"/>
        </w:rPr>
        <w:t>վերլուծություն</w:t>
      </w:r>
      <w:r w:rsidR="00701868">
        <w:rPr>
          <w:rFonts w:ascii="GHEA Grapalat" w:eastAsia="GHEA Grapalat" w:hAnsi="GHEA Grapalat" w:cs="GHEA Grapalat"/>
          <w:bCs/>
          <w:color w:val="000000"/>
          <w:lang w:val="en-GB"/>
        </w:rPr>
        <w:t>ն</w:t>
      </w:r>
      <w:r w:rsidR="005312C7" w:rsidRPr="00777E0B">
        <w:rPr>
          <w:rFonts w:ascii="GHEA Grapalat" w:eastAsia="GHEA Grapalat" w:hAnsi="GHEA Grapalat" w:cs="GHEA Grapalat"/>
          <w:bCs/>
          <w:color w:val="000000"/>
        </w:rPr>
        <w:t xml:space="preserve"> ըստ </w:t>
      </w:r>
      <w:r w:rsidR="0068089A" w:rsidRPr="00777E0B">
        <w:rPr>
          <w:rFonts w:ascii="GHEA Grapalat" w:eastAsia="GHEA Grapalat" w:hAnsi="GHEA Grapalat" w:cs="GHEA Grapalat"/>
          <w:bCs/>
          <w:color w:val="000000"/>
        </w:rPr>
        <w:t>Վեբ օֆ Սայնս (</w:t>
      </w:r>
      <w:r w:rsidR="0068089A" w:rsidRPr="0068089A">
        <w:rPr>
          <w:rFonts w:ascii="GHEA Grapalat" w:eastAsia="GHEA Grapalat" w:hAnsi="GHEA Grapalat" w:cs="GHEA Grapalat"/>
          <w:bCs/>
        </w:rPr>
        <w:t>Web of Science</w:t>
      </w:r>
      <w:r w:rsidR="0068089A" w:rsidRPr="00777E0B">
        <w:rPr>
          <w:rFonts w:ascii="GHEA Grapalat" w:eastAsia="GHEA Grapalat" w:hAnsi="GHEA Grapalat" w:cs="GHEA Grapalat"/>
          <w:bCs/>
          <w:color w:val="000000"/>
        </w:rPr>
        <w:t xml:space="preserve">) </w:t>
      </w:r>
      <w:r w:rsidR="005312C7" w:rsidRPr="00777E0B">
        <w:rPr>
          <w:rFonts w:ascii="GHEA Grapalat" w:eastAsia="GHEA Grapalat" w:hAnsi="GHEA Grapalat" w:cs="GHEA Grapalat"/>
          <w:bCs/>
          <w:color w:val="000000"/>
        </w:rPr>
        <w:t>շտեմարանի տվյալների</w:t>
      </w:r>
      <w:r w:rsidR="00B34192">
        <w:rPr>
          <w:rStyle w:val="FootnoteReference"/>
          <w:rFonts w:ascii="GHEA Grapalat" w:eastAsia="GHEA Grapalat" w:hAnsi="GHEA Grapalat" w:cs="GHEA Grapalat"/>
          <w:bCs/>
          <w:color w:val="000000"/>
        </w:rPr>
        <w:footnoteReference w:id="15"/>
      </w:r>
      <w:r w:rsidR="00E905D7" w:rsidRPr="00777E0B">
        <w:rPr>
          <w:rFonts w:ascii="GHEA Grapalat" w:eastAsia="GHEA Grapalat" w:hAnsi="GHEA Grapalat" w:cs="GHEA Grapalat"/>
          <w:bCs/>
          <w:color w:val="000000"/>
        </w:rPr>
        <w:t>`</w:t>
      </w:r>
      <w:r w:rsidR="0068089A" w:rsidRPr="0068089A">
        <w:rPr>
          <w:rFonts w:ascii="GHEA Grapalat" w:eastAsia="GHEA Grapalat" w:hAnsi="GHEA Grapalat" w:cs="GHEA Grapalat"/>
          <w:bCs/>
          <w:color w:val="000000"/>
        </w:rPr>
        <w:t>:</w:t>
      </w:r>
      <w:r w:rsidR="00E905D7" w:rsidRPr="00777E0B">
        <w:rPr>
          <w:rFonts w:ascii="GHEA Grapalat" w:eastAsia="GHEA Grapalat" w:hAnsi="GHEA Grapalat" w:cs="GHEA Grapalat"/>
          <w:bCs/>
          <w:color w:val="000000"/>
        </w:rPr>
        <w:t xml:space="preserve"> </w:t>
      </w:r>
      <w:r w:rsidR="00E905D7" w:rsidRPr="0068089A">
        <w:rPr>
          <w:rFonts w:ascii="GHEA Grapalat" w:eastAsia="GHEA Grapalat" w:hAnsi="GHEA Grapalat" w:cs="GHEA Grapalat"/>
          <w:bCs/>
        </w:rPr>
        <w:t>Ո</w:t>
      </w:r>
      <w:r w:rsidR="005312C7" w:rsidRPr="00777E0B">
        <w:rPr>
          <w:rFonts w:ascii="GHEA Grapalat" w:eastAsia="GHEA Grapalat" w:hAnsi="GHEA Grapalat" w:cs="GHEA Grapalat"/>
          <w:bCs/>
          <w:color w:val="000000"/>
        </w:rPr>
        <w:t xml:space="preserve">րոշակի անդրադարձ է կատարվելու նշված ուղղությամբ </w:t>
      </w:r>
      <w:r w:rsidR="00576420" w:rsidRPr="00736959">
        <w:rPr>
          <w:rFonts w:ascii="GHEA Grapalat" w:eastAsia="GHEA Grapalat" w:hAnsi="GHEA Grapalat" w:cs="GHEA Grapalat"/>
          <w:bCs/>
          <w:color w:val="000000"/>
        </w:rPr>
        <w:t>Հայաստան</w:t>
      </w:r>
      <w:r w:rsidR="00576420">
        <w:rPr>
          <w:rFonts w:ascii="GHEA Grapalat" w:eastAsia="GHEA Grapalat" w:hAnsi="GHEA Grapalat" w:cs="GHEA Grapalat"/>
          <w:bCs/>
          <w:color w:val="000000"/>
        </w:rPr>
        <w:t>ի Հանրապետություն</w:t>
      </w:r>
      <w:r w:rsidR="005312C7" w:rsidRPr="00777E0B">
        <w:rPr>
          <w:rFonts w:ascii="GHEA Grapalat" w:eastAsia="GHEA Grapalat" w:hAnsi="GHEA Grapalat" w:cs="GHEA Grapalat"/>
          <w:bCs/>
          <w:color w:val="000000"/>
        </w:rPr>
        <w:t>ում զարգացումների վերաբերյալ</w:t>
      </w:r>
      <w:r w:rsidR="001B1C25">
        <w:rPr>
          <w:rFonts w:ascii="GHEA Grapalat" w:eastAsia="GHEA Grapalat" w:hAnsi="GHEA Grapalat" w:cs="GHEA Grapalat"/>
          <w:bCs/>
          <w:color w:val="000000"/>
        </w:rPr>
        <w:t xml:space="preserve"> ինչպես մասնավոր այնպես էլ, ըստ անհրաժեշտության, հանրային հատվածում:</w:t>
      </w:r>
    </w:p>
    <w:p w14:paraId="11C6598B" w14:textId="77777777" w:rsidR="00701868" w:rsidRPr="00701868" w:rsidRDefault="00701868" w:rsidP="00701868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567"/>
        <w:jc w:val="both"/>
        <w:rPr>
          <w:rFonts w:ascii="GHEA Grapalat" w:eastAsia="GHEA Grapalat" w:hAnsi="GHEA Grapalat" w:cs="GHEA Grapalat"/>
          <w:bCs/>
          <w:color w:val="000000"/>
        </w:rPr>
      </w:pPr>
    </w:p>
    <w:tbl>
      <w:tblPr>
        <w:tblW w:w="0" w:type="auto"/>
        <w:tblBorders>
          <w:top w:val="single" w:sz="4" w:space="0" w:color="auto"/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993"/>
        <w:gridCol w:w="4961"/>
        <w:gridCol w:w="3683"/>
      </w:tblGrid>
      <w:tr w:rsidR="00A233F5" w:rsidRPr="00777E0B" w14:paraId="1E4785F7" w14:textId="77777777" w:rsidTr="00DD5F79">
        <w:tc>
          <w:tcPr>
            <w:tcW w:w="993" w:type="dxa"/>
            <w:vAlign w:val="center"/>
          </w:tcPr>
          <w:p w14:paraId="1E8BAA19" w14:textId="77777777" w:rsidR="00A233F5" w:rsidRPr="00777E0B" w:rsidRDefault="00A233F5" w:rsidP="0068089A">
            <w:pPr>
              <w:spacing w:after="0" w:line="276" w:lineRule="auto"/>
              <w:rPr>
                <w:rFonts w:ascii="GHEA Grapalat" w:hAnsi="GHEA Grapalat"/>
              </w:rPr>
            </w:pPr>
            <w:r w:rsidRPr="00777E0B">
              <w:rPr>
                <w:rFonts w:ascii="GHEA Grapalat" w:hAnsi="GHEA Grapalat"/>
              </w:rPr>
              <w:t>ԳՈւ1</w:t>
            </w:r>
          </w:p>
        </w:tc>
        <w:tc>
          <w:tcPr>
            <w:tcW w:w="4961" w:type="dxa"/>
            <w:hideMark/>
          </w:tcPr>
          <w:p w14:paraId="6F09377A" w14:textId="77777777" w:rsidR="00A233F5" w:rsidRPr="00777E0B" w:rsidRDefault="00A233F5" w:rsidP="0068089A">
            <w:pPr>
              <w:spacing w:after="0" w:line="276" w:lineRule="auto"/>
              <w:rPr>
                <w:rFonts w:ascii="GHEA Grapalat" w:hAnsi="GHEA Grapalat"/>
              </w:rPr>
            </w:pPr>
            <w:r w:rsidRPr="00777E0B">
              <w:rPr>
                <w:rFonts w:ascii="GHEA Grapalat" w:hAnsi="GHEA Grapalat"/>
              </w:rPr>
              <w:t>Արհեստական բանականություն (ԱԲ) և մեքենայական ուսուցում (ՄՈւ)</w:t>
            </w:r>
          </w:p>
        </w:tc>
        <w:tc>
          <w:tcPr>
            <w:tcW w:w="3683" w:type="dxa"/>
          </w:tcPr>
          <w:p w14:paraId="4FA23E94" w14:textId="77777777" w:rsidR="00A233F5" w:rsidRPr="00777E0B" w:rsidRDefault="00A233F5" w:rsidP="0068089A">
            <w:pPr>
              <w:spacing w:after="0" w:line="276" w:lineRule="auto"/>
              <w:rPr>
                <w:rFonts w:ascii="GHEA Grapalat" w:hAnsi="GHEA Grapalat"/>
              </w:rPr>
            </w:pPr>
            <w:r w:rsidRPr="00777E0B">
              <w:rPr>
                <w:rFonts w:ascii="GHEA Grapalat" w:hAnsi="GHEA Grapalat"/>
              </w:rPr>
              <w:t>Artificial Intelligence (AI) &amp; Machine Learning (ML)</w:t>
            </w:r>
          </w:p>
        </w:tc>
      </w:tr>
    </w:tbl>
    <w:p w14:paraId="4657D27A" w14:textId="59155B4D" w:rsidR="00A233F5" w:rsidRPr="00777E0B" w:rsidRDefault="005312C7" w:rsidP="005312C7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567"/>
        <w:jc w:val="both"/>
        <w:rPr>
          <w:rFonts w:ascii="GHEA Grapalat" w:eastAsia="GHEA Grapalat" w:hAnsi="GHEA Grapalat" w:cs="GHEA Grapalat"/>
          <w:bCs/>
          <w:color w:val="000000"/>
        </w:rPr>
      </w:pPr>
      <w:bookmarkStart w:id="0" w:name="_Hlk201247084"/>
      <w:r w:rsidRPr="00777E0B">
        <w:rPr>
          <w:rFonts w:ascii="GHEA Grapalat" w:hAnsi="GHEA Grapalat"/>
        </w:rPr>
        <w:t xml:space="preserve">Արհեստական բանականություն (ԱԲ) և մեքենայական ուսուցում (ՄՈւ) </w:t>
      </w:r>
      <w:r w:rsidR="005E6EF4" w:rsidRPr="00777E0B">
        <w:rPr>
          <w:rFonts w:ascii="GHEA Grapalat" w:hAnsi="GHEA Grapalat"/>
        </w:rPr>
        <w:t xml:space="preserve">գերակայություններին համապատասխան </w:t>
      </w:r>
      <w:r w:rsidRPr="00777E0B">
        <w:rPr>
          <w:rFonts w:ascii="GHEA Grapalat" w:hAnsi="GHEA Grapalat"/>
        </w:rPr>
        <w:t xml:space="preserve">թեմատիկ ոլորտներում </w:t>
      </w:r>
      <w:r w:rsidR="002A71F2">
        <w:rPr>
          <w:rFonts w:ascii="GHEA Grapalat" w:eastAsia="GHEA Grapalat" w:hAnsi="GHEA Grapalat" w:cs="GHEA Grapalat"/>
          <w:bCs/>
          <w:color w:val="000000"/>
        </w:rPr>
        <w:t>Հայաստանի Հանրապետության</w:t>
      </w:r>
      <w:r w:rsidR="00A233F5" w:rsidRPr="00777E0B">
        <w:rPr>
          <w:rFonts w:ascii="GHEA Grapalat" w:eastAsia="GHEA Grapalat" w:hAnsi="GHEA Grapalat" w:cs="GHEA Grapalat"/>
          <w:bCs/>
          <w:color w:val="000000"/>
        </w:rPr>
        <w:t xml:space="preserve"> գիտաշխատողների կողմից </w:t>
      </w:r>
      <w:r w:rsidR="0068089A" w:rsidRPr="00777E0B">
        <w:rPr>
          <w:rFonts w:ascii="GHEA Grapalat" w:eastAsia="GHEA Grapalat" w:hAnsi="GHEA Grapalat" w:cs="GHEA Grapalat"/>
          <w:bCs/>
          <w:color w:val="000000"/>
        </w:rPr>
        <w:t>Վեբ օֆ Սայնս (</w:t>
      </w:r>
      <w:r w:rsidR="0068089A" w:rsidRPr="0068089A">
        <w:rPr>
          <w:rFonts w:ascii="GHEA Grapalat" w:eastAsia="GHEA Grapalat" w:hAnsi="GHEA Grapalat" w:cs="GHEA Grapalat"/>
          <w:bCs/>
        </w:rPr>
        <w:t>Web of Science</w:t>
      </w:r>
      <w:r w:rsidR="0068089A" w:rsidRPr="00777E0B">
        <w:rPr>
          <w:rFonts w:ascii="GHEA Grapalat" w:eastAsia="GHEA Grapalat" w:hAnsi="GHEA Grapalat" w:cs="GHEA Grapalat"/>
          <w:bCs/>
          <w:color w:val="000000"/>
        </w:rPr>
        <w:t xml:space="preserve">) </w:t>
      </w:r>
      <w:r w:rsidRPr="00777E0B">
        <w:rPr>
          <w:rFonts w:ascii="GHEA Grapalat" w:eastAsia="GHEA Grapalat" w:hAnsi="GHEA Grapalat" w:cs="GHEA Grapalat"/>
          <w:bCs/>
          <w:color w:val="000000"/>
        </w:rPr>
        <w:t xml:space="preserve">շտեմարանում ինդեքսավորման ողջ ժամանակահատվածի համար </w:t>
      </w:r>
      <w:r w:rsidR="003A3485" w:rsidRPr="00777E0B">
        <w:rPr>
          <w:rFonts w:ascii="GHEA Grapalat" w:eastAsia="GHEA Grapalat" w:hAnsi="GHEA Grapalat" w:cs="GHEA Grapalat"/>
          <w:bCs/>
          <w:color w:val="000000"/>
        </w:rPr>
        <w:t>26</w:t>
      </w:r>
      <w:r w:rsidR="00E53026" w:rsidRPr="00777E0B">
        <w:rPr>
          <w:rFonts w:ascii="GHEA Grapalat" w:eastAsia="GHEA Grapalat" w:hAnsi="GHEA Grapalat" w:cs="GHEA Grapalat"/>
          <w:bCs/>
          <w:color w:val="000000"/>
        </w:rPr>
        <w:t>7</w:t>
      </w:r>
      <w:r w:rsidR="000F4833" w:rsidRPr="00777E0B">
        <w:rPr>
          <w:rFonts w:ascii="GHEA Grapalat" w:eastAsia="GHEA Grapalat" w:hAnsi="GHEA Grapalat" w:cs="GHEA Grapalat"/>
          <w:bCs/>
          <w:color w:val="000000"/>
        </w:rPr>
        <w:t xml:space="preserve"> </w:t>
      </w:r>
      <w:r w:rsidR="006826D7" w:rsidRPr="00777E0B">
        <w:rPr>
          <w:rFonts w:ascii="GHEA Grapalat" w:eastAsia="GHEA Grapalat" w:hAnsi="GHEA Grapalat" w:cs="GHEA Grapalat"/>
          <w:bCs/>
          <w:color w:val="000000"/>
        </w:rPr>
        <w:t>հայազգի</w:t>
      </w:r>
      <w:r w:rsidR="00B82E2C">
        <w:rPr>
          <w:rStyle w:val="FootnoteReference"/>
          <w:rFonts w:ascii="GHEA Grapalat" w:eastAsia="GHEA Grapalat" w:hAnsi="GHEA Grapalat" w:cs="GHEA Grapalat"/>
          <w:bCs/>
          <w:color w:val="000000"/>
        </w:rPr>
        <w:footnoteReference w:id="16"/>
      </w:r>
      <w:r w:rsidR="006826D7" w:rsidRPr="00777E0B">
        <w:rPr>
          <w:rFonts w:ascii="GHEA Grapalat" w:eastAsia="GHEA Grapalat" w:hAnsi="GHEA Grapalat" w:cs="GHEA Grapalat"/>
          <w:bCs/>
          <w:color w:val="000000"/>
        </w:rPr>
        <w:t xml:space="preserve"> համահեղինակների կողմից </w:t>
      </w:r>
      <w:r w:rsidRPr="00777E0B">
        <w:rPr>
          <w:rFonts w:ascii="GHEA Grapalat" w:eastAsia="GHEA Grapalat" w:hAnsi="GHEA Grapalat" w:cs="GHEA Grapalat"/>
          <w:bCs/>
          <w:color w:val="000000"/>
        </w:rPr>
        <w:t xml:space="preserve">հրապարակվել </w:t>
      </w:r>
      <w:r w:rsidR="006826D7" w:rsidRPr="00777E0B">
        <w:rPr>
          <w:rFonts w:ascii="GHEA Grapalat" w:eastAsia="GHEA Grapalat" w:hAnsi="GHEA Grapalat" w:cs="GHEA Grapalat"/>
          <w:bCs/>
          <w:color w:val="000000"/>
        </w:rPr>
        <w:t>է</w:t>
      </w:r>
      <w:r w:rsidRPr="00777E0B">
        <w:rPr>
          <w:rFonts w:ascii="GHEA Grapalat" w:eastAsia="GHEA Grapalat" w:hAnsi="GHEA Grapalat" w:cs="GHEA Grapalat"/>
          <w:bCs/>
          <w:color w:val="000000"/>
        </w:rPr>
        <w:t xml:space="preserve"> </w:t>
      </w:r>
      <w:r w:rsidR="003A3485" w:rsidRPr="00777E0B">
        <w:rPr>
          <w:rFonts w:ascii="GHEA Grapalat" w:eastAsia="GHEA Grapalat" w:hAnsi="GHEA Grapalat" w:cs="GHEA Grapalat"/>
          <w:bCs/>
          <w:color w:val="000000"/>
        </w:rPr>
        <w:t>305</w:t>
      </w:r>
      <w:r w:rsidRPr="00777E0B">
        <w:rPr>
          <w:rFonts w:ascii="GHEA Grapalat" w:eastAsia="GHEA Grapalat" w:hAnsi="GHEA Grapalat" w:cs="GHEA Grapalat"/>
          <w:bCs/>
          <w:color w:val="000000"/>
        </w:rPr>
        <w:t xml:space="preserve"> գիտական </w:t>
      </w:r>
      <w:bookmarkEnd w:id="0"/>
      <w:r w:rsidRPr="00777E0B">
        <w:rPr>
          <w:rFonts w:ascii="GHEA Grapalat" w:eastAsia="GHEA Grapalat" w:hAnsi="GHEA Grapalat" w:cs="GHEA Grapalat"/>
          <w:bCs/>
          <w:color w:val="000000"/>
        </w:rPr>
        <w:t>նյութ</w:t>
      </w:r>
      <w:r w:rsidRPr="00777E0B">
        <w:rPr>
          <w:rStyle w:val="FootnoteReference"/>
          <w:rFonts w:ascii="GHEA Grapalat" w:eastAsia="GHEA Grapalat" w:hAnsi="GHEA Grapalat" w:cs="GHEA Grapalat"/>
          <w:bCs/>
          <w:color w:val="000000"/>
        </w:rPr>
        <w:footnoteReference w:id="17"/>
      </w:r>
      <w:r w:rsidRPr="00777E0B">
        <w:rPr>
          <w:rFonts w:ascii="GHEA Grapalat" w:eastAsia="GHEA Grapalat" w:hAnsi="GHEA Grapalat" w:cs="GHEA Grapalat"/>
          <w:bCs/>
          <w:color w:val="000000"/>
        </w:rPr>
        <w:t>: Ընդ որում նկատվում է հրապարակումների քանակության</w:t>
      </w:r>
      <w:r w:rsidR="00953A0A" w:rsidRPr="00777E0B">
        <w:rPr>
          <w:rFonts w:ascii="GHEA Grapalat" w:eastAsia="GHEA Grapalat" w:hAnsi="GHEA Grapalat" w:cs="GHEA Grapalat"/>
          <w:bCs/>
          <w:color w:val="000000"/>
        </w:rPr>
        <w:t xml:space="preserve"> էական դ</w:t>
      </w:r>
      <w:r w:rsidRPr="00777E0B">
        <w:rPr>
          <w:rFonts w:ascii="GHEA Grapalat" w:eastAsia="GHEA Grapalat" w:hAnsi="GHEA Grapalat" w:cs="GHEA Grapalat"/>
          <w:bCs/>
          <w:color w:val="000000"/>
        </w:rPr>
        <w:t>ինամիկա</w:t>
      </w:r>
      <w:r w:rsidR="00953A0A" w:rsidRPr="00777E0B">
        <w:rPr>
          <w:rFonts w:ascii="GHEA Grapalat" w:eastAsia="GHEA Grapalat" w:hAnsi="GHEA Grapalat" w:cs="GHEA Grapalat"/>
          <w:bCs/>
          <w:color w:val="000000"/>
        </w:rPr>
        <w:t>` հրապարակումներից 151-ը լույս է տեսել 2023-2025 թվականներին</w:t>
      </w:r>
      <w:r w:rsidRPr="00777E0B">
        <w:rPr>
          <w:rFonts w:ascii="GHEA Grapalat" w:eastAsia="GHEA Grapalat" w:hAnsi="GHEA Grapalat" w:cs="GHEA Grapalat"/>
          <w:bCs/>
          <w:color w:val="000000"/>
        </w:rPr>
        <w:t>:</w:t>
      </w:r>
    </w:p>
    <w:p w14:paraId="64AE32FB" w14:textId="65177381" w:rsidR="00A233F5" w:rsidRPr="00777E0B" w:rsidRDefault="00B542DA">
      <w:r w:rsidRPr="00777E0B">
        <w:rPr>
          <w:noProof/>
          <w:lang w:val="en-GB" w:eastAsia="en-GB"/>
        </w:rPr>
        <w:lastRenderedPageBreak/>
        <w:drawing>
          <wp:inline distT="0" distB="0" distL="0" distR="0" wp14:anchorId="4FB707AF" wp14:editId="0B6A532D">
            <wp:extent cx="6119495" cy="2228850"/>
            <wp:effectExtent l="0" t="0" r="0" b="0"/>
            <wp:docPr id="1542542609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A03EF915-D4E2-6618-CA74-EDBFCFB24F16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p w14:paraId="0A66CF31" w14:textId="0D0AF8C8" w:rsidR="005312C7" w:rsidRPr="00777E0B" w:rsidRDefault="005312C7" w:rsidP="005312C7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567"/>
        <w:jc w:val="both"/>
        <w:rPr>
          <w:rFonts w:ascii="GHEA Grapalat" w:eastAsia="GHEA Grapalat" w:hAnsi="GHEA Grapalat" w:cs="GHEA Grapalat"/>
          <w:bCs/>
          <w:color w:val="000000"/>
        </w:rPr>
      </w:pPr>
      <w:r w:rsidRPr="00777E0B">
        <w:rPr>
          <w:rFonts w:ascii="GHEA Grapalat" w:eastAsia="GHEA Grapalat" w:hAnsi="GHEA Grapalat" w:cs="GHEA Grapalat"/>
          <w:bCs/>
          <w:color w:val="000000"/>
        </w:rPr>
        <w:t xml:space="preserve">Այս </w:t>
      </w:r>
      <w:r w:rsidR="00E905D7" w:rsidRPr="00777E0B">
        <w:rPr>
          <w:rFonts w:ascii="GHEA Grapalat" w:eastAsia="GHEA Grapalat" w:hAnsi="GHEA Grapalat" w:cs="GHEA Grapalat"/>
          <w:bCs/>
          <w:color w:val="000000"/>
        </w:rPr>
        <w:t xml:space="preserve">դինամիկան դիտարկելիս </w:t>
      </w:r>
      <w:r w:rsidRPr="00777E0B">
        <w:rPr>
          <w:rFonts w:ascii="GHEA Grapalat" w:eastAsia="GHEA Grapalat" w:hAnsi="GHEA Grapalat" w:cs="GHEA Grapalat"/>
          <w:bCs/>
          <w:color w:val="000000"/>
        </w:rPr>
        <w:t>հարկ է նկատի ունենալ, որ հրապարակումների</w:t>
      </w:r>
      <w:r w:rsidR="000A23F5" w:rsidRPr="00777E0B">
        <w:rPr>
          <w:rFonts w:ascii="GHEA Grapalat" w:eastAsia="GHEA Grapalat" w:hAnsi="GHEA Grapalat" w:cs="GHEA Grapalat"/>
          <w:bCs/>
          <w:color w:val="000000"/>
        </w:rPr>
        <w:t xml:space="preserve">ց </w:t>
      </w:r>
      <w:r w:rsidR="003A3485" w:rsidRPr="00777E0B">
        <w:rPr>
          <w:rFonts w:ascii="GHEA Grapalat" w:eastAsia="GHEA Grapalat" w:hAnsi="GHEA Grapalat" w:cs="GHEA Grapalat"/>
          <w:bCs/>
          <w:color w:val="000000"/>
        </w:rPr>
        <w:t>72</w:t>
      </w:r>
      <w:r w:rsidR="000A23F5" w:rsidRPr="00777E0B">
        <w:rPr>
          <w:rFonts w:ascii="GHEA Grapalat" w:eastAsia="GHEA Grapalat" w:hAnsi="GHEA Grapalat" w:cs="GHEA Grapalat"/>
          <w:bCs/>
          <w:color w:val="000000"/>
        </w:rPr>
        <w:t xml:space="preserve">-ը հանդիսանում են ֆիզիկայի բնագավառի հրապարակումներ` մասնավորապես խոշոր միջազգային հետազոտական համագործակցությունների շրջանակներում </w:t>
      </w:r>
      <w:r w:rsidR="002A71F2">
        <w:rPr>
          <w:rFonts w:ascii="GHEA Grapalat" w:eastAsia="GHEA Grapalat" w:hAnsi="GHEA Grapalat" w:cs="GHEA Grapalat"/>
          <w:bCs/>
          <w:color w:val="000000"/>
        </w:rPr>
        <w:t>Հայաստանի Հանրապետության</w:t>
      </w:r>
      <w:r w:rsidR="000A23F5" w:rsidRPr="00777E0B">
        <w:rPr>
          <w:rFonts w:ascii="GHEA Grapalat" w:eastAsia="GHEA Grapalat" w:hAnsi="GHEA Grapalat" w:cs="GHEA Grapalat"/>
          <w:bCs/>
          <w:color w:val="000000"/>
        </w:rPr>
        <w:t xml:space="preserve"> կազմակերպությունների մասնակցությամբ իրականացված հետազոտությունների արդյունքներ</w:t>
      </w:r>
      <w:r w:rsidR="003A3485" w:rsidRPr="00777E0B">
        <w:rPr>
          <w:rFonts w:ascii="GHEA Grapalat" w:eastAsia="GHEA Grapalat" w:hAnsi="GHEA Grapalat" w:cs="GHEA Grapalat"/>
          <w:bCs/>
          <w:color w:val="000000"/>
        </w:rPr>
        <w:t>:</w:t>
      </w:r>
      <w:r w:rsidR="000A23F5" w:rsidRPr="00777E0B">
        <w:rPr>
          <w:rFonts w:ascii="GHEA Grapalat" w:eastAsia="GHEA Grapalat" w:hAnsi="GHEA Grapalat" w:cs="GHEA Grapalat"/>
          <w:bCs/>
          <w:color w:val="000000"/>
        </w:rPr>
        <w:t xml:space="preserve"> </w:t>
      </w:r>
      <w:r w:rsidR="00C40C0D" w:rsidRPr="00777E0B">
        <w:rPr>
          <w:rFonts w:ascii="GHEA Grapalat" w:eastAsia="GHEA Grapalat" w:hAnsi="GHEA Grapalat" w:cs="GHEA Grapalat"/>
          <w:bCs/>
          <w:color w:val="000000"/>
        </w:rPr>
        <w:t>Այս իմաստով պետք է հաշվի առնել, որ ԱԲ և ՄՈւ ուղղությունները հանդիսանում են խիստ միջգիտակարգային ոլորտներ և գերակա ուղղությունը դիտարկելիս պետք է նկատի ունենալ դրանում մասնագիտանալու կամ դրա կիրառության անուղղակի ճանապարհները և անհրաժեշտ են այնպիսի գործիքակազմի ներդրում, որը կնպաստի ԱԲ և ՄՈւ գործիքակազմի կիրառմ</w:t>
      </w:r>
      <w:r w:rsidR="00A209A6">
        <w:rPr>
          <w:rFonts w:ascii="GHEA Grapalat" w:eastAsia="GHEA Grapalat" w:hAnsi="GHEA Grapalat" w:cs="GHEA Grapalat"/>
          <w:bCs/>
          <w:color w:val="000000"/>
        </w:rPr>
        <w:t>անը</w:t>
      </w:r>
      <w:r w:rsidR="00C40C0D" w:rsidRPr="00777E0B">
        <w:rPr>
          <w:rFonts w:ascii="GHEA Grapalat" w:eastAsia="GHEA Grapalat" w:hAnsi="GHEA Grapalat" w:cs="GHEA Grapalat"/>
          <w:bCs/>
          <w:color w:val="000000"/>
        </w:rPr>
        <w:t xml:space="preserve"> բոլոր գիտակարգերում այդ թվում նաև հետազոտողների վերաորակավորման ծրագրերի միջոցով:</w:t>
      </w:r>
    </w:p>
    <w:p w14:paraId="5D4A6411" w14:textId="395E911A" w:rsidR="00C40C0D" w:rsidRPr="00777E0B" w:rsidRDefault="00C40C0D" w:rsidP="005312C7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567"/>
        <w:jc w:val="both"/>
        <w:rPr>
          <w:rFonts w:ascii="GHEA Grapalat" w:eastAsia="GHEA Grapalat" w:hAnsi="GHEA Grapalat" w:cs="GHEA Grapalat"/>
          <w:bCs/>
          <w:color w:val="000000"/>
        </w:rPr>
      </w:pPr>
      <w:r w:rsidRPr="00777E0B">
        <w:rPr>
          <w:rFonts w:ascii="GHEA Grapalat" w:eastAsia="GHEA Grapalat" w:hAnsi="GHEA Grapalat" w:cs="GHEA Grapalat"/>
          <w:bCs/>
          <w:color w:val="000000"/>
        </w:rPr>
        <w:t xml:space="preserve">ԱԲ և ՄՈՒ ոլորտում ակտիվ է նաև </w:t>
      </w:r>
      <w:r w:rsidR="002A71F2">
        <w:rPr>
          <w:rFonts w:ascii="GHEA Grapalat" w:eastAsia="GHEA Grapalat" w:hAnsi="GHEA Grapalat" w:cs="GHEA Grapalat"/>
          <w:bCs/>
          <w:color w:val="000000"/>
        </w:rPr>
        <w:t>Հայաստանի Հանրապետության</w:t>
      </w:r>
      <w:r w:rsidR="002A71F2" w:rsidRPr="00777E0B">
        <w:rPr>
          <w:rFonts w:ascii="GHEA Grapalat" w:eastAsia="GHEA Grapalat" w:hAnsi="GHEA Grapalat" w:cs="GHEA Grapalat"/>
          <w:bCs/>
          <w:color w:val="000000"/>
        </w:rPr>
        <w:t xml:space="preserve"> </w:t>
      </w:r>
      <w:r w:rsidRPr="00777E0B">
        <w:rPr>
          <w:rFonts w:ascii="GHEA Grapalat" w:eastAsia="GHEA Grapalat" w:hAnsi="GHEA Grapalat" w:cs="GHEA Grapalat"/>
          <w:bCs/>
          <w:color w:val="000000"/>
        </w:rPr>
        <w:t>մասնավոր հատվածը</w:t>
      </w:r>
      <w:r w:rsidRPr="00777E0B">
        <w:rPr>
          <w:rStyle w:val="FootnoteReference"/>
          <w:rFonts w:ascii="GHEA Grapalat" w:eastAsia="GHEA Grapalat" w:hAnsi="GHEA Grapalat" w:cs="GHEA Grapalat"/>
          <w:bCs/>
          <w:color w:val="000000"/>
        </w:rPr>
        <w:footnoteReference w:id="18"/>
      </w:r>
      <w:r w:rsidRPr="00777E0B">
        <w:rPr>
          <w:rFonts w:ascii="GHEA Grapalat" w:eastAsia="GHEA Grapalat" w:hAnsi="GHEA Grapalat" w:cs="GHEA Grapalat"/>
          <w:bCs/>
          <w:color w:val="000000"/>
        </w:rPr>
        <w:t>` որում առկա են մի քանի կայացած և հեղինակավոր կազմակերպություններ</w:t>
      </w:r>
      <w:r w:rsidR="00680750">
        <w:rPr>
          <w:rFonts w:ascii="GHEA Grapalat" w:eastAsia="GHEA Grapalat" w:hAnsi="GHEA Grapalat" w:cs="GHEA Grapalat"/>
          <w:bCs/>
          <w:color w:val="000000"/>
          <w:lang w:val="en-GB"/>
        </w:rPr>
        <w:t>,</w:t>
      </w:r>
      <w:r w:rsidRPr="00777E0B">
        <w:rPr>
          <w:rFonts w:ascii="GHEA Grapalat" w:eastAsia="GHEA Grapalat" w:hAnsi="GHEA Grapalat" w:cs="GHEA Grapalat"/>
          <w:bCs/>
          <w:color w:val="000000"/>
        </w:rPr>
        <w:t xml:space="preserve"> ինչպես նաև ստարտափներ</w:t>
      </w:r>
      <w:r w:rsidR="00EA49A8" w:rsidRPr="00777E0B">
        <w:rPr>
          <w:rFonts w:ascii="GHEA Grapalat" w:eastAsia="GHEA Grapalat" w:hAnsi="GHEA Grapalat" w:cs="GHEA Grapalat"/>
          <w:bCs/>
          <w:color w:val="000000"/>
        </w:rPr>
        <w:t xml:space="preserve"> (մոտ 24)</w:t>
      </w:r>
      <w:r w:rsidR="00511802" w:rsidRPr="00777E0B">
        <w:rPr>
          <w:rFonts w:ascii="GHEA Grapalat" w:eastAsia="GHEA Grapalat" w:hAnsi="GHEA Grapalat" w:cs="GHEA Grapalat"/>
          <w:bCs/>
          <w:color w:val="000000"/>
        </w:rPr>
        <w:t>:</w:t>
      </w:r>
      <w:r w:rsidR="00620F61" w:rsidRPr="00777E0B">
        <w:rPr>
          <w:rFonts w:ascii="GHEA Grapalat" w:eastAsia="GHEA Grapalat" w:hAnsi="GHEA Grapalat" w:cs="GHEA Grapalat"/>
          <w:bCs/>
          <w:color w:val="000000"/>
        </w:rPr>
        <w:t xml:space="preserve"> </w:t>
      </w:r>
      <w:r w:rsidR="00511802" w:rsidRPr="00777E0B">
        <w:rPr>
          <w:rFonts w:ascii="GHEA Grapalat" w:eastAsia="GHEA Grapalat" w:hAnsi="GHEA Grapalat" w:cs="GHEA Grapalat"/>
          <w:bCs/>
          <w:color w:val="000000"/>
        </w:rPr>
        <w:t>Կազմակերպություններ</w:t>
      </w:r>
      <w:r w:rsidR="00620F61" w:rsidRPr="00777E0B">
        <w:rPr>
          <w:rFonts w:ascii="GHEA Grapalat" w:eastAsia="GHEA Grapalat" w:hAnsi="GHEA Grapalat" w:cs="GHEA Grapalat"/>
          <w:bCs/>
          <w:color w:val="000000"/>
        </w:rPr>
        <w:t xml:space="preserve">ից </w:t>
      </w:r>
      <w:r w:rsidR="00165B2A" w:rsidRPr="00777E0B">
        <w:rPr>
          <w:rFonts w:ascii="GHEA Grapalat" w:eastAsia="GHEA Grapalat" w:hAnsi="GHEA Grapalat" w:cs="GHEA Grapalat"/>
          <w:bCs/>
          <w:color w:val="000000"/>
        </w:rPr>
        <w:t xml:space="preserve">առնվազն 8-ի տարեկան շրջանառությունը համաձայն բաց աղբյուրների գերազանցում է 10 </w:t>
      </w:r>
      <w:r w:rsidR="002A71F2" w:rsidRPr="002A71F2">
        <w:rPr>
          <w:rFonts w:ascii="GHEA Grapalat" w:eastAsia="GHEA Grapalat" w:hAnsi="GHEA Grapalat" w:cs="GHEA Grapalat"/>
          <w:bCs/>
        </w:rPr>
        <w:t>մ</w:t>
      </w:r>
      <w:r w:rsidR="00165B2A" w:rsidRPr="00777E0B">
        <w:rPr>
          <w:rFonts w:ascii="GHEA Grapalat" w:eastAsia="GHEA Grapalat" w:hAnsi="GHEA Grapalat" w:cs="GHEA Grapalat"/>
          <w:bCs/>
          <w:color w:val="000000"/>
        </w:rPr>
        <w:t>լն ԱՄՆ դոլարը, իսկ 2-ը հանդիսանում են միաեղջյուրներ (unicorn):</w:t>
      </w:r>
    </w:p>
    <w:p w14:paraId="7E9E514F" w14:textId="51E2CDFD" w:rsidR="00FD7F8D" w:rsidRPr="00777E0B" w:rsidRDefault="00A87854" w:rsidP="0073695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567"/>
        <w:jc w:val="both"/>
        <w:rPr>
          <w:rFonts w:ascii="GHEA Grapalat" w:eastAsia="GHEA Grapalat" w:hAnsi="GHEA Grapalat" w:cs="GHEA Grapalat"/>
          <w:bCs/>
          <w:color w:val="000000"/>
        </w:rPr>
      </w:pPr>
      <w:r w:rsidRPr="00777E0B">
        <w:rPr>
          <w:rFonts w:ascii="GHEA Grapalat" w:eastAsia="GHEA Grapalat" w:hAnsi="GHEA Grapalat" w:cs="GHEA Grapalat"/>
          <w:bCs/>
          <w:color w:val="000000"/>
        </w:rPr>
        <w:t xml:space="preserve">Նշված ոլորտներում հետազոտական աշխատանքների խթանման համար </w:t>
      </w:r>
      <w:r w:rsidR="00FD7F8D" w:rsidRPr="00777E0B">
        <w:rPr>
          <w:rFonts w:ascii="GHEA Grapalat" w:eastAsia="GHEA Grapalat" w:hAnsi="GHEA Grapalat" w:cs="GHEA Grapalat"/>
          <w:bCs/>
          <w:color w:val="000000"/>
        </w:rPr>
        <w:t xml:space="preserve">2023 թվականին </w:t>
      </w:r>
      <w:r w:rsidR="002A71F2">
        <w:rPr>
          <w:rFonts w:ascii="GHEA Grapalat" w:eastAsia="GHEA Grapalat" w:hAnsi="GHEA Grapalat" w:cs="GHEA Grapalat"/>
          <w:bCs/>
          <w:color w:val="000000"/>
        </w:rPr>
        <w:t>Հայաստանի Հանրապետության</w:t>
      </w:r>
      <w:r w:rsidR="00FD7F8D" w:rsidRPr="00777E0B">
        <w:rPr>
          <w:rFonts w:ascii="GHEA Grapalat" w:eastAsia="GHEA Grapalat" w:hAnsi="GHEA Grapalat" w:cs="GHEA Grapalat"/>
          <w:bCs/>
          <w:color w:val="000000"/>
        </w:rPr>
        <w:t xml:space="preserve"> </w:t>
      </w:r>
      <w:r w:rsidR="002A71F2">
        <w:rPr>
          <w:rFonts w:ascii="GHEA Grapalat" w:eastAsia="GHEA Grapalat" w:hAnsi="GHEA Grapalat" w:cs="GHEA Grapalat"/>
          <w:bCs/>
          <w:color w:val="000000"/>
        </w:rPr>
        <w:t xml:space="preserve">կրթության, գիտության, մշակույթի և սպորտի նախարարության բարձրագույն կրթության և գիտության կոմիտեի </w:t>
      </w:r>
      <w:r w:rsidR="00FD7F8D" w:rsidRPr="00777E0B">
        <w:rPr>
          <w:rFonts w:ascii="GHEA Grapalat" w:eastAsia="GHEA Grapalat" w:hAnsi="GHEA Grapalat" w:cs="GHEA Grapalat"/>
          <w:bCs/>
          <w:color w:val="000000"/>
        </w:rPr>
        <w:t xml:space="preserve">գիտական սարքավորումների մրցույթների շրջանակներում </w:t>
      </w:r>
      <w:proofErr w:type="spellStart"/>
      <w:r w:rsidR="00680750">
        <w:rPr>
          <w:rFonts w:ascii="GHEA Grapalat" w:eastAsia="GHEA Grapalat" w:hAnsi="GHEA Grapalat" w:cs="GHEA Grapalat"/>
          <w:bCs/>
          <w:color w:val="000000"/>
          <w:lang w:val="en-GB"/>
        </w:rPr>
        <w:t>Երևանի</w:t>
      </w:r>
      <w:proofErr w:type="spellEnd"/>
      <w:r w:rsidR="00680750">
        <w:rPr>
          <w:rFonts w:ascii="GHEA Grapalat" w:eastAsia="GHEA Grapalat" w:hAnsi="GHEA Grapalat" w:cs="GHEA Grapalat"/>
          <w:bCs/>
          <w:color w:val="000000"/>
          <w:lang w:val="en-GB"/>
        </w:rPr>
        <w:t xml:space="preserve"> </w:t>
      </w:r>
      <w:proofErr w:type="spellStart"/>
      <w:r w:rsidR="00680750">
        <w:rPr>
          <w:rFonts w:ascii="GHEA Grapalat" w:eastAsia="GHEA Grapalat" w:hAnsi="GHEA Grapalat" w:cs="GHEA Grapalat"/>
          <w:bCs/>
          <w:color w:val="000000"/>
          <w:lang w:val="en-GB"/>
        </w:rPr>
        <w:t>պետական</w:t>
      </w:r>
      <w:proofErr w:type="spellEnd"/>
      <w:r w:rsidR="00680750">
        <w:rPr>
          <w:rFonts w:ascii="GHEA Grapalat" w:eastAsia="GHEA Grapalat" w:hAnsi="GHEA Grapalat" w:cs="GHEA Grapalat"/>
          <w:bCs/>
          <w:color w:val="000000"/>
          <w:lang w:val="en-GB"/>
        </w:rPr>
        <w:t xml:space="preserve"> </w:t>
      </w:r>
      <w:proofErr w:type="spellStart"/>
      <w:r w:rsidR="00680750">
        <w:rPr>
          <w:rFonts w:ascii="GHEA Grapalat" w:eastAsia="GHEA Grapalat" w:hAnsi="GHEA Grapalat" w:cs="GHEA Grapalat"/>
          <w:bCs/>
          <w:color w:val="000000"/>
          <w:lang w:val="en-GB"/>
        </w:rPr>
        <w:t>համալսարնը</w:t>
      </w:r>
      <w:proofErr w:type="spellEnd"/>
      <w:r w:rsidR="00FD7F8D" w:rsidRPr="00777E0B">
        <w:rPr>
          <w:rFonts w:ascii="GHEA Grapalat" w:eastAsia="GHEA Grapalat" w:hAnsi="GHEA Grapalat" w:cs="GHEA Grapalat"/>
          <w:bCs/>
          <w:color w:val="000000"/>
        </w:rPr>
        <w:t xml:space="preserve"> ձեռք բերեց և տեղադրեց թվով 8 NVIDIA A100 տեսաքարտ, իսկ</w:t>
      </w:r>
      <w:r w:rsidR="00680750">
        <w:rPr>
          <w:rFonts w:ascii="GHEA Grapalat" w:eastAsia="GHEA Grapalat" w:hAnsi="GHEA Grapalat" w:cs="GHEA Grapalat"/>
          <w:bCs/>
          <w:color w:val="000000"/>
        </w:rPr>
        <w:t xml:space="preserve"> 2024 </w:t>
      </w:r>
      <w:r w:rsidR="00680750" w:rsidRPr="00777E0B">
        <w:rPr>
          <w:rFonts w:ascii="GHEA Grapalat" w:eastAsia="GHEA Grapalat" w:hAnsi="GHEA Grapalat" w:cs="GHEA Grapalat"/>
          <w:bCs/>
          <w:color w:val="000000"/>
        </w:rPr>
        <w:t>թվականին</w:t>
      </w:r>
      <w:r w:rsidR="00FD7F8D" w:rsidRPr="00777E0B">
        <w:rPr>
          <w:rFonts w:ascii="GHEA Grapalat" w:eastAsia="GHEA Grapalat" w:hAnsi="GHEA Grapalat" w:cs="GHEA Grapalat"/>
          <w:bCs/>
          <w:color w:val="000000"/>
        </w:rPr>
        <w:t>՝ 8 NVIDIA H100 տեսաքարտ պարունակող համակարգիչներ, որոնք անմիջապես սկսեցին ծառայել մասնագիտական ներուժի ձևավորմանը և համեմատաբար փոքրամասշտաբ գիտական հետազոտությունների իրականացմանը:</w:t>
      </w:r>
    </w:p>
    <w:p w14:paraId="1C918C6A" w14:textId="05053D34" w:rsidR="005312C7" w:rsidRPr="00777E0B" w:rsidRDefault="00A87854" w:rsidP="005312C7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567"/>
        <w:jc w:val="both"/>
        <w:rPr>
          <w:rFonts w:ascii="GHEA Grapalat" w:eastAsia="GHEA Grapalat" w:hAnsi="GHEA Grapalat" w:cs="GHEA Grapalat"/>
          <w:bCs/>
          <w:color w:val="000000"/>
        </w:rPr>
      </w:pPr>
      <w:r w:rsidRPr="00777E0B">
        <w:rPr>
          <w:rFonts w:ascii="GHEA Grapalat" w:eastAsia="GHEA Grapalat" w:hAnsi="GHEA Grapalat" w:cs="GHEA Grapalat"/>
          <w:bCs/>
          <w:color w:val="000000"/>
        </w:rPr>
        <w:t>2024 թվականին ինժեներական քաղաքում պաշտոնապես բացվեց «Ազնավուր» ազգային գերհամակարգչային կենտրոնը</w:t>
      </w:r>
      <w:r w:rsidRPr="00777E0B">
        <w:rPr>
          <w:rStyle w:val="FootnoteReference"/>
          <w:rFonts w:ascii="GHEA Grapalat" w:eastAsia="GHEA Grapalat" w:hAnsi="GHEA Grapalat" w:cs="GHEA Grapalat"/>
          <w:bCs/>
          <w:color w:val="000000"/>
        </w:rPr>
        <w:footnoteReference w:id="19"/>
      </w:r>
      <w:r w:rsidR="00680750">
        <w:rPr>
          <w:rFonts w:ascii="GHEA Grapalat" w:eastAsia="GHEA Grapalat" w:hAnsi="GHEA Grapalat" w:cs="GHEA Grapalat"/>
          <w:bCs/>
          <w:color w:val="000000"/>
          <w:lang w:val="en-GB"/>
        </w:rPr>
        <w:t>,</w:t>
      </w:r>
      <w:r w:rsidR="00FD7F8D" w:rsidRPr="00777E0B">
        <w:rPr>
          <w:rFonts w:ascii="GHEA Grapalat" w:eastAsia="GHEA Grapalat" w:hAnsi="GHEA Grapalat" w:cs="GHEA Grapalat"/>
          <w:bCs/>
          <w:color w:val="000000"/>
        </w:rPr>
        <w:t xml:space="preserve"> իսկ </w:t>
      </w:r>
      <w:r w:rsidRPr="00777E0B">
        <w:rPr>
          <w:rFonts w:ascii="GHEA Grapalat" w:eastAsia="GHEA Grapalat" w:hAnsi="GHEA Grapalat" w:cs="GHEA Grapalat"/>
          <w:bCs/>
          <w:color w:val="000000"/>
        </w:rPr>
        <w:t xml:space="preserve">2024 թվականի պետական բյուջեի հատկացումներով ձեռք է բերվել նաև NVIDIA ընկերության արտադրության H100 </w:t>
      </w:r>
      <w:r w:rsidR="00FD7F8D" w:rsidRPr="00777E0B">
        <w:rPr>
          <w:rFonts w:ascii="GHEA Grapalat" w:eastAsia="GHEA Grapalat" w:hAnsi="GHEA Grapalat" w:cs="GHEA Grapalat"/>
          <w:bCs/>
          <w:color w:val="000000"/>
        </w:rPr>
        <w:t xml:space="preserve">64 </w:t>
      </w:r>
      <w:r w:rsidRPr="00777E0B">
        <w:rPr>
          <w:rFonts w:ascii="GHEA Grapalat" w:eastAsia="GHEA Grapalat" w:hAnsi="GHEA Grapalat" w:cs="GHEA Grapalat"/>
          <w:bCs/>
          <w:color w:val="000000"/>
        </w:rPr>
        <w:t>տեսաքարտերի գերհամակարգչային կլաստեր</w:t>
      </w:r>
      <w:r w:rsidR="00FD7F8D" w:rsidRPr="00777E0B">
        <w:rPr>
          <w:rFonts w:ascii="GHEA Grapalat" w:eastAsia="GHEA Grapalat" w:hAnsi="GHEA Grapalat" w:cs="GHEA Grapalat"/>
          <w:bCs/>
          <w:color w:val="000000"/>
        </w:rPr>
        <w:t>` դրա միայն համակարգչի համար ներդնելով 2.8 մլրդ դրամ միջոցներ</w:t>
      </w:r>
      <w:r w:rsidR="004270CF" w:rsidRPr="00777E0B">
        <w:rPr>
          <w:rFonts w:ascii="GHEA Grapalat" w:eastAsia="GHEA Grapalat" w:hAnsi="GHEA Grapalat" w:cs="GHEA Grapalat"/>
          <w:bCs/>
          <w:color w:val="000000"/>
        </w:rPr>
        <w:t xml:space="preserve">: </w:t>
      </w:r>
      <w:r w:rsidR="007B3E38" w:rsidRPr="00777E0B">
        <w:rPr>
          <w:rFonts w:ascii="GHEA Grapalat" w:eastAsia="GHEA Grapalat" w:hAnsi="GHEA Grapalat" w:cs="GHEA Grapalat"/>
          <w:bCs/>
          <w:color w:val="000000"/>
        </w:rPr>
        <w:t>Նախատեսվում է նաև</w:t>
      </w:r>
      <w:r w:rsidR="004270CF" w:rsidRPr="00777E0B">
        <w:rPr>
          <w:rFonts w:ascii="GHEA Grapalat" w:eastAsia="GHEA Grapalat" w:hAnsi="GHEA Grapalat" w:cs="GHEA Grapalat"/>
          <w:bCs/>
          <w:color w:val="000000"/>
        </w:rPr>
        <w:t xml:space="preserve"> </w:t>
      </w:r>
      <w:r w:rsidR="00896B65">
        <w:rPr>
          <w:rFonts w:ascii="GHEA Grapalat" w:eastAsia="GHEA Grapalat" w:hAnsi="GHEA Grapalat" w:cs="GHEA Grapalat"/>
          <w:bCs/>
          <w:color w:val="000000"/>
        </w:rPr>
        <w:t xml:space="preserve">Հայաստանի </w:t>
      </w:r>
      <w:r w:rsidR="00896B65">
        <w:rPr>
          <w:rFonts w:ascii="GHEA Grapalat" w:eastAsia="GHEA Grapalat" w:hAnsi="GHEA Grapalat" w:cs="GHEA Grapalat"/>
          <w:bCs/>
          <w:color w:val="000000"/>
        </w:rPr>
        <w:lastRenderedPageBreak/>
        <w:t>Հանրապետության</w:t>
      </w:r>
      <w:r w:rsidR="004270CF" w:rsidRPr="00777E0B">
        <w:rPr>
          <w:rFonts w:ascii="GHEA Grapalat" w:eastAsia="GHEA Grapalat" w:hAnsi="GHEA Grapalat" w:cs="GHEA Grapalat"/>
          <w:bCs/>
          <w:color w:val="000000"/>
        </w:rPr>
        <w:t xml:space="preserve"> կառավարության, NVIDIA, Firebird և Թիմ գրուփ ընկերությունների նախաձեռնությամբ </w:t>
      </w:r>
      <w:r w:rsidR="004270CF" w:rsidRPr="0068089A">
        <w:rPr>
          <w:rFonts w:ascii="GHEA Grapalat" w:eastAsia="GHEA Grapalat" w:hAnsi="GHEA Grapalat" w:cs="GHEA Grapalat"/>
          <w:bCs/>
        </w:rPr>
        <w:t xml:space="preserve">500 </w:t>
      </w:r>
      <w:r w:rsidR="0068089A" w:rsidRPr="0068089A">
        <w:rPr>
          <w:rFonts w:ascii="GHEA Grapalat" w:eastAsia="GHEA Grapalat" w:hAnsi="GHEA Grapalat" w:cs="GHEA Grapalat"/>
          <w:bCs/>
        </w:rPr>
        <w:t>մ</w:t>
      </w:r>
      <w:r w:rsidR="004270CF" w:rsidRPr="0068089A">
        <w:rPr>
          <w:rFonts w:ascii="GHEA Grapalat" w:eastAsia="GHEA Grapalat" w:hAnsi="GHEA Grapalat" w:cs="GHEA Grapalat"/>
          <w:bCs/>
        </w:rPr>
        <w:t>լն</w:t>
      </w:r>
      <w:r w:rsidR="004270CF" w:rsidRPr="00777E0B">
        <w:rPr>
          <w:rFonts w:ascii="GHEA Grapalat" w:eastAsia="GHEA Grapalat" w:hAnsi="GHEA Grapalat" w:cs="GHEA Grapalat"/>
          <w:bCs/>
          <w:color w:val="000000"/>
        </w:rPr>
        <w:t xml:space="preserve"> ԱՄՆ դոլար արժողությամբ NVIDIA կազմակերպության </w:t>
      </w:r>
      <w:r w:rsidR="007B3E38" w:rsidRPr="00777E0B">
        <w:rPr>
          <w:rFonts w:ascii="GHEA Grapalat" w:eastAsia="GHEA Grapalat" w:hAnsi="GHEA Grapalat" w:cs="GHEA Grapalat"/>
          <w:bCs/>
          <w:color w:val="000000"/>
        </w:rPr>
        <w:t>նորագույն</w:t>
      </w:r>
      <w:r w:rsidR="004270CF" w:rsidRPr="00777E0B">
        <w:rPr>
          <w:rFonts w:ascii="GHEA Grapalat" w:eastAsia="GHEA Grapalat" w:hAnsi="GHEA Grapalat" w:cs="GHEA Grapalat"/>
          <w:bCs/>
          <w:color w:val="000000"/>
        </w:rPr>
        <w:t xml:space="preserve"> սերնդի Blackwell տեսաքարտերից կազմված գերհամակարգչային կլաստերի ձեռքբեր</w:t>
      </w:r>
      <w:r w:rsidR="00A209A6">
        <w:rPr>
          <w:rFonts w:ascii="GHEA Grapalat" w:eastAsia="GHEA Grapalat" w:hAnsi="GHEA Grapalat" w:cs="GHEA Grapalat"/>
          <w:bCs/>
          <w:color w:val="000000"/>
        </w:rPr>
        <w:t>ում</w:t>
      </w:r>
      <w:r w:rsidR="004270CF" w:rsidRPr="00777E0B">
        <w:rPr>
          <w:rStyle w:val="FootnoteReference"/>
          <w:rFonts w:ascii="GHEA Grapalat" w:eastAsia="GHEA Grapalat" w:hAnsi="GHEA Grapalat" w:cs="GHEA Grapalat"/>
          <w:bCs/>
          <w:color w:val="000000"/>
        </w:rPr>
        <w:footnoteReference w:id="20"/>
      </w:r>
      <w:r w:rsidR="007B3E38" w:rsidRPr="00777E0B">
        <w:rPr>
          <w:rFonts w:ascii="GHEA Grapalat" w:eastAsia="GHEA Grapalat" w:hAnsi="GHEA Grapalat" w:cs="GHEA Grapalat"/>
          <w:bCs/>
          <w:color w:val="000000"/>
        </w:rPr>
        <w:t>:</w:t>
      </w:r>
    </w:p>
    <w:p w14:paraId="54769A56" w14:textId="64D94D93" w:rsidR="00C84AC2" w:rsidRPr="00777E0B" w:rsidRDefault="00C84AC2" w:rsidP="005312C7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567"/>
        <w:jc w:val="both"/>
        <w:rPr>
          <w:rFonts w:ascii="GHEA Grapalat" w:eastAsia="GHEA Grapalat" w:hAnsi="GHEA Grapalat" w:cs="GHEA Grapalat"/>
          <w:bCs/>
          <w:color w:val="000000"/>
        </w:rPr>
      </w:pPr>
      <w:r w:rsidRPr="00777E0B">
        <w:rPr>
          <w:rFonts w:ascii="GHEA Grapalat" w:eastAsia="GHEA Grapalat" w:hAnsi="GHEA Grapalat" w:cs="GHEA Grapalat"/>
          <w:bCs/>
          <w:color w:val="000000"/>
        </w:rPr>
        <w:t xml:space="preserve">Բերված տվյալները խոսում են այս ուղղությամբ պետական հստակ ուրվագծվող քաղաքականության ինչպես նաև մասնավոր հատվածում մրցունակության մասին: </w:t>
      </w:r>
      <w:r w:rsidR="0068089A" w:rsidRPr="0068089A">
        <w:rPr>
          <w:rFonts w:ascii="GHEA Grapalat" w:eastAsia="GHEA Grapalat" w:hAnsi="GHEA Grapalat" w:cs="GHEA Grapalat"/>
          <w:bCs/>
        </w:rPr>
        <w:t>Ա</w:t>
      </w:r>
      <w:r w:rsidRPr="00777E0B">
        <w:rPr>
          <w:rFonts w:ascii="GHEA Grapalat" w:eastAsia="GHEA Grapalat" w:hAnsi="GHEA Grapalat" w:cs="GHEA Grapalat"/>
          <w:bCs/>
          <w:color w:val="000000"/>
        </w:rPr>
        <w:t>ռկա է որոշակի գիտական պոտենցիալ</w:t>
      </w:r>
      <w:r w:rsidR="0068089A">
        <w:rPr>
          <w:rFonts w:ascii="GHEA Grapalat" w:eastAsia="GHEA Grapalat" w:hAnsi="GHEA Grapalat" w:cs="GHEA Grapalat"/>
          <w:bCs/>
          <w:color w:val="000000"/>
        </w:rPr>
        <w:t>,</w:t>
      </w:r>
      <w:r w:rsidRPr="00777E0B">
        <w:rPr>
          <w:rFonts w:ascii="GHEA Grapalat" w:eastAsia="GHEA Grapalat" w:hAnsi="GHEA Grapalat" w:cs="GHEA Grapalat"/>
          <w:bCs/>
          <w:color w:val="000000"/>
        </w:rPr>
        <w:t xml:space="preserve"> որն անհրաժեշտ է ամ</w:t>
      </w:r>
      <w:r w:rsidR="00A209A6">
        <w:rPr>
          <w:rFonts w:ascii="GHEA Grapalat" w:eastAsia="GHEA Grapalat" w:hAnsi="GHEA Grapalat" w:cs="GHEA Grapalat"/>
          <w:bCs/>
          <w:color w:val="000000"/>
        </w:rPr>
        <w:t>ր</w:t>
      </w:r>
      <w:r w:rsidRPr="00777E0B">
        <w:rPr>
          <w:rFonts w:ascii="GHEA Grapalat" w:eastAsia="GHEA Grapalat" w:hAnsi="GHEA Grapalat" w:cs="GHEA Grapalat"/>
          <w:bCs/>
          <w:color w:val="000000"/>
        </w:rPr>
        <w:t xml:space="preserve">ապնդել և նպաստել նոր խմբերի ձևավորմանը, ինչպես նաև </w:t>
      </w:r>
      <w:r w:rsidR="00A209A6">
        <w:rPr>
          <w:rFonts w:ascii="GHEA Grapalat" w:eastAsia="GHEA Grapalat" w:hAnsi="GHEA Grapalat" w:cs="GHEA Grapalat"/>
          <w:bCs/>
          <w:color w:val="000000"/>
        </w:rPr>
        <w:t xml:space="preserve">ներմուծել </w:t>
      </w:r>
      <w:r w:rsidRPr="00777E0B">
        <w:rPr>
          <w:rFonts w:ascii="GHEA Grapalat" w:eastAsia="GHEA Grapalat" w:hAnsi="GHEA Grapalat" w:cs="GHEA Grapalat"/>
          <w:bCs/>
          <w:color w:val="000000"/>
        </w:rPr>
        <w:t>ԱԲ բաղադրիչներ կրթական ծրագրերում ու հետազոտողների համար իրականացնել ԱԲ որոշակի հմտությունների ուղղությամբ վերապատրաստման ծրագրեր:</w:t>
      </w:r>
    </w:p>
    <w:p w14:paraId="09D41C88" w14:textId="77777777" w:rsidR="005312C7" w:rsidRPr="00777E0B" w:rsidRDefault="005312C7" w:rsidP="005312C7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567"/>
        <w:jc w:val="both"/>
        <w:rPr>
          <w:rFonts w:ascii="GHEA Grapalat" w:eastAsia="GHEA Grapalat" w:hAnsi="GHEA Grapalat" w:cs="GHEA Grapalat"/>
          <w:bCs/>
          <w:color w:val="000000"/>
        </w:rPr>
      </w:pPr>
    </w:p>
    <w:tbl>
      <w:tblPr>
        <w:tblW w:w="0" w:type="auto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993"/>
        <w:gridCol w:w="4961"/>
        <w:gridCol w:w="3683"/>
      </w:tblGrid>
      <w:tr w:rsidR="00A233F5" w:rsidRPr="00777E0B" w14:paraId="0782779B" w14:textId="77777777" w:rsidTr="0068089A"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EB122C" w14:textId="77777777" w:rsidR="00A233F5" w:rsidRPr="00777E0B" w:rsidRDefault="00A233F5" w:rsidP="0068089A">
            <w:pPr>
              <w:spacing w:after="0" w:line="276" w:lineRule="auto"/>
              <w:rPr>
                <w:rFonts w:ascii="GHEA Grapalat" w:hAnsi="GHEA Grapalat"/>
              </w:rPr>
            </w:pPr>
            <w:r w:rsidRPr="00777E0B">
              <w:rPr>
                <w:rFonts w:ascii="GHEA Grapalat" w:hAnsi="GHEA Grapalat"/>
              </w:rPr>
              <w:t>ԳՈւ2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2D24F9BA" w14:textId="77777777" w:rsidR="00A233F5" w:rsidRPr="00777E0B" w:rsidRDefault="00A233F5" w:rsidP="0068089A">
            <w:pPr>
              <w:spacing w:after="0" w:line="276" w:lineRule="auto"/>
              <w:rPr>
                <w:rFonts w:ascii="GHEA Grapalat" w:hAnsi="GHEA Grapalat"/>
              </w:rPr>
            </w:pPr>
            <w:r w:rsidRPr="00777E0B">
              <w:rPr>
                <w:rFonts w:ascii="GHEA Grapalat" w:hAnsi="GHEA Grapalat"/>
              </w:rPr>
              <w:t>Քվանտային տեխնոլոգիաներ, հաշվարկներ և կրիպտոգրաֆիա</w:t>
            </w:r>
          </w:p>
        </w:tc>
        <w:tc>
          <w:tcPr>
            <w:tcW w:w="3683" w:type="dxa"/>
            <w:tcBorders>
              <w:top w:val="single" w:sz="4" w:space="0" w:color="auto"/>
              <w:bottom w:val="single" w:sz="4" w:space="0" w:color="auto"/>
            </w:tcBorders>
          </w:tcPr>
          <w:p w14:paraId="7E8D22F1" w14:textId="77777777" w:rsidR="00A233F5" w:rsidRPr="00777E0B" w:rsidRDefault="00A233F5" w:rsidP="0068089A">
            <w:pPr>
              <w:spacing w:after="0" w:line="276" w:lineRule="auto"/>
              <w:rPr>
                <w:rFonts w:ascii="GHEA Grapalat" w:hAnsi="GHEA Grapalat"/>
              </w:rPr>
            </w:pPr>
            <w:r w:rsidRPr="00777E0B">
              <w:rPr>
                <w:rFonts w:ascii="GHEA Grapalat" w:hAnsi="GHEA Grapalat"/>
              </w:rPr>
              <w:t>Quantum Technologies, Computing &amp; Cryptography</w:t>
            </w:r>
          </w:p>
        </w:tc>
      </w:tr>
    </w:tbl>
    <w:p w14:paraId="0BF148FF" w14:textId="28E126BF" w:rsidR="00AE0F16" w:rsidRPr="00777E0B" w:rsidRDefault="00230197" w:rsidP="00230197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567"/>
        <w:jc w:val="both"/>
      </w:pPr>
      <w:r w:rsidRPr="00777E0B">
        <w:rPr>
          <w:rFonts w:ascii="GHEA Grapalat" w:hAnsi="GHEA Grapalat"/>
        </w:rPr>
        <w:t xml:space="preserve">Քվանտային տեխնոլոգիաներ, քվանտային հաշվարկներ և քվանտային </w:t>
      </w:r>
      <w:r w:rsidRPr="00777E0B">
        <w:rPr>
          <w:rFonts w:ascii="GHEA Grapalat" w:eastAsia="GHEA Grapalat" w:hAnsi="GHEA Grapalat" w:cs="GHEA Grapalat"/>
          <w:bCs/>
          <w:color w:val="000000"/>
        </w:rPr>
        <w:t>կրիպտոգրաֆիա</w:t>
      </w:r>
      <w:r w:rsidR="005E6EF4" w:rsidRPr="00777E0B">
        <w:rPr>
          <w:rFonts w:ascii="GHEA Grapalat" w:hAnsi="GHEA Grapalat"/>
        </w:rPr>
        <w:t xml:space="preserve"> գերակայություններին համապատասխան</w:t>
      </w:r>
      <w:r w:rsidRPr="00777E0B">
        <w:rPr>
          <w:rFonts w:ascii="GHEA Grapalat" w:hAnsi="GHEA Grapalat"/>
        </w:rPr>
        <w:t xml:space="preserve"> </w:t>
      </w:r>
      <w:r w:rsidR="00AE0F16" w:rsidRPr="00777E0B">
        <w:rPr>
          <w:rFonts w:ascii="GHEA Grapalat" w:hAnsi="GHEA Grapalat"/>
        </w:rPr>
        <w:t xml:space="preserve">թեմատիկ ոլորտներում </w:t>
      </w:r>
      <w:r w:rsidR="00896B65">
        <w:rPr>
          <w:rFonts w:ascii="GHEA Grapalat" w:eastAsia="GHEA Grapalat" w:hAnsi="GHEA Grapalat" w:cs="GHEA Grapalat"/>
          <w:bCs/>
          <w:color w:val="000000"/>
        </w:rPr>
        <w:t>Հայաստանի Հանրապետության</w:t>
      </w:r>
      <w:r w:rsidR="00AE0F16" w:rsidRPr="0016349F">
        <w:rPr>
          <w:rFonts w:ascii="GHEA Grapalat" w:eastAsia="GHEA Grapalat" w:hAnsi="GHEA Grapalat" w:cs="GHEA Grapalat"/>
          <w:bCs/>
          <w:color w:val="FF0000"/>
        </w:rPr>
        <w:t xml:space="preserve"> </w:t>
      </w:r>
      <w:r w:rsidR="00AE0F16" w:rsidRPr="00777E0B">
        <w:rPr>
          <w:rFonts w:ascii="GHEA Grapalat" w:eastAsia="GHEA Grapalat" w:hAnsi="GHEA Grapalat" w:cs="GHEA Grapalat"/>
          <w:bCs/>
          <w:color w:val="000000"/>
        </w:rPr>
        <w:t xml:space="preserve">գիտաշխատողների կողմից </w:t>
      </w:r>
      <w:r w:rsidR="0068089A" w:rsidRPr="00777E0B">
        <w:rPr>
          <w:rFonts w:ascii="GHEA Grapalat" w:eastAsia="GHEA Grapalat" w:hAnsi="GHEA Grapalat" w:cs="GHEA Grapalat"/>
          <w:bCs/>
          <w:color w:val="000000"/>
        </w:rPr>
        <w:t>Վեբ օֆ Սայնս (</w:t>
      </w:r>
      <w:r w:rsidR="0068089A" w:rsidRPr="0068089A">
        <w:rPr>
          <w:rFonts w:ascii="GHEA Grapalat" w:eastAsia="GHEA Grapalat" w:hAnsi="GHEA Grapalat" w:cs="GHEA Grapalat"/>
          <w:bCs/>
        </w:rPr>
        <w:t>Web of Science</w:t>
      </w:r>
      <w:r w:rsidR="0068089A" w:rsidRPr="00777E0B">
        <w:rPr>
          <w:rFonts w:ascii="GHEA Grapalat" w:eastAsia="GHEA Grapalat" w:hAnsi="GHEA Grapalat" w:cs="GHEA Grapalat"/>
          <w:bCs/>
          <w:color w:val="000000"/>
        </w:rPr>
        <w:t xml:space="preserve">) </w:t>
      </w:r>
      <w:r w:rsidR="00AE0F16" w:rsidRPr="00777E0B">
        <w:rPr>
          <w:rFonts w:ascii="GHEA Grapalat" w:eastAsia="GHEA Grapalat" w:hAnsi="GHEA Grapalat" w:cs="GHEA Grapalat"/>
          <w:bCs/>
          <w:color w:val="000000"/>
        </w:rPr>
        <w:t xml:space="preserve">շտեմարանում ինդեքսավորման ողջ ժամանակահատվածի համար </w:t>
      </w:r>
      <w:r w:rsidRPr="00777E0B">
        <w:rPr>
          <w:rFonts w:ascii="GHEA Grapalat" w:eastAsia="GHEA Grapalat" w:hAnsi="GHEA Grapalat" w:cs="GHEA Grapalat"/>
          <w:bCs/>
          <w:color w:val="000000"/>
        </w:rPr>
        <w:t>(</w:t>
      </w:r>
      <w:r w:rsidR="00602E93" w:rsidRPr="00777E0B">
        <w:rPr>
          <w:rFonts w:ascii="GHEA Grapalat" w:eastAsia="GHEA Grapalat" w:hAnsi="GHEA Grapalat" w:cs="GHEA Grapalat"/>
          <w:bCs/>
          <w:color w:val="000000"/>
        </w:rPr>
        <w:t>1992</w:t>
      </w:r>
      <w:r w:rsidRPr="00777E0B">
        <w:rPr>
          <w:rFonts w:ascii="GHEA Grapalat" w:eastAsia="GHEA Grapalat" w:hAnsi="GHEA Grapalat" w:cs="GHEA Grapalat"/>
          <w:bCs/>
          <w:color w:val="000000"/>
        </w:rPr>
        <w:t xml:space="preserve">-2025թ.) </w:t>
      </w:r>
      <w:r w:rsidR="0082427D" w:rsidRPr="00777E0B">
        <w:rPr>
          <w:rFonts w:ascii="GHEA Grapalat" w:eastAsia="GHEA Grapalat" w:hAnsi="GHEA Grapalat" w:cs="GHEA Grapalat"/>
          <w:bCs/>
          <w:color w:val="000000"/>
        </w:rPr>
        <w:t>190</w:t>
      </w:r>
      <w:r w:rsidR="006826D7" w:rsidRPr="00777E0B">
        <w:rPr>
          <w:rFonts w:ascii="GHEA Grapalat" w:eastAsia="GHEA Grapalat" w:hAnsi="GHEA Grapalat" w:cs="GHEA Grapalat"/>
          <w:bCs/>
          <w:color w:val="000000"/>
        </w:rPr>
        <w:t xml:space="preserve"> հայազգի համահեղինակների կողմից </w:t>
      </w:r>
      <w:r w:rsidR="00AE0F16" w:rsidRPr="00777E0B">
        <w:rPr>
          <w:rFonts w:ascii="GHEA Grapalat" w:eastAsia="GHEA Grapalat" w:hAnsi="GHEA Grapalat" w:cs="GHEA Grapalat"/>
          <w:bCs/>
          <w:color w:val="000000"/>
        </w:rPr>
        <w:t xml:space="preserve">հրապարակվել են </w:t>
      </w:r>
      <w:r w:rsidR="0082427D" w:rsidRPr="00777E0B">
        <w:rPr>
          <w:rFonts w:ascii="GHEA Grapalat" w:eastAsia="GHEA Grapalat" w:hAnsi="GHEA Grapalat" w:cs="GHEA Grapalat"/>
          <w:bCs/>
          <w:color w:val="000000"/>
        </w:rPr>
        <w:t>297</w:t>
      </w:r>
      <w:r w:rsidR="00AE0F16" w:rsidRPr="00777E0B">
        <w:rPr>
          <w:rFonts w:ascii="GHEA Grapalat" w:eastAsia="GHEA Grapalat" w:hAnsi="GHEA Grapalat" w:cs="GHEA Grapalat"/>
          <w:bCs/>
          <w:color w:val="000000"/>
        </w:rPr>
        <w:t xml:space="preserve"> </w:t>
      </w:r>
      <w:r w:rsidR="0018168B" w:rsidRPr="00777E0B">
        <w:rPr>
          <w:rFonts w:ascii="GHEA Grapalat" w:eastAsia="GHEA Grapalat" w:hAnsi="GHEA Grapalat" w:cs="GHEA Grapalat"/>
          <w:bCs/>
          <w:color w:val="000000"/>
        </w:rPr>
        <w:t xml:space="preserve">գիտական </w:t>
      </w:r>
      <w:r w:rsidR="0018168B">
        <w:rPr>
          <w:rFonts w:ascii="GHEA Grapalat" w:eastAsia="GHEA Grapalat" w:hAnsi="GHEA Grapalat" w:cs="GHEA Grapalat"/>
          <w:bCs/>
          <w:color w:val="000000"/>
        </w:rPr>
        <w:t>նյութ</w:t>
      </w:r>
      <w:r w:rsidRPr="00777E0B">
        <w:rPr>
          <w:rFonts w:ascii="GHEA Grapalat" w:eastAsia="GHEA Grapalat" w:hAnsi="GHEA Grapalat" w:cs="GHEA Grapalat"/>
          <w:bCs/>
          <w:color w:val="000000"/>
        </w:rPr>
        <w:t xml:space="preserve">, որոնց ուղղությամբ </w:t>
      </w:r>
      <w:r w:rsidR="0082427D" w:rsidRPr="00777E0B">
        <w:rPr>
          <w:rFonts w:ascii="GHEA Grapalat" w:eastAsia="GHEA Grapalat" w:hAnsi="GHEA Grapalat" w:cs="GHEA Grapalat"/>
          <w:bCs/>
          <w:color w:val="000000"/>
        </w:rPr>
        <w:t>ա</w:t>
      </w:r>
      <w:r w:rsidRPr="00777E0B">
        <w:rPr>
          <w:rFonts w:ascii="GHEA Grapalat" w:eastAsia="GHEA Grapalat" w:hAnsi="GHEA Grapalat" w:cs="GHEA Grapalat"/>
          <w:bCs/>
          <w:color w:val="000000"/>
        </w:rPr>
        <w:t>ճի դինամիկա</w:t>
      </w:r>
      <w:r w:rsidR="0082427D" w:rsidRPr="00777E0B">
        <w:rPr>
          <w:rFonts w:ascii="GHEA Grapalat" w:eastAsia="GHEA Grapalat" w:hAnsi="GHEA Grapalat" w:cs="GHEA Grapalat"/>
          <w:bCs/>
          <w:color w:val="000000"/>
        </w:rPr>
        <w:t>ն էական չէ, սակայն հրապարակմա</w:t>
      </w:r>
      <w:r w:rsidR="00A209A6">
        <w:rPr>
          <w:rFonts w:ascii="GHEA Grapalat" w:eastAsia="GHEA Grapalat" w:hAnsi="GHEA Grapalat" w:cs="GHEA Grapalat"/>
          <w:bCs/>
          <w:color w:val="000000"/>
        </w:rPr>
        <w:t>ն</w:t>
      </w:r>
      <w:r w:rsidR="0082427D" w:rsidRPr="00777E0B">
        <w:rPr>
          <w:rFonts w:ascii="GHEA Grapalat" w:eastAsia="GHEA Grapalat" w:hAnsi="GHEA Grapalat" w:cs="GHEA Grapalat"/>
          <w:bCs/>
          <w:color w:val="000000"/>
        </w:rPr>
        <w:t xml:space="preserve"> ակտիվությունը բավականին բարձր է</w:t>
      </w:r>
      <w:r w:rsidR="000F4833" w:rsidRPr="00777E0B">
        <w:rPr>
          <w:rFonts w:ascii="GHEA Grapalat" w:eastAsia="GHEA Grapalat" w:hAnsi="GHEA Grapalat" w:cs="GHEA Grapalat"/>
          <w:bCs/>
          <w:color w:val="000000"/>
        </w:rPr>
        <w:t>:</w:t>
      </w:r>
      <w:r w:rsidRPr="00777E0B">
        <w:rPr>
          <w:rFonts w:ascii="GHEA Grapalat" w:eastAsia="GHEA Grapalat" w:hAnsi="GHEA Grapalat" w:cs="GHEA Grapalat"/>
          <w:bCs/>
          <w:color w:val="000000"/>
        </w:rPr>
        <w:t xml:space="preserve"> </w:t>
      </w:r>
    </w:p>
    <w:p w14:paraId="45337C3A" w14:textId="348FCEE0" w:rsidR="00AE0F16" w:rsidRPr="00777E0B" w:rsidRDefault="00A24462">
      <w:r w:rsidRPr="00777E0B">
        <w:rPr>
          <w:noProof/>
          <w:lang w:val="en-GB" w:eastAsia="en-GB"/>
        </w:rPr>
        <w:drawing>
          <wp:inline distT="0" distB="0" distL="0" distR="0" wp14:anchorId="0C003D2C" wp14:editId="5B4A5B6D">
            <wp:extent cx="6105525" cy="2124075"/>
            <wp:effectExtent l="0" t="0" r="0" b="0"/>
            <wp:docPr id="570360863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348F3D4C-31F8-CD29-9D3D-8B1746884966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</w:p>
    <w:p w14:paraId="6F19A848" w14:textId="5BEB4BA6" w:rsidR="000F4833" w:rsidRPr="00777E0B" w:rsidRDefault="000F4833" w:rsidP="000F4833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567"/>
        <w:jc w:val="both"/>
        <w:rPr>
          <w:rFonts w:ascii="GHEA Grapalat" w:eastAsia="GHEA Grapalat" w:hAnsi="GHEA Grapalat" w:cs="GHEA Grapalat"/>
          <w:bCs/>
          <w:color w:val="000000"/>
        </w:rPr>
      </w:pPr>
      <w:r w:rsidRPr="00777E0B">
        <w:rPr>
          <w:rFonts w:ascii="GHEA Grapalat" w:eastAsia="GHEA Grapalat" w:hAnsi="GHEA Grapalat" w:cs="GHEA Grapalat"/>
          <w:bCs/>
          <w:color w:val="000000"/>
        </w:rPr>
        <w:t xml:space="preserve">Քվանտային տեխնոլոգիաների ոլորտում կա որոշ ակտիվություն </w:t>
      </w:r>
      <w:r w:rsidR="0082427D" w:rsidRPr="00777E0B">
        <w:rPr>
          <w:rFonts w:ascii="GHEA Grapalat" w:eastAsia="GHEA Grapalat" w:hAnsi="GHEA Grapalat" w:cs="GHEA Grapalat"/>
          <w:bCs/>
          <w:color w:val="000000"/>
        </w:rPr>
        <w:t xml:space="preserve">նաև </w:t>
      </w:r>
      <w:r w:rsidR="00896B65">
        <w:rPr>
          <w:rFonts w:ascii="GHEA Grapalat" w:eastAsia="GHEA Grapalat" w:hAnsi="GHEA Grapalat" w:cs="GHEA Grapalat"/>
          <w:bCs/>
          <w:color w:val="000000"/>
        </w:rPr>
        <w:t>Հայաստանի Հանրապետության</w:t>
      </w:r>
      <w:r w:rsidRPr="0016349F">
        <w:rPr>
          <w:rFonts w:ascii="GHEA Grapalat" w:eastAsia="GHEA Grapalat" w:hAnsi="GHEA Grapalat" w:cs="GHEA Grapalat"/>
          <w:bCs/>
          <w:color w:val="FF0000"/>
        </w:rPr>
        <w:t xml:space="preserve"> </w:t>
      </w:r>
      <w:r w:rsidRPr="00777E0B">
        <w:rPr>
          <w:rFonts w:ascii="GHEA Grapalat" w:eastAsia="GHEA Grapalat" w:hAnsi="GHEA Grapalat" w:cs="GHEA Grapalat"/>
          <w:bCs/>
          <w:color w:val="000000"/>
        </w:rPr>
        <w:t>մասնավոր հատվածում` մասնավորապես բաց տեղեկատվության վերլուծությամբ առկա են 2 հաջողված ստարտափներ:</w:t>
      </w:r>
      <w:r w:rsidR="00115203" w:rsidRPr="00777E0B">
        <w:rPr>
          <w:rFonts w:ascii="GHEA Grapalat" w:eastAsia="GHEA Grapalat" w:hAnsi="GHEA Grapalat" w:cs="GHEA Grapalat"/>
          <w:bCs/>
          <w:color w:val="000000"/>
        </w:rPr>
        <w:t xml:space="preserve"> 2022 թվականից իրականացվում է նաև «Քվանտա - քվանտային և մեզոսկոպիկ համակարգերի ֆիզիկա» մագիստրոսական ծրագիրը, որը մեկնարկել է «Իմ Քայլը» հիմնադրամում իսկ 2025 թվականից իրականացվում է ԵՊՀ-ում</w:t>
      </w:r>
      <w:r w:rsidR="00A209A6">
        <w:rPr>
          <w:rFonts w:ascii="GHEA Grapalat" w:eastAsia="GHEA Grapalat" w:hAnsi="GHEA Grapalat" w:cs="GHEA Grapalat"/>
          <w:bCs/>
          <w:color w:val="000000"/>
        </w:rPr>
        <w:t>` «Իմ Քայլը» հիմնադրամի հետ համատեղ</w:t>
      </w:r>
      <w:r w:rsidR="00115203" w:rsidRPr="00777E0B">
        <w:rPr>
          <w:rFonts w:ascii="GHEA Grapalat" w:eastAsia="GHEA Grapalat" w:hAnsi="GHEA Grapalat" w:cs="GHEA Grapalat"/>
          <w:bCs/>
          <w:color w:val="000000"/>
        </w:rPr>
        <w:t xml:space="preserve">, որի շրջանակներում </w:t>
      </w:r>
      <w:r w:rsidR="00896B65">
        <w:rPr>
          <w:rFonts w:ascii="GHEA Grapalat" w:eastAsia="GHEA Grapalat" w:hAnsi="GHEA Grapalat" w:cs="GHEA Grapalat"/>
          <w:bCs/>
          <w:color w:val="000000"/>
        </w:rPr>
        <w:t>Հայաստանի Հանրապետության</w:t>
      </w:r>
      <w:r w:rsidR="00115203" w:rsidRPr="00777E0B">
        <w:rPr>
          <w:rFonts w:ascii="GHEA Grapalat" w:eastAsia="GHEA Grapalat" w:hAnsi="GHEA Grapalat" w:cs="GHEA Grapalat"/>
          <w:bCs/>
          <w:color w:val="000000"/>
        </w:rPr>
        <w:t xml:space="preserve"> և </w:t>
      </w:r>
      <w:r w:rsidR="00896B65">
        <w:rPr>
          <w:rFonts w:ascii="GHEA Grapalat" w:eastAsia="GHEA Grapalat" w:hAnsi="GHEA Grapalat" w:cs="GHEA Grapalat"/>
          <w:bCs/>
          <w:color w:val="000000"/>
        </w:rPr>
        <w:t>Հայաստանի Հանրապետության</w:t>
      </w:r>
      <w:r w:rsidR="00115203" w:rsidRPr="0016349F">
        <w:rPr>
          <w:rFonts w:ascii="GHEA Grapalat" w:eastAsia="GHEA Grapalat" w:hAnsi="GHEA Grapalat" w:cs="GHEA Grapalat"/>
          <w:bCs/>
          <w:color w:val="FF0000"/>
        </w:rPr>
        <w:t xml:space="preserve"> </w:t>
      </w:r>
      <w:r w:rsidR="00115203" w:rsidRPr="00777E0B">
        <w:rPr>
          <w:rFonts w:ascii="GHEA Grapalat" w:eastAsia="GHEA Grapalat" w:hAnsi="GHEA Grapalat" w:cs="GHEA Grapalat"/>
          <w:bCs/>
          <w:color w:val="000000"/>
        </w:rPr>
        <w:t xml:space="preserve">գիտական խմբերի հետ համագործակցող միջազգային առաջատար գիտնականների </w:t>
      </w:r>
      <w:r w:rsidR="00115203" w:rsidRPr="00777E0B">
        <w:rPr>
          <w:rFonts w:ascii="GHEA Grapalat" w:eastAsia="GHEA Grapalat" w:hAnsi="GHEA Grapalat" w:cs="GHEA Grapalat"/>
          <w:bCs/>
          <w:color w:val="000000"/>
        </w:rPr>
        <w:lastRenderedPageBreak/>
        <w:t xml:space="preserve">կողմից </w:t>
      </w:r>
      <w:r w:rsidR="0082427D" w:rsidRPr="00777E0B">
        <w:rPr>
          <w:rFonts w:ascii="GHEA Grapalat" w:eastAsia="GHEA Grapalat" w:hAnsi="GHEA Grapalat" w:cs="GHEA Grapalat"/>
          <w:bCs/>
          <w:color w:val="000000"/>
        </w:rPr>
        <w:t xml:space="preserve">մատուցվում են բարձրորակ և միջազգային մակարդակի դասընթացներ: Այս ուղղությամբ անհրաժեշտություն կա ավելի խորքային վերլուծելու </w:t>
      </w:r>
      <w:r w:rsidR="0028052B">
        <w:rPr>
          <w:rFonts w:ascii="GHEA Grapalat" w:eastAsia="GHEA Grapalat" w:hAnsi="GHEA Grapalat" w:cs="GHEA Grapalat"/>
          <w:bCs/>
          <w:color w:val="000000"/>
        </w:rPr>
        <w:t>Հայաստանի Հանրապետության</w:t>
      </w:r>
      <w:r w:rsidR="0082427D" w:rsidRPr="00777E0B">
        <w:rPr>
          <w:rFonts w:ascii="GHEA Grapalat" w:eastAsia="GHEA Grapalat" w:hAnsi="GHEA Grapalat" w:cs="GHEA Grapalat"/>
          <w:bCs/>
          <w:color w:val="000000"/>
        </w:rPr>
        <w:t xml:space="preserve"> ներուժը և համադրելու գերակայության թեմատիկ ոլորտներում միջազգային թրենդերի հետ և անցում կատարելու խիստ վերացական հետազոտություններից դեպի հավանական կիրառությանն ավելի մոտ և առաջնային հետազոտություններին:</w:t>
      </w:r>
    </w:p>
    <w:p w14:paraId="449F28DB" w14:textId="12332AFB" w:rsidR="003709E8" w:rsidRPr="00777E0B" w:rsidRDefault="003709E8"/>
    <w:tbl>
      <w:tblPr>
        <w:tblW w:w="0" w:type="auto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993"/>
        <w:gridCol w:w="4961"/>
        <w:gridCol w:w="3683"/>
      </w:tblGrid>
      <w:tr w:rsidR="00A233F5" w:rsidRPr="00777E0B" w14:paraId="5791CE21" w14:textId="77777777" w:rsidTr="0068089A"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18E03C" w14:textId="20A11C19" w:rsidR="00A233F5" w:rsidRPr="00777E0B" w:rsidRDefault="00A233F5" w:rsidP="0068089A">
            <w:pPr>
              <w:spacing w:after="0" w:line="276" w:lineRule="auto"/>
              <w:rPr>
                <w:rFonts w:ascii="GHEA Grapalat" w:hAnsi="GHEA Grapalat"/>
              </w:rPr>
            </w:pPr>
            <w:r w:rsidRPr="00777E0B">
              <w:rPr>
                <w:rFonts w:ascii="GHEA Grapalat" w:hAnsi="GHEA Grapalat"/>
              </w:rPr>
              <w:t>ԳՈւ</w:t>
            </w:r>
            <w:r w:rsidR="008962DD" w:rsidRPr="00777E0B">
              <w:rPr>
                <w:rFonts w:ascii="GHEA Grapalat" w:hAnsi="GHEA Grapalat"/>
              </w:rPr>
              <w:t>3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3E5F4CB1" w14:textId="77777777" w:rsidR="00A233F5" w:rsidRPr="00777E0B" w:rsidRDefault="00A233F5" w:rsidP="0068089A">
            <w:pPr>
              <w:spacing w:after="0" w:line="276" w:lineRule="auto"/>
              <w:rPr>
                <w:rFonts w:ascii="GHEA Grapalat" w:hAnsi="GHEA Grapalat"/>
              </w:rPr>
            </w:pPr>
            <w:r w:rsidRPr="00777E0B">
              <w:rPr>
                <w:rFonts w:ascii="GHEA Grapalat" w:hAnsi="GHEA Grapalat"/>
              </w:rPr>
              <w:t>Կիսահաղորդիչներ, Էլեկտրոնիկա և էլեկտրամագնիսականություն, Առաջադեմ հաշվողականություն</w:t>
            </w:r>
          </w:p>
        </w:tc>
        <w:tc>
          <w:tcPr>
            <w:tcW w:w="3683" w:type="dxa"/>
            <w:tcBorders>
              <w:top w:val="single" w:sz="4" w:space="0" w:color="auto"/>
              <w:bottom w:val="single" w:sz="4" w:space="0" w:color="auto"/>
            </w:tcBorders>
          </w:tcPr>
          <w:p w14:paraId="690DF58B" w14:textId="77777777" w:rsidR="00A233F5" w:rsidRPr="00777E0B" w:rsidRDefault="00A233F5" w:rsidP="0068089A">
            <w:pPr>
              <w:spacing w:after="0" w:line="276" w:lineRule="auto"/>
              <w:rPr>
                <w:rFonts w:ascii="GHEA Grapalat" w:hAnsi="GHEA Grapalat"/>
              </w:rPr>
            </w:pPr>
            <w:r w:rsidRPr="00777E0B">
              <w:rPr>
                <w:rFonts w:ascii="GHEA Grapalat" w:hAnsi="GHEA Grapalat"/>
              </w:rPr>
              <w:t>Semiconductors, Electronics &amp; Electromagnetics (E&amp;EM) &amp; Advanced Computing</w:t>
            </w:r>
          </w:p>
        </w:tc>
      </w:tr>
    </w:tbl>
    <w:p w14:paraId="66C2DC6C" w14:textId="60984008" w:rsidR="005E6EF4" w:rsidRPr="00777E0B" w:rsidRDefault="005E6EF4" w:rsidP="005E6EF4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567"/>
        <w:jc w:val="both"/>
      </w:pPr>
      <w:r w:rsidRPr="00777E0B">
        <w:rPr>
          <w:rFonts w:ascii="GHEA Grapalat" w:hAnsi="GHEA Grapalat"/>
        </w:rPr>
        <w:t xml:space="preserve">Կիսահաղորդիչներ, Էլեկտրոնիկա և էլեկտրամագնիսականություն, Առաջադեմ հաշվողականություն գերակայություններին համապատասխան թեմատիկ ոլորտներում </w:t>
      </w:r>
      <w:r w:rsidR="00A963CD">
        <w:rPr>
          <w:rFonts w:ascii="GHEA Grapalat" w:eastAsia="GHEA Grapalat" w:hAnsi="GHEA Grapalat" w:cs="GHEA Grapalat"/>
          <w:bCs/>
          <w:color w:val="000000"/>
        </w:rPr>
        <w:t>Հայաստանի Հանրապետության</w:t>
      </w:r>
      <w:r w:rsidRPr="00777E0B">
        <w:rPr>
          <w:rFonts w:ascii="GHEA Grapalat" w:eastAsia="GHEA Grapalat" w:hAnsi="GHEA Grapalat" w:cs="GHEA Grapalat"/>
          <w:bCs/>
          <w:color w:val="000000"/>
        </w:rPr>
        <w:t xml:space="preserve"> գիտաշխատողների կողմից </w:t>
      </w:r>
      <w:r w:rsidR="0068089A" w:rsidRPr="00777E0B">
        <w:rPr>
          <w:rFonts w:ascii="GHEA Grapalat" w:eastAsia="GHEA Grapalat" w:hAnsi="GHEA Grapalat" w:cs="GHEA Grapalat"/>
          <w:bCs/>
          <w:color w:val="000000"/>
        </w:rPr>
        <w:t>Վեբ օֆ Սայնս (</w:t>
      </w:r>
      <w:r w:rsidR="0068089A" w:rsidRPr="0068089A">
        <w:rPr>
          <w:rFonts w:ascii="GHEA Grapalat" w:eastAsia="GHEA Grapalat" w:hAnsi="GHEA Grapalat" w:cs="GHEA Grapalat"/>
          <w:bCs/>
        </w:rPr>
        <w:t>Web of Science</w:t>
      </w:r>
      <w:r w:rsidR="0068089A" w:rsidRPr="00777E0B">
        <w:rPr>
          <w:rFonts w:ascii="GHEA Grapalat" w:eastAsia="GHEA Grapalat" w:hAnsi="GHEA Grapalat" w:cs="GHEA Grapalat"/>
          <w:bCs/>
          <w:color w:val="000000"/>
        </w:rPr>
        <w:t xml:space="preserve">) </w:t>
      </w:r>
      <w:r w:rsidRPr="00777E0B">
        <w:rPr>
          <w:rFonts w:ascii="GHEA Grapalat" w:eastAsia="GHEA Grapalat" w:hAnsi="GHEA Grapalat" w:cs="GHEA Grapalat"/>
          <w:bCs/>
          <w:color w:val="000000"/>
        </w:rPr>
        <w:t>շտեմարանում ինդեքսավորման ողջ ժամանակահատվածի համար (</w:t>
      </w:r>
      <w:r w:rsidR="002E067A" w:rsidRPr="00777E0B">
        <w:rPr>
          <w:rFonts w:ascii="GHEA Grapalat" w:eastAsia="GHEA Grapalat" w:hAnsi="GHEA Grapalat" w:cs="GHEA Grapalat"/>
          <w:bCs/>
          <w:color w:val="000000"/>
        </w:rPr>
        <w:t>1999</w:t>
      </w:r>
      <w:r w:rsidRPr="00777E0B">
        <w:rPr>
          <w:rFonts w:ascii="GHEA Grapalat" w:eastAsia="GHEA Grapalat" w:hAnsi="GHEA Grapalat" w:cs="GHEA Grapalat"/>
          <w:bCs/>
          <w:color w:val="000000"/>
        </w:rPr>
        <w:t xml:space="preserve">-2025թ.) </w:t>
      </w:r>
      <w:r w:rsidR="002E067A" w:rsidRPr="00777E0B">
        <w:rPr>
          <w:rFonts w:ascii="GHEA Grapalat" w:eastAsia="GHEA Grapalat" w:hAnsi="GHEA Grapalat" w:cs="GHEA Grapalat"/>
          <w:bCs/>
          <w:color w:val="000000"/>
        </w:rPr>
        <w:t>174</w:t>
      </w:r>
      <w:r w:rsidRPr="00777E0B">
        <w:rPr>
          <w:rFonts w:ascii="GHEA Grapalat" w:eastAsia="GHEA Grapalat" w:hAnsi="GHEA Grapalat" w:cs="GHEA Grapalat"/>
          <w:bCs/>
          <w:color w:val="000000"/>
        </w:rPr>
        <w:t xml:space="preserve"> հայազգի համահեղինակների կողմից հրապարակվել են </w:t>
      </w:r>
      <w:r w:rsidR="002E067A" w:rsidRPr="00777E0B">
        <w:rPr>
          <w:rFonts w:ascii="GHEA Grapalat" w:eastAsia="GHEA Grapalat" w:hAnsi="GHEA Grapalat" w:cs="GHEA Grapalat"/>
          <w:bCs/>
          <w:color w:val="000000"/>
        </w:rPr>
        <w:t>195</w:t>
      </w:r>
      <w:r w:rsidRPr="00777E0B">
        <w:rPr>
          <w:rFonts w:ascii="GHEA Grapalat" w:eastAsia="GHEA Grapalat" w:hAnsi="GHEA Grapalat" w:cs="GHEA Grapalat"/>
          <w:bCs/>
          <w:color w:val="000000"/>
        </w:rPr>
        <w:t xml:space="preserve"> </w:t>
      </w:r>
      <w:r w:rsidR="0018168B" w:rsidRPr="00777E0B">
        <w:rPr>
          <w:rFonts w:ascii="GHEA Grapalat" w:eastAsia="GHEA Grapalat" w:hAnsi="GHEA Grapalat" w:cs="GHEA Grapalat"/>
          <w:bCs/>
          <w:color w:val="000000"/>
        </w:rPr>
        <w:t xml:space="preserve">գիտական </w:t>
      </w:r>
      <w:r w:rsidR="0018168B">
        <w:rPr>
          <w:rFonts w:ascii="GHEA Grapalat" w:eastAsia="GHEA Grapalat" w:hAnsi="GHEA Grapalat" w:cs="GHEA Grapalat"/>
          <w:bCs/>
          <w:color w:val="000000"/>
        </w:rPr>
        <w:t>նյութ</w:t>
      </w:r>
      <w:r w:rsidRPr="00777E0B">
        <w:rPr>
          <w:rFonts w:ascii="GHEA Grapalat" w:eastAsia="GHEA Grapalat" w:hAnsi="GHEA Grapalat" w:cs="GHEA Grapalat"/>
          <w:bCs/>
          <w:color w:val="000000"/>
        </w:rPr>
        <w:t xml:space="preserve">, որոնց ուղղությամբ </w:t>
      </w:r>
      <w:r w:rsidR="00A963CD" w:rsidRPr="00A963CD">
        <w:rPr>
          <w:rFonts w:ascii="GHEA Grapalat" w:eastAsia="GHEA Grapalat" w:hAnsi="GHEA Grapalat" w:cs="GHEA Grapalat"/>
          <w:bCs/>
        </w:rPr>
        <w:t>ն</w:t>
      </w:r>
      <w:r w:rsidR="002E067A" w:rsidRPr="00777E0B">
        <w:rPr>
          <w:rFonts w:ascii="GHEA Grapalat" w:eastAsia="GHEA Grapalat" w:hAnsi="GHEA Grapalat" w:cs="GHEA Grapalat"/>
          <w:bCs/>
          <w:color w:val="000000"/>
        </w:rPr>
        <w:t xml:space="preserve">կատվում է </w:t>
      </w:r>
      <w:r w:rsidRPr="00777E0B">
        <w:rPr>
          <w:rFonts w:ascii="GHEA Grapalat" w:eastAsia="GHEA Grapalat" w:hAnsi="GHEA Grapalat" w:cs="GHEA Grapalat"/>
          <w:bCs/>
          <w:color w:val="000000"/>
        </w:rPr>
        <w:t>որ</w:t>
      </w:r>
      <w:r w:rsidR="002E067A" w:rsidRPr="00777E0B">
        <w:rPr>
          <w:rFonts w:ascii="GHEA Grapalat" w:eastAsia="GHEA Grapalat" w:hAnsi="GHEA Grapalat" w:cs="GHEA Grapalat"/>
          <w:bCs/>
          <w:color w:val="000000"/>
        </w:rPr>
        <w:t xml:space="preserve">ոշակի </w:t>
      </w:r>
      <w:r w:rsidRPr="00777E0B">
        <w:rPr>
          <w:rFonts w:ascii="GHEA Grapalat" w:eastAsia="GHEA Grapalat" w:hAnsi="GHEA Grapalat" w:cs="GHEA Grapalat"/>
          <w:bCs/>
          <w:color w:val="000000"/>
        </w:rPr>
        <w:t xml:space="preserve">աճի դինամիկա: </w:t>
      </w:r>
    </w:p>
    <w:p w14:paraId="524998E2" w14:textId="6BA54EFC" w:rsidR="005E6EF4" w:rsidRPr="00777E0B" w:rsidRDefault="00A24462">
      <w:r w:rsidRPr="00777E0B">
        <w:rPr>
          <w:noProof/>
          <w:lang w:val="en-GB" w:eastAsia="en-GB"/>
        </w:rPr>
        <w:drawing>
          <wp:inline distT="0" distB="0" distL="0" distR="0" wp14:anchorId="6C901A0D" wp14:editId="677D2E49">
            <wp:extent cx="6119495" cy="2095500"/>
            <wp:effectExtent l="0" t="0" r="0" b="0"/>
            <wp:docPr id="329339903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86801F29-F27A-1741-C015-F3E05130AC21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5"/>
              </a:graphicData>
            </a:graphic>
          </wp:inline>
        </w:drawing>
      </w:r>
    </w:p>
    <w:p w14:paraId="64E10383" w14:textId="284BB632" w:rsidR="000967C4" w:rsidRPr="00777E0B" w:rsidRDefault="000967C4" w:rsidP="000967C4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567"/>
        <w:jc w:val="both"/>
        <w:rPr>
          <w:rFonts w:ascii="GHEA Grapalat" w:eastAsia="GHEA Grapalat" w:hAnsi="GHEA Grapalat" w:cs="GHEA Grapalat"/>
          <w:bCs/>
          <w:color w:val="000000"/>
        </w:rPr>
      </w:pPr>
      <w:r w:rsidRPr="00777E0B">
        <w:rPr>
          <w:rFonts w:ascii="GHEA Grapalat" w:hAnsi="GHEA Grapalat"/>
        </w:rPr>
        <w:t>Կիսահաղորդիչներ, Էլեկտրոնիկա և էլեկտրամագնիսականություն, Առաջադեմ հաշվողականություն</w:t>
      </w:r>
      <w:r w:rsidRPr="00777E0B">
        <w:rPr>
          <w:rFonts w:ascii="GHEA Grapalat" w:eastAsia="GHEA Grapalat" w:hAnsi="GHEA Grapalat" w:cs="GHEA Grapalat"/>
          <w:bCs/>
          <w:color w:val="000000"/>
        </w:rPr>
        <w:t xml:space="preserve"> ոլորտում </w:t>
      </w:r>
      <w:r w:rsidR="00A963CD">
        <w:rPr>
          <w:rFonts w:ascii="GHEA Grapalat" w:eastAsia="GHEA Grapalat" w:hAnsi="GHEA Grapalat" w:cs="GHEA Grapalat"/>
          <w:bCs/>
          <w:color w:val="000000"/>
        </w:rPr>
        <w:t>Հայաստանի Հանրապետության</w:t>
      </w:r>
      <w:r w:rsidRPr="00777E0B">
        <w:rPr>
          <w:rFonts w:ascii="GHEA Grapalat" w:eastAsia="GHEA Grapalat" w:hAnsi="GHEA Grapalat" w:cs="GHEA Grapalat"/>
          <w:bCs/>
          <w:color w:val="000000"/>
        </w:rPr>
        <w:t xml:space="preserve"> մասնավոր հատվածում առկա են երկու բազմազգ կազմակերպությունների մասնաճյուղեր</w:t>
      </w:r>
      <w:r w:rsidR="008962DD" w:rsidRPr="00777E0B">
        <w:rPr>
          <w:rFonts w:ascii="GHEA Grapalat" w:eastAsia="GHEA Grapalat" w:hAnsi="GHEA Grapalat" w:cs="GHEA Grapalat"/>
          <w:bCs/>
          <w:color w:val="000000"/>
        </w:rPr>
        <w:t xml:space="preserve"> և ևս 4 կազմակերպություններ:</w:t>
      </w:r>
      <w:r w:rsidRPr="00777E0B">
        <w:rPr>
          <w:rFonts w:ascii="GHEA Grapalat" w:eastAsia="GHEA Grapalat" w:hAnsi="GHEA Grapalat" w:cs="GHEA Grapalat"/>
          <w:bCs/>
          <w:color w:val="000000"/>
        </w:rPr>
        <w:t xml:space="preserve"> </w:t>
      </w:r>
    </w:p>
    <w:p w14:paraId="43D7FC46" w14:textId="77777777" w:rsidR="005E6EF4" w:rsidRPr="00777E0B" w:rsidRDefault="005E6EF4"/>
    <w:tbl>
      <w:tblPr>
        <w:tblW w:w="0" w:type="auto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993"/>
        <w:gridCol w:w="4961"/>
        <w:gridCol w:w="3683"/>
      </w:tblGrid>
      <w:tr w:rsidR="00A233F5" w:rsidRPr="00777E0B" w14:paraId="05C9D292" w14:textId="77777777" w:rsidTr="0068089A"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9DB2C4" w14:textId="447B5265" w:rsidR="00A233F5" w:rsidRPr="00777E0B" w:rsidRDefault="00A233F5" w:rsidP="0068089A">
            <w:pPr>
              <w:spacing w:after="0" w:line="276" w:lineRule="auto"/>
              <w:rPr>
                <w:rFonts w:ascii="GHEA Grapalat" w:hAnsi="GHEA Grapalat"/>
              </w:rPr>
            </w:pPr>
            <w:r w:rsidRPr="00777E0B">
              <w:rPr>
                <w:rFonts w:ascii="GHEA Grapalat" w:hAnsi="GHEA Grapalat"/>
              </w:rPr>
              <w:t>ԳՈւ</w:t>
            </w:r>
            <w:r w:rsidR="00073A13" w:rsidRPr="00777E0B">
              <w:rPr>
                <w:rFonts w:ascii="GHEA Grapalat" w:hAnsi="GHEA Grapalat"/>
              </w:rPr>
              <w:t>4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2FDFB676" w14:textId="52DEDB24" w:rsidR="00A233F5" w:rsidRPr="00777E0B" w:rsidRDefault="00A233F5" w:rsidP="0068089A">
            <w:pPr>
              <w:spacing w:after="0" w:line="276" w:lineRule="auto"/>
              <w:rPr>
                <w:rFonts w:ascii="GHEA Grapalat" w:hAnsi="GHEA Grapalat"/>
              </w:rPr>
            </w:pPr>
            <w:r w:rsidRPr="00777E0B">
              <w:rPr>
                <w:rFonts w:ascii="GHEA Grapalat" w:hAnsi="GHEA Grapalat"/>
              </w:rPr>
              <w:t>Ինքնավար համակարգեր</w:t>
            </w:r>
            <w:r w:rsidR="009070E7" w:rsidRPr="00777E0B">
              <w:rPr>
                <w:rFonts w:ascii="GHEA Grapalat" w:hAnsi="GHEA Grapalat"/>
              </w:rPr>
              <w:t>,</w:t>
            </w:r>
            <w:r w:rsidRPr="00777E0B">
              <w:rPr>
                <w:rFonts w:ascii="GHEA Grapalat" w:hAnsi="GHEA Grapalat"/>
              </w:rPr>
              <w:t xml:space="preserve"> ռոբոտիկա</w:t>
            </w:r>
            <w:r w:rsidR="009070E7" w:rsidRPr="00777E0B">
              <w:rPr>
                <w:rFonts w:ascii="GHEA Grapalat" w:hAnsi="GHEA Grapalat"/>
              </w:rPr>
              <w:t xml:space="preserve">, </w:t>
            </w:r>
            <w:r w:rsidR="00EE08DF">
              <w:rPr>
                <w:rFonts w:ascii="GHEA Grapalat" w:hAnsi="GHEA Grapalat"/>
              </w:rPr>
              <w:t>շարժասարքային</w:t>
            </w:r>
            <w:r w:rsidR="009070E7" w:rsidRPr="00777E0B">
              <w:rPr>
                <w:rFonts w:ascii="GHEA Grapalat" w:hAnsi="GHEA Grapalat"/>
              </w:rPr>
              <w:t xml:space="preserve"> տեխնոլոգիաներ և </w:t>
            </w:r>
            <w:r w:rsidR="0096567A">
              <w:rPr>
                <w:rFonts w:ascii="GHEA Grapalat" w:hAnsi="GHEA Grapalat"/>
              </w:rPr>
              <w:t>Հիպեր</w:t>
            </w:r>
            <w:r w:rsidR="009070E7" w:rsidRPr="00777E0B">
              <w:rPr>
                <w:rFonts w:ascii="GHEA Grapalat" w:hAnsi="GHEA Grapalat"/>
              </w:rPr>
              <w:t xml:space="preserve">ձայնային համակարգեր  </w:t>
            </w:r>
            <w:r w:rsidRPr="00777E0B">
              <w:rPr>
                <w:rFonts w:ascii="GHEA Grapalat" w:hAnsi="GHEA Grapalat"/>
              </w:rPr>
              <w:t xml:space="preserve">(ներառյալ </w:t>
            </w:r>
            <w:r w:rsidR="00A34F25" w:rsidRPr="00777E0B">
              <w:rPr>
                <w:rFonts w:ascii="GHEA Grapalat" w:hAnsi="GHEA Grapalat"/>
              </w:rPr>
              <w:t xml:space="preserve">ԱԹՍ-ներ, </w:t>
            </w:r>
            <w:r w:rsidRPr="00777E0B">
              <w:rPr>
                <w:rFonts w:ascii="GHEA Grapalat" w:hAnsi="GHEA Grapalat"/>
              </w:rPr>
              <w:t>փոխադրում/տրանսպորտ և պաշտպանական</w:t>
            </w:r>
            <w:r w:rsidR="000143A9">
              <w:rPr>
                <w:rFonts w:ascii="GHEA Grapalat" w:hAnsi="GHEA Grapalat"/>
              </w:rPr>
              <w:t>-անվտանգային</w:t>
            </w:r>
            <w:r w:rsidRPr="00777E0B">
              <w:rPr>
                <w:rFonts w:ascii="GHEA Grapalat" w:hAnsi="GHEA Grapalat"/>
              </w:rPr>
              <w:t xml:space="preserve"> համակարգեր)</w:t>
            </w:r>
          </w:p>
        </w:tc>
        <w:tc>
          <w:tcPr>
            <w:tcW w:w="3683" w:type="dxa"/>
            <w:tcBorders>
              <w:top w:val="single" w:sz="4" w:space="0" w:color="auto"/>
              <w:bottom w:val="single" w:sz="4" w:space="0" w:color="auto"/>
            </w:tcBorders>
          </w:tcPr>
          <w:p w14:paraId="34679B9E" w14:textId="2BA35E1A" w:rsidR="00A233F5" w:rsidRPr="00777E0B" w:rsidRDefault="00A233F5" w:rsidP="0068089A">
            <w:pPr>
              <w:spacing w:after="0" w:line="276" w:lineRule="auto"/>
              <w:rPr>
                <w:rFonts w:ascii="GHEA Grapalat" w:hAnsi="GHEA Grapalat"/>
              </w:rPr>
            </w:pPr>
            <w:r w:rsidRPr="00777E0B">
              <w:rPr>
                <w:rFonts w:ascii="GHEA Grapalat" w:hAnsi="GHEA Grapalat"/>
              </w:rPr>
              <w:t>Autonom</w:t>
            </w:r>
            <w:r w:rsidR="00A34F25" w:rsidRPr="00777E0B">
              <w:rPr>
                <w:rFonts w:ascii="GHEA Grapalat" w:hAnsi="GHEA Grapalat"/>
              </w:rPr>
              <w:t>ous systems</w:t>
            </w:r>
            <w:r w:rsidR="00272DA7" w:rsidRPr="00777E0B">
              <w:rPr>
                <w:rFonts w:ascii="GHEA Grapalat" w:hAnsi="GHEA Grapalat"/>
              </w:rPr>
              <w:t>,</w:t>
            </w:r>
            <w:r w:rsidRPr="00777E0B">
              <w:rPr>
                <w:rFonts w:ascii="GHEA Grapalat" w:hAnsi="GHEA Grapalat"/>
              </w:rPr>
              <w:t xml:space="preserve"> Robotics</w:t>
            </w:r>
            <w:r w:rsidR="00272DA7" w:rsidRPr="00777E0B">
              <w:rPr>
                <w:rFonts w:ascii="GHEA Grapalat" w:hAnsi="GHEA Grapalat"/>
              </w:rPr>
              <w:t>,</w:t>
            </w:r>
            <w:r w:rsidRPr="00777E0B">
              <w:rPr>
                <w:rFonts w:ascii="GHEA Grapalat" w:hAnsi="GHEA Grapalat"/>
              </w:rPr>
              <w:t xml:space="preserve"> </w:t>
            </w:r>
            <w:r w:rsidR="00272DA7" w:rsidRPr="00777E0B">
              <w:rPr>
                <w:rFonts w:ascii="GHEA Grapalat" w:hAnsi="GHEA Grapalat"/>
              </w:rPr>
              <w:t xml:space="preserve">Propulsion &amp; Hypersonics </w:t>
            </w:r>
            <w:r w:rsidRPr="00777E0B">
              <w:rPr>
                <w:rFonts w:ascii="GHEA Grapalat" w:hAnsi="GHEA Grapalat"/>
              </w:rPr>
              <w:t xml:space="preserve">(incl. </w:t>
            </w:r>
            <w:r w:rsidR="00A34F25" w:rsidRPr="00777E0B">
              <w:rPr>
                <w:rFonts w:ascii="GHEA Grapalat" w:hAnsi="GHEA Grapalat"/>
              </w:rPr>
              <w:t xml:space="preserve">UAV-s, </w:t>
            </w:r>
            <w:r w:rsidRPr="00777E0B">
              <w:rPr>
                <w:rFonts w:ascii="GHEA Grapalat" w:hAnsi="GHEA Grapalat"/>
              </w:rPr>
              <w:t>elements of Mobility/Transport, Defense systems)</w:t>
            </w:r>
          </w:p>
        </w:tc>
      </w:tr>
    </w:tbl>
    <w:p w14:paraId="48EAB6FD" w14:textId="13E9BDB7" w:rsidR="00073A13" w:rsidRPr="00777E0B" w:rsidRDefault="00986199" w:rsidP="00073A13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567"/>
        <w:jc w:val="both"/>
      </w:pPr>
      <w:r w:rsidRPr="00777E0B">
        <w:rPr>
          <w:rFonts w:ascii="GHEA Grapalat" w:hAnsi="GHEA Grapalat"/>
        </w:rPr>
        <w:t xml:space="preserve">Ինքնավար համակարգեր, ռոբոտիկա, </w:t>
      </w:r>
      <w:r w:rsidR="00EE08DF">
        <w:rPr>
          <w:rFonts w:ascii="GHEA Grapalat" w:hAnsi="GHEA Grapalat"/>
        </w:rPr>
        <w:t>շարժասարքային</w:t>
      </w:r>
      <w:r w:rsidRPr="00777E0B">
        <w:rPr>
          <w:rFonts w:ascii="GHEA Grapalat" w:hAnsi="GHEA Grapalat"/>
        </w:rPr>
        <w:t xml:space="preserve"> տեխնոլոգիաներ և </w:t>
      </w:r>
      <w:r w:rsidR="0096567A">
        <w:rPr>
          <w:rFonts w:ascii="GHEA Grapalat" w:hAnsi="GHEA Grapalat"/>
        </w:rPr>
        <w:t>Հիպեր</w:t>
      </w:r>
      <w:r w:rsidRPr="00777E0B">
        <w:rPr>
          <w:rFonts w:ascii="GHEA Grapalat" w:hAnsi="GHEA Grapalat"/>
        </w:rPr>
        <w:t>ձայնային համակարգեր  (ներառյալ ԱԹՍ-ներ, փոխադրում/տրանսպորտ և պաշտպանական</w:t>
      </w:r>
      <w:r w:rsidR="000143A9">
        <w:rPr>
          <w:rFonts w:ascii="GHEA Grapalat" w:hAnsi="GHEA Grapalat"/>
        </w:rPr>
        <w:t>-անվտանգային</w:t>
      </w:r>
      <w:r w:rsidRPr="00777E0B">
        <w:rPr>
          <w:rFonts w:ascii="GHEA Grapalat" w:hAnsi="GHEA Grapalat"/>
        </w:rPr>
        <w:t xml:space="preserve"> համակարգեր)</w:t>
      </w:r>
      <w:r w:rsidR="00073A13" w:rsidRPr="00777E0B">
        <w:rPr>
          <w:rFonts w:ascii="GHEA Grapalat" w:hAnsi="GHEA Grapalat"/>
        </w:rPr>
        <w:t xml:space="preserve"> գերակայություններին </w:t>
      </w:r>
      <w:r w:rsidR="00073A13" w:rsidRPr="00777E0B">
        <w:rPr>
          <w:rFonts w:ascii="GHEA Grapalat" w:hAnsi="GHEA Grapalat"/>
        </w:rPr>
        <w:lastRenderedPageBreak/>
        <w:t xml:space="preserve">համապատասխան թեմատիկ ոլորտներում </w:t>
      </w:r>
      <w:r w:rsidR="00A963CD">
        <w:rPr>
          <w:rFonts w:ascii="GHEA Grapalat" w:eastAsia="GHEA Grapalat" w:hAnsi="GHEA Grapalat" w:cs="GHEA Grapalat"/>
          <w:bCs/>
          <w:color w:val="000000"/>
        </w:rPr>
        <w:t>Հայաստանի Հանրապետության</w:t>
      </w:r>
      <w:r w:rsidR="00073A13" w:rsidRPr="00777E0B">
        <w:rPr>
          <w:rFonts w:ascii="GHEA Grapalat" w:eastAsia="GHEA Grapalat" w:hAnsi="GHEA Grapalat" w:cs="GHEA Grapalat"/>
          <w:bCs/>
          <w:color w:val="000000"/>
        </w:rPr>
        <w:t xml:space="preserve"> գիտաշխատողների կողմից </w:t>
      </w:r>
      <w:r w:rsidR="0068089A" w:rsidRPr="00777E0B">
        <w:rPr>
          <w:rFonts w:ascii="GHEA Grapalat" w:eastAsia="GHEA Grapalat" w:hAnsi="GHEA Grapalat" w:cs="GHEA Grapalat"/>
          <w:bCs/>
          <w:color w:val="000000"/>
        </w:rPr>
        <w:t>Վեբ օֆ Սայնս (</w:t>
      </w:r>
      <w:r w:rsidR="0068089A" w:rsidRPr="0068089A">
        <w:rPr>
          <w:rFonts w:ascii="GHEA Grapalat" w:eastAsia="GHEA Grapalat" w:hAnsi="GHEA Grapalat" w:cs="GHEA Grapalat"/>
          <w:bCs/>
        </w:rPr>
        <w:t>Web of Science</w:t>
      </w:r>
      <w:r w:rsidR="0068089A" w:rsidRPr="00777E0B">
        <w:rPr>
          <w:rFonts w:ascii="GHEA Grapalat" w:eastAsia="GHEA Grapalat" w:hAnsi="GHEA Grapalat" w:cs="GHEA Grapalat"/>
          <w:bCs/>
          <w:color w:val="000000"/>
        </w:rPr>
        <w:t xml:space="preserve">) </w:t>
      </w:r>
      <w:r w:rsidR="00073A13" w:rsidRPr="00777E0B">
        <w:rPr>
          <w:rFonts w:ascii="GHEA Grapalat" w:eastAsia="GHEA Grapalat" w:hAnsi="GHEA Grapalat" w:cs="GHEA Grapalat"/>
          <w:bCs/>
          <w:color w:val="000000"/>
        </w:rPr>
        <w:t>շտեմարանում ինդեքսավորման ողջ ժամանակահատվածի համար (2002-2025</w:t>
      </w:r>
      <w:r w:rsidR="00AA7983">
        <w:rPr>
          <w:rFonts w:ascii="GHEA Grapalat" w:eastAsia="GHEA Grapalat" w:hAnsi="GHEA Grapalat" w:cs="GHEA Grapalat"/>
          <w:bCs/>
          <w:color w:val="000000"/>
          <w:lang w:val="en-GB"/>
        </w:rPr>
        <w:t>թ</w:t>
      </w:r>
      <w:r w:rsidR="00073A13" w:rsidRPr="00777E0B">
        <w:rPr>
          <w:rFonts w:ascii="GHEA Grapalat" w:eastAsia="GHEA Grapalat" w:hAnsi="GHEA Grapalat" w:cs="GHEA Grapalat"/>
          <w:bCs/>
          <w:color w:val="000000"/>
        </w:rPr>
        <w:t>թ.) 1</w:t>
      </w:r>
      <w:r w:rsidR="004A2D33" w:rsidRPr="00777E0B">
        <w:rPr>
          <w:rFonts w:ascii="GHEA Grapalat" w:eastAsia="GHEA Grapalat" w:hAnsi="GHEA Grapalat" w:cs="GHEA Grapalat"/>
          <w:bCs/>
          <w:color w:val="000000"/>
        </w:rPr>
        <w:t>8</w:t>
      </w:r>
      <w:r w:rsidR="00C237DB" w:rsidRPr="00777E0B">
        <w:rPr>
          <w:rFonts w:ascii="GHEA Grapalat" w:eastAsia="GHEA Grapalat" w:hAnsi="GHEA Grapalat" w:cs="GHEA Grapalat"/>
          <w:bCs/>
          <w:color w:val="000000"/>
        </w:rPr>
        <w:t>8</w:t>
      </w:r>
      <w:r w:rsidR="00073A13" w:rsidRPr="00777E0B">
        <w:rPr>
          <w:rFonts w:ascii="GHEA Grapalat" w:eastAsia="GHEA Grapalat" w:hAnsi="GHEA Grapalat" w:cs="GHEA Grapalat"/>
          <w:bCs/>
          <w:color w:val="000000"/>
        </w:rPr>
        <w:t xml:space="preserve"> հայազգի համահեղինակների կողմից հրապարակվել են </w:t>
      </w:r>
      <w:r w:rsidR="0086333E" w:rsidRPr="00777E0B">
        <w:rPr>
          <w:rFonts w:ascii="GHEA Grapalat" w:eastAsia="GHEA Grapalat" w:hAnsi="GHEA Grapalat" w:cs="GHEA Grapalat"/>
          <w:bCs/>
          <w:color w:val="000000"/>
        </w:rPr>
        <w:t>100</w:t>
      </w:r>
      <w:r w:rsidR="00073A13" w:rsidRPr="00777E0B">
        <w:rPr>
          <w:rFonts w:ascii="GHEA Grapalat" w:eastAsia="GHEA Grapalat" w:hAnsi="GHEA Grapalat" w:cs="GHEA Grapalat"/>
          <w:bCs/>
          <w:color w:val="000000"/>
        </w:rPr>
        <w:t xml:space="preserve"> գիտական </w:t>
      </w:r>
      <w:r w:rsidR="0086333E" w:rsidRPr="00777E0B">
        <w:rPr>
          <w:rFonts w:ascii="GHEA Grapalat" w:eastAsia="GHEA Grapalat" w:hAnsi="GHEA Grapalat" w:cs="GHEA Grapalat"/>
          <w:bCs/>
          <w:color w:val="000000"/>
        </w:rPr>
        <w:t>նյութ</w:t>
      </w:r>
      <w:r w:rsidR="00073A13" w:rsidRPr="00777E0B">
        <w:rPr>
          <w:rFonts w:ascii="GHEA Grapalat" w:eastAsia="GHEA Grapalat" w:hAnsi="GHEA Grapalat" w:cs="GHEA Grapalat"/>
          <w:bCs/>
          <w:color w:val="000000"/>
        </w:rPr>
        <w:t xml:space="preserve">, ընդ որում դրանցից </w:t>
      </w:r>
      <w:r w:rsidR="004A2D33" w:rsidRPr="00777E0B">
        <w:rPr>
          <w:rFonts w:ascii="GHEA Grapalat" w:eastAsia="GHEA Grapalat" w:hAnsi="GHEA Grapalat" w:cs="GHEA Grapalat"/>
          <w:bCs/>
          <w:color w:val="000000"/>
        </w:rPr>
        <w:t>31</w:t>
      </w:r>
      <w:r w:rsidR="00073A13" w:rsidRPr="00777E0B">
        <w:rPr>
          <w:rFonts w:ascii="GHEA Grapalat" w:eastAsia="GHEA Grapalat" w:hAnsi="GHEA Grapalat" w:cs="GHEA Grapalat"/>
          <w:bCs/>
          <w:color w:val="000000"/>
        </w:rPr>
        <w:t xml:space="preserve">-ը հրապարակվել </w:t>
      </w:r>
      <w:r w:rsidR="004A2D33" w:rsidRPr="00777E0B">
        <w:rPr>
          <w:rFonts w:ascii="GHEA Grapalat" w:eastAsia="GHEA Grapalat" w:hAnsi="GHEA Grapalat" w:cs="GHEA Grapalat"/>
          <w:bCs/>
          <w:color w:val="000000"/>
        </w:rPr>
        <w:t>է</w:t>
      </w:r>
      <w:r w:rsidR="00073A13" w:rsidRPr="00777E0B">
        <w:rPr>
          <w:rFonts w:ascii="GHEA Grapalat" w:eastAsia="GHEA Grapalat" w:hAnsi="GHEA Grapalat" w:cs="GHEA Grapalat"/>
          <w:bCs/>
          <w:color w:val="000000"/>
        </w:rPr>
        <w:t xml:space="preserve"> 2024 թվականին` այսինքն թեմատիկ ոլորտներում տեղի </w:t>
      </w:r>
      <w:r w:rsidR="00073A13" w:rsidRPr="00A94F68">
        <w:rPr>
          <w:rFonts w:ascii="GHEA Grapalat" w:eastAsia="GHEA Grapalat" w:hAnsi="GHEA Grapalat" w:cs="GHEA Grapalat"/>
          <w:bCs/>
        </w:rPr>
        <w:t xml:space="preserve">ունի </w:t>
      </w:r>
      <w:r w:rsidR="00073A13" w:rsidRPr="00777E0B">
        <w:rPr>
          <w:rFonts w:ascii="GHEA Grapalat" w:eastAsia="GHEA Grapalat" w:hAnsi="GHEA Grapalat" w:cs="GHEA Grapalat"/>
          <w:bCs/>
          <w:color w:val="000000"/>
        </w:rPr>
        <w:t>հետազոտությունների նկատելի ակտիվացում:</w:t>
      </w:r>
    </w:p>
    <w:p w14:paraId="7C539FF0" w14:textId="434B6BDC" w:rsidR="008962DD" w:rsidRPr="00777E0B" w:rsidRDefault="004A2D33">
      <w:r w:rsidRPr="00777E0B">
        <w:rPr>
          <w:noProof/>
          <w:lang w:val="en-GB" w:eastAsia="en-GB"/>
        </w:rPr>
        <w:drawing>
          <wp:inline distT="0" distB="0" distL="0" distR="0" wp14:anchorId="3F75A00D" wp14:editId="0F4496BF">
            <wp:extent cx="6057900" cy="2190750"/>
            <wp:effectExtent l="0" t="0" r="0" b="0"/>
            <wp:docPr id="208589646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F3AE4CC0-D93B-FE13-C25E-51BE4D5F069C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6"/>
              </a:graphicData>
            </a:graphic>
          </wp:inline>
        </w:drawing>
      </w:r>
    </w:p>
    <w:p w14:paraId="48103E6B" w14:textId="62AB18A6" w:rsidR="00F35C16" w:rsidRPr="00777E0B" w:rsidRDefault="00986199" w:rsidP="00F35C1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567"/>
        <w:jc w:val="both"/>
        <w:rPr>
          <w:rFonts w:ascii="GHEA Grapalat" w:eastAsia="GHEA Grapalat" w:hAnsi="GHEA Grapalat" w:cs="GHEA Grapalat"/>
          <w:bCs/>
          <w:color w:val="000000"/>
        </w:rPr>
      </w:pPr>
      <w:r w:rsidRPr="00777E0B">
        <w:rPr>
          <w:rFonts w:ascii="GHEA Grapalat" w:hAnsi="GHEA Grapalat"/>
        </w:rPr>
        <w:t xml:space="preserve">Ինքնավար համակարգեր, ռոբոտիկա, </w:t>
      </w:r>
      <w:r w:rsidR="00EE08DF">
        <w:rPr>
          <w:rFonts w:ascii="GHEA Grapalat" w:hAnsi="GHEA Grapalat"/>
        </w:rPr>
        <w:t>շարժասարքային</w:t>
      </w:r>
      <w:r w:rsidRPr="00777E0B">
        <w:rPr>
          <w:rFonts w:ascii="GHEA Grapalat" w:hAnsi="GHEA Grapalat"/>
        </w:rPr>
        <w:t xml:space="preserve"> տեխնոլոգիաներ և </w:t>
      </w:r>
      <w:r w:rsidR="0096567A">
        <w:rPr>
          <w:rFonts w:ascii="GHEA Grapalat" w:hAnsi="GHEA Grapalat"/>
        </w:rPr>
        <w:t>Հիպեր</w:t>
      </w:r>
      <w:r w:rsidRPr="00777E0B">
        <w:rPr>
          <w:rFonts w:ascii="GHEA Grapalat" w:hAnsi="GHEA Grapalat"/>
        </w:rPr>
        <w:t>ձայնային համակարգեր  (ներառյալ ԱԹՍ-ներ, փոխադրում/տրանսպորտ և պաշտպանական</w:t>
      </w:r>
      <w:r w:rsidR="000143A9">
        <w:rPr>
          <w:rFonts w:ascii="GHEA Grapalat" w:hAnsi="GHEA Grapalat"/>
        </w:rPr>
        <w:t>-անվտանգային</w:t>
      </w:r>
      <w:r w:rsidRPr="00777E0B">
        <w:rPr>
          <w:rFonts w:ascii="GHEA Grapalat" w:hAnsi="GHEA Grapalat"/>
        </w:rPr>
        <w:t xml:space="preserve"> համակարգեր)</w:t>
      </w:r>
      <w:r w:rsidR="00F35C16" w:rsidRPr="00777E0B">
        <w:rPr>
          <w:rFonts w:ascii="GHEA Grapalat" w:hAnsi="GHEA Grapalat"/>
        </w:rPr>
        <w:t xml:space="preserve"> </w:t>
      </w:r>
      <w:r w:rsidR="00F35C16" w:rsidRPr="00777E0B">
        <w:rPr>
          <w:rFonts w:ascii="GHEA Grapalat" w:eastAsia="GHEA Grapalat" w:hAnsi="GHEA Grapalat" w:cs="GHEA Grapalat"/>
          <w:bCs/>
          <w:color w:val="000000"/>
        </w:rPr>
        <w:t xml:space="preserve">ոլորտներում ակտիվ է նաև </w:t>
      </w:r>
      <w:r w:rsidR="00A963CD">
        <w:rPr>
          <w:rFonts w:ascii="GHEA Grapalat" w:eastAsia="GHEA Grapalat" w:hAnsi="GHEA Grapalat" w:cs="GHEA Grapalat"/>
          <w:bCs/>
          <w:color w:val="000000"/>
        </w:rPr>
        <w:t>Հայաստանի Հանրապետության</w:t>
      </w:r>
      <w:r w:rsidR="00F35C16" w:rsidRPr="00A94F68">
        <w:rPr>
          <w:rFonts w:ascii="GHEA Grapalat" w:eastAsia="GHEA Grapalat" w:hAnsi="GHEA Grapalat" w:cs="GHEA Grapalat"/>
          <w:bCs/>
          <w:color w:val="FF0000"/>
        </w:rPr>
        <w:t xml:space="preserve"> </w:t>
      </w:r>
      <w:r w:rsidR="00F35C16" w:rsidRPr="00777E0B">
        <w:rPr>
          <w:rFonts w:ascii="GHEA Grapalat" w:eastAsia="GHEA Grapalat" w:hAnsi="GHEA Grapalat" w:cs="GHEA Grapalat"/>
          <w:bCs/>
          <w:color w:val="000000"/>
        </w:rPr>
        <w:t>մասնավոր հատվածը` որում առկա են մի քանի կայացած և հեղինակավոր կազմակերպություններ ինչպես նաև ստարտափներ (մոտ 23):</w:t>
      </w:r>
      <w:r w:rsidR="00895924" w:rsidRPr="00777E0B">
        <w:rPr>
          <w:rFonts w:ascii="GHEA Grapalat" w:eastAsia="GHEA Grapalat" w:hAnsi="GHEA Grapalat" w:cs="GHEA Grapalat"/>
          <w:bCs/>
          <w:color w:val="000000"/>
        </w:rPr>
        <w:t xml:space="preserve"> Այս իմաստով </w:t>
      </w:r>
      <w:r w:rsidR="00895924" w:rsidRPr="00A963CD">
        <w:rPr>
          <w:rFonts w:ascii="GHEA Grapalat" w:eastAsia="GHEA Grapalat" w:hAnsi="GHEA Grapalat" w:cs="GHEA Grapalat"/>
          <w:bCs/>
        </w:rPr>
        <w:t>հարկ է ամրագրել</w:t>
      </w:r>
      <w:r w:rsidR="00895924" w:rsidRPr="00777E0B">
        <w:rPr>
          <w:rFonts w:ascii="GHEA Grapalat" w:eastAsia="GHEA Grapalat" w:hAnsi="GHEA Grapalat" w:cs="GHEA Grapalat"/>
          <w:bCs/>
          <w:color w:val="000000"/>
        </w:rPr>
        <w:t>, որ ոլորտ</w:t>
      </w:r>
      <w:r w:rsidR="003B24E1" w:rsidRPr="00777E0B">
        <w:rPr>
          <w:rFonts w:ascii="GHEA Grapalat" w:eastAsia="GHEA Grapalat" w:hAnsi="GHEA Grapalat" w:cs="GHEA Grapalat"/>
          <w:bCs/>
          <w:color w:val="000000"/>
        </w:rPr>
        <w:t>ների շուրջ առկա է գլոբալ շատ բարձր հետաքրքրություն և վերջին ժամանակների զարգացումները գալիս են ցույց տալու, որ հետազոտությունից դեպի շուկա ճանապարհը բավական կարճ է:</w:t>
      </w:r>
    </w:p>
    <w:p w14:paraId="3CA604BB" w14:textId="77777777" w:rsidR="00F35C16" w:rsidRPr="00777E0B" w:rsidRDefault="00F35C16"/>
    <w:tbl>
      <w:tblPr>
        <w:tblW w:w="0" w:type="auto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993"/>
        <w:gridCol w:w="4961"/>
        <w:gridCol w:w="3683"/>
      </w:tblGrid>
      <w:tr w:rsidR="00A233F5" w:rsidRPr="00777E0B" w14:paraId="68A5886A" w14:textId="77777777" w:rsidTr="0068089A"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9FDA2C" w14:textId="5A1852F8" w:rsidR="00A233F5" w:rsidRPr="00777E0B" w:rsidRDefault="00A233F5" w:rsidP="0068089A">
            <w:pPr>
              <w:spacing w:after="0" w:line="276" w:lineRule="auto"/>
              <w:rPr>
                <w:rFonts w:ascii="GHEA Grapalat" w:hAnsi="GHEA Grapalat"/>
              </w:rPr>
            </w:pPr>
            <w:r w:rsidRPr="00777E0B">
              <w:rPr>
                <w:rFonts w:ascii="GHEA Grapalat" w:hAnsi="GHEA Grapalat"/>
              </w:rPr>
              <w:t>ԳՈւ</w:t>
            </w:r>
            <w:r w:rsidR="002361CD" w:rsidRPr="00777E0B">
              <w:rPr>
                <w:rFonts w:ascii="GHEA Grapalat" w:hAnsi="GHEA Grapalat"/>
              </w:rPr>
              <w:t>5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51818720" w14:textId="2C2D5CE5" w:rsidR="00A233F5" w:rsidRPr="00777E0B" w:rsidRDefault="00A233F5" w:rsidP="0068089A">
            <w:pPr>
              <w:spacing w:after="0" w:line="276" w:lineRule="auto"/>
              <w:rPr>
                <w:rFonts w:ascii="GHEA Grapalat" w:hAnsi="GHEA Grapalat"/>
              </w:rPr>
            </w:pPr>
            <w:r w:rsidRPr="00777E0B">
              <w:rPr>
                <w:rFonts w:ascii="GHEA Grapalat" w:hAnsi="GHEA Grapalat"/>
              </w:rPr>
              <w:t xml:space="preserve">Տիեզերական տեխնոլոգիաներ և Օդատիեզերական համակարգեր (ներառյալ Արբանյակներ, Երկրի զննություն, </w:t>
            </w:r>
            <w:r w:rsidR="00787FF2">
              <w:rPr>
                <w:rFonts w:ascii="GHEA Grapalat" w:hAnsi="GHEA Grapalat"/>
              </w:rPr>
              <w:t>Աշխարհագրական տեղեկատվական համակարգեր,</w:t>
            </w:r>
            <w:r w:rsidR="00787FF2" w:rsidRPr="00777E0B">
              <w:rPr>
                <w:rFonts w:ascii="GHEA Grapalat" w:hAnsi="GHEA Grapalat"/>
              </w:rPr>
              <w:t xml:space="preserve"> </w:t>
            </w:r>
            <w:r w:rsidRPr="00777E0B">
              <w:rPr>
                <w:rFonts w:ascii="GHEA Grapalat" w:hAnsi="GHEA Grapalat"/>
              </w:rPr>
              <w:t>Տիեզերական իրավիճակային զննում, տեղակայում-նավիգացիա-սինխորնացում, արբանյակների հաղորդակցություն, աստերոիդների հանքահանում)</w:t>
            </w:r>
          </w:p>
        </w:tc>
        <w:tc>
          <w:tcPr>
            <w:tcW w:w="3683" w:type="dxa"/>
            <w:tcBorders>
              <w:top w:val="single" w:sz="4" w:space="0" w:color="auto"/>
              <w:bottom w:val="single" w:sz="4" w:space="0" w:color="auto"/>
            </w:tcBorders>
          </w:tcPr>
          <w:p w14:paraId="7129B8DA" w14:textId="50D428F1" w:rsidR="00A233F5" w:rsidRPr="00777E0B" w:rsidRDefault="00A233F5" w:rsidP="0068089A">
            <w:pPr>
              <w:spacing w:after="0" w:line="276" w:lineRule="auto"/>
              <w:rPr>
                <w:rFonts w:ascii="GHEA Grapalat" w:hAnsi="GHEA Grapalat"/>
              </w:rPr>
            </w:pPr>
            <w:r w:rsidRPr="00777E0B">
              <w:rPr>
                <w:rFonts w:ascii="GHEA Grapalat" w:hAnsi="GHEA Grapalat"/>
              </w:rPr>
              <w:t xml:space="preserve">Space Technologies &amp; Aerospace (incl. Satellites, Earth Observation, </w:t>
            </w:r>
            <w:r w:rsidR="00787FF2">
              <w:rPr>
                <w:rFonts w:ascii="GHEA Grapalat" w:hAnsi="GHEA Grapalat"/>
                <w:lang w:val="en-US"/>
              </w:rPr>
              <w:t>Geological Information Systems,</w:t>
            </w:r>
            <w:r w:rsidR="00787FF2" w:rsidRPr="00777E0B">
              <w:rPr>
                <w:rFonts w:ascii="GHEA Grapalat" w:hAnsi="GHEA Grapalat"/>
              </w:rPr>
              <w:t xml:space="preserve"> </w:t>
            </w:r>
            <w:r w:rsidRPr="00777E0B">
              <w:rPr>
                <w:rFonts w:ascii="GHEA Grapalat" w:hAnsi="GHEA Grapalat"/>
              </w:rPr>
              <w:t>Space Situational Awareness, PNT, Satellite Communications, Asteroid Mining)</w:t>
            </w:r>
          </w:p>
        </w:tc>
      </w:tr>
    </w:tbl>
    <w:p w14:paraId="2E88A163" w14:textId="23BC8A6C" w:rsidR="004F7BC7" w:rsidRPr="00777E0B" w:rsidRDefault="004F7BC7" w:rsidP="004F7BC7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567"/>
        <w:jc w:val="both"/>
      </w:pPr>
      <w:r w:rsidRPr="00777E0B">
        <w:rPr>
          <w:rFonts w:ascii="GHEA Grapalat" w:hAnsi="GHEA Grapalat"/>
        </w:rPr>
        <w:t xml:space="preserve">Տիեզերական տեխնոլոգիաներ և Օդատիեզերական համակարգեր (ներառյալ Արբանյակներ, Երկրի զննություն, </w:t>
      </w:r>
      <w:r w:rsidR="00787FF2">
        <w:rPr>
          <w:rFonts w:ascii="GHEA Grapalat" w:hAnsi="GHEA Grapalat"/>
        </w:rPr>
        <w:t>Աշխարհագրական տեղեկատվական համակարգեր,</w:t>
      </w:r>
      <w:r w:rsidR="00787FF2" w:rsidRPr="00777E0B">
        <w:rPr>
          <w:rFonts w:ascii="GHEA Grapalat" w:hAnsi="GHEA Grapalat"/>
        </w:rPr>
        <w:t xml:space="preserve"> </w:t>
      </w:r>
      <w:r w:rsidRPr="00777E0B">
        <w:rPr>
          <w:rFonts w:ascii="GHEA Grapalat" w:hAnsi="GHEA Grapalat"/>
        </w:rPr>
        <w:t xml:space="preserve">Տիեզերական իրավիճակային զննում, տեղակայում-նավիգացիա-սինխորնացում, արբանյակների հաղորդակցություն, աստերոիդների հանքահանում) գերակայություններին համապատասխան թեմատիկ ոլորտներում </w:t>
      </w:r>
      <w:r w:rsidR="00D4127D" w:rsidRPr="00D4127D">
        <w:rPr>
          <w:rFonts w:ascii="GHEA Grapalat" w:eastAsia="GHEA Grapalat" w:hAnsi="GHEA Grapalat" w:cs="GHEA Grapalat"/>
          <w:bCs/>
        </w:rPr>
        <w:t>Հայաստանի Հանրապետության</w:t>
      </w:r>
      <w:r w:rsidRPr="00777E0B">
        <w:rPr>
          <w:rFonts w:ascii="GHEA Grapalat" w:eastAsia="GHEA Grapalat" w:hAnsi="GHEA Grapalat" w:cs="GHEA Grapalat"/>
          <w:bCs/>
          <w:color w:val="000000"/>
        </w:rPr>
        <w:t xml:space="preserve"> գիտաշխատողների կողմից </w:t>
      </w:r>
      <w:r w:rsidR="007604E6" w:rsidRPr="00777E0B">
        <w:rPr>
          <w:rFonts w:ascii="GHEA Grapalat" w:eastAsia="GHEA Grapalat" w:hAnsi="GHEA Grapalat" w:cs="GHEA Grapalat"/>
          <w:bCs/>
          <w:color w:val="000000"/>
        </w:rPr>
        <w:t>Վեբ օֆ Սայնս (</w:t>
      </w:r>
      <w:r w:rsidR="007604E6" w:rsidRPr="0068089A">
        <w:rPr>
          <w:rFonts w:ascii="GHEA Grapalat" w:eastAsia="GHEA Grapalat" w:hAnsi="GHEA Grapalat" w:cs="GHEA Grapalat"/>
          <w:bCs/>
        </w:rPr>
        <w:t>Web of Science</w:t>
      </w:r>
      <w:r w:rsidR="007604E6" w:rsidRPr="00777E0B">
        <w:rPr>
          <w:rFonts w:ascii="GHEA Grapalat" w:eastAsia="GHEA Grapalat" w:hAnsi="GHEA Grapalat" w:cs="GHEA Grapalat"/>
          <w:bCs/>
          <w:color w:val="000000"/>
        </w:rPr>
        <w:t xml:space="preserve">) </w:t>
      </w:r>
      <w:r w:rsidRPr="00777E0B">
        <w:rPr>
          <w:rFonts w:ascii="GHEA Grapalat" w:eastAsia="GHEA Grapalat" w:hAnsi="GHEA Grapalat" w:cs="GHEA Grapalat"/>
          <w:bCs/>
          <w:color w:val="000000"/>
        </w:rPr>
        <w:lastRenderedPageBreak/>
        <w:t>շտեմարանում ինդեքսավորման ողջ ժամանակահատվածի համար (1992-2025</w:t>
      </w:r>
      <w:r w:rsidR="005477D6">
        <w:rPr>
          <w:rFonts w:ascii="GHEA Grapalat" w:eastAsia="GHEA Grapalat" w:hAnsi="GHEA Grapalat" w:cs="GHEA Grapalat"/>
          <w:bCs/>
          <w:color w:val="000000"/>
          <w:lang w:val="en-GB"/>
        </w:rPr>
        <w:t>թ</w:t>
      </w:r>
      <w:r w:rsidRPr="00777E0B">
        <w:rPr>
          <w:rFonts w:ascii="GHEA Grapalat" w:eastAsia="GHEA Grapalat" w:hAnsi="GHEA Grapalat" w:cs="GHEA Grapalat"/>
          <w:bCs/>
          <w:color w:val="000000"/>
        </w:rPr>
        <w:t xml:space="preserve">թ.) 162 հայազգի համահեղինակների կողմից հրապարակվել են 81 </w:t>
      </w:r>
      <w:r w:rsidR="0018168B" w:rsidRPr="00777E0B">
        <w:rPr>
          <w:rFonts w:ascii="GHEA Grapalat" w:eastAsia="GHEA Grapalat" w:hAnsi="GHEA Grapalat" w:cs="GHEA Grapalat"/>
          <w:bCs/>
          <w:color w:val="000000"/>
        </w:rPr>
        <w:t xml:space="preserve">գիտական </w:t>
      </w:r>
      <w:r w:rsidR="0018168B">
        <w:rPr>
          <w:rFonts w:ascii="GHEA Grapalat" w:eastAsia="GHEA Grapalat" w:hAnsi="GHEA Grapalat" w:cs="GHEA Grapalat"/>
          <w:bCs/>
          <w:color w:val="000000"/>
        </w:rPr>
        <w:t>նյութ</w:t>
      </w:r>
      <w:r w:rsidRPr="00777E0B">
        <w:rPr>
          <w:rFonts w:ascii="GHEA Grapalat" w:eastAsia="GHEA Grapalat" w:hAnsi="GHEA Grapalat" w:cs="GHEA Grapalat"/>
          <w:bCs/>
          <w:color w:val="000000"/>
        </w:rPr>
        <w:t xml:space="preserve">, ընդ որում դրանցից 28-ը հրապարակվել են 2023-2025 թվականներին` այսինքն թեմատիկ ոլորտներում տեղի </w:t>
      </w:r>
      <w:r w:rsidRPr="00A94F68">
        <w:rPr>
          <w:rFonts w:ascii="GHEA Grapalat" w:eastAsia="GHEA Grapalat" w:hAnsi="GHEA Grapalat" w:cs="GHEA Grapalat"/>
          <w:bCs/>
        </w:rPr>
        <w:t xml:space="preserve">ունի </w:t>
      </w:r>
      <w:r w:rsidRPr="00777E0B">
        <w:rPr>
          <w:rFonts w:ascii="GHEA Grapalat" w:eastAsia="GHEA Grapalat" w:hAnsi="GHEA Grapalat" w:cs="GHEA Grapalat"/>
          <w:bCs/>
          <w:color w:val="000000"/>
        </w:rPr>
        <w:t>հետազոտությունների որոշակի ակտիվացում:</w:t>
      </w:r>
    </w:p>
    <w:p w14:paraId="6561B252" w14:textId="2C989BB0" w:rsidR="008B4F7F" w:rsidRPr="00777E0B" w:rsidRDefault="00A24462">
      <w:r w:rsidRPr="00777E0B">
        <w:rPr>
          <w:noProof/>
          <w:lang w:val="en-GB" w:eastAsia="en-GB"/>
        </w:rPr>
        <w:drawing>
          <wp:inline distT="0" distB="0" distL="0" distR="0" wp14:anchorId="75996DCD" wp14:editId="64D583B7">
            <wp:extent cx="6105525" cy="2228850"/>
            <wp:effectExtent l="0" t="0" r="0" b="0"/>
            <wp:docPr id="1024268554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0ADA7FB1-6250-B587-CDA2-BE224D89DE14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7"/>
              </a:graphicData>
            </a:graphic>
          </wp:inline>
        </w:drawing>
      </w:r>
    </w:p>
    <w:p w14:paraId="5D56E298" w14:textId="61303B6A" w:rsidR="004F7BC7" w:rsidRDefault="004F7BC7" w:rsidP="00E83089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567"/>
        <w:jc w:val="both"/>
        <w:rPr>
          <w:rFonts w:ascii="GHEA Grapalat" w:eastAsia="GHEA Grapalat" w:hAnsi="GHEA Grapalat" w:cs="GHEA Grapalat"/>
          <w:bCs/>
          <w:color w:val="000000"/>
        </w:rPr>
      </w:pPr>
      <w:r w:rsidRPr="00777E0B">
        <w:rPr>
          <w:rFonts w:ascii="GHEA Grapalat" w:hAnsi="GHEA Grapalat"/>
        </w:rPr>
        <w:t xml:space="preserve">Տիեզերական տեխնոլոգիաներ և </w:t>
      </w:r>
      <w:proofErr w:type="spellStart"/>
      <w:r w:rsidRPr="00777E0B">
        <w:rPr>
          <w:rFonts w:ascii="GHEA Grapalat" w:hAnsi="GHEA Grapalat"/>
        </w:rPr>
        <w:t>Օդատիեզերական</w:t>
      </w:r>
      <w:proofErr w:type="spellEnd"/>
      <w:r w:rsidRPr="00777E0B">
        <w:rPr>
          <w:rFonts w:ascii="GHEA Grapalat" w:hAnsi="GHEA Grapalat"/>
        </w:rPr>
        <w:t xml:space="preserve"> համակարգեր (ներառյալ </w:t>
      </w:r>
      <w:proofErr w:type="spellStart"/>
      <w:r w:rsidRPr="00777E0B">
        <w:rPr>
          <w:rFonts w:ascii="GHEA Grapalat" w:hAnsi="GHEA Grapalat"/>
        </w:rPr>
        <w:t>Արբանյակներ</w:t>
      </w:r>
      <w:proofErr w:type="spellEnd"/>
      <w:r w:rsidRPr="00777E0B">
        <w:rPr>
          <w:rFonts w:ascii="GHEA Grapalat" w:hAnsi="GHEA Grapalat"/>
        </w:rPr>
        <w:t xml:space="preserve">, Երկրի զննություն, </w:t>
      </w:r>
      <w:r w:rsidR="00787FF2">
        <w:rPr>
          <w:rFonts w:ascii="GHEA Grapalat" w:hAnsi="GHEA Grapalat"/>
        </w:rPr>
        <w:t>Աշխարհագրական տեղեկատվական համակարգեր,</w:t>
      </w:r>
      <w:r w:rsidR="00787FF2" w:rsidRPr="00777E0B">
        <w:rPr>
          <w:rFonts w:ascii="GHEA Grapalat" w:hAnsi="GHEA Grapalat"/>
        </w:rPr>
        <w:t xml:space="preserve"> </w:t>
      </w:r>
      <w:r w:rsidRPr="00777E0B">
        <w:rPr>
          <w:rFonts w:ascii="GHEA Grapalat" w:hAnsi="GHEA Grapalat"/>
        </w:rPr>
        <w:t xml:space="preserve">Տիեզերական </w:t>
      </w:r>
      <w:proofErr w:type="spellStart"/>
      <w:r w:rsidRPr="00777E0B">
        <w:rPr>
          <w:rFonts w:ascii="GHEA Grapalat" w:hAnsi="GHEA Grapalat"/>
        </w:rPr>
        <w:t>իրավիճակային</w:t>
      </w:r>
      <w:proofErr w:type="spellEnd"/>
      <w:r w:rsidRPr="00777E0B">
        <w:rPr>
          <w:rFonts w:ascii="GHEA Grapalat" w:hAnsi="GHEA Grapalat"/>
        </w:rPr>
        <w:t xml:space="preserve"> զննում, տեղակայում-</w:t>
      </w:r>
      <w:proofErr w:type="spellStart"/>
      <w:r w:rsidRPr="00777E0B">
        <w:rPr>
          <w:rFonts w:ascii="GHEA Grapalat" w:hAnsi="GHEA Grapalat"/>
        </w:rPr>
        <w:t>նավիգացիա</w:t>
      </w:r>
      <w:proofErr w:type="spellEnd"/>
      <w:r w:rsidRPr="00777E0B">
        <w:rPr>
          <w:rFonts w:ascii="GHEA Grapalat" w:hAnsi="GHEA Grapalat"/>
        </w:rPr>
        <w:t>-</w:t>
      </w:r>
      <w:proofErr w:type="spellStart"/>
      <w:r w:rsidRPr="00777E0B">
        <w:rPr>
          <w:rFonts w:ascii="GHEA Grapalat" w:hAnsi="GHEA Grapalat"/>
        </w:rPr>
        <w:t>սինխորնացում</w:t>
      </w:r>
      <w:proofErr w:type="spellEnd"/>
      <w:r w:rsidRPr="00777E0B">
        <w:rPr>
          <w:rFonts w:ascii="GHEA Grapalat" w:hAnsi="GHEA Grapalat"/>
        </w:rPr>
        <w:t xml:space="preserve">, </w:t>
      </w:r>
      <w:proofErr w:type="spellStart"/>
      <w:r w:rsidRPr="00777E0B">
        <w:rPr>
          <w:rFonts w:ascii="GHEA Grapalat" w:hAnsi="GHEA Grapalat"/>
        </w:rPr>
        <w:t>արբանյակների</w:t>
      </w:r>
      <w:proofErr w:type="spellEnd"/>
      <w:r w:rsidRPr="00777E0B">
        <w:rPr>
          <w:rFonts w:ascii="GHEA Grapalat" w:hAnsi="GHEA Grapalat"/>
        </w:rPr>
        <w:t xml:space="preserve"> հաղորդակցություն, աստերոիդների </w:t>
      </w:r>
      <w:proofErr w:type="spellStart"/>
      <w:r w:rsidRPr="00777E0B">
        <w:rPr>
          <w:rFonts w:ascii="GHEA Grapalat" w:hAnsi="GHEA Grapalat"/>
        </w:rPr>
        <w:t>հանքահանում</w:t>
      </w:r>
      <w:proofErr w:type="spellEnd"/>
      <w:r w:rsidRPr="00777E0B">
        <w:rPr>
          <w:rFonts w:ascii="GHEA Grapalat" w:hAnsi="GHEA Grapalat"/>
        </w:rPr>
        <w:t xml:space="preserve">) </w:t>
      </w:r>
      <w:r w:rsidRPr="00777E0B">
        <w:rPr>
          <w:rFonts w:ascii="GHEA Grapalat" w:eastAsia="GHEA Grapalat" w:hAnsi="GHEA Grapalat" w:cs="GHEA Grapalat"/>
          <w:bCs/>
          <w:color w:val="000000"/>
        </w:rPr>
        <w:t xml:space="preserve">ոլորտներում </w:t>
      </w:r>
      <w:r w:rsidR="00482AC4" w:rsidRPr="00777E0B">
        <w:rPr>
          <w:rFonts w:ascii="GHEA Grapalat" w:eastAsia="GHEA Grapalat" w:hAnsi="GHEA Grapalat" w:cs="GHEA Grapalat"/>
          <w:bCs/>
          <w:color w:val="000000"/>
        </w:rPr>
        <w:t xml:space="preserve">գործում են սահմանափակ թվով կազմակերպություններ` </w:t>
      </w:r>
      <w:proofErr w:type="spellStart"/>
      <w:r w:rsidR="005477D6">
        <w:rPr>
          <w:rFonts w:ascii="GHEA Grapalat" w:eastAsia="GHEA Grapalat" w:hAnsi="GHEA Grapalat" w:cs="GHEA Grapalat"/>
          <w:bCs/>
          <w:color w:val="000000"/>
          <w:lang w:val="en-GB"/>
        </w:rPr>
        <w:t>մեկ</w:t>
      </w:r>
      <w:proofErr w:type="spellEnd"/>
      <w:r w:rsidR="00482AC4" w:rsidRPr="00777E0B">
        <w:rPr>
          <w:rFonts w:ascii="GHEA Grapalat" w:eastAsia="GHEA Grapalat" w:hAnsi="GHEA Grapalat" w:cs="GHEA Grapalat"/>
          <w:bCs/>
          <w:color w:val="000000"/>
        </w:rPr>
        <w:t xml:space="preserve"> պետական կազմակերպություն և մոտ </w:t>
      </w:r>
      <w:r w:rsidR="00041AE3" w:rsidRPr="00777E0B">
        <w:rPr>
          <w:rFonts w:ascii="GHEA Grapalat" w:eastAsia="GHEA Grapalat" w:hAnsi="GHEA Grapalat" w:cs="GHEA Grapalat"/>
          <w:bCs/>
          <w:color w:val="000000"/>
        </w:rPr>
        <w:t>4</w:t>
      </w:r>
      <w:r w:rsidR="00482AC4" w:rsidRPr="00777E0B">
        <w:rPr>
          <w:rFonts w:ascii="GHEA Grapalat" w:eastAsia="GHEA Grapalat" w:hAnsi="GHEA Grapalat" w:cs="GHEA Grapalat"/>
          <w:bCs/>
          <w:color w:val="000000"/>
        </w:rPr>
        <w:t xml:space="preserve"> մասնավոր ոչ մեծ կազմակերպություններ</w:t>
      </w:r>
      <w:r w:rsidRPr="00777E0B">
        <w:rPr>
          <w:rFonts w:ascii="GHEA Grapalat" w:eastAsia="GHEA Grapalat" w:hAnsi="GHEA Grapalat" w:cs="GHEA Grapalat"/>
          <w:bCs/>
          <w:color w:val="000000"/>
        </w:rPr>
        <w:t>:</w:t>
      </w:r>
      <w:r w:rsidR="00041AE3" w:rsidRPr="00777E0B">
        <w:rPr>
          <w:rFonts w:ascii="GHEA Grapalat" w:eastAsia="GHEA Grapalat" w:hAnsi="GHEA Grapalat" w:cs="GHEA Grapalat"/>
          <w:bCs/>
          <w:color w:val="000000"/>
        </w:rPr>
        <w:t xml:space="preserve"> Հայաստանի Հանրապետությունը 2012 թվականից հանդիսանում է Միավորված ազգերի կազմակերպության Տիեզերքի խաղաղ նպատակներով օգտագործման կոմիտեի (COPUOS</w:t>
      </w:r>
      <w:r w:rsidR="00E83089" w:rsidRPr="00777E0B">
        <w:rPr>
          <w:rStyle w:val="FootnoteReference"/>
          <w:rFonts w:ascii="GHEA Grapalat" w:eastAsia="GHEA Grapalat" w:hAnsi="GHEA Grapalat" w:cs="GHEA Grapalat"/>
          <w:bCs/>
          <w:color w:val="000000"/>
        </w:rPr>
        <w:footnoteReference w:id="21"/>
      </w:r>
      <w:r w:rsidR="00041AE3" w:rsidRPr="00777E0B">
        <w:rPr>
          <w:rFonts w:ascii="GHEA Grapalat" w:eastAsia="GHEA Grapalat" w:hAnsi="GHEA Grapalat" w:cs="GHEA Grapalat"/>
          <w:bCs/>
          <w:color w:val="000000"/>
        </w:rPr>
        <w:t xml:space="preserve">) անդամ </w:t>
      </w:r>
      <w:r w:rsidR="00E83089" w:rsidRPr="00777E0B">
        <w:rPr>
          <w:rFonts w:ascii="GHEA Grapalat" w:eastAsia="GHEA Grapalat" w:hAnsi="GHEA Grapalat" w:cs="GHEA Grapalat"/>
          <w:bCs/>
          <w:color w:val="000000"/>
        </w:rPr>
        <w:t>ինչպես նաև 2014 թվականից հանդիսանում է միջկառավարական Երկրի զննման խմբի</w:t>
      </w:r>
      <w:r w:rsidR="00E83089" w:rsidRPr="00777E0B">
        <w:rPr>
          <w:rStyle w:val="FootnoteReference"/>
          <w:rFonts w:ascii="GHEA Grapalat" w:eastAsia="GHEA Grapalat" w:hAnsi="GHEA Grapalat" w:cs="GHEA Grapalat"/>
          <w:bCs/>
          <w:color w:val="000000"/>
        </w:rPr>
        <w:footnoteReference w:id="22"/>
      </w:r>
      <w:r w:rsidR="00E83089" w:rsidRPr="00777E0B">
        <w:rPr>
          <w:rFonts w:ascii="GHEA Grapalat" w:eastAsia="GHEA Grapalat" w:hAnsi="GHEA Grapalat" w:cs="GHEA Grapalat"/>
          <w:bCs/>
          <w:color w:val="000000"/>
        </w:rPr>
        <w:t xml:space="preserve"> անդամ.</w:t>
      </w:r>
    </w:p>
    <w:p w14:paraId="6288372A" w14:textId="77777777" w:rsidR="00736959" w:rsidRPr="00777E0B" w:rsidRDefault="00736959" w:rsidP="00E83089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567"/>
        <w:jc w:val="both"/>
      </w:pPr>
    </w:p>
    <w:tbl>
      <w:tblPr>
        <w:tblW w:w="0" w:type="auto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993"/>
        <w:gridCol w:w="4961"/>
        <w:gridCol w:w="3683"/>
      </w:tblGrid>
      <w:tr w:rsidR="00A233F5" w:rsidRPr="00777E0B" w14:paraId="19C39D1A" w14:textId="77777777" w:rsidTr="0068089A"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6F4936" w14:textId="6D4664B9" w:rsidR="00A233F5" w:rsidRPr="00777E0B" w:rsidRDefault="00A233F5" w:rsidP="0068089A">
            <w:pPr>
              <w:spacing w:after="0" w:line="276" w:lineRule="auto"/>
              <w:rPr>
                <w:rFonts w:ascii="GHEA Grapalat" w:hAnsi="GHEA Grapalat"/>
              </w:rPr>
            </w:pPr>
            <w:r w:rsidRPr="00777E0B">
              <w:rPr>
                <w:rFonts w:ascii="GHEA Grapalat" w:hAnsi="GHEA Grapalat"/>
              </w:rPr>
              <w:t>ԳՈւ</w:t>
            </w:r>
            <w:r w:rsidR="00DD5F79" w:rsidRPr="00777E0B">
              <w:rPr>
                <w:rFonts w:ascii="GHEA Grapalat" w:hAnsi="GHEA Grapalat"/>
              </w:rPr>
              <w:t>6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15587C61" w14:textId="12DB5EE2" w:rsidR="00A233F5" w:rsidRPr="00777E0B" w:rsidRDefault="00A233F5" w:rsidP="0068089A">
            <w:pPr>
              <w:spacing w:after="0" w:line="276" w:lineRule="auto"/>
              <w:rPr>
                <w:rFonts w:ascii="GHEA Grapalat" w:hAnsi="GHEA Grapalat"/>
              </w:rPr>
            </w:pPr>
            <w:r w:rsidRPr="00777E0B">
              <w:rPr>
                <w:rFonts w:ascii="GHEA Grapalat" w:hAnsi="GHEA Grapalat"/>
              </w:rPr>
              <w:t xml:space="preserve">Կենսատեխնոլոգիա, մարդու լավարկում և </w:t>
            </w:r>
            <w:r w:rsidR="00CB2C89">
              <w:rPr>
                <w:rFonts w:ascii="GHEA Grapalat" w:hAnsi="GHEA Grapalat"/>
              </w:rPr>
              <w:t xml:space="preserve">առողջապահական տեխնոլոգիաներ (ներառյալ </w:t>
            </w:r>
            <w:r w:rsidRPr="00777E0B">
              <w:rPr>
                <w:rFonts w:ascii="GHEA Grapalat" w:hAnsi="GHEA Grapalat"/>
              </w:rPr>
              <w:t xml:space="preserve"> դիագնոստիկա, </w:t>
            </w:r>
            <w:r w:rsidR="00CB2C89">
              <w:rPr>
                <w:rFonts w:ascii="GHEA Grapalat" w:hAnsi="GHEA Grapalat"/>
              </w:rPr>
              <w:t>սինթետիկ կենսաբանություն,</w:t>
            </w:r>
            <w:r w:rsidRPr="00777E0B">
              <w:rPr>
                <w:rFonts w:ascii="GHEA Grapalat" w:hAnsi="GHEA Grapalat"/>
              </w:rPr>
              <w:t xml:space="preserve"> էլ-առողջություն, բժշկական պատկերագրում)</w:t>
            </w:r>
          </w:p>
        </w:tc>
        <w:tc>
          <w:tcPr>
            <w:tcW w:w="3683" w:type="dxa"/>
            <w:tcBorders>
              <w:top w:val="single" w:sz="4" w:space="0" w:color="auto"/>
              <w:bottom w:val="single" w:sz="4" w:space="0" w:color="auto"/>
            </w:tcBorders>
          </w:tcPr>
          <w:p w14:paraId="7EA84DF5" w14:textId="77777777" w:rsidR="00A233F5" w:rsidRPr="00777E0B" w:rsidRDefault="00A233F5" w:rsidP="0068089A">
            <w:pPr>
              <w:spacing w:after="0" w:line="276" w:lineRule="auto"/>
              <w:rPr>
                <w:rFonts w:ascii="GHEA Grapalat" w:hAnsi="GHEA Grapalat"/>
              </w:rPr>
            </w:pPr>
            <w:r w:rsidRPr="00777E0B">
              <w:rPr>
                <w:rFonts w:ascii="GHEA Grapalat" w:hAnsi="GHEA Grapalat"/>
              </w:rPr>
              <w:t>Biotechnology, Human Enhancement &amp; Health Technologies (incl. Therapeutics, Diagnostics, Synthetic Biology, e-Health, Medical Imaging)</w:t>
            </w:r>
          </w:p>
        </w:tc>
      </w:tr>
    </w:tbl>
    <w:p w14:paraId="27C5E82B" w14:textId="77777777" w:rsidR="005477D6" w:rsidRDefault="005477D6" w:rsidP="007616C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567"/>
        <w:jc w:val="both"/>
        <w:rPr>
          <w:rFonts w:ascii="GHEA Grapalat" w:hAnsi="GHEA Grapalat"/>
        </w:rPr>
      </w:pPr>
    </w:p>
    <w:p w14:paraId="0C63A74D" w14:textId="12642AAD" w:rsidR="007616C6" w:rsidRPr="00777E0B" w:rsidRDefault="007616C6" w:rsidP="007616C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567"/>
        <w:jc w:val="both"/>
      </w:pPr>
      <w:r w:rsidRPr="00777E0B">
        <w:rPr>
          <w:rFonts w:ascii="GHEA Grapalat" w:hAnsi="GHEA Grapalat"/>
        </w:rPr>
        <w:t>Կենսատեխնոլոգիա, մարդու լավարկում և առողջա</w:t>
      </w:r>
      <w:r w:rsidR="00CB2C89">
        <w:rPr>
          <w:rFonts w:ascii="GHEA Grapalat" w:hAnsi="GHEA Grapalat"/>
        </w:rPr>
        <w:t>պահական</w:t>
      </w:r>
      <w:r w:rsidRPr="00777E0B">
        <w:rPr>
          <w:rFonts w:ascii="GHEA Grapalat" w:hAnsi="GHEA Grapalat"/>
        </w:rPr>
        <w:t xml:space="preserve"> տեխնոլոգիաներ (ներառյալ </w:t>
      </w:r>
      <w:r w:rsidR="00EE08DF">
        <w:rPr>
          <w:rFonts w:ascii="GHEA Grapalat" w:hAnsi="GHEA Grapalat"/>
        </w:rPr>
        <w:t>առողջապահական</w:t>
      </w:r>
      <w:r w:rsidRPr="00777E0B">
        <w:rPr>
          <w:rFonts w:ascii="GHEA Grapalat" w:hAnsi="GHEA Grapalat"/>
        </w:rPr>
        <w:t xml:space="preserve"> տեխնոլոգիաներ, դիագնոստիկա, </w:t>
      </w:r>
      <w:r w:rsidR="00CB2C89">
        <w:rPr>
          <w:rFonts w:ascii="GHEA Grapalat" w:hAnsi="GHEA Grapalat"/>
        </w:rPr>
        <w:t>սինթետիկ կենսաբանություն,</w:t>
      </w:r>
      <w:r w:rsidRPr="00777E0B">
        <w:rPr>
          <w:rFonts w:ascii="GHEA Grapalat" w:hAnsi="GHEA Grapalat"/>
        </w:rPr>
        <w:t xml:space="preserve"> էլ-առողջություն, բժշկական պատկերագրում) գերակայություններին համապատասխան թեմատիկ ոլորտներում </w:t>
      </w:r>
      <w:r w:rsidR="004135E6" w:rsidRPr="00D4127D">
        <w:rPr>
          <w:rFonts w:ascii="GHEA Grapalat" w:eastAsia="GHEA Grapalat" w:hAnsi="GHEA Grapalat" w:cs="GHEA Grapalat"/>
          <w:bCs/>
        </w:rPr>
        <w:t>Հայաստանի Հանրապետության</w:t>
      </w:r>
      <w:r w:rsidRPr="00777E0B">
        <w:rPr>
          <w:rFonts w:ascii="GHEA Grapalat" w:eastAsia="GHEA Grapalat" w:hAnsi="GHEA Grapalat" w:cs="GHEA Grapalat"/>
          <w:bCs/>
          <w:color w:val="000000"/>
        </w:rPr>
        <w:t xml:space="preserve"> գիտաշխատողների կողմից </w:t>
      </w:r>
      <w:r w:rsidR="007604E6" w:rsidRPr="00777E0B">
        <w:rPr>
          <w:rFonts w:ascii="GHEA Grapalat" w:eastAsia="GHEA Grapalat" w:hAnsi="GHEA Grapalat" w:cs="GHEA Grapalat"/>
          <w:bCs/>
          <w:color w:val="000000"/>
        </w:rPr>
        <w:t>Վեբ օֆ Սայնս (</w:t>
      </w:r>
      <w:r w:rsidR="007604E6" w:rsidRPr="0068089A">
        <w:rPr>
          <w:rFonts w:ascii="GHEA Grapalat" w:eastAsia="GHEA Grapalat" w:hAnsi="GHEA Grapalat" w:cs="GHEA Grapalat"/>
          <w:bCs/>
        </w:rPr>
        <w:t>Web of Science</w:t>
      </w:r>
      <w:r w:rsidR="007604E6" w:rsidRPr="00777E0B">
        <w:rPr>
          <w:rFonts w:ascii="GHEA Grapalat" w:eastAsia="GHEA Grapalat" w:hAnsi="GHEA Grapalat" w:cs="GHEA Grapalat"/>
          <w:bCs/>
          <w:color w:val="000000"/>
        </w:rPr>
        <w:t xml:space="preserve">) </w:t>
      </w:r>
      <w:r w:rsidRPr="00777E0B">
        <w:rPr>
          <w:rFonts w:ascii="GHEA Grapalat" w:eastAsia="GHEA Grapalat" w:hAnsi="GHEA Grapalat" w:cs="GHEA Grapalat"/>
          <w:bCs/>
          <w:color w:val="000000"/>
        </w:rPr>
        <w:t xml:space="preserve">շտեմարանում ինդեքսավորման ողջ ժամանակահատվածի համար (1980-2025թ.) 200 հայազգի համահեղինակների կողմից հրապարակվել են 336 </w:t>
      </w:r>
      <w:r w:rsidR="0018168B" w:rsidRPr="00777E0B">
        <w:rPr>
          <w:rFonts w:ascii="GHEA Grapalat" w:eastAsia="GHEA Grapalat" w:hAnsi="GHEA Grapalat" w:cs="GHEA Grapalat"/>
          <w:bCs/>
          <w:color w:val="000000"/>
        </w:rPr>
        <w:t xml:space="preserve">գիտական </w:t>
      </w:r>
      <w:r w:rsidR="0018168B">
        <w:rPr>
          <w:rFonts w:ascii="GHEA Grapalat" w:eastAsia="GHEA Grapalat" w:hAnsi="GHEA Grapalat" w:cs="GHEA Grapalat"/>
          <w:bCs/>
          <w:color w:val="000000"/>
        </w:rPr>
        <w:t>նյութ</w:t>
      </w:r>
      <w:r w:rsidRPr="00777E0B">
        <w:rPr>
          <w:rFonts w:ascii="GHEA Grapalat" w:eastAsia="GHEA Grapalat" w:hAnsi="GHEA Grapalat" w:cs="GHEA Grapalat"/>
          <w:bCs/>
          <w:color w:val="000000"/>
        </w:rPr>
        <w:t xml:space="preserve">, ընդ որում դրանցից </w:t>
      </w:r>
      <w:r w:rsidRPr="00777E0B">
        <w:rPr>
          <w:rFonts w:ascii="GHEA Grapalat" w:eastAsia="GHEA Grapalat" w:hAnsi="GHEA Grapalat" w:cs="GHEA Grapalat"/>
          <w:bCs/>
          <w:color w:val="000000"/>
        </w:rPr>
        <w:lastRenderedPageBreak/>
        <w:t>142-ը հրապարակվել են 2023-2025 թվականներին` այսինքն թեմատիկ ոլորտներում տեղի ունի հետազոտությունների որոշակի էական ակտիվացում:</w:t>
      </w:r>
    </w:p>
    <w:p w14:paraId="6615FCE7" w14:textId="090C713D" w:rsidR="007616C6" w:rsidRPr="00777E0B" w:rsidRDefault="008D4A8C" w:rsidP="007616C6">
      <w:r w:rsidRPr="00777E0B">
        <w:rPr>
          <w:noProof/>
          <w:lang w:val="en-GB" w:eastAsia="en-GB"/>
        </w:rPr>
        <w:drawing>
          <wp:inline distT="0" distB="0" distL="0" distR="0" wp14:anchorId="3D60EB61" wp14:editId="6DE6211D">
            <wp:extent cx="5676900" cy="2286000"/>
            <wp:effectExtent l="0" t="0" r="0" b="0"/>
            <wp:docPr id="2021068005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98BFD614-40F4-DB37-9CB1-F6C3D07DCD03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8"/>
              </a:graphicData>
            </a:graphic>
          </wp:inline>
        </w:drawing>
      </w:r>
    </w:p>
    <w:p w14:paraId="04E031BC" w14:textId="4C288D08" w:rsidR="00DD5F79" w:rsidRPr="00777E0B" w:rsidRDefault="007616C6" w:rsidP="00042D4F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567"/>
        <w:jc w:val="both"/>
        <w:rPr>
          <w:rFonts w:ascii="GHEA Grapalat" w:eastAsia="GHEA Grapalat" w:hAnsi="GHEA Grapalat" w:cs="GHEA Grapalat"/>
          <w:bCs/>
          <w:color w:val="000000"/>
        </w:rPr>
      </w:pPr>
      <w:r w:rsidRPr="00777E0B">
        <w:rPr>
          <w:rFonts w:ascii="GHEA Grapalat" w:hAnsi="GHEA Grapalat"/>
        </w:rPr>
        <w:t xml:space="preserve">Ոլորտներում ակտիվ գործում են </w:t>
      </w:r>
      <w:r w:rsidR="000A7D0C" w:rsidRPr="00777E0B">
        <w:rPr>
          <w:rFonts w:ascii="GHEA Grapalat" w:hAnsi="GHEA Grapalat"/>
        </w:rPr>
        <w:t xml:space="preserve">2 գիտական ինստիտուտներ և 2 բուհերի գիտական ստորաբաժանումներ: Կենսատեխնոլոգիա, մարդու լավարկում և </w:t>
      </w:r>
      <w:r w:rsidR="00CB2C89">
        <w:rPr>
          <w:rFonts w:ascii="GHEA Grapalat" w:hAnsi="GHEA Grapalat"/>
        </w:rPr>
        <w:t xml:space="preserve">առողջապահական տեխնոլոգիաներ (ներառյալ </w:t>
      </w:r>
      <w:r w:rsidR="000A7D0C" w:rsidRPr="00777E0B">
        <w:rPr>
          <w:rFonts w:ascii="GHEA Grapalat" w:hAnsi="GHEA Grapalat"/>
        </w:rPr>
        <w:t xml:space="preserve"> դիագնոստիկա, </w:t>
      </w:r>
      <w:r w:rsidR="00CB2C89">
        <w:rPr>
          <w:rFonts w:ascii="GHEA Grapalat" w:hAnsi="GHEA Grapalat"/>
        </w:rPr>
        <w:t>սինթետիկ կենսաբանություն,</w:t>
      </w:r>
      <w:r w:rsidR="000A7D0C" w:rsidRPr="00777E0B">
        <w:rPr>
          <w:rFonts w:ascii="GHEA Grapalat" w:hAnsi="GHEA Grapalat"/>
        </w:rPr>
        <w:t xml:space="preserve"> էլ-առողջություն, բժշկական պատկերագրում) </w:t>
      </w:r>
      <w:r w:rsidRPr="00777E0B">
        <w:rPr>
          <w:rFonts w:ascii="GHEA Grapalat" w:eastAsia="GHEA Grapalat" w:hAnsi="GHEA Grapalat" w:cs="GHEA Grapalat"/>
          <w:bCs/>
          <w:color w:val="000000"/>
        </w:rPr>
        <w:t xml:space="preserve">ոլորտներում գործում են մոտ </w:t>
      </w:r>
      <w:r w:rsidR="000A7D0C" w:rsidRPr="00777E0B">
        <w:rPr>
          <w:rFonts w:ascii="GHEA Grapalat" w:eastAsia="GHEA Grapalat" w:hAnsi="GHEA Grapalat" w:cs="GHEA Grapalat"/>
          <w:bCs/>
          <w:color w:val="000000"/>
        </w:rPr>
        <w:t>5</w:t>
      </w:r>
      <w:r w:rsidRPr="00777E0B">
        <w:rPr>
          <w:rFonts w:ascii="GHEA Grapalat" w:eastAsia="GHEA Grapalat" w:hAnsi="GHEA Grapalat" w:cs="GHEA Grapalat"/>
          <w:bCs/>
          <w:color w:val="000000"/>
        </w:rPr>
        <w:t xml:space="preserve"> մասնավոր ոչ մեծ կազմակերպություններ</w:t>
      </w:r>
      <w:r w:rsidR="000A7D0C" w:rsidRPr="00777E0B">
        <w:rPr>
          <w:rFonts w:ascii="GHEA Grapalat" w:eastAsia="GHEA Grapalat" w:hAnsi="GHEA Grapalat" w:cs="GHEA Grapalat"/>
          <w:bCs/>
          <w:color w:val="000000"/>
        </w:rPr>
        <w:t xml:space="preserve"> մի քանի միջազգային կազմակերպությունների մասնաճյուղեր</w:t>
      </w:r>
      <w:r w:rsidR="00042D4F" w:rsidRPr="00777E0B">
        <w:rPr>
          <w:rFonts w:ascii="GHEA Grapalat" w:eastAsia="GHEA Grapalat" w:hAnsi="GHEA Grapalat" w:cs="GHEA Grapalat"/>
          <w:bCs/>
          <w:color w:val="000000"/>
        </w:rPr>
        <w:t xml:space="preserve"> և առողջապահության համակարգի կազմակերպություններ, որոնք որոշ չափով ներգրավված են ոլորտներում առաջադեմ հետազոտություններում կամ դրանց կիրառություններում</w:t>
      </w:r>
      <w:r w:rsidRPr="00777E0B">
        <w:rPr>
          <w:rFonts w:ascii="GHEA Grapalat" w:eastAsia="GHEA Grapalat" w:hAnsi="GHEA Grapalat" w:cs="GHEA Grapalat"/>
          <w:bCs/>
          <w:color w:val="000000"/>
        </w:rPr>
        <w:t>:</w:t>
      </w:r>
    </w:p>
    <w:p w14:paraId="6F38FFE2" w14:textId="77777777" w:rsidR="00042D4F" w:rsidRPr="00777E0B" w:rsidRDefault="00042D4F" w:rsidP="00042D4F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567"/>
        <w:jc w:val="both"/>
      </w:pPr>
    </w:p>
    <w:tbl>
      <w:tblPr>
        <w:tblW w:w="0" w:type="auto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993"/>
        <w:gridCol w:w="4961"/>
        <w:gridCol w:w="3683"/>
      </w:tblGrid>
      <w:tr w:rsidR="00A233F5" w:rsidRPr="00777E0B" w14:paraId="63E60160" w14:textId="77777777" w:rsidTr="0068089A"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6EB3E8" w14:textId="5FA51E72" w:rsidR="00A233F5" w:rsidRPr="00777E0B" w:rsidRDefault="00A233F5" w:rsidP="0068089A">
            <w:pPr>
              <w:spacing w:after="0" w:line="276" w:lineRule="auto"/>
              <w:rPr>
                <w:rFonts w:ascii="GHEA Grapalat" w:hAnsi="GHEA Grapalat"/>
              </w:rPr>
            </w:pPr>
            <w:r w:rsidRPr="00777E0B">
              <w:rPr>
                <w:rFonts w:ascii="GHEA Grapalat" w:hAnsi="GHEA Grapalat"/>
              </w:rPr>
              <w:t>ԳՈւ</w:t>
            </w:r>
            <w:r w:rsidR="00DD5F79" w:rsidRPr="00777E0B">
              <w:rPr>
                <w:rFonts w:ascii="GHEA Grapalat" w:hAnsi="GHEA Grapalat"/>
              </w:rPr>
              <w:t>7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31F88D5F" w14:textId="37B8FDD8" w:rsidR="00A233F5" w:rsidRPr="00777E0B" w:rsidRDefault="00A233F5" w:rsidP="0068089A">
            <w:pPr>
              <w:spacing w:after="0" w:line="276" w:lineRule="auto"/>
              <w:rPr>
                <w:rFonts w:ascii="GHEA Grapalat" w:hAnsi="GHEA Grapalat"/>
              </w:rPr>
            </w:pPr>
            <w:r w:rsidRPr="00777E0B">
              <w:rPr>
                <w:rFonts w:ascii="GHEA Grapalat" w:hAnsi="GHEA Grapalat"/>
              </w:rPr>
              <w:t>Նյութեր և առաջադեմ արտադրություն (ներառյալ, ադդիտիվ ա</w:t>
            </w:r>
            <w:r w:rsidR="008901C8" w:rsidRPr="00777E0B">
              <w:rPr>
                <w:rFonts w:ascii="GHEA Grapalat" w:hAnsi="GHEA Grapalat"/>
              </w:rPr>
              <w:t>ր</w:t>
            </w:r>
            <w:r w:rsidRPr="00777E0B">
              <w:rPr>
                <w:rFonts w:ascii="GHEA Grapalat" w:hAnsi="GHEA Grapalat"/>
              </w:rPr>
              <w:t>տադրություն, նոր նյութեր, նանոնյութեր, 2D/3D/4D տպագրություն)</w:t>
            </w:r>
          </w:p>
        </w:tc>
        <w:tc>
          <w:tcPr>
            <w:tcW w:w="3683" w:type="dxa"/>
            <w:tcBorders>
              <w:top w:val="single" w:sz="4" w:space="0" w:color="auto"/>
              <w:bottom w:val="single" w:sz="4" w:space="0" w:color="auto"/>
            </w:tcBorders>
          </w:tcPr>
          <w:p w14:paraId="275430EF" w14:textId="77777777" w:rsidR="00A233F5" w:rsidRPr="00777E0B" w:rsidRDefault="00A233F5" w:rsidP="0068089A">
            <w:pPr>
              <w:spacing w:after="0" w:line="276" w:lineRule="auto"/>
              <w:rPr>
                <w:rFonts w:ascii="GHEA Grapalat" w:hAnsi="GHEA Grapalat"/>
              </w:rPr>
            </w:pPr>
            <w:r w:rsidRPr="00777E0B">
              <w:rPr>
                <w:rFonts w:ascii="GHEA Grapalat" w:hAnsi="GHEA Grapalat"/>
              </w:rPr>
              <w:t>Materials &amp; Advanced Manufacturing (incl. Additive Manufacturing, Novel Materials, Nanomaterials, 2D/3D/4D Printing)</w:t>
            </w:r>
          </w:p>
        </w:tc>
      </w:tr>
    </w:tbl>
    <w:p w14:paraId="387E20F0" w14:textId="43DA6465" w:rsidR="00A24462" w:rsidRPr="00777E0B" w:rsidRDefault="00A24462" w:rsidP="00A24462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567"/>
        <w:jc w:val="both"/>
      </w:pPr>
      <w:r w:rsidRPr="00777E0B">
        <w:rPr>
          <w:rFonts w:ascii="GHEA Grapalat" w:hAnsi="GHEA Grapalat"/>
        </w:rPr>
        <w:t xml:space="preserve">Նյութեր և առաջադեմ արտադրություն (ներառյալ, ադդիտիվ արտադրություն, նոր նյութեր, նանոնյութեր, 2D/3D/4D տպագրություն) գերակայություններին համապատասխան թեմատիկ ոլորտներում </w:t>
      </w:r>
      <w:r w:rsidR="0068089A" w:rsidRPr="00D4127D">
        <w:rPr>
          <w:rFonts w:ascii="GHEA Grapalat" w:eastAsia="GHEA Grapalat" w:hAnsi="GHEA Grapalat" w:cs="GHEA Grapalat"/>
          <w:bCs/>
        </w:rPr>
        <w:t>Հայաստանի Հանրապետության</w:t>
      </w:r>
      <w:r w:rsidRPr="00777E0B">
        <w:rPr>
          <w:rFonts w:ascii="GHEA Grapalat" w:eastAsia="GHEA Grapalat" w:hAnsi="GHEA Grapalat" w:cs="GHEA Grapalat"/>
          <w:bCs/>
          <w:color w:val="000000"/>
        </w:rPr>
        <w:t xml:space="preserve"> գիտաշխատողների կողմից </w:t>
      </w:r>
      <w:r w:rsidR="007604E6" w:rsidRPr="00777E0B">
        <w:rPr>
          <w:rFonts w:ascii="GHEA Grapalat" w:eastAsia="GHEA Grapalat" w:hAnsi="GHEA Grapalat" w:cs="GHEA Grapalat"/>
          <w:bCs/>
          <w:color w:val="000000"/>
        </w:rPr>
        <w:t>Վեբ օֆ Սայնս (</w:t>
      </w:r>
      <w:r w:rsidR="007604E6" w:rsidRPr="0068089A">
        <w:rPr>
          <w:rFonts w:ascii="GHEA Grapalat" w:eastAsia="GHEA Grapalat" w:hAnsi="GHEA Grapalat" w:cs="GHEA Grapalat"/>
          <w:bCs/>
        </w:rPr>
        <w:t>Web of Science</w:t>
      </w:r>
      <w:r w:rsidR="007604E6" w:rsidRPr="00777E0B">
        <w:rPr>
          <w:rFonts w:ascii="GHEA Grapalat" w:eastAsia="GHEA Grapalat" w:hAnsi="GHEA Grapalat" w:cs="GHEA Grapalat"/>
          <w:bCs/>
          <w:color w:val="000000"/>
        </w:rPr>
        <w:t xml:space="preserve">) </w:t>
      </w:r>
      <w:r w:rsidRPr="00777E0B">
        <w:rPr>
          <w:rFonts w:ascii="GHEA Grapalat" w:eastAsia="GHEA Grapalat" w:hAnsi="GHEA Grapalat" w:cs="GHEA Grapalat"/>
          <w:bCs/>
          <w:color w:val="000000"/>
        </w:rPr>
        <w:t>շտեմարանում ինդեքսավորման ողջ ժամանակահատվածի համար (19</w:t>
      </w:r>
      <w:r w:rsidR="008D4A8C" w:rsidRPr="00777E0B">
        <w:rPr>
          <w:rFonts w:ascii="GHEA Grapalat" w:eastAsia="GHEA Grapalat" w:hAnsi="GHEA Grapalat" w:cs="GHEA Grapalat"/>
          <w:bCs/>
          <w:color w:val="000000"/>
        </w:rPr>
        <w:t>99</w:t>
      </w:r>
      <w:r w:rsidRPr="00777E0B">
        <w:rPr>
          <w:rFonts w:ascii="GHEA Grapalat" w:eastAsia="GHEA Grapalat" w:hAnsi="GHEA Grapalat" w:cs="GHEA Grapalat"/>
          <w:bCs/>
          <w:color w:val="000000"/>
        </w:rPr>
        <w:t xml:space="preserve">-2025թ.) </w:t>
      </w:r>
      <w:r w:rsidR="008D4A8C" w:rsidRPr="00777E0B">
        <w:rPr>
          <w:rFonts w:ascii="GHEA Grapalat" w:eastAsia="GHEA Grapalat" w:hAnsi="GHEA Grapalat" w:cs="GHEA Grapalat"/>
          <w:bCs/>
          <w:color w:val="000000"/>
        </w:rPr>
        <w:t>313</w:t>
      </w:r>
      <w:r w:rsidRPr="00777E0B">
        <w:rPr>
          <w:rFonts w:ascii="GHEA Grapalat" w:eastAsia="GHEA Grapalat" w:hAnsi="GHEA Grapalat" w:cs="GHEA Grapalat"/>
          <w:bCs/>
          <w:color w:val="000000"/>
        </w:rPr>
        <w:t xml:space="preserve"> հայազգի համահեղինակների կողմից հրապարակվել են </w:t>
      </w:r>
      <w:r w:rsidR="008D4A8C" w:rsidRPr="00777E0B">
        <w:rPr>
          <w:rFonts w:ascii="GHEA Grapalat" w:eastAsia="GHEA Grapalat" w:hAnsi="GHEA Grapalat" w:cs="GHEA Grapalat"/>
          <w:bCs/>
          <w:color w:val="000000"/>
        </w:rPr>
        <w:t>564</w:t>
      </w:r>
      <w:r w:rsidRPr="00777E0B">
        <w:rPr>
          <w:rFonts w:ascii="GHEA Grapalat" w:eastAsia="GHEA Grapalat" w:hAnsi="GHEA Grapalat" w:cs="GHEA Grapalat"/>
          <w:bCs/>
          <w:color w:val="000000"/>
        </w:rPr>
        <w:t xml:space="preserve"> </w:t>
      </w:r>
      <w:r w:rsidR="0018168B" w:rsidRPr="00777E0B">
        <w:rPr>
          <w:rFonts w:ascii="GHEA Grapalat" w:eastAsia="GHEA Grapalat" w:hAnsi="GHEA Grapalat" w:cs="GHEA Grapalat"/>
          <w:bCs/>
          <w:color w:val="000000"/>
        </w:rPr>
        <w:t xml:space="preserve">գիտական </w:t>
      </w:r>
      <w:r w:rsidR="0018168B">
        <w:rPr>
          <w:rFonts w:ascii="GHEA Grapalat" w:eastAsia="GHEA Grapalat" w:hAnsi="GHEA Grapalat" w:cs="GHEA Grapalat"/>
          <w:bCs/>
          <w:color w:val="000000"/>
        </w:rPr>
        <w:t>նյութ</w:t>
      </w:r>
      <w:r w:rsidRPr="00777E0B">
        <w:rPr>
          <w:rFonts w:ascii="GHEA Grapalat" w:eastAsia="GHEA Grapalat" w:hAnsi="GHEA Grapalat" w:cs="GHEA Grapalat"/>
          <w:bCs/>
          <w:color w:val="000000"/>
        </w:rPr>
        <w:t xml:space="preserve">, ընդ որում դրանցից </w:t>
      </w:r>
      <w:r w:rsidR="008D4A8C" w:rsidRPr="00777E0B">
        <w:rPr>
          <w:rFonts w:ascii="GHEA Grapalat" w:eastAsia="GHEA Grapalat" w:hAnsi="GHEA Grapalat" w:cs="GHEA Grapalat"/>
          <w:bCs/>
          <w:color w:val="000000"/>
        </w:rPr>
        <w:t>172</w:t>
      </w:r>
      <w:r w:rsidRPr="00777E0B">
        <w:rPr>
          <w:rFonts w:ascii="GHEA Grapalat" w:eastAsia="GHEA Grapalat" w:hAnsi="GHEA Grapalat" w:cs="GHEA Grapalat"/>
          <w:bCs/>
          <w:color w:val="000000"/>
        </w:rPr>
        <w:t xml:space="preserve">-ը հրապարակվել են 2023-2025 թվականներին` այսինքն թեմատիկ ոլորտներում տեղի ունի հետազոտությունների որոշակի էական ակտիվացում </w:t>
      </w:r>
      <w:r w:rsidR="00CB2C89">
        <w:rPr>
          <w:rFonts w:ascii="GHEA Grapalat" w:eastAsia="GHEA Grapalat" w:hAnsi="GHEA Grapalat" w:cs="GHEA Grapalat"/>
          <w:bCs/>
          <w:color w:val="000000"/>
        </w:rPr>
        <w:t xml:space="preserve">և </w:t>
      </w:r>
      <w:r w:rsidRPr="00777E0B">
        <w:rPr>
          <w:rFonts w:ascii="GHEA Grapalat" w:eastAsia="GHEA Grapalat" w:hAnsi="GHEA Grapalat" w:cs="GHEA Grapalat"/>
          <w:bCs/>
          <w:color w:val="000000"/>
        </w:rPr>
        <w:t>միևնույն ժամանակ առկա է էական գիտական ներուժ:</w:t>
      </w:r>
    </w:p>
    <w:p w14:paraId="59C26869" w14:textId="4361980F" w:rsidR="00A24462" w:rsidRPr="00777E0B" w:rsidRDefault="008D4A8C" w:rsidP="00A24462">
      <w:r w:rsidRPr="00777E0B">
        <w:rPr>
          <w:noProof/>
          <w:lang w:val="en-GB" w:eastAsia="en-GB"/>
        </w:rPr>
        <w:lastRenderedPageBreak/>
        <w:drawing>
          <wp:inline distT="0" distB="0" distL="0" distR="0" wp14:anchorId="12134168" wp14:editId="5712CEA8">
            <wp:extent cx="5938520" cy="2171700"/>
            <wp:effectExtent l="0" t="0" r="5080" b="0"/>
            <wp:docPr id="267147391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A185215F-F531-00FE-5664-176093D6A4F5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9"/>
              </a:graphicData>
            </a:graphic>
          </wp:inline>
        </w:drawing>
      </w:r>
    </w:p>
    <w:p w14:paraId="539E6F01" w14:textId="55B97221" w:rsidR="00DD5F79" w:rsidRDefault="00A24462" w:rsidP="00271EB5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567"/>
        <w:jc w:val="both"/>
        <w:rPr>
          <w:rFonts w:ascii="GHEA Grapalat" w:eastAsia="GHEA Grapalat" w:hAnsi="GHEA Grapalat" w:cs="GHEA Grapalat"/>
          <w:bCs/>
          <w:color w:val="000000"/>
        </w:rPr>
      </w:pPr>
      <w:r w:rsidRPr="00777E0B">
        <w:rPr>
          <w:rFonts w:ascii="GHEA Grapalat" w:hAnsi="GHEA Grapalat"/>
        </w:rPr>
        <w:t xml:space="preserve">Ոլորտներում ակտիվ գործում են </w:t>
      </w:r>
      <w:r w:rsidR="008D4A8C" w:rsidRPr="00777E0B">
        <w:rPr>
          <w:rFonts w:ascii="GHEA Grapalat" w:hAnsi="GHEA Grapalat"/>
        </w:rPr>
        <w:t>3</w:t>
      </w:r>
      <w:r w:rsidRPr="00777E0B">
        <w:rPr>
          <w:rFonts w:ascii="GHEA Grapalat" w:hAnsi="GHEA Grapalat"/>
        </w:rPr>
        <w:t xml:space="preserve"> բուհերի գիտական ստորաբաժանումներ</w:t>
      </w:r>
      <w:r w:rsidR="00271EB5" w:rsidRPr="00777E0B">
        <w:rPr>
          <w:rFonts w:ascii="GHEA Grapalat" w:hAnsi="GHEA Grapalat"/>
        </w:rPr>
        <w:t xml:space="preserve"> և 4 գիտական ինստիտուտներ</w:t>
      </w:r>
      <w:r w:rsidRPr="00777E0B">
        <w:rPr>
          <w:rFonts w:ascii="GHEA Grapalat" w:hAnsi="GHEA Grapalat"/>
        </w:rPr>
        <w:t xml:space="preserve">: </w:t>
      </w:r>
      <w:r w:rsidR="00271EB5" w:rsidRPr="00777E0B">
        <w:rPr>
          <w:rFonts w:ascii="GHEA Grapalat" w:hAnsi="GHEA Grapalat"/>
        </w:rPr>
        <w:t xml:space="preserve">Նյութեր և առաջադեմ արտադրություն (ներառյալ, ադդիտիվ արտադրություն, նոր նյութեր, նանոնյութեր, 2D/3D/4D տպագրություն) </w:t>
      </w:r>
      <w:r w:rsidRPr="00777E0B">
        <w:rPr>
          <w:rFonts w:ascii="GHEA Grapalat" w:eastAsia="GHEA Grapalat" w:hAnsi="GHEA Grapalat" w:cs="GHEA Grapalat"/>
          <w:bCs/>
          <w:color w:val="000000"/>
        </w:rPr>
        <w:t>ոլորտներում գործում են մոտ 5 մասնավոր ոչ մեծ կազմակերպություններ</w:t>
      </w:r>
      <w:r w:rsidR="00CB2C89">
        <w:rPr>
          <w:rFonts w:ascii="GHEA Grapalat" w:eastAsia="GHEA Grapalat" w:hAnsi="GHEA Grapalat" w:cs="GHEA Grapalat"/>
          <w:bCs/>
          <w:color w:val="000000"/>
        </w:rPr>
        <w:t>`</w:t>
      </w:r>
      <w:r w:rsidRPr="00777E0B">
        <w:rPr>
          <w:rFonts w:ascii="GHEA Grapalat" w:eastAsia="GHEA Grapalat" w:hAnsi="GHEA Grapalat" w:cs="GHEA Grapalat"/>
          <w:bCs/>
          <w:color w:val="000000"/>
        </w:rPr>
        <w:t xml:space="preserve"> </w:t>
      </w:r>
      <w:r w:rsidR="00271EB5" w:rsidRPr="00777E0B">
        <w:rPr>
          <w:rFonts w:ascii="GHEA Grapalat" w:eastAsia="GHEA Grapalat" w:hAnsi="GHEA Grapalat" w:cs="GHEA Grapalat"/>
          <w:bCs/>
          <w:color w:val="000000"/>
        </w:rPr>
        <w:t>հիմնականում ադդիտիվ տպագրության ոլորտում` դետալների կամ իմպլանտների տպագրության կամ տպող սարքերի արտադրության բնագավառ</w:t>
      </w:r>
      <w:r w:rsidR="006C3FF8" w:rsidRPr="00777E0B">
        <w:rPr>
          <w:rFonts w:ascii="GHEA Grapalat" w:eastAsia="GHEA Grapalat" w:hAnsi="GHEA Grapalat" w:cs="GHEA Grapalat"/>
          <w:bCs/>
          <w:color w:val="000000"/>
        </w:rPr>
        <w:t>ներ</w:t>
      </w:r>
      <w:r w:rsidR="00271EB5" w:rsidRPr="00777E0B">
        <w:rPr>
          <w:rFonts w:ascii="GHEA Grapalat" w:eastAsia="GHEA Grapalat" w:hAnsi="GHEA Grapalat" w:cs="GHEA Grapalat"/>
          <w:bCs/>
          <w:color w:val="000000"/>
        </w:rPr>
        <w:t>ում:</w:t>
      </w:r>
    </w:p>
    <w:p w14:paraId="41B4B25D" w14:textId="77777777" w:rsidR="00736959" w:rsidRPr="00777E0B" w:rsidRDefault="00736959" w:rsidP="00271EB5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567"/>
        <w:jc w:val="both"/>
      </w:pPr>
    </w:p>
    <w:tbl>
      <w:tblPr>
        <w:tblW w:w="0" w:type="auto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993"/>
        <w:gridCol w:w="4961"/>
        <w:gridCol w:w="3683"/>
      </w:tblGrid>
      <w:tr w:rsidR="00A233F5" w:rsidRPr="00777E0B" w14:paraId="5841BF78" w14:textId="77777777" w:rsidTr="00986199"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CF9915" w14:textId="4ABBF372" w:rsidR="00A233F5" w:rsidRPr="00777E0B" w:rsidRDefault="00A233F5" w:rsidP="0068089A">
            <w:pPr>
              <w:spacing w:after="0" w:line="276" w:lineRule="auto"/>
              <w:rPr>
                <w:rFonts w:ascii="GHEA Grapalat" w:hAnsi="GHEA Grapalat"/>
              </w:rPr>
            </w:pPr>
            <w:r w:rsidRPr="00777E0B">
              <w:rPr>
                <w:rFonts w:ascii="GHEA Grapalat" w:hAnsi="GHEA Grapalat"/>
              </w:rPr>
              <w:t>ԳՈւ</w:t>
            </w:r>
            <w:r w:rsidR="00DD5F79" w:rsidRPr="00777E0B">
              <w:rPr>
                <w:rFonts w:ascii="GHEA Grapalat" w:hAnsi="GHEA Grapalat"/>
              </w:rPr>
              <w:t>8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7C306449" w14:textId="04447C9D" w:rsidR="00A233F5" w:rsidRPr="00777E0B" w:rsidRDefault="00A233F5" w:rsidP="0068089A">
            <w:pPr>
              <w:spacing w:after="0" w:line="276" w:lineRule="auto"/>
              <w:rPr>
                <w:rFonts w:ascii="GHEA Grapalat" w:hAnsi="GHEA Grapalat"/>
              </w:rPr>
            </w:pPr>
            <w:r w:rsidRPr="00777E0B">
              <w:rPr>
                <w:rFonts w:ascii="GHEA Grapalat" w:hAnsi="GHEA Grapalat"/>
              </w:rPr>
              <w:t>Էներգիա (ներառյալ վերականգնվող/այլընտրանքային էներգիա, ցածր ածխածնային էներգիա, պահպանում, ջրածնային էներգիա, վառելիքային էլեմենտներ, ռեսուրսների արդյունահանում)</w:t>
            </w:r>
          </w:p>
        </w:tc>
        <w:tc>
          <w:tcPr>
            <w:tcW w:w="3683" w:type="dxa"/>
            <w:tcBorders>
              <w:top w:val="single" w:sz="4" w:space="0" w:color="auto"/>
              <w:bottom w:val="single" w:sz="4" w:space="0" w:color="auto"/>
            </w:tcBorders>
          </w:tcPr>
          <w:p w14:paraId="6784446C" w14:textId="0BA34CEE" w:rsidR="00A233F5" w:rsidRPr="00777E0B" w:rsidRDefault="00A233F5" w:rsidP="0068089A">
            <w:pPr>
              <w:spacing w:after="0" w:line="276" w:lineRule="auto"/>
              <w:rPr>
                <w:rFonts w:ascii="GHEA Grapalat" w:hAnsi="GHEA Grapalat"/>
              </w:rPr>
            </w:pPr>
            <w:r w:rsidRPr="00777E0B">
              <w:rPr>
                <w:rFonts w:ascii="GHEA Grapalat" w:hAnsi="GHEA Grapalat"/>
              </w:rPr>
              <w:t>Energy (incl. Renewable/Alternative Energy, Low-carbon, Storage, Hydrogen, Fuel Cells, Resource Harvesting)</w:t>
            </w:r>
          </w:p>
        </w:tc>
      </w:tr>
    </w:tbl>
    <w:p w14:paraId="7B537F12" w14:textId="25745584" w:rsidR="0049251F" w:rsidRPr="00777E0B" w:rsidRDefault="00986199" w:rsidP="0049251F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567"/>
        <w:jc w:val="both"/>
      </w:pPr>
      <w:r w:rsidRPr="00777E0B">
        <w:rPr>
          <w:rFonts w:ascii="GHEA Grapalat" w:hAnsi="GHEA Grapalat"/>
        </w:rPr>
        <w:t>Էներգիա (ներառյալ վերականգնվող/այլընտրանքային էներգիա, ցածր ածխածնային էներգիա, պահպանում, ջրածնային էներգիա, վառելիքային էլեմենտներ, ռեսուրսների արդյունահանում)</w:t>
      </w:r>
      <w:r w:rsidR="0049251F" w:rsidRPr="00777E0B">
        <w:rPr>
          <w:rFonts w:ascii="GHEA Grapalat" w:hAnsi="GHEA Grapalat"/>
        </w:rPr>
        <w:t xml:space="preserve"> գերակայություններին համապատասխան թեմատիկ ոլորտներում </w:t>
      </w:r>
      <w:r w:rsidR="00A963CD">
        <w:rPr>
          <w:rFonts w:ascii="GHEA Grapalat" w:eastAsia="GHEA Grapalat" w:hAnsi="GHEA Grapalat" w:cs="GHEA Grapalat"/>
          <w:bCs/>
          <w:color w:val="000000"/>
        </w:rPr>
        <w:t>Հայաստանի Հանրապետության</w:t>
      </w:r>
      <w:r w:rsidR="0049251F" w:rsidRPr="00D60DCD">
        <w:rPr>
          <w:rFonts w:ascii="GHEA Grapalat" w:eastAsia="GHEA Grapalat" w:hAnsi="GHEA Grapalat" w:cs="GHEA Grapalat"/>
          <w:bCs/>
          <w:color w:val="FF0000"/>
        </w:rPr>
        <w:t xml:space="preserve"> </w:t>
      </w:r>
      <w:r w:rsidR="0049251F" w:rsidRPr="00777E0B">
        <w:rPr>
          <w:rFonts w:ascii="GHEA Grapalat" w:eastAsia="GHEA Grapalat" w:hAnsi="GHEA Grapalat" w:cs="GHEA Grapalat"/>
          <w:bCs/>
          <w:color w:val="000000"/>
        </w:rPr>
        <w:t xml:space="preserve">գիտաշխատողների կողմից </w:t>
      </w:r>
      <w:r w:rsidR="007604E6" w:rsidRPr="00777E0B">
        <w:rPr>
          <w:rFonts w:ascii="GHEA Grapalat" w:eastAsia="GHEA Grapalat" w:hAnsi="GHEA Grapalat" w:cs="GHEA Grapalat"/>
          <w:bCs/>
          <w:color w:val="000000"/>
        </w:rPr>
        <w:t>Վեբ օֆ Սայնս (</w:t>
      </w:r>
      <w:r w:rsidR="007604E6" w:rsidRPr="0068089A">
        <w:rPr>
          <w:rFonts w:ascii="GHEA Grapalat" w:eastAsia="GHEA Grapalat" w:hAnsi="GHEA Grapalat" w:cs="GHEA Grapalat"/>
          <w:bCs/>
        </w:rPr>
        <w:t>Web of Science</w:t>
      </w:r>
      <w:r w:rsidR="007604E6" w:rsidRPr="00777E0B">
        <w:rPr>
          <w:rFonts w:ascii="GHEA Grapalat" w:eastAsia="GHEA Grapalat" w:hAnsi="GHEA Grapalat" w:cs="GHEA Grapalat"/>
          <w:bCs/>
          <w:color w:val="000000"/>
        </w:rPr>
        <w:t xml:space="preserve">) </w:t>
      </w:r>
      <w:r w:rsidR="0049251F" w:rsidRPr="00777E0B">
        <w:rPr>
          <w:rFonts w:ascii="GHEA Grapalat" w:eastAsia="GHEA Grapalat" w:hAnsi="GHEA Grapalat" w:cs="GHEA Grapalat"/>
          <w:bCs/>
          <w:color w:val="000000"/>
        </w:rPr>
        <w:t>շտեմարանում ինդեքսավորման ողջ ժամանակահատվածի համար (199</w:t>
      </w:r>
      <w:r w:rsidR="005A3085" w:rsidRPr="00777E0B">
        <w:rPr>
          <w:rFonts w:ascii="GHEA Grapalat" w:eastAsia="GHEA Grapalat" w:hAnsi="GHEA Grapalat" w:cs="GHEA Grapalat"/>
          <w:bCs/>
          <w:color w:val="000000"/>
        </w:rPr>
        <w:t>5</w:t>
      </w:r>
      <w:r w:rsidR="0049251F" w:rsidRPr="00777E0B">
        <w:rPr>
          <w:rFonts w:ascii="GHEA Grapalat" w:eastAsia="GHEA Grapalat" w:hAnsi="GHEA Grapalat" w:cs="GHEA Grapalat"/>
          <w:bCs/>
          <w:color w:val="000000"/>
        </w:rPr>
        <w:t>-2025</w:t>
      </w:r>
      <w:r w:rsidR="00BE37AF">
        <w:rPr>
          <w:rFonts w:ascii="GHEA Grapalat" w:eastAsia="GHEA Grapalat" w:hAnsi="GHEA Grapalat" w:cs="GHEA Grapalat"/>
          <w:bCs/>
          <w:color w:val="000000"/>
          <w:lang w:val="en-GB"/>
        </w:rPr>
        <w:t>թ</w:t>
      </w:r>
      <w:r w:rsidR="0049251F" w:rsidRPr="00777E0B">
        <w:rPr>
          <w:rFonts w:ascii="GHEA Grapalat" w:eastAsia="GHEA Grapalat" w:hAnsi="GHEA Grapalat" w:cs="GHEA Grapalat"/>
          <w:bCs/>
          <w:color w:val="000000"/>
        </w:rPr>
        <w:t xml:space="preserve">թ.) </w:t>
      </w:r>
      <w:r w:rsidR="00C14472" w:rsidRPr="00777E0B">
        <w:rPr>
          <w:rFonts w:ascii="GHEA Grapalat" w:eastAsia="GHEA Grapalat" w:hAnsi="GHEA Grapalat" w:cs="GHEA Grapalat"/>
          <w:bCs/>
          <w:color w:val="000000"/>
        </w:rPr>
        <w:t>195</w:t>
      </w:r>
      <w:r w:rsidR="0049251F" w:rsidRPr="00777E0B">
        <w:rPr>
          <w:rFonts w:ascii="GHEA Grapalat" w:eastAsia="GHEA Grapalat" w:hAnsi="GHEA Grapalat" w:cs="GHEA Grapalat"/>
          <w:bCs/>
          <w:color w:val="000000"/>
        </w:rPr>
        <w:t xml:space="preserve"> հայազգի համահեղինակների կողմից հրապարակվել են </w:t>
      </w:r>
      <w:r w:rsidR="005A3085" w:rsidRPr="00777E0B">
        <w:rPr>
          <w:rFonts w:ascii="GHEA Grapalat" w:eastAsia="GHEA Grapalat" w:hAnsi="GHEA Grapalat" w:cs="GHEA Grapalat"/>
          <w:bCs/>
          <w:color w:val="000000"/>
        </w:rPr>
        <w:t>230</w:t>
      </w:r>
      <w:r w:rsidR="0049251F" w:rsidRPr="00777E0B">
        <w:rPr>
          <w:rFonts w:ascii="GHEA Grapalat" w:eastAsia="GHEA Grapalat" w:hAnsi="GHEA Grapalat" w:cs="GHEA Grapalat"/>
          <w:bCs/>
          <w:color w:val="000000"/>
        </w:rPr>
        <w:t xml:space="preserve"> գիտական </w:t>
      </w:r>
      <w:r w:rsidR="00451C92" w:rsidRPr="00777E0B">
        <w:rPr>
          <w:rFonts w:ascii="GHEA Grapalat" w:eastAsia="GHEA Grapalat" w:hAnsi="GHEA Grapalat" w:cs="GHEA Grapalat"/>
          <w:bCs/>
          <w:color w:val="000000"/>
        </w:rPr>
        <w:t>նյութ</w:t>
      </w:r>
      <w:r w:rsidR="00C14472" w:rsidRPr="00777E0B">
        <w:rPr>
          <w:rFonts w:ascii="GHEA Grapalat" w:eastAsia="GHEA Grapalat" w:hAnsi="GHEA Grapalat" w:cs="GHEA Grapalat"/>
          <w:bCs/>
          <w:color w:val="000000"/>
        </w:rPr>
        <w:t>:</w:t>
      </w:r>
      <w:r w:rsidR="0049251F" w:rsidRPr="00777E0B">
        <w:rPr>
          <w:rFonts w:ascii="GHEA Grapalat" w:eastAsia="GHEA Grapalat" w:hAnsi="GHEA Grapalat" w:cs="GHEA Grapalat"/>
          <w:bCs/>
          <w:color w:val="000000"/>
        </w:rPr>
        <w:t xml:space="preserve"> </w:t>
      </w:r>
      <w:r w:rsidR="00C14472" w:rsidRPr="00777E0B">
        <w:rPr>
          <w:rFonts w:ascii="GHEA Grapalat" w:eastAsia="GHEA Grapalat" w:hAnsi="GHEA Grapalat" w:cs="GHEA Grapalat"/>
          <w:bCs/>
          <w:color w:val="000000"/>
        </w:rPr>
        <w:t>Թ</w:t>
      </w:r>
      <w:r w:rsidR="0049251F" w:rsidRPr="00777E0B">
        <w:rPr>
          <w:rFonts w:ascii="GHEA Grapalat" w:eastAsia="GHEA Grapalat" w:hAnsi="GHEA Grapalat" w:cs="GHEA Grapalat"/>
          <w:bCs/>
          <w:color w:val="000000"/>
        </w:rPr>
        <w:t>եմատիկ ոլորտներում տեղի ունի հետազոտությունների որոշակի կայուն աճ:</w:t>
      </w:r>
      <w:r w:rsidR="00337796" w:rsidRPr="00777E0B">
        <w:rPr>
          <w:rFonts w:ascii="GHEA Grapalat" w:eastAsia="GHEA Grapalat" w:hAnsi="GHEA Grapalat" w:cs="GHEA Grapalat"/>
          <w:bCs/>
          <w:color w:val="000000"/>
        </w:rPr>
        <w:t xml:space="preserve"> Հրապարակումների վերլուծությունը սակայն ցույց է տալիս, որ թեմատիկ ոլորտներում մեծագույն բաժինը կազմում </w:t>
      </w:r>
      <w:r w:rsidR="00CB2C89">
        <w:rPr>
          <w:rFonts w:ascii="GHEA Grapalat" w:eastAsia="GHEA Grapalat" w:hAnsi="GHEA Grapalat" w:cs="GHEA Grapalat"/>
          <w:bCs/>
          <w:color w:val="000000"/>
        </w:rPr>
        <w:t>են</w:t>
      </w:r>
      <w:r w:rsidR="00337796" w:rsidRPr="00777E0B">
        <w:rPr>
          <w:rFonts w:ascii="GHEA Grapalat" w:eastAsia="GHEA Grapalat" w:hAnsi="GHEA Grapalat" w:cs="GHEA Grapalat"/>
          <w:bCs/>
          <w:color w:val="000000"/>
        </w:rPr>
        <w:t xml:space="preserve"> վառելիքային նյութերի հետազոտությունները` մասնավորապես ջրածնի կենսասինթեզի ուսումնասիրությ</w:t>
      </w:r>
      <w:r w:rsidR="00CB2C89">
        <w:rPr>
          <w:rFonts w:ascii="GHEA Grapalat" w:eastAsia="GHEA Grapalat" w:hAnsi="GHEA Grapalat" w:cs="GHEA Grapalat"/>
          <w:bCs/>
          <w:color w:val="000000"/>
        </w:rPr>
        <w:t>ու</w:t>
      </w:r>
      <w:r w:rsidR="00337796" w:rsidRPr="00777E0B">
        <w:rPr>
          <w:rFonts w:ascii="GHEA Grapalat" w:eastAsia="GHEA Grapalat" w:hAnsi="GHEA Grapalat" w:cs="GHEA Grapalat"/>
          <w:bCs/>
          <w:color w:val="000000"/>
        </w:rPr>
        <w:t xml:space="preserve">նը (մոտ </w:t>
      </w:r>
      <w:r w:rsidR="00C14472" w:rsidRPr="00777E0B">
        <w:rPr>
          <w:rFonts w:ascii="GHEA Grapalat" w:eastAsia="GHEA Grapalat" w:hAnsi="GHEA Grapalat" w:cs="GHEA Grapalat"/>
          <w:bCs/>
          <w:color w:val="000000"/>
        </w:rPr>
        <w:t>36</w:t>
      </w:r>
      <w:r w:rsidR="00337796" w:rsidRPr="00777E0B">
        <w:rPr>
          <w:rFonts w:ascii="GHEA Grapalat" w:eastAsia="GHEA Grapalat" w:hAnsi="GHEA Grapalat" w:cs="GHEA Grapalat"/>
          <w:bCs/>
          <w:color w:val="000000"/>
        </w:rPr>
        <w:t xml:space="preserve">%), </w:t>
      </w:r>
      <w:r w:rsidR="00CB2C89">
        <w:rPr>
          <w:rFonts w:ascii="GHEA Grapalat" w:eastAsia="GHEA Grapalat" w:hAnsi="GHEA Grapalat" w:cs="GHEA Grapalat"/>
          <w:bCs/>
          <w:color w:val="000000"/>
        </w:rPr>
        <w:t xml:space="preserve">իսկ </w:t>
      </w:r>
      <w:r w:rsidR="00337796" w:rsidRPr="00777E0B">
        <w:rPr>
          <w:rFonts w:ascii="GHEA Grapalat" w:eastAsia="GHEA Grapalat" w:hAnsi="GHEA Grapalat" w:cs="GHEA Grapalat"/>
          <w:bCs/>
          <w:color w:val="000000"/>
        </w:rPr>
        <w:t>ճարտարագիտական ուղղվածության հետազոտությունների մասնաբաժին</w:t>
      </w:r>
      <w:r w:rsidR="00BE37AF">
        <w:rPr>
          <w:rFonts w:ascii="GHEA Grapalat" w:eastAsia="GHEA Grapalat" w:hAnsi="GHEA Grapalat" w:cs="GHEA Grapalat"/>
          <w:bCs/>
          <w:color w:val="000000"/>
          <w:lang w:val="en-GB"/>
        </w:rPr>
        <w:t>ն</w:t>
      </w:r>
      <w:r w:rsidR="00337796" w:rsidRPr="00777E0B">
        <w:rPr>
          <w:rFonts w:ascii="GHEA Grapalat" w:eastAsia="GHEA Grapalat" w:hAnsi="GHEA Grapalat" w:cs="GHEA Grapalat"/>
          <w:bCs/>
          <w:color w:val="000000"/>
        </w:rPr>
        <w:t xml:space="preserve"> անհամեմատ փոքր է</w:t>
      </w:r>
      <w:r w:rsidR="008E7E02" w:rsidRPr="00777E0B">
        <w:rPr>
          <w:rFonts w:ascii="GHEA Grapalat" w:eastAsia="GHEA Grapalat" w:hAnsi="GHEA Grapalat" w:cs="GHEA Grapalat"/>
          <w:bCs/>
          <w:color w:val="000000"/>
        </w:rPr>
        <w:t xml:space="preserve"> (</w:t>
      </w:r>
      <w:r w:rsidR="00C14472" w:rsidRPr="00777E0B">
        <w:rPr>
          <w:rFonts w:ascii="GHEA Grapalat" w:eastAsia="GHEA Grapalat" w:hAnsi="GHEA Grapalat" w:cs="GHEA Grapalat"/>
          <w:bCs/>
          <w:color w:val="000000"/>
        </w:rPr>
        <w:t>7</w:t>
      </w:r>
      <w:r w:rsidR="008E7E02" w:rsidRPr="00777E0B">
        <w:rPr>
          <w:rFonts w:ascii="GHEA Grapalat" w:eastAsia="GHEA Grapalat" w:hAnsi="GHEA Grapalat" w:cs="GHEA Grapalat"/>
          <w:bCs/>
          <w:color w:val="000000"/>
        </w:rPr>
        <w:t>%)</w:t>
      </w:r>
      <w:r w:rsidR="00F3394B" w:rsidRPr="00777E0B">
        <w:rPr>
          <w:rFonts w:ascii="GHEA Grapalat" w:eastAsia="GHEA Grapalat" w:hAnsi="GHEA Grapalat" w:cs="GHEA Grapalat"/>
          <w:bCs/>
          <w:color w:val="000000"/>
        </w:rPr>
        <w:t>:</w:t>
      </w:r>
    </w:p>
    <w:p w14:paraId="68CB0BCC" w14:textId="77777777" w:rsidR="00DD5F79" w:rsidRPr="00777E0B" w:rsidRDefault="00DD5F79"/>
    <w:p w14:paraId="2BFC9436" w14:textId="4C2A5514" w:rsidR="00DD5F79" w:rsidRPr="00777E0B" w:rsidRDefault="005A3085">
      <w:r w:rsidRPr="00777E0B">
        <w:rPr>
          <w:noProof/>
          <w:lang w:val="en-GB" w:eastAsia="en-GB"/>
        </w:rPr>
        <w:lastRenderedPageBreak/>
        <w:drawing>
          <wp:inline distT="0" distB="0" distL="0" distR="0" wp14:anchorId="0F0EB4F0" wp14:editId="1739C0C2">
            <wp:extent cx="6119495" cy="2876550"/>
            <wp:effectExtent l="0" t="0" r="0" b="0"/>
            <wp:docPr id="1752727175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7633F338-640F-BF27-90C9-6574D969824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0"/>
              </a:graphicData>
            </a:graphic>
          </wp:inline>
        </w:drawing>
      </w:r>
    </w:p>
    <w:p w14:paraId="776850F9" w14:textId="3C137E24" w:rsidR="00DD5F79" w:rsidRPr="00777E0B" w:rsidRDefault="00C36A94" w:rsidP="007F0480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567"/>
        <w:jc w:val="both"/>
      </w:pPr>
      <w:r w:rsidRPr="00777E0B">
        <w:rPr>
          <w:rFonts w:ascii="GHEA Grapalat" w:hAnsi="GHEA Grapalat"/>
        </w:rPr>
        <w:t xml:space="preserve">Էներգիա (ներառյալ վերականգնվող/այլընտրանքային էներգիա, ցածր ածխածնային էներգիա, պահպանում, ջրածնային էներգիա, վառելիքային էլեմենտներ, ռեսուրսների արդյունահանում) </w:t>
      </w:r>
      <w:r w:rsidRPr="00777E0B">
        <w:rPr>
          <w:rFonts w:ascii="GHEA Grapalat" w:eastAsia="GHEA Grapalat" w:hAnsi="GHEA Grapalat" w:cs="GHEA Grapalat"/>
          <w:bCs/>
          <w:color w:val="000000"/>
        </w:rPr>
        <w:t xml:space="preserve">ոլորտներում </w:t>
      </w:r>
      <w:r w:rsidR="00A963CD">
        <w:rPr>
          <w:rFonts w:ascii="GHEA Grapalat" w:eastAsia="GHEA Grapalat" w:hAnsi="GHEA Grapalat" w:cs="GHEA Grapalat"/>
          <w:bCs/>
          <w:color w:val="000000"/>
        </w:rPr>
        <w:t>Հայաստանի Հանրապետության</w:t>
      </w:r>
      <w:r w:rsidRPr="00777E0B">
        <w:rPr>
          <w:rFonts w:ascii="GHEA Grapalat" w:eastAsia="GHEA Grapalat" w:hAnsi="GHEA Grapalat" w:cs="GHEA Grapalat"/>
          <w:bCs/>
          <w:color w:val="000000"/>
        </w:rPr>
        <w:t xml:space="preserve"> մասնավոր հատվածը հիմնականում ներկայացված է արևային էներգետիկայի ոլորտում ֆոտովոլտային կայանների նախագծման և տեղադրման ծառայություններ մատուցող կազմակերպությունների տեսքով, որոնց</w:t>
      </w:r>
      <w:r w:rsidR="00CB2C89">
        <w:rPr>
          <w:rFonts w:ascii="GHEA Grapalat" w:eastAsia="GHEA Grapalat" w:hAnsi="GHEA Grapalat" w:cs="GHEA Grapalat"/>
          <w:bCs/>
          <w:color w:val="000000"/>
        </w:rPr>
        <w:t xml:space="preserve"> մի փոքր մաս </w:t>
      </w:r>
      <w:r w:rsidRPr="00777E0B">
        <w:rPr>
          <w:rFonts w:ascii="GHEA Grapalat" w:eastAsia="GHEA Grapalat" w:hAnsi="GHEA Grapalat" w:cs="GHEA Grapalat"/>
          <w:bCs/>
          <w:color w:val="000000"/>
        </w:rPr>
        <w:t xml:space="preserve">մատուցում </w:t>
      </w:r>
      <w:r w:rsidR="00CB2C89">
        <w:rPr>
          <w:rFonts w:ascii="GHEA Grapalat" w:eastAsia="GHEA Grapalat" w:hAnsi="GHEA Grapalat" w:cs="GHEA Grapalat"/>
          <w:bCs/>
          <w:color w:val="000000"/>
        </w:rPr>
        <w:t>է</w:t>
      </w:r>
      <w:r w:rsidRPr="00777E0B">
        <w:rPr>
          <w:rFonts w:ascii="GHEA Grapalat" w:eastAsia="GHEA Grapalat" w:hAnsi="GHEA Grapalat" w:cs="GHEA Grapalat"/>
          <w:bCs/>
          <w:color w:val="000000"/>
        </w:rPr>
        <w:t xml:space="preserve"> նաև էներգիայի պահպանման ծառայություններ:</w:t>
      </w:r>
    </w:p>
    <w:tbl>
      <w:tblPr>
        <w:tblW w:w="0" w:type="auto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993"/>
        <w:gridCol w:w="4961"/>
        <w:gridCol w:w="3683"/>
      </w:tblGrid>
      <w:tr w:rsidR="00A233F5" w:rsidRPr="00777E0B" w14:paraId="69101BE3" w14:textId="77777777" w:rsidTr="0068089A"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5B4F6F" w14:textId="239A0B17" w:rsidR="00A233F5" w:rsidRPr="00777E0B" w:rsidRDefault="00A233F5" w:rsidP="0068089A">
            <w:pPr>
              <w:spacing w:after="0" w:line="276" w:lineRule="auto"/>
              <w:rPr>
                <w:rFonts w:ascii="GHEA Grapalat" w:hAnsi="GHEA Grapalat"/>
              </w:rPr>
            </w:pPr>
            <w:r w:rsidRPr="00777E0B">
              <w:rPr>
                <w:rFonts w:ascii="GHEA Grapalat" w:hAnsi="GHEA Grapalat"/>
              </w:rPr>
              <w:t>ԳՈւ</w:t>
            </w:r>
            <w:r w:rsidR="00DD5F79" w:rsidRPr="00777E0B">
              <w:rPr>
                <w:rFonts w:ascii="GHEA Grapalat" w:hAnsi="GHEA Grapalat"/>
              </w:rPr>
              <w:t>9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6303444B" w14:textId="7A0B7CE3" w:rsidR="00A233F5" w:rsidRPr="00777E0B" w:rsidRDefault="00A233F5" w:rsidP="0068089A">
            <w:pPr>
              <w:spacing w:after="0" w:line="276" w:lineRule="auto"/>
              <w:rPr>
                <w:rFonts w:ascii="GHEA Grapalat" w:hAnsi="GHEA Grapalat"/>
              </w:rPr>
            </w:pPr>
            <w:r w:rsidRPr="00777E0B">
              <w:rPr>
                <w:rFonts w:ascii="GHEA Grapalat" w:hAnsi="GHEA Grapalat"/>
              </w:rPr>
              <w:t xml:space="preserve">Թվային </w:t>
            </w:r>
            <w:r w:rsidR="00EE08DF">
              <w:rPr>
                <w:rFonts w:ascii="GHEA Grapalat" w:hAnsi="GHEA Grapalat"/>
              </w:rPr>
              <w:t>նմանակներ</w:t>
            </w:r>
            <w:r w:rsidRPr="00777E0B">
              <w:rPr>
                <w:rFonts w:ascii="GHEA Grapalat" w:hAnsi="GHEA Grapalat"/>
              </w:rPr>
              <w:t xml:space="preserve"> (ներառյալ քաղաքային, առողջապահական, գյուղատնտեսական, այլ համակարգերի)</w:t>
            </w:r>
          </w:p>
        </w:tc>
        <w:tc>
          <w:tcPr>
            <w:tcW w:w="3683" w:type="dxa"/>
            <w:tcBorders>
              <w:top w:val="single" w:sz="4" w:space="0" w:color="auto"/>
              <w:bottom w:val="single" w:sz="4" w:space="0" w:color="auto"/>
            </w:tcBorders>
          </w:tcPr>
          <w:p w14:paraId="0F5FCB8A" w14:textId="77777777" w:rsidR="00A233F5" w:rsidRPr="00777E0B" w:rsidRDefault="00A233F5" w:rsidP="0068089A">
            <w:pPr>
              <w:spacing w:after="0" w:line="276" w:lineRule="auto"/>
              <w:rPr>
                <w:rFonts w:ascii="GHEA Grapalat" w:hAnsi="GHEA Grapalat"/>
              </w:rPr>
            </w:pPr>
            <w:r w:rsidRPr="00777E0B">
              <w:rPr>
                <w:rFonts w:ascii="GHEA Grapalat" w:hAnsi="GHEA Grapalat"/>
              </w:rPr>
              <w:t>Digital Twin (incl. Health, Urban, Agricultural, Other systems)</w:t>
            </w:r>
          </w:p>
        </w:tc>
      </w:tr>
    </w:tbl>
    <w:p w14:paraId="50908A91" w14:textId="5D5122E5" w:rsidR="00DD5F79" w:rsidRPr="00777E0B" w:rsidRDefault="00525C95" w:rsidP="007F0480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567"/>
        <w:jc w:val="both"/>
      </w:pPr>
      <w:r w:rsidRPr="00777E0B">
        <w:rPr>
          <w:rFonts w:ascii="GHEA Grapalat" w:hAnsi="GHEA Grapalat"/>
        </w:rPr>
        <w:t xml:space="preserve">Թվային </w:t>
      </w:r>
      <w:r w:rsidR="00EE08DF">
        <w:rPr>
          <w:rFonts w:ascii="GHEA Grapalat" w:hAnsi="GHEA Grapalat"/>
        </w:rPr>
        <w:t>նմանակներ</w:t>
      </w:r>
      <w:r w:rsidRPr="00777E0B">
        <w:rPr>
          <w:rFonts w:ascii="GHEA Grapalat" w:hAnsi="GHEA Grapalat"/>
        </w:rPr>
        <w:t xml:space="preserve"> (ներառյալ քաղաքային, առողջապահական, գյուղատնտեսական, այլ </w:t>
      </w:r>
      <w:r w:rsidRPr="00777E0B">
        <w:rPr>
          <w:rFonts w:ascii="GHEA Grapalat" w:eastAsia="GHEA Grapalat" w:hAnsi="GHEA Grapalat" w:cs="GHEA Grapalat"/>
          <w:bCs/>
          <w:color w:val="000000"/>
        </w:rPr>
        <w:t>համակարգերի</w:t>
      </w:r>
      <w:r w:rsidRPr="00777E0B">
        <w:rPr>
          <w:rFonts w:ascii="GHEA Grapalat" w:hAnsi="GHEA Grapalat"/>
        </w:rPr>
        <w:t>)</w:t>
      </w:r>
      <w:r w:rsidR="007F0480" w:rsidRPr="00777E0B">
        <w:rPr>
          <w:rFonts w:ascii="GHEA Grapalat" w:hAnsi="GHEA Grapalat"/>
        </w:rPr>
        <w:t xml:space="preserve"> գերակայություններին համապատասխան թեմատիկ ոլորտներում </w:t>
      </w:r>
      <w:r w:rsidR="00CB2C89">
        <w:rPr>
          <w:rFonts w:ascii="GHEA Grapalat" w:eastAsia="GHEA Grapalat" w:hAnsi="GHEA Grapalat" w:cs="GHEA Grapalat"/>
          <w:bCs/>
          <w:color w:val="000000"/>
        </w:rPr>
        <w:t xml:space="preserve">հայազգի </w:t>
      </w:r>
      <w:r w:rsidR="007F0480" w:rsidRPr="00777E0B">
        <w:rPr>
          <w:rFonts w:ascii="GHEA Grapalat" w:eastAsia="GHEA Grapalat" w:hAnsi="GHEA Grapalat" w:cs="GHEA Grapalat"/>
          <w:bCs/>
          <w:color w:val="000000"/>
        </w:rPr>
        <w:t xml:space="preserve">գիտաշխատողների կողմից հրապարակումների ակտիվությունը խիստ ցածր է: Սա ըստ էության պայմանավորված է գերակայության ոլորտի նկատմամբ հետաքրքրությունների </w:t>
      </w:r>
      <w:r w:rsidR="0084196C" w:rsidRPr="00777E0B">
        <w:rPr>
          <w:rFonts w:ascii="GHEA Grapalat" w:eastAsia="GHEA Grapalat" w:hAnsi="GHEA Grapalat" w:cs="GHEA Grapalat"/>
          <w:bCs/>
          <w:color w:val="000000"/>
        </w:rPr>
        <w:t xml:space="preserve">դեռևս </w:t>
      </w:r>
      <w:r w:rsidR="007F0480" w:rsidRPr="00777E0B">
        <w:rPr>
          <w:rFonts w:ascii="GHEA Grapalat" w:eastAsia="GHEA Grapalat" w:hAnsi="GHEA Grapalat" w:cs="GHEA Grapalat"/>
          <w:bCs/>
          <w:color w:val="000000"/>
        </w:rPr>
        <w:t xml:space="preserve">նոր </w:t>
      </w:r>
      <w:r w:rsidR="0084196C" w:rsidRPr="00777E0B">
        <w:rPr>
          <w:rFonts w:ascii="GHEA Grapalat" w:eastAsia="GHEA Grapalat" w:hAnsi="GHEA Grapalat" w:cs="GHEA Grapalat"/>
          <w:bCs/>
          <w:color w:val="000000"/>
        </w:rPr>
        <w:t xml:space="preserve">ձևավորվող </w:t>
      </w:r>
      <w:r w:rsidR="007F0480" w:rsidRPr="00777E0B">
        <w:rPr>
          <w:rFonts w:ascii="GHEA Grapalat" w:eastAsia="GHEA Grapalat" w:hAnsi="GHEA Grapalat" w:cs="GHEA Grapalat"/>
          <w:bCs/>
          <w:color w:val="000000"/>
        </w:rPr>
        <w:t>աճ</w:t>
      </w:r>
      <w:r w:rsidR="0084196C" w:rsidRPr="00777E0B">
        <w:rPr>
          <w:rFonts w:ascii="GHEA Grapalat" w:eastAsia="GHEA Grapalat" w:hAnsi="GHEA Grapalat" w:cs="GHEA Grapalat"/>
          <w:bCs/>
          <w:color w:val="000000"/>
        </w:rPr>
        <w:t>ով</w:t>
      </w:r>
      <w:r w:rsidR="007F0480" w:rsidRPr="00777E0B">
        <w:rPr>
          <w:rFonts w:ascii="GHEA Grapalat" w:eastAsia="GHEA Grapalat" w:hAnsi="GHEA Grapalat" w:cs="GHEA Grapalat"/>
          <w:bCs/>
          <w:color w:val="000000"/>
        </w:rPr>
        <w:t xml:space="preserve">` </w:t>
      </w:r>
      <w:r w:rsidR="00CB2C89">
        <w:rPr>
          <w:rFonts w:ascii="GHEA Grapalat" w:eastAsia="GHEA Grapalat" w:hAnsi="GHEA Grapalat" w:cs="GHEA Grapalat"/>
          <w:bCs/>
          <w:color w:val="000000"/>
        </w:rPr>
        <w:t>պայմանավորված</w:t>
      </w:r>
      <w:r w:rsidR="007F0480" w:rsidRPr="00777E0B">
        <w:rPr>
          <w:rFonts w:ascii="GHEA Grapalat" w:eastAsia="GHEA Grapalat" w:hAnsi="GHEA Grapalat" w:cs="GHEA Grapalat"/>
          <w:bCs/>
          <w:color w:val="000000"/>
        </w:rPr>
        <w:t xml:space="preserve"> գերհաշվողական տեխնոլոգ</w:t>
      </w:r>
      <w:r w:rsidR="007604E6" w:rsidRPr="007604E6">
        <w:rPr>
          <w:rFonts w:ascii="GHEA Grapalat" w:eastAsia="GHEA Grapalat" w:hAnsi="GHEA Grapalat" w:cs="GHEA Grapalat"/>
          <w:bCs/>
        </w:rPr>
        <w:t>ի</w:t>
      </w:r>
      <w:r w:rsidR="007F0480" w:rsidRPr="00777E0B">
        <w:rPr>
          <w:rFonts w:ascii="GHEA Grapalat" w:eastAsia="GHEA Grapalat" w:hAnsi="GHEA Grapalat" w:cs="GHEA Grapalat"/>
          <w:bCs/>
          <w:color w:val="000000"/>
        </w:rPr>
        <w:t>աների արագընթաց զարգացմամբ:</w:t>
      </w:r>
    </w:p>
    <w:p w14:paraId="64C7C1F1" w14:textId="25ECF67E" w:rsidR="00DD5F79" w:rsidRPr="00777E0B" w:rsidRDefault="0093234E">
      <w:r w:rsidRPr="00777E0B">
        <w:rPr>
          <w:noProof/>
          <w:lang w:val="en-GB" w:eastAsia="en-GB"/>
        </w:rPr>
        <w:drawing>
          <wp:inline distT="0" distB="0" distL="0" distR="0" wp14:anchorId="0EB90F0D" wp14:editId="72075152">
            <wp:extent cx="6119495" cy="1876425"/>
            <wp:effectExtent l="0" t="0" r="0" b="0"/>
            <wp:docPr id="468226823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1200D9F0-BE6F-4CAA-F50C-7DB3AE94E6ED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1"/>
              </a:graphicData>
            </a:graphic>
          </wp:inline>
        </w:drawing>
      </w:r>
    </w:p>
    <w:p w14:paraId="331B78A7" w14:textId="64D1B4F1" w:rsidR="007F0480" w:rsidRPr="00777E0B" w:rsidRDefault="007F0480" w:rsidP="007F0480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567"/>
        <w:jc w:val="both"/>
      </w:pPr>
      <w:r w:rsidRPr="00777E0B">
        <w:rPr>
          <w:rFonts w:ascii="GHEA Grapalat" w:hAnsi="GHEA Grapalat"/>
        </w:rPr>
        <w:t xml:space="preserve">Գերակայության համապատասխան թեմատիկ ոլորտներում գլոբալ վերլուծությունը </w:t>
      </w:r>
      <w:r w:rsidR="00D92D6B">
        <w:rPr>
          <w:rFonts w:ascii="GHEA Grapalat" w:hAnsi="GHEA Grapalat"/>
        </w:rPr>
        <w:t xml:space="preserve">ևս </w:t>
      </w:r>
      <w:r w:rsidRPr="00777E0B">
        <w:rPr>
          <w:rFonts w:ascii="GHEA Grapalat" w:hAnsi="GHEA Grapalat"/>
        </w:rPr>
        <w:t>ցույց է տալիս</w:t>
      </w:r>
      <w:r w:rsidR="003D3C45" w:rsidRPr="00777E0B">
        <w:rPr>
          <w:rFonts w:ascii="GHEA Grapalat" w:hAnsi="GHEA Grapalat"/>
        </w:rPr>
        <w:t xml:space="preserve"> </w:t>
      </w:r>
      <w:r w:rsidRPr="00777E0B">
        <w:rPr>
          <w:rFonts w:ascii="GHEA Grapalat" w:hAnsi="GHEA Grapalat"/>
        </w:rPr>
        <w:t>հրապարակումների աճ</w:t>
      </w:r>
      <w:r w:rsidR="00D92D6B">
        <w:rPr>
          <w:rFonts w:ascii="GHEA Grapalat" w:hAnsi="GHEA Grapalat"/>
        </w:rPr>
        <w:t xml:space="preserve"> հատկապես վերջին ժամանակահատվածում</w:t>
      </w:r>
      <w:r w:rsidRPr="00777E0B">
        <w:rPr>
          <w:rFonts w:ascii="GHEA Grapalat" w:eastAsia="GHEA Grapalat" w:hAnsi="GHEA Grapalat" w:cs="GHEA Grapalat"/>
          <w:bCs/>
          <w:color w:val="000000"/>
        </w:rPr>
        <w:t xml:space="preserve">, </w:t>
      </w:r>
      <w:r w:rsidRPr="00777E0B">
        <w:rPr>
          <w:rFonts w:ascii="GHEA Grapalat" w:eastAsia="GHEA Grapalat" w:hAnsi="GHEA Grapalat" w:cs="GHEA Grapalat"/>
          <w:bCs/>
          <w:color w:val="000000"/>
        </w:rPr>
        <w:lastRenderedPageBreak/>
        <w:t xml:space="preserve">մասնավորապես 2022-2025 թվականների ընթացքում հրապարակվել է ավելի շատ գիտական նյութ քան դրան նախորդող ամբողջ </w:t>
      </w:r>
      <w:r w:rsidR="00A963CD" w:rsidRPr="00A963CD">
        <w:rPr>
          <w:rFonts w:ascii="GHEA Grapalat" w:eastAsia="GHEA Grapalat" w:hAnsi="GHEA Grapalat" w:cs="GHEA Grapalat"/>
          <w:bCs/>
        </w:rPr>
        <w:t>ժամանակահատվածում</w:t>
      </w:r>
      <w:r w:rsidRPr="00777E0B">
        <w:rPr>
          <w:rFonts w:ascii="GHEA Grapalat" w:eastAsia="GHEA Grapalat" w:hAnsi="GHEA Grapalat" w:cs="GHEA Grapalat"/>
          <w:bCs/>
          <w:color w:val="000000"/>
        </w:rPr>
        <w:t>:</w:t>
      </w:r>
    </w:p>
    <w:p w14:paraId="5AEB861A" w14:textId="5D10F86B" w:rsidR="00DD5F79" w:rsidRPr="00777E0B" w:rsidRDefault="007F0480">
      <w:r w:rsidRPr="00777E0B">
        <w:rPr>
          <w:noProof/>
          <w:lang w:val="en-GB" w:eastAsia="en-GB"/>
        </w:rPr>
        <w:drawing>
          <wp:inline distT="0" distB="0" distL="0" distR="0" wp14:anchorId="6F16FB3B" wp14:editId="086EED42">
            <wp:extent cx="6076950" cy="2152650"/>
            <wp:effectExtent l="0" t="0" r="0" b="0"/>
            <wp:docPr id="1550779081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63B115BE-67D9-D897-C78D-96B02DFA80FB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2"/>
              </a:graphicData>
            </a:graphic>
          </wp:inline>
        </w:drawing>
      </w:r>
    </w:p>
    <w:p w14:paraId="4188B64D" w14:textId="197D5B6C" w:rsidR="003D3C45" w:rsidRPr="00777E0B" w:rsidRDefault="003D3C45" w:rsidP="003D3C45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567"/>
        <w:jc w:val="both"/>
        <w:rPr>
          <w:rFonts w:ascii="GHEA Grapalat" w:eastAsia="GHEA Grapalat" w:hAnsi="GHEA Grapalat" w:cs="GHEA Grapalat"/>
          <w:bCs/>
          <w:color w:val="000000"/>
        </w:rPr>
      </w:pPr>
      <w:r w:rsidRPr="00777E0B">
        <w:rPr>
          <w:rFonts w:ascii="GHEA Grapalat" w:hAnsi="GHEA Grapalat"/>
        </w:rPr>
        <w:t xml:space="preserve">Թվային </w:t>
      </w:r>
      <w:r w:rsidR="00EE08DF">
        <w:rPr>
          <w:rFonts w:ascii="GHEA Grapalat" w:hAnsi="GHEA Grapalat"/>
        </w:rPr>
        <w:t>նմանակներ</w:t>
      </w:r>
      <w:r w:rsidRPr="00777E0B">
        <w:rPr>
          <w:rFonts w:ascii="GHEA Grapalat" w:hAnsi="GHEA Grapalat"/>
        </w:rPr>
        <w:t xml:space="preserve"> (ներառյալ քաղաքային, առողջապահական, գյուղատնտեսական, այլ </w:t>
      </w:r>
      <w:r w:rsidRPr="00777E0B">
        <w:rPr>
          <w:rFonts w:ascii="GHEA Grapalat" w:eastAsia="GHEA Grapalat" w:hAnsi="GHEA Grapalat" w:cs="GHEA Grapalat"/>
          <w:bCs/>
          <w:color w:val="000000"/>
        </w:rPr>
        <w:t>համակարգերի</w:t>
      </w:r>
      <w:r w:rsidRPr="00777E0B">
        <w:rPr>
          <w:rFonts w:ascii="GHEA Grapalat" w:hAnsi="GHEA Grapalat"/>
        </w:rPr>
        <w:t xml:space="preserve">) գերակայությունների ուղղությամբ` քաղաքային թեմատիկայով </w:t>
      </w:r>
      <w:r w:rsidR="00A963CD">
        <w:rPr>
          <w:rFonts w:ascii="GHEA Grapalat" w:eastAsia="GHEA Grapalat" w:hAnsi="GHEA Grapalat" w:cs="GHEA Grapalat"/>
          <w:bCs/>
          <w:color w:val="000000"/>
        </w:rPr>
        <w:t>Հայաստանի Հանրապետությ</w:t>
      </w:r>
      <w:r w:rsidRPr="00A963CD">
        <w:rPr>
          <w:rFonts w:ascii="GHEA Grapalat" w:hAnsi="GHEA Grapalat"/>
        </w:rPr>
        <w:t>ու</w:t>
      </w:r>
      <w:r w:rsidR="00A963CD">
        <w:rPr>
          <w:rFonts w:ascii="GHEA Grapalat" w:hAnsi="GHEA Grapalat"/>
        </w:rPr>
        <w:t>նու</w:t>
      </w:r>
      <w:r w:rsidRPr="00A963CD">
        <w:rPr>
          <w:rFonts w:ascii="GHEA Grapalat" w:hAnsi="GHEA Grapalat"/>
        </w:rPr>
        <w:t>մ</w:t>
      </w:r>
      <w:r w:rsidRPr="00D60DCD">
        <w:rPr>
          <w:rFonts w:ascii="GHEA Grapalat" w:hAnsi="GHEA Grapalat"/>
          <w:color w:val="FF0000"/>
        </w:rPr>
        <w:t xml:space="preserve"> </w:t>
      </w:r>
      <w:r w:rsidRPr="00777E0B">
        <w:rPr>
          <w:rFonts w:ascii="GHEA Grapalat" w:hAnsi="GHEA Grapalat"/>
        </w:rPr>
        <w:t>իրականացվում է հեռավար լաբորատորիաների աջակցության մրցութային ծրագրով մեկ թեմա</w:t>
      </w:r>
      <w:r w:rsidRPr="00777E0B">
        <w:rPr>
          <w:rStyle w:val="FootnoteReference"/>
          <w:rFonts w:ascii="GHEA Grapalat" w:hAnsi="GHEA Grapalat"/>
        </w:rPr>
        <w:footnoteReference w:id="23"/>
      </w:r>
      <w:r w:rsidRPr="00777E0B">
        <w:rPr>
          <w:rFonts w:ascii="GHEA Grapalat" w:hAnsi="GHEA Grapalat"/>
        </w:rPr>
        <w:t>` Տոկիոյի Համալսարանի հետ համատեղ: Երևանի քաղաքապետարանի կողմից հայտարարվել է Երևանի համար թվային երկվորյակի ստեղծման մասին</w:t>
      </w:r>
      <w:r w:rsidRPr="00777E0B">
        <w:rPr>
          <w:rStyle w:val="FootnoteReference"/>
          <w:rFonts w:ascii="GHEA Grapalat" w:hAnsi="GHEA Grapalat"/>
        </w:rPr>
        <w:footnoteReference w:id="24"/>
      </w:r>
      <w:r w:rsidRPr="00777E0B">
        <w:rPr>
          <w:rFonts w:ascii="GHEA Grapalat" w:eastAsia="GHEA Grapalat" w:hAnsi="GHEA Grapalat" w:cs="GHEA Grapalat"/>
          <w:bCs/>
          <w:color w:val="000000"/>
        </w:rPr>
        <w:t>:</w:t>
      </w:r>
    </w:p>
    <w:p w14:paraId="271A0068" w14:textId="41CC9647" w:rsidR="003D3C45" w:rsidRPr="00777E0B" w:rsidRDefault="003D3C45" w:rsidP="003D3C45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567"/>
        <w:jc w:val="both"/>
      </w:pPr>
      <w:r w:rsidRPr="00777E0B">
        <w:rPr>
          <w:rFonts w:ascii="GHEA Grapalat" w:eastAsia="GHEA Grapalat" w:hAnsi="GHEA Grapalat" w:cs="GHEA Grapalat"/>
          <w:bCs/>
          <w:color w:val="000000"/>
        </w:rPr>
        <w:t xml:space="preserve">Թվային </w:t>
      </w:r>
      <w:r w:rsidR="00EE08DF">
        <w:rPr>
          <w:rFonts w:ascii="GHEA Grapalat" w:eastAsia="GHEA Grapalat" w:hAnsi="GHEA Grapalat" w:cs="GHEA Grapalat"/>
          <w:bCs/>
          <w:color w:val="000000"/>
        </w:rPr>
        <w:t>նմանակներ</w:t>
      </w:r>
      <w:r w:rsidRPr="00777E0B">
        <w:rPr>
          <w:rFonts w:ascii="GHEA Grapalat" w:eastAsia="GHEA Grapalat" w:hAnsi="GHEA Grapalat" w:cs="GHEA Grapalat"/>
          <w:bCs/>
          <w:color w:val="000000"/>
        </w:rPr>
        <w:t xml:space="preserve"> գերակայությունը նշված է Հյուսիսատլանտյան դաշինքի կազմակերպության գիտության և տեխնոլոգիայի կազմակերպության Գիտության և տեխնոլոգիայի զարգացման միտումները 2023-2043</w:t>
      </w:r>
      <w:r w:rsidRPr="00777E0B">
        <w:rPr>
          <w:rFonts w:ascii="GHEA Grapalat" w:eastAsia="GHEA Grapalat" w:hAnsi="GHEA Grapalat" w:cs="GHEA Grapalat"/>
          <w:bCs/>
          <w:color w:val="000000"/>
          <w:vertAlign w:val="superscript"/>
        </w:rPr>
        <w:t>2</w:t>
      </w:r>
      <w:r w:rsidRPr="00777E0B">
        <w:rPr>
          <w:rFonts w:ascii="GHEA Grapalat" w:eastAsia="GHEA Grapalat" w:hAnsi="GHEA Grapalat" w:cs="GHEA Grapalat"/>
          <w:bCs/>
          <w:color w:val="000000"/>
        </w:rPr>
        <w:t xml:space="preserve"> և 2025-2045 վերլուծություններում</w:t>
      </w:r>
      <w:r w:rsidRPr="00777E0B">
        <w:rPr>
          <w:rFonts w:ascii="GHEA Grapalat" w:eastAsia="GHEA Grapalat" w:hAnsi="GHEA Grapalat" w:cs="GHEA Grapalat"/>
          <w:bCs/>
          <w:color w:val="000000"/>
          <w:vertAlign w:val="superscript"/>
        </w:rPr>
        <w:t>3</w:t>
      </w:r>
      <w:r w:rsidR="00A737BE" w:rsidRPr="00777E0B">
        <w:rPr>
          <w:rFonts w:ascii="GHEA Grapalat" w:eastAsia="GHEA Grapalat" w:hAnsi="GHEA Grapalat" w:cs="GHEA Grapalat"/>
          <w:bCs/>
          <w:color w:val="000000"/>
        </w:rPr>
        <w:t>, որպես լոգիստիկ և սպասարկման խնդիրների լուծման միջոց, ԵՄ կողմից այն դիտարկվում է որպես վիրտուալ աշխարհների կամ քաղաքային միջավայրի հիպերռեալիստական մոդելավորման գործիքակազմ, դրա հնարավոր կիրառությունը տարածվում է նաև առողջապահական և արտադրական ոլորտներում</w:t>
      </w:r>
      <w:r w:rsidR="008D3A6D" w:rsidRPr="00777E0B">
        <w:rPr>
          <w:rFonts w:ascii="GHEA Grapalat" w:eastAsia="GHEA Grapalat" w:hAnsi="GHEA Grapalat" w:cs="GHEA Grapalat"/>
          <w:bCs/>
          <w:color w:val="000000"/>
        </w:rPr>
        <w:t>, ակնկալվում է նաև դրա կիրառությունների ընդլայնում` հաշվողական տեխնոլոգիաների</w:t>
      </w:r>
      <w:r w:rsidR="00D92D6B">
        <w:rPr>
          <w:rFonts w:ascii="GHEA Grapalat" w:eastAsia="GHEA Grapalat" w:hAnsi="GHEA Grapalat" w:cs="GHEA Grapalat"/>
          <w:bCs/>
          <w:color w:val="000000"/>
        </w:rPr>
        <w:t xml:space="preserve"> հնարավորությունների </w:t>
      </w:r>
      <w:r w:rsidR="008D3A6D" w:rsidRPr="00777E0B">
        <w:rPr>
          <w:rFonts w:ascii="GHEA Grapalat" w:eastAsia="GHEA Grapalat" w:hAnsi="GHEA Grapalat" w:cs="GHEA Grapalat"/>
          <w:bCs/>
          <w:color w:val="000000"/>
        </w:rPr>
        <w:t>ընդլայնմանը զուգահեռ:</w:t>
      </w:r>
      <w:r w:rsidR="00A737BE" w:rsidRPr="00777E0B">
        <w:rPr>
          <w:rFonts w:ascii="GHEA Grapalat" w:eastAsia="GHEA Grapalat" w:hAnsi="GHEA Grapalat" w:cs="GHEA Grapalat"/>
          <w:bCs/>
          <w:color w:val="000000"/>
        </w:rPr>
        <w:t xml:space="preserve"> </w:t>
      </w:r>
    </w:p>
    <w:tbl>
      <w:tblPr>
        <w:tblW w:w="0" w:type="auto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993"/>
        <w:gridCol w:w="4961"/>
        <w:gridCol w:w="3683"/>
      </w:tblGrid>
      <w:tr w:rsidR="00A233F5" w:rsidRPr="00777E0B" w14:paraId="4388B1E3" w14:textId="77777777" w:rsidTr="0068089A"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0ABA7E" w14:textId="39886651" w:rsidR="00A233F5" w:rsidRPr="00777E0B" w:rsidRDefault="00A233F5" w:rsidP="0068089A">
            <w:pPr>
              <w:spacing w:after="0" w:line="276" w:lineRule="auto"/>
              <w:rPr>
                <w:rFonts w:ascii="GHEA Grapalat" w:hAnsi="GHEA Grapalat"/>
              </w:rPr>
            </w:pPr>
            <w:r w:rsidRPr="00777E0B">
              <w:rPr>
                <w:rFonts w:ascii="GHEA Grapalat" w:hAnsi="GHEA Grapalat"/>
              </w:rPr>
              <w:t>ԳՈւ1</w:t>
            </w:r>
            <w:r w:rsidR="00DD5F79" w:rsidRPr="00777E0B">
              <w:rPr>
                <w:rFonts w:ascii="GHEA Grapalat" w:hAnsi="GHEA Grapalat"/>
              </w:rPr>
              <w:t>0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78A1443E" w14:textId="636D63D3" w:rsidR="00A233F5" w:rsidRPr="00777E0B" w:rsidRDefault="00AF7BE0" w:rsidP="0068089A">
            <w:pPr>
              <w:spacing w:after="0" w:line="276" w:lineRule="auto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Շրջակա մ</w:t>
            </w:r>
            <w:r w:rsidR="00A233F5" w:rsidRPr="00777E0B">
              <w:rPr>
                <w:rFonts w:ascii="GHEA Grapalat" w:hAnsi="GHEA Grapalat"/>
              </w:rPr>
              <w:t xml:space="preserve">իջավայր և Գյուղատնտեսություն (ներառյալ </w:t>
            </w:r>
            <w:r w:rsidR="00EE08DF">
              <w:rPr>
                <w:rFonts w:ascii="GHEA Grapalat" w:hAnsi="GHEA Grapalat"/>
              </w:rPr>
              <w:t>կլիմայի</w:t>
            </w:r>
            <w:r w:rsidR="00A233F5" w:rsidRPr="00777E0B">
              <w:rPr>
                <w:rFonts w:ascii="GHEA Grapalat" w:hAnsi="GHEA Grapalat"/>
              </w:rPr>
              <w:t xml:space="preserve"> տեխնոլոգիաներ, ռեսուրսների վերականգնում, </w:t>
            </w:r>
            <w:r w:rsidR="00EE08DF">
              <w:rPr>
                <w:rFonts w:ascii="GHEA Grapalat" w:hAnsi="GHEA Grapalat"/>
              </w:rPr>
              <w:t>երկրաճարտարագիտություն</w:t>
            </w:r>
            <w:r w:rsidR="00A233F5" w:rsidRPr="00777E0B">
              <w:rPr>
                <w:rFonts w:ascii="GHEA Grapalat" w:hAnsi="GHEA Grapalat"/>
              </w:rPr>
              <w:t xml:space="preserve">, </w:t>
            </w:r>
            <w:r w:rsidR="00EE08DF">
              <w:rPr>
                <w:rFonts w:ascii="GHEA Grapalat" w:hAnsi="GHEA Grapalat"/>
              </w:rPr>
              <w:t>ճշգրիտ</w:t>
            </w:r>
            <w:r w:rsidR="00A233F5" w:rsidRPr="00777E0B">
              <w:rPr>
                <w:rFonts w:ascii="GHEA Grapalat" w:hAnsi="GHEA Grapalat"/>
              </w:rPr>
              <w:t xml:space="preserve"> գյուղատնտեսություն)</w:t>
            </w:r>
          </w:p>
        </w:tc>
        <w:tc>
          <w:tcPr>
            <w:tcW w:w="3683" w:type="dxa"/>
            <w:tcBorders>
              <w:top w:val="single" w:sz="4" w:space="0" w:color="auto"/>
              <w:bottom w:val="single" w:sz="4" w:space="0" w:color="auto"/>
            </w:tcBorders>
          </w:tcPr>
          <w:p w14:paraId="5DC401DF" w14:textId="77777777" w:rsidR="00A233F5" w:rsidRPr="00777E0B" w:rsidRDefault="00A233F5" w:rsidP="0068089A">
            <w:pPr>
              <w:spacing w:after="0" w:line="276" w:lineRule="auto"/>
              <w:rPr>
                <w:rFonts w:ascii="GHEA Grapalat" w:hAnsi="GHEA Grapalat"/>
              </w:rPr>
            </w:pPr>
            <w:r w:rsidRPr="00777E0B">
              <w:rPr>
                <w:rFonts w:ascii="GHEA Grapalat" w:hAnsi="GHEA Grapalat"/>
              </w:rPr>
              <w:t>Environment &amp; Agriculture (incl. Climate Technologies, Resource Recovery, Geoengineering, Precision farming)</w:t>
            </w:r>
          </w:p>
        </w:tc>
      </w:tr>
    </w:tbl>
    <w:p w14:paraId="5420C75F" w14:textId="798D2917" w:rsidR="00DD5F79" w:rsidRPr="00777E0B" w:rsidRDefault="00AF7BE0" w:rsidP="0084196C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567"/>
        <w:jc w:val="both"/>
      </w:pPr>
      <w:r>
        <w:rPr>
          <w:rFonts w:ascii="GHEA Grapalat" w:hAnsi="GHEA Grapalat"/>
        </w:rPr>
        <w:t>Շրջակա մ</w:t>
      </w:r>
      <w:r w:rsidR="0084196C" w:rsidRPr="00777E0B">
        <w:rPr>
          <w:rFonts w:ascii="GHEA Grapalat" w:hAnsi="GHEA Grapalat"/>
        </w:rPr>
        <w:t xml:space="preserve">իջավայր և Գյուղատնտեսություն (ներառյալ </w:t>
      </w:r>
      <w:r w:rsidR="00EE08DF">
        <w:rPr>
          <w:rFonts w:ascii="GHEA Grapalat" w:hAnsi="GHEA Grapalat"/>
        </w:rPr>
        <w:t>կլիմայի</w:t>
      </w:r>
      <w:r w:rsidR="0084196C" w:rsidRPr="00777E0B">
        <w:rPr>
          <w:rFonts w:ascii="GHEA Grapalat" w:hAnsi="GHEA Grapalat"/>
        </w:rPr>
        <w:t xml:space="preserve"> տեխնոլոգիաներ, ռեսուրսների վերականգնում, </w:t>
      </w:r>
      <w:r w:rsidR="00EE08DF">
        <w:rPr>
          <w:rFonts w:ascii="GHEA Grapalat" w:hAnsi="GHEA Grapalat"/>
        </w:rPr>
        <w:t>երկրաճարտարագիտություն</w:t>
      </w:r>
      <w:r w:rsidR="0084196C" w:rsidRPr="00777E0B">
        <w:rPr>
          <w:rFonts w:ascii="GHEA Grapalat" w:hAnsi="GHEA Grapalat"/>
        </w:rPr>
        <w:t xml:space="preserve">, </w:t>
      </w:r>
      <w:r w:rsidR="00EE08DF">
        <w:rPr>
          <w:rFonts w:ascii="GHEA Grapalat" w:hAnsi="GHEA Grapalat"/>
        </w:rPr>
        <w:t>ճշգրիտ</w:t>
      </w:r>
      <w:r w:rsidR="0084196C" w:rsidRPr="00777E0B">
        <w:rPr>
          <w:rFonts w:ascii="GHEA Grapalat" w:hAnsi="GHEA Grapalat"/>
        </w:rPr>
        <w:t xml:space="preserve"> գյուղատնտեսություն) գերակայություններին համապատասխան թեմատիկ ոլորտներում </w:t>
      </w:r>
      <w:r w:rsidR="00A963CD">
        <w:rPr>
          <w:rFonts w:ascii="GHEA Grapalat" w:eastAsia="GHEA Grapalat" w:hAnsi="GHEA Grapalat" w:cs="GHEA Grapalat"/>
          <w:bCs/>
          <w:color w:val="000000"/>
        </w:rPr>
        <w:t>Հայաստանի Հանրապետության</w:t>
      </w:r>
      <w:r w:rsidR="0084196C" w:rsidRPr="00777E0B">
        <w:rPr>
          <w:rFonts w:ascii="GHEA Grapalat" w:eastAsia="GHEA Grapalat" w:hAnsi="GHEA Grapalat" w:cs="GHEA Grapalat"/>
          <w:bCs/>
          <w:color w:val="000000"/>
        </w:rPr>
        <w:t xml:space="preserve"> գիտաշխատողների կողմից </w:t>
      </w:r>
      <w:r w:rsidR="007604E6" w:rsidRPr="00777E0B">
        <w:rPr>
          <w:rFonts w:ascii="GHEA Grapalat" w:eastAsia="GHEA Grapalat" w:hAnsi="GHEA Grapalat" w:cs="GHEA Grapalat"/>
          <w:bCs/>
          <w:color w:val="000000"/>
        </w:rPr>
        <w:t>Վեբ օֆ Սայնս (</w:t>
      </w:r>
      <w:r w:rsidR="007604E6" w:rsidRPr="0068089A">
        <w:rPr>
          <w:rFonts w:ascii="GHEA Grapalat" w:eastAsia="GHEA Grapalat" w:hAnsi="GHEA Grapalat" w:cs="GHEA Grapalat"/>
          <w:bCs/>
        </w:rPr>
        <w:t>Web of Science</w:t>
      </w:r>
      <w:r w:rsidR="007604E6" w:rsidRPr="00777E0B">
        <w:rPr>
          <w:rFonts w:ascii="GHEA Grapalat" w:eastAsia="GHEA Grapalat" w:hAnsi="GHEA Grapalat" w:cs="GHEA Grapalat"/>
          <w:bCs/>
          <w:color w:val="000000"/>
        </w:rPr>
        <w:t xml:space="preserve">) </w:t>
      </w:r>
      <w:r w:rsidR="0084196C" w:rsidRPr="00777E0B">
        <w:rPr>
          <w:rFonts w:ascii="GHEA Grapalat" w:eastAsia="GHEA Grapalat" w:hAnsi="GHEA Grapalat" w:cs="GHEA Grapalat"/>
          <w:bCs/>
          <w:color w:val="000000"/>
        </w:rPr>
        <w:t>շտեմարանում ինդեքսավորման ողջ ժամանակահատվածի համար (1995-2025</w:t>
      </w:r>
      <w:r w:rsidR="00BE37AF">
        <w:rPr>
          <w:rFonts w:ascii="GHEA Grapalat" w:eastAsia="GHEA Grapalat" w:hAnsi="GHEA Grapalat" w:cs="GHEA Grapalat"/>
          <w:bCs/>
          <w:color w:val="000000"/>
          <w:lang w:val="en-GB"/>
        </w:rPr>
        <w:t>թ</w:t>
      </w:r>
      <w:r w:rsidR="0084196C" w:rsidRPr="00777E0B">
        <w:rPr>
          <w:rFonts w:ascii="GHEA Grapalat" w:eastAsia="GHEA Grapalat" w:hAnsi="GHEA Grapalat" w:cs="GHEA Grapalat"/>
          <w:bCs/>
          <w:color w:val="000000"/>
        </w:rPr>
        <w:t xml:space="preserve">թ.) </w:t>
      </w:r>
      <w:r w:rsidR="009A42EF" w:rsidRPr="00777E0B">
        <w:rPr>
          <w:rFonts w:ascii="GHEA Grapalat" w:eastAsia="GHEA Grapalat" w:hAnsi="GHEA Grapalat" w:cs="GHEA Grapalat"/>
          <w:bCs/>
          <w:color w:val="000000"/>
        </w:rPr>
        <w:t>86</w:t>
      </w:r>
      <w:r w:rsidR="0084196C" w:rsidRPr="00777E0B">
        <w:rPr>
          <w:rFonts w:ascii="GHEA Grapalat" w:eastAsia="GHEA Grapalat" w:hAnsi="GHEA Grapalat" w:cs="GHEA Grapalat"/>
          <w:bCs/>
          <w:color w:val="000000"/>
        </w:rPr>
        <w:t xml:space="preserve"> հայազգի համահեղինակների կողմից հրապարակվել են </w:t>
      </w:r>
      <w:r w:rsidR="009A42EF" w:rsidRPr="00777E0B">
        <w:rPr>
          <w:rFonts w:ascii="GHEA Grapalat" w:eastAsia="GHEA Grapalat" w:hAnsi="GHEA Grapalat" w:cs="GHEA Grapalat"/>
          <w:bCs/>
          <w:color w:val="000000"/>
        </w:rPr>
        <w:t>60</w:t>
      </w:r>
      <w:r w:rsidR="0084196C" w:rsidRPr="00777E0B">
        <w:rPr>
          <w:rFonts w:ascii="GHEA Grapalat" w:eastAsia="GHEA Grapalat" w:hAnsi="GHEA Grapalat" w:cs="GHEA Grapalat"/>
          <w:bCs/>
          <w:color w:val="000000"/>
        </w:rPr>
        <w:t xml:space="preserve"> գիտական </w:t>
      </w:r>
      <w:r w:rsidR="0084196C" w:rsidRPr="00777E0B">
        <w:rPr>
          <w:rFonts w:ascii="GHEA Grapalat" w:eastAsia="GHEA Grapalat" w:hAnsi="GHEA Grapalat" w:cs="GHEA Grapalat"/>
          <w:bCs/>
          <w:color w:val="000000"/>
        </w:rPr>
        <w:lastRenderedPageBreak/>
        <w:t>նյութ: Թեմատիկ ոլորտներում տեղի ունի հետազոտությունների որոշ աճ: Հրապարակումների վերլուծությունը սակայն ցույց է տալիս, որ թեմատիկ ոլորտներում հավասարակշռությունը հիմնականում շեղված է շրջակա միջավայրի կողմ` գյուղատնտեսական ոլորտի հետազոտությունների բաժի</w:t>
      </w:r>
      <w:r w:rsidR="009A42EF" w:rsidRPr="00777E0B">
        <w:rPr>
          <w:rFonts w:ascii="GHEA Grapalat" w:eastAsia="GHEA Grapalat" w:hAnsi="GHEA Grapalat" w:cs="GHEA Grapalat"/>
          <w:bCs/>
          <w:color w:val="000000"/>
        </w:rPr>
        <w:t>ն</w:t>
      </w:r>
      <w:r w:rsidR="0084196C" w:rsidRPr="00777E0B">
        <w:rPr>
          <w:rFonts w:ascii="GHEA Grapalat" w:eastAsia="GHEA Grapalat" w:hAnsi="GHEA Grapalat" w:cs="GHEA Grapalat"/>
          <w:bCs/>
          <w:color w:val="000000"/>
        </w:rPr>
        <w:t xml:space="preserve">ը կազմելով ընդհանուրի </w:t>
      </w:r>
      <w:r w:rsidR="009A42EF" w:rsidRPr="00777E0B">
        <w:rPr>
          <w:rFonts w:ascii="GHEA Grapalat" w:eastAsia="GHEA Grapalat" w:hAnsi="GHEA Grapalat" w:cs="GHEA Grapalat"/>
          <w:bCs/>
          <w:color w:val="000000"/>
        </w:rPr>
        <w:t>8</w:t>
      </w:r>
      <w:r w:rsidR="0084196C" w:rsidRPr="00777E0B">
        <w:rPr>
          <w:rFonts w:ascii="GHEA Grapalat" w:eastAsia="GHEA Grapalat" w:hAnsi="GHEA Grapalat" w:cs="GHEA Grapalat"/>
          <w:bCs/>
          <w:color w:val="000000"/>
        </w:rPr>
        <w:t>%-ը:</w:t>
      </w:r>
    </w:p>
    <w:p w14:paraId="2055F84B" w14:textId="4698C4C4" w:rsidR="00DD5F79" w:rsidRPr="00777E0B" w:rsidRDefault="009A42EF">
      <w:r w:rsidRPr="00777E0B">
        <w:rPr>
          <w:noProof/>
          <w:lang w:val="en-GB" w:eastAsia="en-GB"/>
        </w:rPr>
        <w:drawing>
          <wp:inline distT="0" distB="0" distL="0" distR="0" wp14:anchorId="6DC17774" wp14:editId="764D7846">
            <wp:extent cx="6086475" cy="2419350"/>
            <wp:effectExtent l="0" t="0" r="0" b="0"/>
            <wp:docPr id="1872414414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55F19E9E-163B-7D3B-5D69-0CB56659F04F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3"/>
              </a:graphicData>
            </a:graphic>
          </wp:inline>
        </w:drawing>
      </w:r>
    </w:p>
    <w:p w14:paraId="6BB01A71" w14:textId="539CB15D" w:rsidR="003C7E67" w:rsidRPr="00777E0B" w:rsidRDefault="00AF7BE0" w:rsidP="00D97D3F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567"/>
        <w:jc w:val="both"/>
        <w:rPr>
          <w:rFonts w:ascii="GHEA Grapalat" w:hAnsi="GHEA Grapalat"/>
        </w:rPr>
      </w:pPr>
      <w:r>
        <w:rPr>
          <w:rFonts w:ascii="GHEA Grapalat" w:hAnsi="GHEA Grapalat"/>
        </w:rPr>
        <w:t>Շրջակա մ</w:t>
      </w:r>
      <w:r w:rsidR="00D97D3F" w:rsidRPr="00777E0B">
        <w:rPr>
          <w:rFonts w:ascii="GHEA Grapalat" w:eastAsia="GHEA Grapalat" w:hAnsi="GHEA Grapalat" w:cs="GHEA Grapalat"/>
          <w:bCs/>
          <w:color w:val="000000"/>
        </w:rPr>
        <w:t>իջավայր</w:t>
      </w:r>
      <w:r w:rsidR="00D97D3F" w:rsidRPr="00777E0B">
        <w:rPr>
          <w:rFonts w:ascii="GHEA Grapalat" w:hAnsi="GHEA Grapalat"/>
        </w:rPr>
        <w:t xml:space="preserve"> և Գյուղատնտեսություն (ներառյալ </w:t>
      </w:r>
      <w:r w:rsidR="00EE08DF">
        <w:rPr>
          <w:rFonts w:ascii="GHEA Grapalat" w:hAnsi="GHEA Grapalat"/>
        </w:rPr>
        <w:t>կլիմայի</w:t>
      </w:r>
      <w:r w:rsidR="00D97D3F" w:rsidRPr="00777E0B">
        <w:rPr>
          <w:rFonts w:ascii="GHEA Grapalat" w:hAnsi="GHEA Grapalat"/>
        </w:rPr>
        <w:t xml:space="preserve"> տեխնոլոգիաներ, ռեսուրսների վերականգնում, </w:t>
      </w:r>
      <w:r w:rsidR="00EE08DF">
        <w:rPr>
          <w:rFonts w:ascii="GHEA Grapalat" w:hAnsi="GHEA Grapalat"/>
        </w:rPr>
        <w:t>երկրաճարտարագիտություն</w:t>
      </w:r>
      <w:r w:rsidR="00D97D3F" w:rsidRPr="00777E0B">
        <w:rPr>
          <w:rFonts w:ascii="GHEA Grapalat" w:hAnsi="GHEA Grapalat"/>
        </w:rPr>
        <w:t xml:space="preserve">, </w:t>
      </w:r>
      <w:r w:rsidR="00EE08DF">
        <w:rPr>
          <w:rFonts w:ascii="GHEA Grapalat" w:hAnsi="GHEA Grapalat"/>
        </w:rPr>
        <w:t>ճշգրիտ</w:t>
      </w:r>
      <w:r w:rsidR="00D97D3F" w:rsidRPr="00777E0B">
        <w:rPr>
          <w:rFonts w:ascii="GHEA Grapalat" w:hAnsi="GHEA Grapalat"/>
        </w:rPr>
        <w:t xml:space="preserve"> գյուղատնտեսություն) գերակայությունների ոլորտում մասնավոր հատվածում առկա են մի շարք ստարտափներ և մասնավոր կազմակերպություններ, մասնավորապես ռեսուրսների վերականգնման և շրջանաձև տնտեսության ոլորտում կան մի շարք (մոտ 5) փոքր կազմակերպություններ, մի քանի ստարտափներ, որոնք հասցեագրում են սննդային թափոնների նվազեցման </w:t>
      </w:r>
      <w:r w:rsidR="001100B1" w:rsidRPr="00777E0B">
        <w:rPr>
          <w:rFonts w:ascii="GHEA Grapalat" w:hAnsi="GHEA Grapalat"/>
        </w:rPr>
        <w:t>խնդիրները</w:t>
      </w:r>
      <w:r w:rsidR="00EE225F" w:rsidRPr="00777E0B">
        <w:rPr>
          <w:rFonts w:ascii="GHEA Grapalat" w:hAnsi="GHEA Grapalat"/>
        </w:rPr>
        <w:t xml:space="preserve">: Որոշ կազմակերպություններ </w:t>
      </w:r>
      <w:r w:rsidR="001D7322" w:rsidRPr="00777E0B">
        <w:rPr>
          <w:rFonts w:ascii="GHEA Grapalat" w:hAnsi="GHEA Grapalat"/>
        </w:rPr>
        <w:t xml:space="preserve">գործունեություն են ծավալում </w:t>
      </w:r>
      <w:r w:rsidR="00EE225F" w:rsidRPr="00777E0B">
        <w:rPr>
          <w:rFonts w:ascii="GHEA Grapalat" w:hAnsi="GHEA Grapalat"/>
        </w:rPr>
        <w:t>ճշգրիտ գյուղատնտեսության</w:t>
      </w:r>
      <w:r w:rsidR="001D7322" w:rsidRPr="00777E0B">
        <w:rPr>
          <w:rFonts w:ascii="GHEA Grapalat" w:hAnsi="GHEA Grapalat"/>
        </w:rPr>
        <w:t xml:space="preserve">, գյուղատնտեսության ոլորտում ռոբոտացման կամ թվային </w:t>
      </w:r>
      <w:r w:rsidR="00EE08DF">
        <w:rPr>
          <w:rFonts w:ascii="GHEA Grapalat" w:hAnsi="GHEA Grapalat"/>
        </w:rPr>
        <w:t>նմանակներ</w:t>
      </w:r>
      <w:r w:rsidR="001D7322" w:rsidRPr="00777E0B">
        <w:rPr>
          <w:rFonts w:ascii="GHEA Grapalat" w:hAnsi="GHEA Grapalat"/>
        </w:rPr>
        <w:t>ի բնագավառներում (մոտ 7):</w:t>
      </w:r>
    </w:p>
    <w:p w14:paraId="04C8BED6" w14:textId="77777777" w:rsidR="001D7322" w:rsidRPr="00777E0B" w:rsidRDefault="001D7322" w:rsidP="00D97D3F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567"/>
        <w:jc w:val="both"/>
        <w:rPr>
          <w:highlight w:val="yellow"/>
        </w:rPr>
      </w:pPr>
    </w:p>
    <w:tbl>
      <w:tblPr>
        <w:tblW w:w="0" w:type="auto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993"/>
        <w:gridCol w:w="4961"/>
        <w:gridCol w:w="3683"/>
      </w:tblGrid>
      <w:tr w:rsidR="00A233F5" w:rsidRPr="00777E0B" w14:paraId="5EB61095" w14:textId="77777777" w:rsidTr="0068089A"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1D1E30" w14:textId="22895C98" w:rsidR="00A233F5" w:rsidRPr="00777E0B" w:rsidRDefault="00A233F5" w:rsidP="0068089A">
            <w:pPr>
              <w:spacing w:after="0" w:line="276" w:lineRule="auto"/>
              <w:rPr>
                <w:rFonts w:ascii="GHEA Grapalat" w:hAnsi="GHEA Grapalat"/>
              </w:rPr>
            </w:pPr>
            <w:r w:rsidRPr="00777E0B">
              <w:rPr>
                <w:rFonts w:ascii="GHEA Grapalat" w:hAnsi="GHEA Grapalat"/>
              </w:rPr>
              <w:t>ԳՈւ1</w:t>
            </w:r>
            <w:r w:rsidR="00DD5F79" w:rsidRPr="00777E0B">
              <w:rPr>
                <w:rFonts w:ascii="GHEA Grapalat" w:hAnsi="GHEA Grapalat"/>
              </w:rPr>
              <w:t>1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6E1C17A3" w14:textId="77777777" w:rsidR="00A233F5" w:rsidRPr="00777E0B" w:rsidRDefault="00A233F5" w:rsidP="0068089A">
            <w:pPr>
              <w:spacing w:after="0" w:line="276" w:lineRule="auto"/>
              <w:rPr>
                <w:rFonts w:ascii="GHEA Grapalat" w:hAnsi="GHEA Grapalat"/>
              </w:rPr>
            </w:pPr>
            <w:r w:rsidRPr="00777E0B">
              <w:rPr>
                <w:rFonts w:ascii="GHEA Grapalat" w:hAnsi="GHEA Grapalat"/>
              </w:rPr>
              <w:t>Մարդ-Մեքենա ինտերֆեյսեր / Սիմբիոզ, Մարմին 2.0</w:t>
            </w:r>
          </w:p>
        </w:tc>
        <w:tc>
          <w:tcPr>
            <w:tcW w:w="3683" w:type="dxa"/>
            <w:tcBorders>
              <w:top w:val="single" w:sz="4" w:space="0" w:color="auto"/>
              <w:bottom w:val="single" w:sz="4" w:space="0" w:color="auto"/>
            </w:tcBorders>
          </w:tcPr>
          <w:p w14:paraId="46C3C053" w14:textId="77777777" w:rsidR="00A233F5" w:rsidRPr="00777E0B" w:rsidRDefault="00A233F5" w:rsidP="0068089A">
            <w:pPr>
              <w:spacing w:after="0" w:line="276" w:lineRule="auto"/>
              <w:rPr>
                <w:rFonts w:ascii="GHEA Grapalat" w:hAnsi="GHEA Grapalat"/>
              </w:rPr>
            </w:pPr>
            <w:r w:rsidRPr="00777E0B">
              <w:rPr>
                <w:rFonts w:ascii="GHEA Grapalat" w:hAnsi="GHEA Grapalat"/>
              </w:rPr>
              <w:t>Human-Machine Interfaces / Symbiosis, Body 2.0</w:t>
            </w:r>
          </w:p>
        </w:tc>
      </w:tr>
    </w:tbl>
    <w:p w14:paraId="68C53C0C" w14:textId="25FE6AFB" w:rsidR="00BD61DA" w:rsidRPr="00777E0B" w:rsidRDefault="00BD61DA" w:rsidP="00BD61DA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567"/>
        <w:jc w:val="both"/>
      </w:pPr>
      <w:r w:rsidRPr="00777E0B">
        <w:rPr>
          <w:rFonts w:ascii="GHEA Grapalat" w:hAnsi="GHEA Grapalat"/>
        </w:rPr>
        <w:t>Մարդ-Մեքենա ինտերֆեյսեր</w:t>
      </w:r>
      <w:r w:rsidR="00017C86">
        <w:rPr>
          <w:rFonts w:ascii="GHEA Grapalat" w:hAnsi="GHEA Grapalat"/>
        </w:rPr>
        <w:t>/</w:t>
      </w:r>
      <w:r w:rsidRPr="00777E0B">
        <w:rPr>
          <w:rFonts w:ascii="GHEA Grapalat" w:hAnsi="GHEA Grapalat"/>
        </w:rPr>
        <w:t xml:space="preserve">Սիմբիոզ, Մարմին 2.0 գերակայություններին համապատասխան թեմատիկ ոլորտներում </w:t>
      </w:r>
      <w:r w:rsidR="00A963CD">
        <w:rPr>
          <w:rFonts w:ascii="GHEA Grapalat" w:eastAsia="GHEA Grapalat" w:hAnsi="GHEA Grapalat" w:cs="GHEA Grapalat"/>
          <w:bCs/>
          <w:color w:val="000000"/>
        </w:rPr>
        <w:t>Հայաստանի Հանրապետության</w:t>
      </w:r>
      <w:r w:rsidRPr="00777E0B">
        <w:rPr>
          <w:rFonts w:ascii="GHEA Grapalat" w:eastAsia="GHEA Grapalat" w:hAnsi="GHEA Grapalat" w:cs="GHEA Grapalat"/>
          <w:bCs/>
          <w:color w:val="000000"/>
        </w:rPr>
        <w:t xml:space="preserve"> գիտաշխատողների կողմից </w:t>
      </w:r>
      <w:r w:rsidR="007604E6" w:rsidRPr="00777E0B">
        <w:rPr>
          <w:rFonts w:ascii="GHEA Grapalat" w:eastAsia="GHEA Grapalat" w:hAnsi="GHEA Grapalat" w:cs="GHEA Grapalat"/>
          <w:bCs/>
          <w:color w:val="000000"/>
        </w:rPr>
        <w:t>Վեբ օֆ Սայնս (</w:t>
      </w:r>
      <w:r w:rsidR="007604E6" w:rsidRPr="0068089A">
        <w:rPr>
          <w:rFonts w:ascii="GHEA Grapalat" w:eastAsia="GHEA Grapalat" w:hAnsi="GHEA Grapalat" w:cs="GHEA Grapalat"/>
          <w:bCs/>
        </w:rPr>
        <w:t>Web of Science</w:t>
      </w:r>
      <w:r w:rsidR="007604E6" w:rsidRPr="00777E0B">
        <w:rPr>
          <w:rFonts w:ascii="GHEA Grapalat" w:eastAsia="GHEA Grapalat" w:hAnsi="GHEA Grapalat" w:cs="GHEA Grapalat"/>
          <w:bCs/>
          <w:color w:val="000000"/>
        </w:rPr>
        <w:t xml:space="preserve">) </w:t>
      </w:r>
      <w:r w:rsidRPr="00777E0B">
        <w:rPr>
          <w:rFonts w:ascii="GHEA Grapalat" w:eastAsia="GHEA Grapalat" w:hAnsi="GHEA Grapalat" w:cs="GHEA Grapalat"/>
          <w:bCs/>
          <w:color w:val="000000"/>
        </w:rPr>
        <w:t xml:space="preserve"> շտեմարանում ինդեքսավորման ողջ ժամանակահատվածի համար (2002-2025</w:t>
      </w:r>
      <w:r w:rsidRPr="00777E0B">
        <w:rPr>
          <w:rFonts w:eastAsia="GHEA Grapalat"/>
          <w:bCs/>
          <w:color w:val="000000"/>
        </w:rPr>
        <w:t> </w:t>
      </w:r>
      <w:r w:rsidRPr="00777E0B">
        <w:rPr>
          <w:rFonts w:ascii="GHEA Grapalat" w:eastAsia="GHEA Grapalat" w:hAnsi="GHEA Grapalat" w:cs="GHEA Grapalat"/>
          <w:bCs/>
          <w:color w:val="000000"/>
        </w:rPr>
        <w:t>թ.) 24 հայազգի համահեղինակների կողմից հրապարակվել են 12 գիտական նյութ: Թեմատիկ ոլորտներ</w:t>
      </w:r>
      <w:r w:rsidR="00D3797E" w:rsidRPr="00777E0B">
        <w:rPr>
          <w:rFonts w:ascii="GHEA Grapalat" w:eastAsia="GHEA Grapalat" w:hAnsi="GHEA Grapalat" w:cs="GHEA Grapalat"/>
          <w:bCs/>
          <w:color w:val="000000"/>
        </w:rPr>
        <w:t xml:space="preserve">ում հետազոտություններն </w:t>
      </w:r>
      <w:r w:rsidRPr="00777E0B">
        <w:rPr>
          <w:rFonts w:ascii="GHEA Grapalat" w:eastAsia="GHEA Grapalat" w:hAnsi="GHEA Grapalat" w:cs="GHEA Grapalat"/>
          <w:bCs/>
          <w:color w:val="000000"/>
        </w:rPr>
        <w:t xml:space="preserve">ըստ էության զարգացած չեն </w:t>
      </w:r>
      <w:r w:rsidR="00A963CD">
        <w:rPr>
          <w:rFonts w:ascii="GHEA Grapalat" w:eastAsia="GHEA Grapalat" w:hAnsi="GHEA Grapalat" w:cs="GHEA Grapalat"/>
          <w:bCs/>
          <w:color w:val="000000"/>
        </w:rPr>
        <w:t>Հայաստանի Հանրապետությունում</w:t>
      </w:r>
      <w:r w:rsidR="00D3797E" w:rsidRPr="00A963CD">
        <w:rPr>
          <w:rFonts w:ascii="GHEA Grapalat" w:eastAsia="GHEA Grapalat" w:hAnsi="GHEA Grapalat" w:cs="GHEA Grapalat"/>
          <w:bCs/>
        </w:rPr>
        <w:t>,</w:t>
      </w:r>
      <w:r w:rsidR="00D3797E" w:rsidRPr="004B0917">
        <w:rPr>
          <w:rFonts w:ascii="GHEA Grapalat" w:eastAsia="GHEA Grapalat" w:hAnsi="GHEA Grapalat" w:cs="GHEA Grapalat"/>
          <w:bCs/>
          <w:color w:val="FF0000"/>
        </w:rPr>
        <w:t xml:space="preserve"> </w:t>
      </w:r>
      <w:r w:rsidR="00D3797E" w:rsidRPr="00777E0B">
        <w:rPr>
          <w:rFonts w:ascii="GHEA Grapalat" w:eastAsia="GHEA Grapalat" w:hAnsi="GHEA Grapalat" w:cs="GHEA Grapalat"/>
          <w:bCs/>
          <w:color w:val="000000"/>
        </w:rPr>
        <w:t xml:space="preserve">սակայն գլոբալ </w:t>
      </w:r>
      <w:r w:rsidR="00017C86">
        <w:rPr>
          <w:rFonts w:ascii="GHEA Grapalat" w:eastAsia="GHEA Grapalat" w:hAnsi="GHEA Grapalat" w:cs="GHEA Grapalat"/>
          <w:bCs/>
          <w:color w:val="000000"/>
        </w:rPr>
        <w:t>տենդենցն</w:t>
      </w:r>
      <w:r w:rsidR="00D3797E" w:rsidRPr="00777E0B">
        <w:rPr>
          <w:rFonts w:ascii="GHEA Grapalat" w:eastAsia="GHEA Grapalat" w:hAnsi="GHEA Grapalat" w:cs="GHEA Grapalat"/>
          <w:bCs/>
          <w:color w:val="000000"/>
        </w:rPr>
        <w:t xml:space="preserve"> այս պարագայում ևս էականորեն արագ է` մասնավորապես հրապարակումների մոտ</w:t>
      </w:r>
      <w:r w:rsidR="00017C86">
        <w:rPr>
          <w:rFonts w:ascii="GHEA Grapalat" w:eastAsia="GHEA Grapalat" w:hAnsi="GHEA Grapalat" w:cs="GHEA Grapalat"/>
          <w:bCs/>
          <w:color w:val="000000"/>
        </w:rPr>
        <w:t xml:space="preserve"> 71%</w:t>
      </w:r>
      <w:r w:rsidR="00D3797E" w:rsidRPr="00777E0B">
        <w:rPr>
          <w:rFonts w:ascii="GHEA Grapalat" w:eastAsia="GHEA Grapalat" w:hAnsi="GHEA Grapalat" w:cs="GHEA Grapalat"/>
          <w:bCs/>
          <w:color w:val="000000"/>
        </w:rPr>
        <w:t>-ը լույս են տեսել վերջին տասնամյակում</w:t>
      </w:r>
      <w:r w:rsidRPr="00777E0B">
        <w:rPr>
          <w:rFonts w:ascii="GHEA Grapalat" w:eastAsia="GHEA Grapalat" w:hAnsi="GHEA Grapalat" w:cs="GHEA Grapalat"/>
          <w:bCs/>
          <w:color w:val="000000"/>
        </w:rPr>
        <w:t>:</w:t>
      </w:r>
      <w:r w:rsidR="00781892" w:rsidRPr="00777E0B">
        <w:rPr>
          <w:rFonts w:ascii="GHEA Grapalat" w:eastAsia="GHEA Grapalat" w:hAnsi="GHEA Grapalat" w:cs="GHEA Grapalat"/>
          <w:bCs/>
          <w:color w:val="000000"/>
        </w:rPr>
        <w:t xml:space="preserve"> Երևանի պետական բժշկական համալսարանի ուղեղի հետազոտության գերազանցության կենտրոնում ձևավորվում են բավարար կարողություններ ոլորտի մաս կազմող ուղեղ-մեքենա համադրությունների ուսումնասիրության համար:</w:t>
      </w:r>
    </w:p>
    <w:p w14:paraId="176A9120" w14:textId="79E4D877" w:rsidR="00DD5F79" w:rsidRPr="00777E0B" w:rsidRDefault="00BD61DA">
      <w:r w:rsidRPr="00777E0B">
        <w:rPr>
          <w:noProof/>
          <w:lang w:val="en-GB" w:eastAsia="en-GB"/>
        </w:rPr>
        <w:lastRenderedPageBreak/>
        <w:drawing>
          <wp:inline distT="0" distB="0" distL="0" distR="0" wp14:anchorId="5B515154" wp14:editId="6357030C">
            <wp:extent cx="6172200" cy="1838325"/>
            <wp:effectExtent l="0" t="0" r="0" b="0"/>
            <wp:docPr id="2144647469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15E3EEFF-557E-CA73-946B-C46B56099A64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4"/>
              </a:graphicData>
            </a:graphic>
          </wp:inline>
        </w:drawing>
      </w:r>
    </w:p>
    <w:p w14:paraId="471E7D34" w14:textId="39F3BF74" w:rsidR="00DD5F79" w:rsidRPr="00777E0B" w:rsidRDefault="00D3797E">
      <w:r w:rsidRPr="00777E0B">
        <w:rPr>
          <w:noProof/>
          <w:lang w:val="en-GB" w:eastAsia="en-GB"/>
        </w:rPr>
        <w:drawing>
          <wp:inline distT="0" distB="0" distL="0" distR="0" wp14:anchorId="57049D1B" wp14:editId="5470ED5A">
            <wp:extent cx="6019800" cy="2181225"/>
            <wp:effectExtent l="0" t="0" r="0" b="0"/>
            <wp:docPr id="344534955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DFBB62E1-F203-E0D4-CC02-B63D4460983D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5"/>
              </a:graphicData>
            </a:graphic>
          </wp:inline>
        </w:drawing>
      </w:r>
    </w:p>
    <w:p w14:paraId="0A43D259" w14:textId="276A19DE" w:rsidR="00707DFC" w:rsidRDefault="00707DFC" w:rsidP="00781892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567"/>
        <w:jc w:val="both"/>
        <w:rPr>
          <w:rFonts w:ascii="GHEA Grapalat" w:eastAsia="GHEA Grapalat" w:hAnsi="GHEA Grapalat" w:cs="GHEA Grapalat"/>
          <w:bCs/>
          <w:color w:val="000000"/>
        </w:rPr>
      </w:pPr>
      <w:r w:rsidRPr="00777E0B">
        <w:rPr>
          <w:rFonts w:ascii="GHEA Grapalat" w:eastAsia="GHEA Grapalat" w:hAnsi="GHEA Grapalat" w:cs="GHEA Grapalat"/>
          <w:bCs/>
          <w:color w:val="000000"/>
        </w:rPr>
        <w:t xml:space="preserve">Մասնավոր հատվածում </w:t>
      </w:r>
      <w:r w:rsidR="00781892" w:rsidRPr="00777E0B">
        <w:rPr>
          <w:rFonts w:ascii="GHEA Grapalat" w:eastAsia="GHEA Grapalat" w:hAnsi="GHEA Grapalat" w:cs="GHEA Grapalat"/>
          <w:bCs/>
          <w:color w:val="000000"/>
        </w:rPr>
        <w:t>կան որոշ կազմակերպություններ</w:t>
      </w:r>
      <w:r w:rsidR="00017C86">
        <w:rPr>
          <w:rFonts w:ascii="GHEA Grapalat" w:eastAsia="GHEA Grapalat" w:hAnsi="GHEA Grapalat" w:cs="GHEA Grapalat"/>
          <w:bCs/>
          <w:color w:val="000000"/>
        </w:rPr>
        <w:t>,</w:t>
      </w:r>
      <w:r w:rsidR="00781892" w:rsidRPr="00777E0B">
        <w:rPr>
          <w:rFonts w:ascii="GHEA Grapalat" w:eastAsia="GHEA Grapalat" w:hAnsi="GHEA Grapalat" w:cs="GHEA Grapalat"/>
          <w:bCs/>
          <w:color w:val="000000"/>
        </w:rPr>
        <w:t xml:space="preserve"> որոնք մասնագիտացված են պրոսթետիկ վերջույթների, կենսահամատեղելի իմպլանտների, կենսասենսորների վրա հիմնված նորարարական լուծումների և մեքենաների միջոցով մարմնի շարժողականության վերականգնման ուղղություններում աշխատանքների մեջ: </w:t>
      </w:r>
    </w:p>
    <w:p w14:paraId="195DF3D0" w14:textId="77777777" w:rsidR="00325236" w:rsidRPr="00777E0B" w:rsidRDefault="00325236" w:rsidP="00781892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567"/>
        <w:jc w:val="both"/>
        <w:rPr>
          <w:rFonts w:ascii="GHEA Grapalat" w:eastAsia="GHEA Grapalat" w:hAnsi="GHEA Grapalat" w:cs="GHEA Grapalat"/>
          <w:bCs/>
          <w:color w:val="000000"/>
        </w:rPr>
      </w:pPr>
    </w:p>
    <w:tbl>
      <w:tblPr>
        <w:tblW w:w="0" w:type="auto"/>
        <w:tblBorders>
          <w:top w:val="single" w:sz="4" w:space="0" w:color="auto"/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993"/>
        <w:gridCol w:w="4961"/>
        <w:gridCol w:w="3683"/>
      </w:tblGrid>
      <w:tr w:rsidR="00A233F5" w:rsidRPr="00777E0B" w14:paraId="0701B18A" w14:textId="77777777" w:rsidTr="00DD5F79">
        <w:tc>
          <w:tcPr>
            <w:tcW w:w="993" w:type="dxa"/>
            <w:vAlign w:val="center"/>
          </w:tcPr>
          <w:p w14:paraId="09A71B91" w14:textId="66002B6E" w:rsidR="00A233F5" w:rsidRPr="00777E0B" w:rsidRDefault="00A233F5" w:rsidP="0068089A">
            <w:pPr>
              <w:spacing w:after="0" w:line="276" w:lineRule="auto"/>
              <w:rPr>
                <w:rFonts w:ascii="GHEA Grapalat" w:hAnsi="GHEA Grapalat"/>
              </w:rPr>
            </w:pPr>
            <w:r w:rsidRPr="00777E0B">
              <w:rPr>
                <w:rFonts w:ascii="GHEA Grapalat" w:hAnsi="GHEA Grapalat"/>
              </w:rPr>
              <w:t>ԳՈւ1</w:t>
            </w:r>
            <w:r w:rsidR="00DD5F79" w:rsidRPr="00777E0B">
              <w:rPr>
                <w:rFonts w:ascii="GHEA Grapalat" w:hAnsi="GHEA Grapalat"/>
              </w:rPr>
              <w:t>2</w:t>
            </w:r>
          </w:p>
        </w:tc>
        <w:tc>
          <w:tcPr>
            <w:tcW w:w="4961" w:type="dxa"/>
          </w:tcPr>
          <w:p w14:paraId="6AD951AE" w14:textId="5D403A17" w:rsidR="00A233F5" w:rsidRPr="00777E0B" w:rsidRDefault="00A233F5" w:rsidP="0068089A">
            <w:pPr>
              <w:spacing w:after="0" w:line="276" w:lineRule="auto"/>
              <w:rPr>
                <w:rFonts w:ascii="GHEA Grapalat" w:hAnsi="GHEA Grapalat"/>
              </w:rPr>
            </w:pPr>
            <w:r w:rsidRPr="00777E0B">
              <w:rPr>
                <w:rFonts w:ascii="GHEA Grapalat" w:hAnsi="GHEA Grapalat"/>
              </w:rPr>
              <w:t xml:space="preserve">Սոցիալական նորարարություններ (ներառյալ, Վիրտուալ աշխարհներ և հանրություններ, Կյանքի </w:t>
            </w:r>
            <w:r w:rsidR="00EE08DF">
              <w:rPr>
                <w:rFonts w:ascii="GHEA Grapalat" w:hAnsi="GHEA Grapalat"/>
              </w:rPr>
              <w:t>թվային պահուստավորում</w:t>
            </w:r>
            <w:r w:rsidRPr="00777E0B">
              <w:rPr>
                <w:rFonts w:ascii="GHEA Grapalat" w:hAnsi="GHEA Grapalat"/>
              </w:rPr>
              <w:t xml:space="preserve">, այլընտրանքային արժույթ, կարդալ/գրելու մշակույթ, կրթության վերահայտնագործում, </w:t>
            </w:r>
            <w:r w:rsidR="00D92D6B">
              <w:rPr>
                <w:rFonts w:ascii="GHEA Grapalat" w:hAnsi="GHEA Grapalat"/>
              </w:rPr>
              <w:t>լրացված իրականություն</w:t>
            </w:r>
            <w:r w:rsidRPr="00777E0B">
              <w:rPr>
                <w:rFonts w:ascii="GHEA Grapalat" w:hAnsi="GHEA Grapalat"/>
              </w:rPr>
              <w:t>)</w:t>
            </w:r>
          </w:p>
        </w:tc>
        <w:tc>
          <w:tcPr>
            <w:tcW w:w="3683" w:type="dxa"/>
          </w:tcPr>
          <w:p w14:paraId="2E1F6F68" w14:textId="77777777" w:rsidR="00A233F5" w:rsidRPr="00777E0B" w:rsidRDefault="00A233F5" w:rsidP="0068089A">
            <w:pPr>
              <w:spacing w:after="0" w:line="276" w:lineRule="auto"/>
              <w:rPr>
                <w:rFonts w:ascii="GHEA Grapalat" w:hAnsi="GHEA Grapalat"/>
              </w:rPr>
            </w:pPr>
            <w:r w:rsidRPr="00777E0B">
              <w:rPr>
                <w:rFonts w:ascii="GHEA Grapalat" w:hAnsi="GHEA Grapalat"/>
              </w:rPr>
              <w:t>Social innovations (incl. Virtual worlds and societies, Life caching, Alternative currency, Read/write culture, Reinventing education, Augmented reality)</w:t>
            </w:r>
          </w:p>
        </w:tc>
      </w:tr>
    </w:tbl>
    <w:p w14:paraId="6ACE8187" w14:textId="0B4E73CF" w:rsidR="00560AE5" w:rsidRPr="00777E0B" w:rsidRDefault="00560AE5" w:rsidP="00560AE5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567"/>
        <w:jc w:val="both"/>
      </w:pPr>
      <w:r w:rsidRPr="00777E0B">
        <w:rPr>
          <w:rFonts w:ascii="GHEA Grapalat" w:hAnsi="GHEA Grapalat"/>
        </w:rPr>
        <w:t xml:space="preserve">Սոցիալական նորարարություններ (ներառյալ, Վիրտուալ աշխարհներ և հանրություններ, Կյանքի </w:t>
      </w:r>
      <w:r w:rsidR="00EE08DF">
        <w:rPr>
          <w:rFonts w:ascii="GHEA Grapalat" w:hAnsi="GHEA Grapalat"/>
        </w:rPr>
        <w:t>թվային պահուստավորում</w:t>
      </w:r>
      <w:r w:rsidRPr="00777E0B">
        <w:rPr>
          <w:rFonts w:ascii="GHEA Grapalat" w:hAnsi="GHEA Grapalat"/>
        </w:rPr>
        <w:t xml:space="preserve">, այլընտրանքային արժույթ, կարդալ/գրելու մշակույթ, կրթության վերահայտնագործում, </w:t>
      </w:r>
      <w:r w:rsidR="00D92D6B">
        <w:rPr>
          <w:rFonts w:ascii="GHEA Grapalat" w:hAnsi="GHEA Grapalat"/>
        </w:rPr>
        <w:t>լրացված իրականություն</w:t>
      </w:r>
      <w:r w:rsidRPr="00777E0B">
        <w:rPr>
          <w:rFonts w:ascii="GHEA Grapalat" w:hAnsi="GHEA Grapalat"/>
        </w:rPr>
        <w:t xml:space="preserve">) գերակայություններին համապատասխան թեմատիկ ոլորտներում </w:t>
      </w:r>
      <w:r w:rsidR="00A963CD">
        <w:rPr>
          <w:rFonts w:ascii="GHEA Grapalat" w:eastAsia="GHEA Grapalat" w:hAnsi="GHEA Grapalat" w:cs="GHEA Grapalat"/>
          <w:bCs/>
          <w:color w:val="000000"/>
        </w:rPr>
        <w:t>Հայաստանի Հանրապետության</w:t>
      </w:r>
      <w:r w:rsidR="00A963CD" w:rsidRPr="0016349F">
        <w:rPr>
          <w:rFonts w:ascii="GHEA Grapalat" w:eastAsia="GHEA Grapalat" w:hAnsi="GHEA Grapalat" w:cs="GHEA Grapalat"/>
          <w:bCs/>
          <w:color w:val="FF0000"/>
        </w:rPr>
        <w:t xml:space="preserve"> </w:t>
      </w:r>
      <w:r w:rsidRPr="00777E0B">
        <w:rPr>
          <w:rFonts w:ascii="GHEA Grapalat" w:eastAsia="GHEA Grapalat" w:hAnsi="GHEA Grapalat" w:cs="GHEA Grapalat"/>
          <w:bCs/>
          <w:color w:val="000000"/>
        </w:rPr>
        <w:t xml:space="preserve">գիտաշխատողների կողմից </w:t>
      </w:r>
      <w:r w:rsidR="007604E6" w:rsidRPr="00777E0B">
        <w:rPr>
          <w:rFonts w:ascii="GHEA Grapalat" w:eastAsia="GHEA Grapalat" w:hAnsi="GHEA Grapalat" w:cs="GHEA Grapalat"/>
          <w:bCs/>
          <w:color w:val="000000"/>
        </w:rPr>
        <w:t>Վեբ օֆ Սայնս (</w:t>
      </w:r>
      <w:r w:rsidR="007604E6" w:rsidRPr="0068089A">
        <w:rPr>
          <w:rFonts w:ascii="GHEA Grapalat" w:eastAsia="GHEA Grapalat" w:hAnsi="GHEA Grapalat" w:cs="GHEA Grapalat"/>
          <w:bCs/>
        </w:rPr>
        <w:t>Web of Science</w:t>
      </w:r>
      <w:r w:rsidR="007604E6" w:rsidRPr="00777E0B">
        <w:rPr>
          <w:rFonts w:ascii="GHEA Grapalat" w:eastAsia="GHEA Grapalat" w:hAnsi="GHEA Grapalat" w:cs="GHEA Grapalat"/>
          <w:bCs/>
          <w:color w:val="000000"/>
        </w:rPr>
        <w:t>)</w:t>
      </w:r>
      <w:r w:rsidRPr="00777E0B">
        <w:rPr>
          <w:rFonts w:ascii="GHEA Grapalat" w:eastAsia="GHEA Grapalat" w:hAnsi="GHEA Grapalat" w:cs="GHEA Grapalat"/>
          <w:bCs/>
          <w:color w:val="000000"/>
        </w:rPr>
        <w:t xml:space="preserve"> շտեմարանում ինդեքսավորման ողջ ժամանակահատվածի համար (2019-2025</w:t>
      </w:r>
      <w:r w:rsidR="00017C86">
        <w:rPr>
          <w:rFonts w:ascii="GHEA Grapalat" w:eastAsia="GHEA Grapalat" w:hAnsi="GHEA Grapalat" w:cs="GHEA Grapalat"/>
          <w:bCs/>
          <w:color w:val="000000"/>
          <w:lang w:val="en-GB"/>
        </w:rPr>
        <w:t>թ</w:t>
      </w:r>
      <w:r w:rsidRPr="00777E0B">
        <w:rPr>
          <w:rFonts w:ascii="GHEA Grapalat" w:eastAsia="GHEA Grapalat" w:hAnsi="GHEA Grapalat" w:cs="GHEA Grapalat"/>
          <w:bCs/>
          <w:color w:val="000000"/>
        </w:rPr>
        <w:t xml:space="preserve">թ.) 16 հայազգի համահեղինակների կողմից հրապարակվել են 18 գիտական նյութ: Թեմատիկ ոլորտներում հետազոտություններն ըստ էության զարգացած չեն </w:t>
      </w:r>
      <w:r w:rsidR="00A963CD">
        <w:rPr>
          <w:rFonts w:ascii="GHEA Grapalat" w:eastAsia="GHEA Grapalat" w:hAnsi="GHEA Grapalat" w:cs="GHEA Grapalat"/>
          <w:bCs/>
          <w:color w:val="000000"/>
        </w:rPr>
        <w:t>Հայաստանի Հանրապետությունում,</w:t>
      </w:r>
      <w:r w:rsidRPr="006D0B1A">
        <w:rPr>
          <w:rFonts w:ascii="GHEA Grapalat" w:eastAsia="GHEA Grapalat" w:hAnsi="GHEA Grapalat" w:cs="GHEA Grapalat"/>
          <w:bCs/>
          <w:color w:val="FF0000"/>
        </w:rPr>
        <w:t xml:space="preserve"> </w:t>
      </w:r>
      <w:r w:rsidRPr="00777E0B">
        <w:rPr>
          <w:rFonts w:ascii="GHEA Grapalat" w:eastAsia="GHEA Grapalat" w:hAnsi="GHEA Grapalat" w:cs="GHEA Grapalat"/>
          <w:bCs/>
          <w:color w:val="000000"/>
        </w:rPr>
        <w:t xml:space="preserve">սակայն գլոբալ </w:t>
      </w:r>
      <w:r w:rsidR="00017C86">
        <w:rPr>
          <w:rFonts w:ascii="GHEA Grapalat" w:eastAsia="GHEA Grapalat" w:hAnsi="GHEA Grapalat" w:cs="GHEA Grapalat"/>
          <w:bCs/>
          <w:color w:val="000000"/>
        </w:rPr>
        <w:t>տենդենցն</w:t>
      </w:r>
      <w:r w:rsidRPr="00777E0B">
        <w:rPr>
          <w:rFonts w:ascii="GHEA Grapalat" w:eastAsia="GHEA Grapalat" w:hAnsi="GHEA Grapalat" w:cs="GHEA Grapalat"/>
          <w:bCs/>
          <w:color w:val="000000"/>
        </w:rPr>
        <w:t xml:space="preserve"> այս պարագայում ևս էականորեն </w:t>
      </w:r>
      <w:r w:rsidRPr="00777E0B">
        <w:rPr>
          <w:rFonts w:ascii="GHEA Grapalat" w:eastAsia="GHEA Grapalat" w:hAnsi="GHEA Grapalat" w:cs="GHEA Grapalat"/>
          <w:bCs/>
          <w:color w:val="000000"/>
        </w:rPr>
        <w:lastRenderedPageBreak/>
        <w:t>արագ է</w:t>
      </w:r>
      <w:r w:rsidR="00017C86">
        <w:rPr>
          <w:rFonts w:ascii="GHEA Grapalat" w:eastAsia="GHEA Grapalat" w:hAnsi="GHEA Grapalat" w:cs="GHEA Grapalat"/>
          <w:bCs/>
          <w:color w:val="000000"/>
        </w:rPr>
        <w:t>,</w:t>
      </w:r>
      <w:r w:rsidRPr="00777E0B">
        <w:rPr>
          <w:rFonts w:ascii="GHEA Grapalat" w:eastAsia="GHEA Grapalat" w:hAnsi="GHEA Grapalat" w:cs="GHEA Grapalat"/>
          <w:bCs/>
          <w:color w:val="000000"/>
        </w:rPr>
        <w:t xml:space="preserve"> մասնավորապես</w:t>
      </w:r>
      <w:r w:rsidR="00C77B9E">
        <w:rPr>
          <w:rFonts w:ascii="GHEA Grapalat" w:eastAsia="GHEA Grapalat" w:hAnsi="GHEA Grapalat" w:cs="GHEA Grapalat"/>
          <w:bCs/>
          <w:color w:val="000000"/>
          <w:lang w:val="en-GB"/>
        </w:rPr>
        <w:t>,</w:t>
      </w:r>
      <w:r w:rsidRPr="00777E0B">
        <w:rPr>
          <w:rFonts w:ascii="GHEA Grapalat" w:eastAsia="GHEA Grapalat" w:hAnsi="GHEA Grapalat" w:cs="GHEA Grapalat"/>
          <w:bCs/>
          <w:color w:val="000000"/>
        </w:rPr>
        <w:t xml:space="preserve"> հրապարակումների մոտ</w:t>
      </w:r>
      <w:r w:rsidR="00C77B9E">
        <w:rPr>
          <w:rFonts w:ascii="GHEA Grapalat" w:eastAsia="GHEA Grapalat" w:hAnsi="GHEA Grapalat" w:cs="GHEA Grapalat"/>
          <w:bCs/>
          <w:color w:val="000000"/>
        </w:rPr>
        <w:t xml:space="preserve"> 76%</w:t>
      </w:r>
      <w:r w:rsidRPr="00777E0B">
        <w:rPr>
          <w:rFonts w:ascii="GHEA Grapalat" w:eastAsia="GHEA Grapalat" w:hAnsi="GHEA Grapalat" w:cs="GHEA Grapalat"/>
          <w:bCs/>
          <w:color w:val="000000"/>
        </w:rPr>
        <w:t>-ը լույս են տեսել վերջին տասնամյակում:</w:t>
      </w:r>
    </w:p>
    <w:p w14:paraId="28B90C9E" w14:textId="2A224B81" w:rsidR="001D7801" w:rsidRPr="00777E0B" w:rsidRDefault="006B5DB1" w:rsidP="006B5DB1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GHEA Grapalat" w:eastAsia="GHEA Grapalat" w:hAnsi="GHEA Grapalat" w:cs="GHEA Grapalat"/>
          <w:bCs/>
          <w:i/>
          <w:iCs/>
          <w:color w:val="000000"/>
        </w:rPr>
      </w:pPr>
      <w:r w:rsidRPr="00777E0B">
        <w:rPr>
          <w:noProof/>
          <w:lang w:val="en-GB" w:eastAsia="en-GB"/>
        </w:rPr>
        <w:drawing>
          <wp:inline distT="0" distB="0" distL="0" distR="0" wp14:anchorId="00B759A0" wp14:editId="6C6A007C">
            <wp:extent cx="6038850" cy="2085975"/>
            <wp:effectExtent l="0" t="0" r="0" b="0"/>
            <wp:docPr id="851987006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81E72891-3A0D-33B7-A290-B3BAB8A5CE85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6"/>
              </a:graphicData>
            </a:graphic>
          </wp:inline>
        </w:drawing>
      </w:r>
    </w:p>
    <w:p w14:paraId="6975476A" w14:textId="06BB1C34" w:rsidR="001D7801" w:rsidRPr="00777E0B" w:rsidRDefault="00560AE5" w:rsidP="00560AE5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GHEA Grapalat" w:eastAsia="GHEA Grapalat" w:hAnsi="GHEA Grapalat" w:cs="GHEA Grapalat"/>
          <w:bCs/>
          <w:i/>
          <w:iCs/>
          <w:color w:val="000000"/>
        </w:rPr>
      </w:pPr>
      <w:r w:rsidRPr="00777E0B">
        <w:rPr>
          <w:noProof/>
          <w:lang w:val="en-GB" w:eastAsia="en-GB"/>
        </w:rPr>
        <w:drawing>
          <wp:inline distT="0" distB="0" distL="0" distR="0" wp14:anchorId="5335B634" wp14:editId="7CD4845C">
            <wp:extent cx="6124575" cy="2228850"/>
            <wp:effectExtent l="0" t="0" r="0" b="0"/>
            <wp:docPr id="1304320747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B3F0DC16-A848-C1FD-53F3-0C33AD172161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7"/>
              </a:graphicData>
            </a:graphic>
          </wp:inline>
        </w:drawing>
      </w:r>
    </w:p>
    <w:p w14:paraId="53B549B3" w14:textId="59966173" w:rsidR="00347D47" w:rsidRPr="00777E0B" w:rsidRDefault="00F35E10" w:rsidP="00AB0EE7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567"/>
        <w:jc w:val="both"/>
        <w:rPr>
          <w:rFonts w:ascii="GHEA Grapalat" w:hAnsi="GHEA Grapalat"/>
        </w:rPr>
      </w:pPr>
      <w:r w:rsidRPr="00777E0B">
        <w:rPr>
          <w:rFonts w:ascii="GHEA Grapalat" w:hAnsi="GHEA Grapalat"/>
        </w:rPr>
        <w:t xml:space="preserve">Սոցիալական նորարարություններ (ներառյալ, Վիրտուալ աշխարհներ և հանրություններ, Կյանքի </w:t>
      </w:r>
      <w:r w:rsidR="00EE08DF">
        <w:rPr>
          <w:rFonts w:ascii="GHEA Grapalat" w:hAnsi="GHEA Grapalat"/>
        </w:rPr>
        <w:t>թվային պահուստավորում</w:t>
      </w:r>
      <w:r w:rsidRPr="00777E0B">
        <w:rPr>
          <w:rFonts w:ascii="GHEA Grapalat" w:hAnsi="GHEA Grapalat"/>
        </w:rPr>
        <w:t xml:space="preserve">, այլընտրանքային արժույթ, կարդալ/գրելու մշակույթ, կրթության վերահայտնագործում, </w:t>
      </w:r>
      <w:r w:rsidR="00D92D6B">
        <w:rPr>
          <w:rFonts w:ascii="GHEA Grapalat" w:hAnsi="GHEA Grapalat"/>
        </w:rPr>
        <w:t>լրացված իրականություն</w:t>
      </w:r>
      <w:r w:rsidRPr="00777E0B">
        <w:rPr>
          <w:rFonts w:ascii="GHEA Grapalat" w:hAnsi="GHEA Grapalat"/>
        </w:rPr>
        <w:t xml:space="preserve">) գերակայությունների ոլորտներում մասնավոր հատվածում առկա են </w:t>
      </w:r>
      <w:r w:rsidR="00870556" w:rsidRPr="00777E0B">
        <w:rPr>
          <w:rFonts w:ascii="GHEA Grapalat" w:hAnsi="GHEA Grapalat"/>
        </w:rPr>
        <w:t>առնվազն 11 կազմակերպություններ</w:t>
      </w:r>
      <w:r w:rsidRPr="00777E0B">
        <w:rPr>
          <w:rFonts w:ascii="GHEA Grapalat" w:hAnsi="GHEA Grapalat"/>
        </w:rPr>
        <w:t xml:space="preserve">` </w:t>
      </w:r>
      <w:r w:rsidR="00A209A6">
        <w:rPr>
          <w:rFonts w:ascii="GHEA Grapalat" w:hAnsi="GHEA Grapalat"/>
        </w:rPr>
        <w:t>լրացված</w:t>
      </w:r>
      <w:r w:rsidR="00E5306B">
        <w:rPr>
          <w:rFonts w:ascii="GHEA Grapalat" w:hAnsi="GHEA Grapalat"/>
          <w:lang w:val="en-GB"/>
        </w:rPr>
        <w:t xml:space="preserve"> </w:t>
      </w:r>
      <w:r w:rsidRPr="00777E0B">
        <w:rPr>
          <w:rFonts w:ascii="GHEA Grapalat" w:hAnsi="GHEA Grapalat"/>
        </w:rPr>
        <w:t>իրականության գործիքների մշակման, կենսագործունեության տվյալների մոնիթորինգի, բլոկչեյն տեխնոլոգիաների, թվային բովանդակության ստեղծման ինչպես նաև կրթական նորարարությունների ոլորտում</w:t>
      </w:r>
      <w:r w:rsidR="00870556" w:rsidRPr="00777E0B">
        <w:rPr>
          <w:rFonts w:ascii="GHEA Grapalat" w:hAnsi="GHEA Grapalat"/>
        </w:rPr>
        <w:t>:</w:t>
      </w:r>
    </w:p>
    <w:p w14:paraId="30AD3C4A" w14:textId="04017AF9" w:rsidR="00870556" w:rsidRPr="00777E0B" w:rsidRDefault="00870556" w:rsidP="00AB0EE7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567"/>
        <w:jc w:val="both"/>
        <w:rPr>
          <w:rFonts w:ascii="GHEA Grapalat" w:eastAsia="GHEA Grapalat" w:hAnsi="GHEA Grapalat" w:cs="GHEA Grapalat"/>
          <w:bCs/>
          <w:color w:val="000000"/>
        </w:rPr>
      </w:pPr>
      <w:r w:rsidRPr="00777E0B">
        <w:rPr>
          <w:rFonts w:ascii="GHEA Grapalat" w:hAnsi="GHEA Grapalat"/>
        </w:rPr>
        <w:t>Գերակայությունների այս ոլորտում փաստացի առկա է մասնավոր հատվածի ավելի առաջա</w:t>
      </w:r>
      <w:r w:rsidR="006D6727" w:rsidRPr="00777E0B">
        <w:rPr>
          <w:rFonts w:ascii="GHEA Grapalat" w:hAnsi="GHEA Grapalat"/>
        </w:rPr>
        <w:t>ն</w:t>
      </w:r>
      <w:r w:rsidRPr="00777E0B">
        <w:rPr>
          <w:rFonts w:ascii="GHEA Grapalat" w:hAnsi="GHEA Grapalat"/>
        </w:rPr>
        <w:t>ցիկ ակտիվություն</w:t>
      </w:r>
      <w:r w:rsidR="00D92D6B">
        <w:rPr>
          <w:rFonts w:ascii="GHEA Grapalat" w:hAnsi="GHEA Grapalat"/>
        </w:rPr>
        <w:t>,</w:t>
      </w:r>
      <w:r w:rsidRPr="00777E0B">
        <w:rPr>
          <w:rFonts w:ascii="GHEA Grapalat" w:hAnsi="GHEA Grapalat"/>
        </w:rPr>
        <w:t xml:space="preserve"> համեմատած հետազոտական բաղադրիչի հետ:</w:t>
      </w:r>
    </w:p>
    <w:p w14:paraId="1D695489" w14:textId="644E26FB" w:rsidR="009F1BBD" w:rsidRPr="00777E0B" w:rsidRDefault="009F1BBD" w:rsidP="00AB0EE7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567"/>
        <w:jc w:val="both"/>
        <w:rPr>
          <w:rFonts w:ascii="GHEA Grapalat" w:eastAsia="GHEA Grapalat" w:hAnsi="GHEA Grapalat" w:cs="GHEA Grapalat"/>
          <w:bCs/>
          <w:color w:val="000000"/>
        </w:rPr>
      </w:pPr>
      <w:r w:rsidRPr="00777E0B">
        <w:rPr>
          <w:rFonts w:ascii="GHEA Grapalat" w:eastAsia="GHEA Grapalat" w:hAnsi="GHEA Grapalat" w:cs="GHEA Grapalat"/>
          <w:bCs/>
          <w:color w:val="000000"/>
        </w:rPr>
        <w:t>1</w:t>
      </w:r>
      <w:r w:rsidR="00E46281">
        <w:rPr>
          <w:rFonts w:ascii="GHEA Grapalat" w:eastAsia="GHEA Grapalat" w:hAnsi="GHEA Grapalat" w:cs="GHEA Grapalat"/>
          <w:bCs/>
          <w:color w:val="000000"/>
        </w:rPr>
        <w:t>3</w:t>
      </w:r>
      <w:r w:rsidRPr="00777E0B">
        <w:rPr>
          <w:rFonts w:ascii="GHEA Grapalat" w:eastAsia="GHEA Grapalat" w:hAnsi="GHEA Grapalat" w:cs="GHEA Grapalat"/>
          <w:bCs/>
          <w:color w:val="000000"/>
        </w:rPr>
        <w:t>. Անհրաժեշտ է առանձնացնել ևս մեկ գերակա ուղղություն, որը խիստ հատուկ է Հայաստանի Հանրապետությանը, այն է` Հայագիտական հետազոտությունները և մշակումները, որպես հիմնականում հասարակագիտական և հումանիտար ուղղվածության միջոլորտային հետազոտությունների և մշակումների ուղղությու</w:t>
      </w:r>
      <w:r w:rsidR="00D92D6B">
        <w:rPr>
          <w:rFonts w:ascii="GHEA Grapalat" w:eastAsia="GHEA Grapalat" w:hAnsi="GHEA Grapalat" w:cs="GHEA Grapalat"/>
          <w:bCs/>
          <w:color w:val="000000"/>
        </w:rPr>
        <w:t>ն</w:t>
      </w:r>
      <w:r w:rsidRPr="00777E0B">
        <w:rPr>
          <w:rFonts w:ascii="GHEA Grapalat" w:eastAsia="GHEA Grapalat" w:hAnsi="GHEA Grapalat" w:cs="GHEA Grapalat"/>
          <w:bCs/>
          <w:color w:val="000000"/>
        </w:rPr>
        <w:t xml:space="preserve">, որի հետաքրքրությունների թիրախը Հայաստանի Հանրապետությունն է` իր պատմագիտական, մշակութային, սոցիալ-տնտեսական, ազգագրական, լեզվաբանական ուղղվածություններով ներառյալ նաև Հայաստանի Հանրապետության փոքրամասնություններին վերաբերող հետազոտությունները: </w:t>
      </w:r>
      <w:r w:rsidR="00572A03" w:rsidRPr="00777E0B">
        <w:rPr>
          <w:rFonts w:ascii="GHEA Grapalat" w:eastAsia="GHEA Grapalat" w:hAnsi="GHEA Grapalat" w:cs="GHEA Grapalat"/>
          <w:bCs/>
          <w:color w:val="000000"/>
        </w:rPr>
        <w:t>Առանձնահատուկ կարևորություն է տրվելու հետազոտություններում և մշակումներում ժամանակակից տեխնոլոգիաների</w:t>
      </w:r>
      <w:r w:rsidR="00D92D6B">
        <w:rPr>
          <w:rFonts w:ascii="GHEA Grapalat" w:eastAsia="GHEA Grapalat" w:hAnsi="GHEA Grapalat" w:cs="GHEA Grapalat"/>
          <w:bCs/>
          <w:color w:val="000000"/>
        </w:rPr>
        <w:t>,</w:t>
      </w:r>
      <w:r w:rsidR="00572A03" w:rsidRPr="00777E0B">
        <w:rPr>
          <w:rFonts w:ascii="GHEA Grapalat" w:eastAsia="GHEA Grapalat" w:hAnsi="GHEA Grapalat" w:cs="GHEA Grapalat"/>
          <w:bCs/>
          <w:color w:val="000000"/>
        </w:rPr>
        <w:t xml:space="preserve"> այլ գիտակարգերում արդյունքների մասնագիտական կիրառությանը</w:t>
      </w:r>
      <w:r w:rsidR="00D92D6B">
        <w:rPr>
          <w:rFonts w:ascii="GHEA Grapalat" w:eastAsia="GHEA Grapalat" w:hAnsi="GHEA Grapalat" w:cs="GHEA Grapalat"/>
          <w:bCs/>
          <w:color w:val="000000"/>
        </w:rPr>
        <w:t xml:space="preserve">, ինչպես նաև </w:t>
      </w:r>
      <w:r w:rsidR="00572A03" w:rsidRPr="00777E0B">
        <w:rPr>
          <w:rFonts w:ascii="GHEA Grapalat" w:eastAsia="GHEA Grapalat" w:hAnsi="GHEA Grapalat" w:cs="GHEA Grapalat"/>
          <w:bCs/>
          <w:color w:val="000000"/>
        </w:rPr>
        <w:t xml:space="preserve">հետազոտությունների և մշակումների արդյունքի առավելագույն </w:t>
      </w:r>
      <w:r w:rsidR="00572A03" w:rsidRPr="00777E0B">
        <w:rPr>
          <w:rFonts w:ascii="GHEA Grapalat" w:eastAsia="GHEA Grapalat" w:hAnsi="GHEA Grapalat" w:cs="GHEA Grapalat"/>
          <w:bCs/>
          <w:color w:val="000000"/>
        </w:rPr>
        <w:lastRenderedPageBreak/>
        <w:t xml:space="preserve">ազդեցությանը: </w:t>
      </w:r>
      <w:r w:rsidRPr="00777E0B">
        <w:rPr>
          <w:rFonts w:ascii="GHEA Grapalat" w:eastAsia="GHEA Grapalat" w:hAnsi="GHEA Grapalat" w:cs="GHEA Grapalat"/>
          <w:bCs/>
          <w:color w:val="000000"/>
        </w:rPr>
        <w:t>Այս գերակայության ուղղությամբ</w:t>
      </w:r>
      <w:r w:rsidR="00572A03" w:rsidRPr="00777E0B">
        <w:rPr>
          <w:rFonts w:ascii="GHEA Grapalat" w:eastAsia="GHEA Grapalat" w:hAnsi="GHEA Grapalat" w:cs="GHEA Grapalat"/>
          <w:bCs/>
          <w:color w:val="000000"/>
        </w:rPr>
        <w:t xml:space="preserve">` ոլորտը կարգավորող օրենսդրությամբ նախատեսված է առանձին ռազմավարության ընդունում, որով ավելի մանրամասն կսահմանվեն իրականացվող միջոցառումներն ու ժամանակացույցը: </w:t>
      </w:r>
    </w:p>
    <w:p w14:paraId="29CB2B14" w14:textId="77777777" w:rsidR="00572A03" w:rsidRPr="00777E0B" w:rsidRDefault="00572A03" w:rsidP="00AB0EE7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567"/>
        <w:jc w:val="both"/>
        <w:rPr>
          <w:rFonts w:ascii="GHEA Grapalat" w:eastAsia="GHEA Grapalat" w:hAnsi="GHEA Grapalat" w:cs="GHEA Grapalat"/>
          <w:bCs/>
          <w:color w:val="000000"/>
        </w:rPr>
      </w:pPr>
    </w:p>
    <w:p w14:paraId="00000024" w14:textId="23B7279C" w:rsidR="002015D3" w:rsidRDefault="00033A3F" w:rsidP="0018661D">
      <w:pPr>
        <w:spacing w:after="0" w:line="276" w:lineRule="auto"/>
        <w:jc w:val="center"/>
        <w:rPr>
          <w:rFonts w:ascii="GHEA Grapalat" w:hAnsi="GHEA Grapalat"/>
          <w:b/>
          <w:bCs/>
        </w:rPr>
      </w:pPr>
      <w:r w:rsidRPr="00777E0B">
        <w:rPr>
          <w:rFonts w:ascii="GHEA Grapalat" w:hAnsi="GHEA Grapalat"/>
          <w:b/>
          <w:bCs/>
        </w:rPr>
        <w:t>3. ԳԵՐԱԿԱՅՈՒԹՅՈՒՆՆԵՐԻ Ձ</w:t>
      </w:r>
      <w:r w:rsidR="00D8718B" w:rsidRPr="00777E0B">
        <w:rPr>
          <w:rFonts w:ascii="GHEA Grapalat" w:hAnsi="GHEA Grapalat"/>
          <w:b/>
          <w:bCs/>
        </w:rPr>
        <w:t>ԵՎ</w:t>
      </w:r>
      <w:r w:rsidRPr="00777E0B">
        <w:rPr>
          <w:rFonts w:ascii="GHEA Grapalat" w:hAnsi="GHEA Grapalat"/>
          <w:b/>
          <w:bCs/>
        </w:rPr>
        <w:t>ԱՎՈՐՄԱՆ ՍԿԶԲՈՒՆՔՆԵՐԸ</w:t>
      </w:r>
    </w:p>
    <w:p w14:paraId="4477557A" w14:textId="77777777" w:rsidR="00DA37D2" w:rsidRPr="00777E0B" w:rsidRDefault="00DA37D2" w:rsidP="0018661D">
      <w:pPr>
        <w:spacing w:after="0" w:line="276" w:lineRule="auto"/>
        <w:jc w:val="center"/>
        <w:rPr>
          <w:rFonts w:ascii="GHEA Grapalat" w:hAnsi="GHEA Grapalat"/>
          <w:b/>
          <w:bCs/>
        </w:rPr>
      </w:pPr>
    </w:p>
    <w:p w14:paraId="1CCD9124" w14:textId="31ADCECE" w:rsidR="00F40BF3" w:rsidRPr="00777E0B" w:rsidRDefault="000247C7" w:rsidP="00467FCD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567"/>
        <w:jc w:val="both"/>
        <w:rPr>
          <w:rFonts w:ascii="GHEA Grapalat" w:hAnsi="GHEA Grapalat"/>
        </w:rPr>
      </w:pPr>
      <w:r w:rsidRPr="00777E0B">
        <w:rPr>
          <w:rFonts w:ascii="GHEA Grapalat" w:hAnsi="GHEA Grapalat"/>
        </w:rPr>
        <w:t>1</w:t>
      </w:r>
      <w:r w:rsidR="00E46281">
        <w:rPr>
          <w:rFonts w:ascii="GHEA Grapalat" w:hAnsi="GHEA Grapalat"/>
        </w:rPr>
        <w:t>4</w:t>
      </w:r>
      <w:r w:rsidRPr="00777E0B">
        <w:rPr>
          <w:rFonts w:ascii="GHEA Grapalat" w:hAnsi="GHEA Grapalat"/>
        </w:rPr>
        <w:t xml:space="preserve">. </w:t>
      </w:r>
      <w:r w:rsidR="00467FCD" w:rsidRPr="00777E0B">
        <w:rPr>
          <w:rFonts w:ascii="GHEA Grapalat" w:hAnsi="GHEA Grapalat"/>
        </w:rPr>
        <w:t xml:space="preserve">Հայաստանի Հանրապետությունում </w:t>
      </w:r>
      <w:r w:rsidR="00852BBD" w:rsidRPr="00777E0B">
        <w:rPr>
          <w:rFonts w:ascii="GHEA Grapalat" w:eastAsia="GHEA Grapalat" w:hAnsi="GHEA Grapalat" w:cs="GHEA Grapalat"/>
          <w:bCs/>
          <w:color w:val="000000"/>
        </w:rPr>
        <w:t>գիտության և տեխն</w:t>
      </w:r>
      <w:r w:rsidR="00852BBD">
        <w:rPr>
          <w:rFonts w:ascii="GHEA Grapalat" w:eastAsia="GHEA Grapalat" w:hAnsi="GHEA Grapalat" w:cs="GHEA Grapalat"/>
          <w:bCs/>
          <w:color w:val="000000"/>
        </w:rPr>
        <w:t>ոլոգիաների</w:t>
      </w:r>
      <w:r w:rsidR="00852BBD" w:rsidRPr="00777E0B">
        <w:rPr>
          <w:rFonts w:ascii="GHEA Grapalat" w:eastAsia="GHEA Grapalat" w:hAnsi="GHEA Grapalat" w:cs="GHEA Grapalat"/>
          <w:bCs/>
          <w:color w:val="000000"/>
        </w:rPr>
        <w:t xml:space="preserve"> </w:t>
      </w:r>
      <w:r w:rsidR="00852BBD">
        <w:rPr>
          <w:rFonts w:ascii="GHEA Grapalat" w:eastAsia="GHEA Grapalat" w:hAnsi="GHEA Grapalat" w:cs="GHEA Grapalat"/>
          <w:bCs/>
          <w:color w:val="000000"/>
        </w:rPr>
        <w:t xml:space="preserve">ոլորտների </w:t>
      </w:r>
      <w:r w:rsidR="00852BBD" w:rsidRPr="00777E0B">
        <w:rPr>
          <w:rFonts w:ascii="GHEA Grapalat" w:eastAsia="GHEA Grapalat" w:hAnsi="GHEA Grapalat" w:cs="GHEA Grapalat"/>
          <w:bCs/>
          <w:color w:val="000000"/>
        </w:rPr>
        <w:t>զարգացման 202</w:t>
      </w:r>
      <w:r w:rsidR="00852BBD">
        <w:rPr>
          <w:rFonts w:ascii="GHEA Grapalat" w:eastAsia="GHEA Grapalat" w:hAnsi="GHEA Grapalat" w:cs="GHEA Grapalat"/>
          <w:bCs/>
          <w:color w:val="000000"/>
        </w:rPr>
        <w:t>6</w:t>
      </w:r>
      <w:r w:rsidR="00852BBD" w:rsidRPr="00777E0B">
        <w:rPr>
          <w:rFonts w:ascii="GHEA Grapalat" w:eastAsia="GHEA Grapalat" w:hAnsi="GHEA Grapalat" w:cs="GHEA Grapalat"/>
          <w:bCs/>
          <w:color w:val="000000"/>
        </w:rPr>
        <w:t>-20</w:t>
      </w:r>
      <w:r w:rsidR="00852BBD">
        <w:rPr>
          <w:rFonts w:ascii="GHEA Grapalat" w:eastAsia="GHEA Grapalat" w:hAnsi="GHEA Grapalat" w:cs="GHEA Grapalat"/>
          <w:bCs/>
          <w:color w:val="000000"/>
        </w:rPr>
        <w:t>30</w:t>
      </w:r>
      <w:r w:rsidR="00852BBD" w:rsidRPr="00777E0B">
        <w:rPr>
          <w:rFonts w:ascii="GHEA Grapalat" w:eastAsia="GHEA Grapalat" w:hAnsi="GHEA Grapalat" w:cs="GHEA Grapalat"/>
          <w:bCs/>
          <w:color w:val="000000"/>
        </w:rPr>
        <w:t xml:space="preserve"> թվականների գերակա</w:t>
      </w:r>
      <w:r w:rsidR="00852BBD">
        <w:rPr>
          <w:rFonts w:ascii="GHEA Grapalat" w:eastAsia="GHEA Grapalat" w:hAnsi="GHEA Grapalat" w:cs="GHEA Grapalat"/>
          <w:bCs/>
          <w:color w:val="000000"/>
        </w:rPr>
        <w:t xml:space="preserve"> ուղղությու</w:t>
      </w:r>
      <w:r w:rsidR="00852BBD" w:rsidRPr="00777E0B">
        <w:rPr>
          <w:rFonts w:ascii="GHEA Grapalat" w:eastAsia="GHEA Grapalat" w:hAnsi="GHEA Grapalat" w:cs="GHEA Grapalat"/>
          <w:bCs/>
          <w:color w:val="000000"/>
        </w:rPr>
        <w:t>նները</w:t>
      </w:r>
      <w:r w:rsidR="00467FCD" w:rsidRPr="00777E0B">
        <w:rPr>
          <w:rFonts w:ascii="GHEA Grapalat" w:hAnsi="GHEA Grapalat"/>
        </w:rPr>
        <w:t xml:space="preserve"> կսահմանվեն </w:t>
      </w:r>
      <w:r w:rsidR="00882916" w:rsidRPr="00777E0B">
        <w:rPr>
          <w:rFonts w:ascii="GHEA Grapalat" w:hAnsi="GHEA Grapalat"/>
        </w:rPr>
        <w:t xml:space="preserve">պատրաստության </w:t>
      </w:r>
      <w:r w:rsidR="00E5306B">
        <w:rPr>
          <w:rFonts w:ascii="GHEA Grapalat" w:hAnsi="GHEA Grapalat"/>
        </w:rPr>
        <w:t>4</w:t>
      </w:r>
      <w:r w:rsidR="00E5306B">
        <w:rPr>
          <w:lang w:val="en-GB"/>
        </w:rPr>
        <w:t> </w:t>
      </w:r>
      <w:r w:rsidR="00F40BF3" w:rsidRPr="00777E0B">
        <w:rPr>
          <w:rFonts w:ascii="GHEA Grapalat" w:hAnsi="GHEA Grapalat"/>
        </w:rPr>
        <w:t xml:space="preserve">տարատեսակներով, </w:t>
      </w:r>
    </w:p>
    <w:p w14:paraId="3C37D685" w14:textId="79557D45" w:rsidR="00F40BF3" w:rsidRPr="00777E0B" w:rsidRDefault="00F40BF3" w:rsidP="00467FCD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567"/>
        <w:jc w:val="both"/>
        <w:rPr>
          <w:rFonts w:ascii="GHEA Grapalat" w:hAnsi="GHEA Grapalat"/>
        </w:rPr>
      </w:pPr>
      <w:r w:rsidRPr="00777E0B">
        <w:rPr>
          <w:rFonts w:ascii="GHEA Grapalat" w:hAnsi="GHEA Grapalat"/>
        </w:rPr>
        <w:t xml:space="preserve">1) </w:t>
      </w:r>
      <w:r w:rsidR="00981240" w:rsidRPr="00777E0B">
        <w:rPr>
          <w:rFonts w:ascii="GHEA Grapalat" w:hAnsi="GHEA Grapalat"/>
        </w:rPr>
        <w:t xml:space="preserve">Պ1` </w:t>
      </w:r>
      <w:r w:rsidRPr="00777E0B">
        <w:rPr>
          <w:rFonts w:ascii="GHEA Grapalat" w:hAnsi="GHEA Grapalat"/>
        </w:rPr>
        <w:t xml:space="preserve">առավել </w:t>
      </w:r>
      <w:r w:rsidR="00153BCA" w:rsidRPr="00777E0B">
        <w:rPr>
          <w:rFonts w:ascii="GHEA Grapalat" w:hAnsi="GHEA Grapalat"/>
        </w:rPr>
        <w:t xml:space="preserve">բարձր </w:t>
      </w:r>
      <w:r w:rsidRPr="00777E0B">
        <w:rPr>
          <w:rFonts w:ascii="GHEA Grapalat" w:hAnsi="GHEA Grapalat"/>
        </w:rPr>
        <w:t>պատրաստ</w:t>
      </w:r>
      <w:r w:rsidR="00153BCA" w:rsidRPr="00777E0B">
        <w:rPr>
          <w:rFonts w:ascii="GHEA Grapalat" w:hAnsi="GHEA Grapalat"/>
        </w:rPr>
        <w:t>ության աստիճան ունեցող</w:t>
      </w:r>
      <w:r w:rsidRPr="00777E0B">
        <w:rPr>
          <w:rFonts w:ascii="GHEA Grapalat" w:hAnsi="GHEA Grapalat"/>
        </w:rPr>
        <w:t xml:space="preserve"> գերակայություններ, որոնք ունեն անմիջական գործողությունների կարիք,</w:t>
      </w:r>
    </w:p>
    <w:p w14:paraId="60E4F797" w14:textId="6F4933A3" w:rsidR="00F40BF3" w:rsidRPr="00777E0B" w:rsidRDefault="00E5306B" w:rsidP="00467FCD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567"/>
        <w:jc w:val="both"/>
        <w:rPr>
          <w:rFonts w:ascii="GHEA Grapalat" w:hAnsi="GHEA Grapalat"/>
        </w:rPr>
      </w:pPr>
      <w:r>
        <w:rPr>
          <w:rFonts w:ascii="GHEA Grapalat" w:hAnsi="GHEA Grapalat"/>
        </w:rPr>
        <w:t>2)</w:t>
      </w:r>
      <w:r>
        <w:rPr>
          <w:lang w:val="en-GB"/>
        </w:rPr>
        <w:t> </w:t>
      </w:r>
      <w:r w:rsidR="00981240" w:rsidRPr="00777E0B">
        <w:rPr>
          <w:rFonts w:ascii="GHEA Grapalat" w:hAnsi="GHEA Grapalat"/>
        </w:rPr>
        <w:t xml:space="preserve">Պ2` </w:t>
      </w:r>
      <w:r w:rsidR="00F40BF3" w:rsidRPr="00777E0B">
        <w:rPr>
          <w:rFonts w:ascii="GHEA Grapalat" w:hAnsi="GHEA Grapalat"/>
        </w:rPr>
        <w:t>զգալի հնարավորություններով գերակայություններ, որոնք ունեն ինստիտուցիոնալ միջամտության կարիք</w:t>
      </w:r>
      <w:r w:rsidR="00461EC8" w:rsidRPr="00777E0B">
        <w:rPr>
          <w:rFonts w:ascii="GHEA Grapalat" w:hAnsi="GHEA Grapalat"/>
        </w:rPr>
        <w:t xml:space="preserve"> և պահանջում են </w:t>
      </w:r>
      <w:r w:rsidR="00882916" w:rsidRPr="00777E0B">
        <w:rPr>
          <w:rFonts w:ascii="GHEA Grapalat" w:hAnsi="GHEA Grapalat"/>
        </w:rPr>
        <w:t>համակարգված երկարաժամկետ միջամտություններ</w:t>
      </w:r>
      <w:r w:rsidR="00F40BF3" w:rsidRPr="00777E0B">
        <w:rPr>
          <w:rFonts w:ascii="GHEA Grapalat" w:hAnsi="GHEA Grapalat"/>
        </w:rPr>
        <w:t>,</w:t>
      </w:r>
    </w:p>
    <w:p w14:paraId="49A46477" w14:textId="2629E1BA" w:rsidR="00F40BF3" w:rsidRPr="00777E0B" w:rsidRDefault="00E5306B" w:rsidP="00467FCD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567"/>
        <w:jc w:val="both"/>
        <w:rPr>
          <w:rFonts w:ascii="GHEA Grapalat" w:hAnsi="GHEA Grapalat"/>
        </w:rPr>
      </w:pPr>
      <w:r>
        <w:rPr>
          <w:rFonts w:ascii="GHEA Grapalat" w:hAnsi="GHEA Grapalat"/>
        </w:rPr>
        <w:t>3)</w:t>
      </w:r>
      <w:r>
        <w:rPr>
          <w:lang w:val="en-GB"/>
        </w:rPr>
        <w:t> </w:t>
      </w:r>
      <w:r w:rsidR="00981240" w:rsidRPr="00777E0B">
        <w:rPr>
          <w:rFonts w:ascii="GHEA Grapalat" w:hAnsi="GHEA Grapalat"/>
        </w:rPr>
        <w:t xml:space="preserve">Պ3` </w:t>
      </w:r>
      <w:r w:rsidR="00F40BF3" w:rsidRPr="00777E0B">
        <w:rPr>
          <w:rFonts w:ascii="GHEA Grapalat" w:hAnsi="GHEA Grapalat"/>
        </w:rPr>
        <w:t>ցածր հնարավորություններով սակայն</w:t>
      </w:r>
      <w:r w:rsidR="00FC752A" w:rsidRPr="00777E0B">
        <w:rPr>
          <w:rFonts w:ascii="GHEA Grapalat" w:hAnsi="GHEA Grapalat"/>
        </w:rPr>
        <w:t xml:space="preserve"> կարևոր են </w:t>
      </w:r>
      <w:r w:rsidR="00F40BF3" w:rsidRPr="00777E0B">
        <w:rPr>
          <w:rFonts w:ascii="GHEA Grapalat" w:hAnsi="GHEA Grapalat"/>
        </w:rPr>
        <w:t xml:space="preserve">Հայաստանի Հանրապետության </w:t>
      </w:r>
      <w:r w:rsidR="00FC752A" w:rsidRPr="00777E0B">
        <w:rPr>
          <w:rFonts w:ascii="GHEA Grapalat" w:hAnsi="GHEA Grapalat"/>
        </w:rPr>
        <w:t xml:space="preserve">մրցունակության </w:t>
      </w:r>
      <w:r w:rsidR="00F40BF3" w:rsidRPr="00777E0B">
        <w:rPr>
          <w:rFonts w:ascii="GHEA Grapalat" w:hAnsi="GHEA Grapalat"/>
        </w:rPr>
        <w:t>համար, որոն</w:t>
      </w:r>
      <w:r w:rsidR="003E027A" w:rsidRPr="00777E0B">
        <w:rPr>
          <w:rFonts w:ascii="GHEA Grapalat" w:hAnsi="GHEA Grapalat"/>
        </w:rPr>
        <w:t>ց ուղղությամբ անհրաժեշտ են էական և բազմա</w:t>
      </w:r>
      <w:r w:rsidR="00AE3381" w:rsidRPr="00777E0B">
        <w:rPr>
          <w:rFonts w:ascii="GHEA Grapalat" w:hAnsi="GHEA Grapalat"/>
        </w:rPr>
        <w:t>մ</w:t>
      </w:r>
      <w:r w:rsidR="003E027A" w:rsidRPr="00777E0B">
        <w:rPr>
          <w:rFonts w:ascii="GHEA Grapalat" w:hAnsi="GHEA Grapalat"/>
        </w:rPr>
        <w:t>ակարդակ միջամտություններ,</w:t>
      </w:r>
    </w:p>
    <w:p w14:paraId="07FF3234" w14:textId="242B577C" w:rsidR="003E027A" w:rsidRPr="00777E0B" w:rsidRDefault="003E027A" w:rsidP="00467FCD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567"/>
        <w:jc w:val="both"/>
        <w:rPr>
          <w:rFonts w:ascii="GHEA Grapalat" w:hAnsi="GHEA Grapalat"/>
        </w:rPr>
      </w:pPr>
      <w:r w:rsidRPr="00777E0B">
        <w:rPr>
          <w:rFonts w:ascii="GHEA Grapalat" w:hAnsi="GHEA Grapalat"/>
        </w:rPr>
        <w:t xml:space="preserve">4) </w:t>
      </w:r>
      <w:r w:rsidR="00981240" w:rsidRPr="00777E0B">
        <w:rPr>
          <w:rFonts w:ascii="GHEA Grapalat" w:hAnsi="GHEA Grapalat"/>
        </w:rPr>
        <w:t xml:space="preserve">Պ4` </w:t>
      </w:r>
      <w:r w:rsidRPr="00777E0B">
        <w:rPr>
          <w:rFonts w:ascii="GHEA Grapalat" w:hAnsi="GHEA Grapalat"/>
        </w:rPr>
        <w:t>ցածր հնարավորություններով և Հայաստանի Հանրապետության համար ոչ առաջնային կարևորության գերակայություններ</w:t>
      </w:r>
      <w:r w:rsidR="00882916" w:rsidRPr="00777E0B">
        <w:rPr>
          <w:rFonts w:ascii="GHEA Grapalat" w:hAnsi="GHEA Grapalat"/>
        </w:rPr>
        <w:t>, որոնց ուղղությամբ կշարունակվեն իրականացվել գիտահետազոտական փոքրածավալ ծրագրեր` հնարավոր պոտենցիալի բացահայտման նպատակով</w:t>
      </w:r>
      <w:r w:rsidRPr="00777E0B">
        <w:rPr>
          <w:rFonts w:ascii="GHEA Grapalat" w:hAnsi="GHEA Grapalat"/>
        </w:rPr>
        <w:t>:</w:t>
      </w:r>
    </w:p>
    <w:p w14:paraId="68FCA1DB" w14:textId="6C92823D" w:rsidR="003E027A" w:rsidRPr="00777E0B" w:rsidRDefault="003E027A" w:rsidP="00467FCD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567"/>
        <w:jc w:val="both"/>
        <w:rPr>
          <w:rFonts w:ascii="GHEA Grapalat" w:hAnsi="GHEA Grapalat"/>
        </w:rPr>
      </w:pPr>
      <w:r w:rsidRPr="00777E0B">
        <w:rPr>
          <w:rFonts w:ascii="GHEA Grapalat" w:hAnsi="GHEA Grapalat"/>
        </w:rPr>
        <w:t>1</w:t>
      </w:r>
      <w:r w:rsidR="00E46281">
        <w:rPr>
          <w:rFonts w:ascii="GHEA Grapalat" w:hAnsi="GHEA Grapalat"/>
        </w:rPr>
        <w:t>5</w:t>
      </w:r>
      <w:r w:rsidRPr="00777E0B">
        <w:rPr>
          <w:rFonts w:ascii="GHEA Grapalat" w:hAnsi="GHEA Grapalat"/>
        </w:rPr>
        <w:t>. Ըստ տարատեսակների դասակարգում</w:t>
      </w:r>
      <w:r w:rsidR="00F1228B" w:rsidRPr="00777E0B">
        <w:rPr>
          <w:rFonts w:ascii="GHEA Grapalat" w:hAnsi="GHEA Grapalat"/>
        </w:rPr>
        <w:t>ն</w:t>
      </w:r>
      <w:r w:rsidRPr="00777E0B">
        <w:rPr>
          <w:rFonts w:ascii="GHEA Grapalat" w:hAnsi="GHEA Grapalat"/>
        </w:rPr>
        <w:t xml:space="preserve"> իրականացվ</w:t>
      </w:r>
      <w:r w:rsidR="00920293" w:rsidRPr="00777E0B">
        <w:rPr>
          <w:rFonts w:ascii="GHEA Grapalat" w:hAnsi="GHEA Grapalat"/>
        </w:rPr>
        <w:t xml:space="preserve">ել է </w:t>
      </w:r>
      <w:r w:rsidR="00F1228B" w:rsidRPr="00777E0B">
        <w:rPr>
          <w:rFonts w:ascii="GHEA Grapalat" w:hAnsi="GHEA Grapalat"/>
        </w:rPr>
        <w:t xml:space="preserve">11-րդ մասով ներկայացված վերլուծությունների հիման վրա` համադրելով գերակայություններին համապատասխան ոլորտներում հետազոտողների (համահեղինակների) թվաքանակը, հրապարակումների քանակը, դրանց </w:t>
      </w:r>
      <w:r w:rsidR="00935EEA" w:rsidRPr="00777E0B">
        <w:rPr>
          <w:rFonts w:ascii="GHEA Grapalat" w:hAnsi="GHEA Grapalat"/>
        </w:rPr>
        <w:t>ակտիվությունը</w:t>
      </w:r>
      <w:r w:rsidR="00F1228B" w:rsidRPr="00777E0B">
        <w:rPr>
          <w:rFonts w:ascii="GHEA Grapalat" w:hAnsi="GHEA Grapalat"/>
        </w:rPr>
        <w:t>, մասնավոր հատված</w:t>
      </w:r>
      <w:r w:rsidR="00935EEA" w:rsidRPr="00777E0B">
        <w:rPr>
          <w:rFonts w:ascii="GHEA Grapalat" w:hAnsi="GHEA Grapalat"/>
        </w:rPr>
        <w:t>ի</w:t>
      </w:r>
      <w:r w:rsidR="00F1228B" w:rsidRPr="00777E0B">
        <w:rPr>
          <w:rFonts w:ascii="GHEA Grapalat" w:hAnsi="GHEA Grapalat"/>
        </w:rPr>
        <w:t xml:space="preserve"> ակտիվությունը</w:t>
      </w:r>
      <w:r w:rsidR="00592C1C" w:rsidRPr="00777E0B">
        <w:rPr>
          <w:rFonts w:ascii="GHEA Grapalat" w:hAnsi="GHEA Grapalat"/>
        </w:rPr>
        <w:t xml:space="preserve"> և հասանելի հետազոտական ենթակառուցվածքները</w:t>
      </w:r>
      <w:r w:rsidR="00F1228B" w:rsidRPr="00777E0B">
        <w:rPr>
          <w:rFonts w:ascii="GHEA Grapalat" w:hAnsi="GHEA Grapalat"/>
        </w:rPr>
        <w:t>.</w:t>
      </w:r>
    </w:p>
    <w:tbl>
      <w:tblPr>
        <w:tblStyle w:val="TableGrid"/>
        <w:tblW w:w="7080" w:type="dxa"/>
        <w:jc w:val="center"/>
        <w:tblLook w:val="04A0" w:firstRow="1" w:lastRow="0" w:firstColumn="1" w:lastColumn="0" w:noHBand="0" w:noVBand="1"/>
      </w:tblPr>
      <w:tblGrid>
        <w:gridCol w:w="876"/>
        <w:gridCol w:w="882"/>
        <w:gridCol w:w="752"/>
        <w:gridCol w:w="1182"/>
        <w:gridCol w:w="765"/>
        <w:gridCol w:w="1747"/>
        <w:gridCol w:w="876"/>
      </w:tblGrid>
      <w:tr w:rsidR="005E7D6A" w:rsidRPr="00777E0B" w14:paraId="33BFC6C8" w14:textId="26A3F562" w:rsidTr="00882916">
        <w:trPr>
          <w:cantSplit/>
          <w:trHeight w:val="2649"/>
          <w:jc w:val="center"/>
        </w:trPr>
        <w:tc>
          <w:tcPr>
            <w:tcW w:w="876" w:type="dxa"/>
            <w:textDirection w:val="btLr"/>
            <w:vAlign w:val="center"/>
          </w:tcPr>
          <w:p w14:paraId="5C2F5909" w14:textId="77777777" w:rsidR="005E7D6A" w:rsidRPr="00777E0B" w:rsidRDefault="005E7D6A" w:rsidP="00397469">
            <w:pPr>
              <w:jc w:val="center"/>
              <w:rPr>
                <w:rFonts w:ascii="GHEA Grapalat" w:hAnsi="GHEA Grapalat"/>
              </w:rPr>
            </w:pPr>
            <w:r w:rsidRPr="00777E0B">
              <w:rPr>
                <w:rFonts w:ascii="GHEA Grapalat" w:hAnsi="GHEA Grapalat"/>
              </w:rPr>
              <w:t>Գերակա ուղղություն</w:t>
            </w:r>
          </w:p>
        </w:tc>
        <w:tc>
          <w:tcPr>
            <w:tcW w:w="882" w:type="dxa"/>
            <w:textDirection w:val="btLr"/>
            <w:vAlign w:val="center"/>
          </w:tcPr>
          <w:p w14:paraId="1F77A03D" w14:textId="77777777" w:rsidR="005E7D6A" w:rsidRPr="00777E0B" w:rsidRDefault="005E7D6A" w:rsidP="00397469">
            <w:pPr>
              <w:jc w:val="center"/>
              <w:rPr>
                <w:rFonts w:ascii="GHEA Grapalat" w:hAnsi="GHEA Grapalat"/>
              </w:rPr>
            </w:pPr>
            <w:r w:rsidRPr="00777E0B">
              <w:rPr>
                <w:rFonts w:ascii="GHEA Grapalat" w:hAnsi="GHEA Grapalat"/>
              </w:rPr>
              <w:t>Մարդկային ռեսուրս</w:t>
            </w:r>
          </w:p>
          <w:p w14:paraId="4B4B0233" w14:textId="77777777" w:rsidR="005E7D6A" w:rsidRPr="00777E0B" w:rsidRDefault="005E7D6A" w:rsidP="00397469">
            <w:pPr>
              <w:jc w:val="center"/>
              <w:rPr>
                <w:rFonts w:ascii="GHEA Grapalat" w:hAnsi="GHEA Grapalat"/>
              </w:rPr>
            </w:pPr>
            <w:r w:rsidRPr="00777E0B">
              <w:rPr>
                <w:rFonts w:ascii="GHEA Grapalat" w:hAnsi="GHEA Grapalat"/>
              </w:rPr>
              <w:t>(համահեղինակներ)</w:t>
            </w:r>
          </w:p>
        </w:tc>
        <w:tc>
          <w:tcPr>
            <w:tcW w:w="752" w:type="dxa"/>
            <w:textDirection w:val="btLr"/>
            <w:vAlign w:val="center"/>
          </w:tcPr>
          <w:p w14:paraId="17A047A8" w14:textId="77777777" w:rsidR="005E7D6A" w:rsidRPr="00777E0B" w:rsidRDefault="005E7D6A" w:rsidP="00397469">
            <w:pPr>
              <w:jc w:val="center"/>
              <w:rPr>
                <w:rFonts w:ascii="GHEA Grapalat" w:hAnsi="GHEA Grapalat"/>
              </w:rPr>
            </w:pPr>
            <w:r w:rsidRPr="00777E0B">
              <w:rPr>
                <w:rFonts w:ascii="GHEA Grapalat" w:hAnsi="GHEA Grapalat"/>
              </w:rPr>
              <w:t>Հրապարակումներ</w:t>
            </w:r>
          </w:p>
        </w:tc>
        <w:tc>
          <w:tcPr>
            <w:tcW w:w="1182" w:type="dxa"/>
            <w:textDirection w:val="btLr"/>
            <w:vAlign w:val="center"/>
          </w:tcPr>
          <w:p w14:paraId="7AE9A56F" w14:textId="246AFE84" w:rsidR="005E7D6A" w:rsidRPr="00777E0B" w:rsidRDefault="005E7D6A" w:rsidP="00397469">
            <w:pPr>
              <w:jc w:val="center"/>
              <w:rPr>
                <w:rFonts w:ascii="GHEA Grapalat" w:hAnsi="GHEA Grapalat"/>
              </w:rPr>
            </w:pPr>
            <w:r w:rsidRPr="00777E0B">
              <w:rPr>
                <w:rFonts w:ascii="GHEA Grapalat" w:hAnsi="GHEA Grapalat"/>
              </w:rPr>
              <w:t>Հրապարակումների  ակտիվությունը</w:t>
            </w:r>
          </w:p>
          <w:p w14:paraId="707C965F" w14:textId="78CB4FE9" w:rsidR="005E7D6A" w:rsidRPr="00777E0B" w:rsidRDefault="005E7D6A" w:rsidP="00397469">
            <w:pPr>
              <w:jc w:val="center"/>
              <w:rPr>
                <w:rFonts w:ascii="GHEA Grapalat" w:hAnsi="GHEA Grapalat"/>
              </w:rPr>
            </w:pPr>
            <w:r w:rsidRPr="00777E0B">
              <w:rPr>
                <w:rFonts w:ascii="GHEA Grapalat" w:hAnsi="GHEA Grapalat"/>
              </w:rPr>
              <w:t>2023-2025թթ</w:t>
            </w:r>
          </w:p>
        </w:tc>
        <w:tc>
          <w:tcPr>
            <w:tcW w:w="765" w:type="dxa"/>
            <w:textDirection w:val="btLr"/>
            <w:vAlign w:val="center"/>
          </w:tcPr>
          <w:p w14:paraId="76A1AEDF" w14:textId="77777777" w:rsidR="005E7D6A" w:rsidRPr="00777E0B" w:rsidRDefault="005E7D6A" w:rsidP="00397469">
            <w:pPr>
              <w:jc w:val="center"/>
              <w:rPr>
                <w:rFonts w:ascii="GHEA Grapalat" w:hAnsi="GHEA Grapalat"/>
              </w:rPr>
            </w:pPr>
            <w:r w:rsidRPr="00777E0B">
              <w:rPr>
                <w:rFonts w:ascii="GHEA Grapalat" w:hAnsi="GHEA Grapalat"/>
              </w:rPr>
              <w:t>Մասնավոր հատված</w:t>
            </w:r>
          </w:p>
        </w:tc>
        <w:tc>
          <w:tcPr>
            <w:tcW w:w="1747" w:type="dxa"/>
            <w:textDirection w:val="btLr"/>
            <w:vAlign w:val="center"/>
          </w:tcPr>
          <w:p w14:paraId="33BEA4A9" w14:textId="1F37E310" w:rsidR="005E7D6A" w:rsidRPr="00777E0B" w:rsidRDefault="005E7D6A" w:rsidP="00397469">
            <w:pPr>
              <w:jc w:val="center"/>
              <w:rPr>
                <w:rFonts w:ascii="GHEA Grapalat" w:hAnsi="GHEA Grapalat"/>
              </w:rPr>
            </w:pPr>
            <w:r w:rsidRPr="00777E0B">
              <w:rPr>
                <w:rFonts w:ascii="GHEA Grapalat" w:hAnsi="GHEA Grapalat"/>
              </w:rPr>
              <w:t>Ենթակառուցվածքներ</w:t>
            </w:r>
          </w:p>
        </w:tc>
        <w:tc>
          <w:tcPr>
            <w:tcW w:w="876" w:type="dxa"/>
            <w:textDirection w:val="btLr"/>
          </w:tcPr>
          <w:p w14:paraId="7B09827F" w14:textId="65C0D893" w:rsidR="005E7D6A" w:rsidRPr="00777E0B" w:rsidRDefault="005E7D6A" w:rsidP="00397469">
            <w:pPr>
              <w:jc w:val="center"/>
              <w:rPr>
                <w:rFonts w:ascii="GHEA Grapalat" w:hAnsi="GHEA Grapalat"/>
              </w:rPr>
            </w:pPr>
            <w:r w:rsidRPr="00777E0B">
              <w:rPr>
                <w:rFonts w:ascii="GHEA Grapalat" w:hAnsi="GHEA Grapalat"/>
              </w:rPr>
              <w:t>Տարատեսակ</w:t>
            </w:r>
            <w:r w:rsidR="00882916" w:rsidRPr="00777E0B">
              <w:rPr>
                <w:rFonts w:ascii="GHEA Grapalat" w:hAnsi="GHEA Grapalat"/>
              </w:rPr>
              <w:t xml:space="preserve"> ըստ պատրաստության</w:t>
            </w:r>
          </w:p>
        </w:tc>
      </w:tr>
      <w:tr w:rsidR="005E7D6A" w:rsidRPr="00777E0B" w14:paraId="31D487A3" w14:textId="36E0306F" w:rsidTr="00882916">
        <w:trPr>
          <w:jc w:val="center"/>
        </w:trPr>
        <w:tc>
          <w:tcPr>
            <w:tcW w:w="876" w:type="dxa"/>
          </w:tcPr>
          <w:p w14:paraId="5F39A2E6" w14:textId="77777777" w:rsidR="005E7D6A" w:rsidRPr="00777E0B" w:rsidRDefault="005E7D6A" w:rsidP="0068089A">
            <w:pPr>
              <w:spacing w:line="276" w:lineRule="auto"/>
              <w:jc w:val="both"/>
              <w:rPr>
                <w:rFonts w:ascii="GHEA Grapalat" w:hAnsi="GHEA Grapalat"/>
              </w:rPr>
            </w:pPr>
            <w:r w:rsidRPr="00777E0B">
              <w:rPr>
                <w:rFonts w:ascii="GHEA Grapalat" w:hAnsi="GHEA Grapalat"/>
              </w:rPr>
              <w:t>ԳՈւ1</w:t>
            </w:r>
          </w:p>
        </w:tc>
        <w:tc>
          <w:tcPr>
            <w:tcW w:w="882" w:type="dxa"/>
            <w:shd w:val="clear" w:color="auto" w:fill="D9E2F3" w:themeFill="accent1" w:themeFillTint="33"/>
          </w:tcPr>
          <w:p w14:paraId="412B2CE4" w14:textId="77777777" w:rsidR="005E7D6A" w:rsidRPr="00777E0B" w:rsidRDefault="005E7D6A" w:rsidP="00397469">
            <w:pPr>
              <w:spacing w:line="276" w:lineRule="auto"/>
              <w:jc w:val="center"/>
              <w:rPr>
                <w:rFonts w:ascii="GHEA Grapalat" w:hAnsi="GHEA Grapalat"/>
              </w:rPr>
            </w:pPr>
            <w:r w:rsidRPr="00777E0B">
              <w:rPr>
                <w:rFonts w:ascii="GHEA Grapalat" w:eastAsia="GHEA Grapalat" w:hAnsi="GHEA Grapalat" w:cs="GHEA Grapalat"/>
                <w:bCs/>
                <w:color w:val="000000"/>
              </w:rPr>
              <w:t>267</w:t>
            </w:r>
          </w:p>
        </w:tc>
        <w:tc>
          <w:tcPr>
            <w:tcW w:w="752" w:type="dxa"/>
            <w:shd w:val="clear" w:color="auto" w:fill="D9E2F3" w:themeFill="accent1" w:themeFillTint="33"/>
          </w:tcPr>
          <w:p w14:paraId="306610C7" w14:textId="77777777" w:rsidR="005E7D6A" w:rsidRPr="00777E0B" w:rsidRDefault="005E7D6A" w:rsidP="00397469">
            <w:pPr>
              <w:spacing w:line="276" w:lineRule="auto"/>
              <w:jc w:val="center"/>
              <w:rPr>
                <w:rFonts w:ascii="GHEA Grapalat" w:hAnsi="GHEA Grapalat"/>
              </w:rPr>
            </w:pPr>
            <w:r w:rsidRPr="00777E0B">
              <w:rPr>
                <w:rFonts w:ascii="GHEA Grapalat" w:eastAsia="GHEA Grapalat" w:hAnsi="GHEA Grapalat" w:cs="GHEA Grapalat"/>
                <w:bCs/>
                <w:color w:val="000000"/>
              </w:rPr>
              <w:t>305</w:t>
            </w:r>
          </w:p>
        </w:tc>
        <w:tc>
          <w:tcPr>
            <w:tcW w:w="1182" w:type="dxa"/>
            <w:shd w:val="clear" w:color="auto" w:fill="D9E2F3" w:themeFill="accent1" w:themeFillTint="33"/>
          </w:tcPr>
          <w:p w14:paraId="569E75FD" w14:textId="77777777" w:rsidR="005E7D6A" w:rsidRPr="00777E0B" w:rsidRDefault="005E7D6A" w:rsidP="00397469">
            <w:pPr>
              <w:spacing w:line="276" w:lineRule="auto"/>
              <w:jc w:val="center"/>
              <w:rPr>
                <w:rFonts w:ascii="GHEA Grapalat" w:hAnsi="GHEA Grapalat"/>
              </w:rPr>
            </w:pPr>
            <w:r w:rsidRPr="00777E0B">
              <w:rPr>
                <w:rFonts w:ascii="GHEA Grapalat" w:eastAsia="GHEA Grapalat" w:hAnsi="GHEA Grapalat" w:cs="GHEA Grapalat"/>
                <w:bCs/>
                <w:color w:val="000000"/>
              </w:rPr>
              <w:t>151</w:t>
            </w:r>
          </w:p>
        </w:tc>
        <w:tc>
          <w:tcPr>
            <w:tcW w:w="765" w:type="dxa"/>
            <w:shd w:val="clear" w:color="auto" w:fill="D9E2F3" w:themeFill="accent1" w:themeFillTint="33"/>
          </w:tcPr>
          <w:p w14:paraId="182140A2" w14:textId="77777777" w:rsidR="005E7D6A" w:rsidRPr="00777E0B" w:rsidRDefault="005E7D6A" w:rsidP="00397469">
            <w:pPr>
              <w:spacing w:line="276" w:lineRule="auto"/>
              <w:jc w:val="center"/>
              <w:rPr>
                <w:rFonts w:ascii="GHEA Grapalat" w:hAnsi="GHEA Grapalat"/>
              </w:rPr>
            </w:pPr>
            <w:r w:rsidRPr="00777E0B">
              <w:rPr>
                <w:rFonts w:ascii="GHEA Grapalat" w:hAnsi="GHEA Grapalat"/>
              </w:rPr>
              <w:t>30+</w:t>
            </w:r>
          </w:p>
        </w:tc>
        <w:tc>
          <w:tcPr>
            <w:tcW w:w="1747" w:type="dxa"/>
            <w:shd w:val="clear" w:color="auto" w:fill="D9E2F3" w:themeFill="accent1" w:themeFillTint="33"/>
          </w:tcPr>
          <w:p w14:paraId="4EB93289" w14:textId="7A10A2ED" w:rsidR="005E7D6A" w:rsidRPr="00777E0B" w:rsidRDefault="005E7D6A" w:rsidP="0068089A">
            <w:pPr>
              <w:spacing w:line="276" w:lineRule="auto"/>
              <w:jc w:val="both"/>
              <w:rPr>
                <w:rFonts w:ascii="GHEA Grapalat" w:hAnsi="GHEA Grapalat"/>
              </w:rPr>
            </w:pPr>
            <w:r w:rsidRPr="00777E0B">
              <w:rPr>
                <w:rFonts w:ascii="GHEA Grapalat" w:hAnsi="GHEA Grapalat"/>
              </w:rPr>
              <w:t>բավարար</w:t>
            </w:r>
          </w:p>
        </w:tc>
        <w:tc>
          <w:tcPr>
            <w:tcW w:w="876" w:type="dxa"/>
          </w:tcPr>
          <w:p w14:paraId="51AED42F" w14:textId="50CEAF96" w:rsidR="005E7D6A" w:rsidRPr="00777E0B" w:rsidRDefault="00981240" w:rsidP="0068089A">
            <w:pPr>
              <w:spacing w:line="276" w:lineRule="auto"/>
              <w:jc w:val="both"/>
              <w:rPr>
                <w:rFonts w:ascii="GHEA Grapalat" w:hAnsi="GHEA Grapalat"/>
              </w:rPr>
            </w:pPr>
            <w:r w:rsidRPr="00777E0B">
              <w:rPr>
                <w:rFonts w:ascii="GHEA Grapalat" w:hAnsi="GHEA Grapalat"/>
              </w:rPr>
              <w:t>Պ1</w:t>
            </w:r>
          </w:p>
        </w:tc>
      </w:tr>
      <w:tr w:rsidR="00981240" w:rsidRPr="00777E0B" w14:paraId="4735F847" w14:textId="3B0F0251" w:rsidTr="00882916">
        <w:trPr>
          <w:jc w:val="center"/>
        </w:trPr>
        <w:tc>
          <w:tcPr>
            <w:tcW w:w="876" w:type="dxa"/>
          </w:tcPr>
          <w:p w14:paraId="41645833" w14:textId="77777777" w:rsidR="00981240" w:rsidRPr="00777E0B" w:rsidRDefault="00981240" w:rsidP="00981240">
            <w:pPr>
              <w:spacing w:line="276" w:lineRule="auto"/>
              <w:jc w:val="both"/>
              <w:rPr>
                <w:rFonts w:ascii="GHEA Grapalat" w:hAnsi="GHEA Grapalat"/>
              </w:rPr>
            </w:pPr>
            <w:r w:rsidRPr="00777E0B">
              <w:rPr>
                <w:rFonts w:ascii="GHEA Grapalat" w:hAnsi="GHEA Grapalat"/>
              </w:rPr>
              <w:t>ԳՈւ2</w:t>
            </w:r>
          </w:p>
        </w:tc>
        <w:tc>
          <w:tcPr>
            <w:tcW w:w="882" w:type="dxa"/>
            <w:shd w:val="clear" w:color="auto" w:fill="E2EFD9" w:themeFill="accent6" w:themeFillTint="33"/>
          </w:tcPr>
          <w:p w14:paraId="41986A27" w14:textId="77777777" w:rsidR="00981240" w:rsidRPr="00777E0B" w:rsidRDefault="00981240" w:rsidP="00981240">
            <w:pPr>
              <w:spacing w:line="276" w:lineRule="auto"/>
              <w:jc w:val="center"/>
              <w:rPr>
                <w:rFonts w:ascii="GHEA Grapalat" w:hAnsi="GHEA Grapalat"/>
              </w:rPr>
            </w:pPr>
            <w:r w:rsidRPr="00777E0B">
              <w:rPr>
                <w:rFonts w:ascii="GHEA Grapalat" w:eastAsia="GHEA Grapalat" w:hAnsi="GHEA Grapalat" w:cs="GHEA Grapalat"/>
                <w:bCs/>
                <w:color w:val="000000"/>
              </w:rPr>
              <w:t>190</w:t>
            </w:r>
          </w:p>
        </w:tc>
        <w:tc>
          <w:tcPr>
            <w:tcW w:w="752" w:type="dxa"/>
            <w:shd w:val="clear" w:color="auto" w:fill="D9E2F3" w:themeFill="accent1" w:themeFillTint="33"/>
          </w:tcPr>
          <w:p w14:paraId="0F2D3AE7" w14:textId="77777777" w:rsidR="00981240" w:rsidRPr="00777E0B" w:rsidRDefault="00981240" w:rsidP="00981240">
            <w:pPr>
              <w:spacing w:line="276" w:lineRule="auto"/>
              <w:jc w:val="center"/>
              <w:rPr>
                <w:rFonts w:ascii="GHEA Grapalat" w:hAnsi="GHEA Grapalat"/>
              </w:rPr>
            </w:pPr>
            <w:r w:rsidRPr="00777E0B">
              <w:rPr>
                <w:rFonts w:ascii="GHEA Grapalat" w:eastAsia="GHEA Grapalat" w:hAnsi="GHEA Grapalat" w:cs="GHEA Grapalat"/>
                <w:bCs/>
                <w:color w:val="000000"/>
              </w:rPr>
              <w:t>297</w:t>
            </w:r>
          </w:p>
        </w:tc>
        <w:tc>
          <w:tcPr>
            <w:tcW w:w="1182" w:type="dxa"/>
            <w:shd w:val="clear" w:color="auto" w:fill="F7CAAC" w:themeFill="accent2" w:themeFillTint="66"/>
          </w:tcPr>
          <w:p w14:paraId="55397680" w14:textId="77777777" w:rsidR="00981240" w:rsidRPr="00777E0B" w:rsidRDefault="00981240" w:rsidP="00981240">
            <w:pPr>
              <w:spacing w:line="276" w:lineRule="auto"/>
              <w:jc w:val="center"/>
              <w:rPr>
                <w:rFonts w:ascii="GHEA Grapalat" w:hAnsi="GHEA Grapalat"/>
              </w:rPr>
            </w:pPr>
            <w:r w:rsidRPr="00777E0B">
              <w:rPr>
                <w:rFonts w:ascii="GHEA Grapalat" w:hAnsi="GHEA Grapalat"/>
              </w:rPr>
              <w:t>38</w:t>
            </w:r>
          </w:p>
        </w:tc>
        <w:tc>
          <w:tcPr>
            <w:tcW w:w="765" w:type="dxa"/>
            <w:shd w:val="clear" w:color="auto" w:fill="F7CAAC" w:themeFill="accent2" w:themeFillTint="66"/>
          </w:tcPr>
          <w:p w14:paraId="1883EA63" w14:textId="358D3CB3" w:rsidR="00981240" w:rsidRPr="00777E0B" w:rsidRDefault="00A67687" w:rsidP="00981240">
            <w:pPr>
              <w:spacing w:line="276" w:lineRule="auto"/>
              <w:jc w:val="center"/>
              <w:rPr>
                <w:rFonts w:ascii="GHEA Grapalat" w:hAnsi="GHEA Grapalat"/>
              </w:rPr>
            </w:pPr>
            <w:r w:rsidRPr="00777E0B">
              <w:rPr>
                <w:rFonts w:ascii="GHEA Grapalat" w:hAnsi="GHEA Grapalat"/>
              </w:rPr>
              <w:t>2</w:t>
            </w:r>
          </w:p>
        </w:tc>
        <w:tc>
          <w:tcPr>
            <w:tcW w:w="1747" w:type="dxa"/>
            <w:shd w:val="clear" w:color="auto" w:fill="F7CAAC" w:themeFill="accent2" w:themeFillTint="66"/>
          </w:tcPr>
          <w:p w14:paraId="17C3A24C" w14:textId="0270357F" w:rsidR="00981240" w:rsidRPr="00777E0B" w:rsidRDefault="00981240" w:rsidP="00981240">
            <w:pPr>
              <w:spacing w:line="276" w:lineRule="auto"/>
              <w:jc w:val="both"/>
              <w:rPr>
                <w:rFonts w:ascii="GHEA Grapalat" w:hAnsi="GHEA Grapalat"/>
              </w:rPr>
            </w:pPr>
            <w:r w:rsidRPr="00777E0B">
              <w:rPr>
                <w:rFonts w:ascii="GHEA Grapalat" w:hAnsi="GHEA Grapalat"/>
              </w:rPr>
              <w:t>անբավարար</w:t>
            </w:r>
          </w:p>
        </w:tc>
        <w:tc>
          <w:tcPr>
            <w:tcW w:w="876" w:type="dxa"/>
          </w:tcPr>
          <w:p w14:paraId="49D89ED7" w14:textId="17C2B567" w:rsidR="00981240" w:rsidRPr="00777E0B" w:rsidRDefault="00981240" w:rsidP="00981240">
            <w:pPr>
              <w:spacing w:line="276" w:lineRule="auto"/>
              <w:jc w:val="both"/>
              <w:rPr>
                <w:rFonts w:ascii="GHEA Grapalat" w:hAnsi="GHEA Grapalat"/>
              </w:rPr>
            </w:pPr>
            <w:r w:rsidRPr="00777E0B">
              <w:rPr>
                <w:rFonts w:ascii="GHEA Grapalat" w:hAnsi="GHEA Grapalat"/>
              </w:rPr>
              <w:t>Պ3</w:t>
            </w:r>
          </w:p>
        </w:tc>
      </w:tr>
      <w:tr w:rsidR="00B46585" w:rsidRPr="00777E0B" w14:paraId="14446E5A" w14:textId="1652678A" w:rsidTr="00B46585">
        <w:trPr>
          <w:jc w:val="center"/>
        </w:trPr>
        <w:tc>
          <w:tcPr>
            <w:tcW w:w="876" w:type="dxa"/>
          </w:tcPr>
          <w:p w14:paraId="7C829E3F" w14:textId="77777777" w:rsidR="00B46585" w:rsidRPr="00777E0B" w:rsidRDefault="00B46585" w:rsidP="00B46585">
            <w:pPr>
              <w:spacing w:line="276" w:lineRule="auto"/>
              <w:jc w:val="both"/>
              <w:rPr>
                <w:rFonts w:ascii="GHEA Grapalat" w:hAnsi="GHEA Grapalat"/>
              </w:rPr>
            </w:pPr>
            <w:r w:rsidRPr="00777E0B">
              <w:rPr>
                <w:rFonts w:ascii="GHEA Grapalat" w:hAnsi="GHEA Grapalat"/>
              </w:rPr>
              <w:t>ԳՈւ3</w:t>
            </w:r>
          </w:p>
        </w:tc>
        <w:tc>
          <w:tcPr>
            <w:tcW w:w="882" w:type="dxa"/>
            <w:shd w:val="clear" w:color="auto" w:fill="E2EFD9" w:themeFill="accent6" w:themeFillTint="33"/>
          </w:tcPr>
          <w:p w14:paraId="39FDCAA7" w14:textId="77777777" w:rsidR="00B46585" w:rsidRPr="00777E0B" w:rsidRDefault="00B46585" w:rsidP="00B46585">
            <w:pPr>
              <w:spacing w:line="276" w:lineRule="auto"/>
              <w:jc w:val="center"/>
              <w:rPr>
                <w:rFonts w:ascii="GHEA Grapalat" w:hAnsi="GHEA Grapalat"/>
              </w:rPr>
            </w:pPr>
            <w:r w:rsidRPr="00777E0B">
              <w:rPr>
                <w:rFonts w:ascii="GHEA Grapalat" w:eastAsia="GHEA Grapalat" w:hAnsi="GHEA Grapalat" w:cs="GHEA Grapalat"/>
                <w:bCs/>
                <w:color w:val="000000"/>
              </w:rPr>
              <w:t>174</w:t>
            </w:r>
          </w:p>
        </w:tc>
        <w:tc>
          <w:tcPr>
            <w:tcW w:w="752" w:type="dxa"/>
            <w:shd w:val="clear" w:color="auto" w:fill="E2EFD9" w:themeFill="accent6" w:themeFillTint="33"/>
          </w:tcPr>
          <w:p w14:paraId="58543492" w14:textId="77777777" w:rsidR="00B46585" w:rsidRPr="00777E0B" w:rsidRDefault="00B46585" w:rsidP="00B46585">
            <w:pPr>
              <w:spacing w:line="276" w:lineRule="auto"/>
              <w:jc w:val="center"/>
              <w:rPr>
                <w:rFonts w:ascii="GHEA Grapalat" w:hAnsi="GHEA Grapalat"/>
              </w:rPr>
            </w:pPr>
            <w:r w:rsidRPr="00777E0B">
              <w:rPr>
                <w:rFonts w:ascii="GHEA Grapalat" w:eastAsia="GHEA Grapalat" w:hAnsi="GHEA Grapalat" w:cs="GHEA Grapalat"/>
                <w:bCs/>
                <w:color w:val="000000"/>
              </w:rPr>
              <w:t>195</w:t>
            </w:r>
          </w:p>
        </w:tc>
        <w:tc>
          <w:tcPr>
            <w:tcW w:w="1182" w:type="dxa"/>
            <w:shd w:val="clear" w:color="auto" w:fill="F7CAAC" w:themeFill="accent2" w:themeFillTint="66"/>
          </w:tcPr>
          <w:p w14:paraId="31719EF4" w14:textId="77777777" w:rsidR="00B46585" w:rsidRPr="00777E0B" w:rsidRDefault="00B46585" w:rsidP="00B46585">
            <w:pPr>
              <w:spacing w:line="276" w:lineRule="auto"/>
              <w:jc w:val="center"/>
              <w:rPr>
                <w:rFonts w:ascii="GHEA Grapalat" w:hAnsi="GHEA Grapalat"/>
              </w:rPr>
            </w:pPr>
            <w:r w:rsidRPr="00777E0B">
              <w:rPr>
                <w:rFonts w:ascii="GHEA Grapalat" w:hAnsi="GHEA Grapalat"/>
              </w:rPr>
              <w:t>59</w:t>
            </w:r>
          </w:p>
        </w:tc>
        <w:tc>
          <w:tcPr>
            <w:tcW w:w="765" w:type="dxa"/>
            <w:shd w:val="clear" w:color="auto" w:fill="E2EFD9" w:themeFill="accent6" w:themeFillTint="33"/>
          </w:tcPr>
          <w:p w14:paraId="6EEBCF47" w14:textId="77777777" w:rsidR="00B46585" w:rsidRPr="00777E0B" w:rsidRDefault="00B46585" w:rsidP="00B46585">
            <w:pPr>
              <w:spacing w:line="276" w:lineRule="auto"/>
              <w:jc w:val="center"/>
              <w:rPr>
                <w:rFonts w:ascii="GHEA Grapalat" w:hAnsi="GHEA Grapalat"/>
              </w:rPr>
            </w:pPr>
            <w:r w:rsidRPr="00777E0B">
              <w:rPr>
                <w:rFonts w:ascii="GHEA Grapalat" w:hAnsi="GHEA Grapalat"/>
              </w:rPr>
              <w:t>6</w:t>
            </w:r>
          </w:p>
        </w:tc>
        <w:tc>
          <w:tcPr>
            <w:tcW w:w="1747" w:type="dxa"/>
            <w:shd w:val="clear" w:color="auto" w:fill="E2EFD9" w:themeFill="accent6" w:themeFillTint="33"/>
          </w:tcPr>
          <w:p w14:paraId="677BD26C" w14:textId="7B8B3A41" w:rsidR="00B46585" w:rsidRPr="00777E0B" w:rsidRDefault="00B46585" w:rsidP="00B46585">
            <w:pPr>
              <w:spacing w:line="276" w:lineRule="auto"/>
              <w:jc w:val="both"/>
              <w:rPr>
                <w:rFonts w:ascii="GHEA Grapalat" w:hAnsi="GHEA Grapalat"/>
              </w:rPr>
            </w:pPr>
            <w:r w:rsidRPr="00777E0B">
              <w:rPr>
                <w:rFonts w:ascii="GHEA Grapalat" w:hAnsi="GHEA Grapalat"/>
              </w:rPr>
              <w:t>թերի</w:t>
            </w:r>
          </w:p>
        </w:tc>
        <w:tc>
          <w:tcPr>
            <w:tcW w:w="876" w:type="dxa"/>
          </w:tcPr>
          <w:p w14:paraId="725ACCE8" w14:textId="633C5032" w:rsidR="00B46585" w:rsidRPr="00777E0B" w:rsidRDefault="00B46585" w:rsidP="00B46585">
            <w:pPr>
              <w:spacing w:line="276" w:lineRule="auto"/>
              <w:jc w:val="both"/>
              <w:rPr>
                <w:rFonts w:ascii="GHEA Grapalat" w:hAnsi="GHEA Grapalat"/>
              </w:rPr>
            </w:pPr>
            <w:r w:rsidRPr="00777E0B">
              <w:rPr>
                <w:rFonts w:ascii="GHEA Grapalat" w:hAnsi="GHEA Grapalat"/>
              </w:rPr>
              <w:t>Պ</w:t>
            </w:r>
            <w:r w:rsidR="000A6B9B" w:rsidRPr="00777E0B">
              <w:rPr>
                <w:rFonts w:ascii="GHEA Grapalat" w:hAnsi="GHEA Grapalat"/>
              </w:rPr>
              <w:t>2</w:t>
            </w:r>
          </w:p>
        </w:tc>
      </w:tr>
      <w:tr w:rsidR="00B46585" w:rsidRPr="00777E0B" w14:paraId="67F7BAF9" w14:textId="2073CDD4" w:rsidTr="000A6B9B">
        <w:trPr>
          <w:jc w:val="center"/>
        </w:trPr>
        <w:tc>
          <w:tcPr>
            <w:tcW w:w="876" w:type="dxa"/>
          </w:tcPr>
          <w:p w14:paraId="204A2280" w14:textId="77777777" w:rsidR="00B46585" w:rsidRPr="00777E0B" w:rsidRDefault="00B46585" w:rsidP="00B46585">
            <w:pPr>
              <w:spacing w:line="276" w:lineRule="auto"/>
              <w:jc w:val="both"/>
              <w:rPr>
                <w:rFonts w:ascii="GHEA Grapalat" w:hAnsi="GHEA Grapalat"/>
              </w:rPr>
            </w:pPr>
            <w:r w:rsidRPr="00777E0B">
              <w:rPr>
                <w:rFonts w:ascii="GHEA Grapalat" w:hAnsi="GHEA Grapalat"/>
              </w:rPr>
              <w:t>ԳՈւ4</w:t>
            </w:r>
          </w:p>
        </w:tc>
        <w:tc>
          <w:tcPr>
            <w:tcW w:w="882" w:type="dxa"/>
            <w:shd w:val="clear" w:color="auto" w:fill="E2EFD9" w:themeFill="accent6" w:themeFillTint="33"/>
          </w:tcPr>
          <w:p w14:paraId="571A5DFE" w14:textId="77777777" w:rsidR="00B46585" w:rsidRPr="00777E0B" w:rsidRDefault="00B46585" w:rsidP="00B46585">
            <w:pPr>
              <w:spacing w:line="276" w:lineRule="auto"/>
              <w:jc w:val="center"/>
              <w:rPr>
                <w:rFonts w:ascii="GHEA Grapalat" w:hAnsi="GHEA Grapalat"/>
              </w:rPr>
            </w:pPr>
            <w:r w:rsidRPr="00777E0B">
              <w:rPr>
                <w:rFonts w:ascii="GHEA Grapalat" w:eastAsia="GHEA Grapalat" w:hAnsi="GHEA Grapalat" w:cs="GHEA Grapalat"/>
                <w:bCs/>
                <w:color w:val="000000"/>
              </w:rPr>
              <w:t>188</w:t>
            </w:r>
          </w:p>
        </w:tc>
        <w:tc>
          <w:tcPr>
            <w:tcW w:w="752" w:type="dxa"/>
            <w:shd w:val="clear" w:color="auto" w:fill="E2EFD9" w:themeFill="accent6" w:themeFillTint="33"/>
          </w:tcPr>
          <w:p w14:paraId="2994BCC8" w14:textId="77777777" w:rsidR="00B46585" w:rsidRPr="00777E0B" w:rsidRDefault="00B46585" w:rsidP="00B46585">
            <w:pPr>
              <w:spacing w:line="276" w:lineRule="auto"/>
              <w:jc w:val="center"/>
              <w:rPr>
                <w:rFonts w:ascii="GHEA Grapalat" w:hAnsi="GHEA Grapalat"/>
              </w:rPr>
            </w:pPr>
            <w:r w:rsidRPr="00777E0B">
              <w:rPr>
                <w:rFonts w:ascii="GHEA Grapalat" w:eastAsia="GHEA Grapalat" w:hAnsi="GHEA Grapalat" w:cs="GHEA Grapalat"/>
                <w:bCs/>
                <w:color w:val="000000"/>
              </w:rPr>
              <w:t>100</w:t>
            </w:r>
          </w:p>
        </w:tc>
        <w:tc>
          <w:tcPr>
            <w:tcW w:w="1182" w:type="dxa"/>
            <w:shd w:val="clear" w:color="auto" w:fill="D9E2F3" w:themeFill="accent1" w:themeFillTint="33"/>
          </w:tcPr>
          <w:p w14:paraId="4A1B0086" w14:textId="77777777" w:rsidR="00B46585" w:rsidRPr="00777E0B" w:rsidRDefault="00B46585" w:rsidP="00B46585">
            <w:pPr>
              <w:spacing w:line="276" w:lineRule="auto"/>
              <w:jc w:val="center"/>
              <w:rPr>
                <w:rFonts w:ascii="GHEA Grapalat" w:hAnsi="GHEA Grapalat"/>
              </w:rPr>
            </w:pPr>
            <w:r w:rsidRPr="00777E0B">
              <w:rPr>
                <w:rFonts w:ascii="GHEA Grapalat" w:hAnsi="GHEA Grapalat"/>
              </w:rPr>
              <w:t>53</w:t>
            </w:r>
          </w:p>
        </w:tc>
        <w:tc>
          <w:tcPr>
            <w:tcW w:w="765" w:type="dxa"/>
            <w:shd w:val="clear" w:color="auto" w:fill="D9E2F3" w:themeFill="accent1" w:themeFillTint="33"/>
          </w:tcPr>
          <w:p w14:paraId="08EFF38B" w14:textId="77777777" w:rsidR="00B46585" w:rsidRPr="00777E0B" w:rsidRDefault="00B46585" w:rsidP="00B46585">
            <w:pPr>
              <w:spacing w:line="276" w:lineRule="auto"/>
              <w:jc w:val="center"/>
              <w:rPr>
                <w:rFonts w:ascii="GHEA Grapalat" w:hAnsi="GHEA Grapalat"/>
              </w:rPr>
            </w:pPr>
            <w:r w:rsidRPr="00777E0B">
              <w:rPr>
                <w:rFonts w:ascii="GHEA Grapalat" w:hAnsi="GHEA Grapalat"/>
              </w:rPr>
              <w:t>23</w:t>
            </w:r>
          </w:p>
        </w:tc>
        <w:tc>
          <w:tcPr>
            <w:tcW w:w="1747" w:type="dxa"/>
            <w:shd w:val="clear" w:color="auto" w:fill="F7CAAC" w:themeFill="accent2" w:themeFillTint="66"/>
          </w:tcPr>
          <w:p w14:paraId="785ECD52" w14:textId="501D0BAB" w:rsidR="00B46585" w:rsidRPr="00777E0B" w:rsidRDefault="000A6B9B" w:rsidP="00B46585">
            <w:pPr>
              <w:spacing w:line="276" w:lineRule="auto"/>
              <w:jc w:val="both"/>
              <w:rPr>
                <w:rFonts w:ascii="GHEA Grapalat" w:hAnsi="GHEA Grapalat"/>
              </w:rPr>
            </w:pPr>
            <w:r w:rsidRPr="00777E0B">
              <w:rPr>
                <w:rFonts w:ascii="GHEA Grapalat" w:hAnsi="GHEA Grapalat"/>
              </w:rPr>
              <w:t>անբավարար</w:t>
            </w:r>
          </w:p>
        </w:tc>
        <w:tc>
          <w:tcPr>
            <w:tcW w:w="876" w:type="dxa"/>
          </w:tcPr>
          <w:p w14:paraId="15AC0713" w14:textId="3BF7AAC0" w:rsidR="00B46585" w:rsidRPr="00777E0B" w:rsidRDefault="00B46585" w:rsidP="00B46585">
            <w:pPr>
              <w:spacing w:line="276" w:lineRule="auto"/>
              <w:jc w:val="both"/>
              <w:rPr>
                <w:rFonts w:ascii="GHEA Grapalat" w:hAnsi="GHEA Grapalat"/>
              </w:rPr>
            </w:pPr>
            <w:r w:rsidRPr="00777E0B">
              <w:rPr>
                <w:rFonts w:ascii="GHEA Grapalat" w:hAnsi="GHEA Grapalat"/>
              </w:rPr>
              <w:t>Պ2</w:t>
            </w:r>
          </w:p>
        </w:tc>
      </w:tr>
      <w:tr w:rsidR="00B46585" w:rsidRPr="00777E0B" w14:paraId="23E24779" w14:textId="03981B34" w:rsidTr="008542BF">
        <w:trPr>
          <w:jc w:val="center"/>
        </w:trPr>
        <w:tc>
          <w:tcPr>
            <w:tcW w:w="876" w:type="dxa"/>
          </w:tcPr>
          <w:p w14:paraId="25CCC9C9" w14:textId="77777777" w:rsidR="00B46585" w:rsidRPr="00777E0B" w:rsidRDefault="00B46585" w:rsidP="00B46585">
            <w:pPr>
              <w:spacing w:line="276" w:lineRule="auto"/>
              <w:jc w:val="both"/>
              <w:rPr>
                <w:rFonts w:ascii="GHEA Grapalat" w:hAnsi="GHEA Grapalat"/>
              </w:rPr>
            </w:pPr>
            <w:r w:rsidRPr="00777E0B">
              <w:rPr>
                <w:rFonts w:ascii="GHEA Grapalat" w:hAnsi="GHEA Grapalat"/>
              </w:rPr>
              <w:t>ԳՈւ5</w:t>
            </w:r>
          </w:p>
        </w:tc>
        <w:tc>
          <w:tcPr>
            <w:tcW w:w="882" w:type="dxa"/>
            <w:shd w:val="clear" w:color="auto" w:fill="E2EFD9" w:themeFill="accent6" w:themeFillTint="33"/>
          </w:tcPr>
          <w:p w14:paraId="3C65EA01" w14:textId="77777777" w:rsidR="00B46585" w:rsidRPr="00777E0B" w:rsidRDefault="00B46585" w:rsidP="00B46585">
            <w:pPr>
              <w:spacing w:line="276" w:lineRule="auto"/>
              <w:jc w:val="center"/>
              <w:rPr>
                <w:rFonts w:ascii="GHEA Grapalat" w:hAnsi="GHEA Grapalat"/>
              </w:rPr>
            </w:pPr>
            <w:r w:rsidRPr="00777E0B">
              <w:rPr>
                <w:rFonts w:ascii="GHEA Grapalat" w:eastAsia="GHEA Grapalat" w:hAnsi="GHEA Grapalat" w:cs="GHEA Grapalat"/>
                <w:bCs/>
                <w:color w:val="000000"/>
              </w:rPr>
              <w:t>162</w:t>
            </w:r>
          </w:p>
        </w:tc>
        <w:tc>
          <w:tcPr>
            <w:tcW w:w="752" w:type="dxa"/>
            <w:shd w:val="clear" w:color="auto" w:fill="F7CAAC" w:themeFill="accent2" w:themeFillTint="66"/>
          </w:tcPr>
          <w:p w14:paraId="2CCEF4DE" w14:textId="77777777" w:rsidR="00B46585" w:rsidRPr="00777E0B" w:rsidRDefault="00B46585" w:rsidP="00B46585">
            <w:pPr>
              <w:spacing w:line="276" w:lineRule="auto"/>
              <w:jc w:val="center"/>
              <w:rPr>
                <w:rFonts w:ascii="GHEA Grapalat" w:hAnsi="GHEA Grapalat"/>
              </w:rPr>
            </w:pPr>
            <w:r w:rsidRPr="00777E0B">
              <w:rPr>
                <w:rFonts w:ascii="GHEA Grapalat" w:eastAsia="GHEA Grapalat" w:hAnsi="GHEA Grapalat" w:cs="GHEA Grapalat"/>
                <w:bCs/>
                <w:color w:val="000000"/>
              </w:rPr>
              <w:t>81</w:t>
            </w:r>
          </w:p>
        </w:tc>
        <w:tc>
          <w:tcPr>
            <w:tcW w:w="1182" w:type="dxa"/>
            <w:shd w:val="clear" w:color="auto" w:fill="F7CAAC" w:themeFill="accent2" w:themeFillTint="66"/>
          </w:tcPr>
          <w:p w14:paraId="1A94AD96" w14:textId="77777777" w:rsidR="00B46585" w:rsidRPr="00777E0B" w:rsidRDefault="00B46585" w:rsidP="00B46585">
            <w:pPr>
              <w:spacing w:line="276" w:lineRule="auto"/>
              <w:jc w:val="center"/>
              <w:rPr>
                <w:rFonts w:ascii="GHEA Grapalat" w:hAnsi="GHEA Grapalat"/>
              </w:rPr>
            </w:pPr>
            <w:r w:rsidRPr="00777E0B">
              <w:rPr>
                <w:rFonts w:ascii="GHEA Grapalat" w:eastAsia="GHEA Grapalat" w:hAnsi="GHEA Grapalat" w:cs="GHEA Grapalat"/>
                <w:bCs/>
                <w:color w:val="000000"/>
              </w:rPr>
              <w:t>28</w:t>
            </w:r>
          </w:p>
        </w:tc>
        <w:tc>
          <w:tcPr>
            <w:tcW w:w="765" w:type="dxa"/>
            <w:shd w:val="clear" w:color="auto" w:fill="E2EFD9" w:themeFill="accent6" w:themeFillTint="33"/>
          </w:tcPr>
          <w:p w14:paraId="54D40B2A" w14:textId="77777777" w:rsidR="00B46585" w:rsidRPr="00777E0B" w:rsidRDefault="00B46585" w:rsidP="00B46585">
            <w:pPr>
              <w:spacing w:line="276" w:lineRule="auto"/>
              <w:jc w:val="center"/>
              <w:rPr>
                <w:rFonts w:ascii="GHEA Grapalat" w:hAnsi="GHEA Grapalat"/>
              </w:rPr>
            </w:pPr>
            <w:r w:rsidRPr="00777E0B">
              <w:rPr>
                <w:rFonts w:ascii="GHEA Grapalat" w:hAnsi="GHEA Grapalat"/>
              </w:rPr>
              <w:t>5</w:t>
            </w:r>
          </w:p>
        </w:tc>
        <w:tc>
          <w:tcPr>
            <w:tcW w:w="1747" w:type="dxa"/>
            <w:shd w:val="clear" w:color="auto" w:fill="F7CAAC" w:themeFill="accent2" w:themeFillTint="66"/>
          </w:tcPr>
          <w:p w14:paraId="65BD2285" w14:textId="1953255F" w:rsidR="00B46585" w:rsidRPr="00777E0B" w:rsidRDefault="00B46585" w:rsidP="00B46585">
            <w:pPr>
              <w:spacing w:line="276" w:lineRule="auto"/>
              <w:jc w:val="both"/>
              <w:rPr>
                <w:rFonts w:ascii="GHEA Grapalat" w:hAnsi="GHEA Grapalat"/>
              </w:rPr>
            </w:pPr>
            <w:r w:rsidRPr="00777E0B">
              <w:rPr>
                <w:rFonts w:ascii="GHEA Grapalat" w:hAnsi="GHEA Grapalat"/>
              </w:rPr>
              <w:t>անբավարար</w:t>
            </w:r>
          </w:p>
        </w:tc>
        <w:tc>
          <w:tcPr>
            <w:tcW w:w="876" w:type="dxa"/>
          </w:tcPr>
          <w:p w14:paraId="7D584F50" w14:textId="2809172E" w:rsidR="00B46585" w:rsidRPr="00777E0B" w:rsidRDefault="00B46585" w:rsidP="00B46585">
            <w:pPr>
              <w:spacing w:line="276" w:lineRule="auto"/>
              <w:jc w:val="both"/>
              <w:rPr>
                <w:rFonts w:ascii="GHEA Grapalat" w:hAnsi="GHEA Grapalat"/>
              </w:rPr>
            </w:pPr>
            <w:r w:rsidRPr="00777E0B">
              <w:rPr>
                <w:rFonts w:ascii="GHEA Grapalat" w:hAnsi="GHEA Grapalat"/>
              </w:rPr>
              <w:t>Պ3</w:t>
            </w:r>
          </w:p>
        </w:tc>
      </w:tr>
      <w:tr w:rsidR="00B46585" w:rsidRPr="00777E0B" w14:paraId="1485B665" w14:textId="3FE79D75" w:rsidTr="00153BCA">
        <w:trPr>
          <w:jc w:val="center"/>
        </w:trPr>
        <w:tc>
          <w:tcPr>
            <w:tcW w:w="876" w:type="dxa"/>
          </w:tcPr>
          <w:p w14:paraId="3ADCA9CD" w14:textId="77777777" w:rsidR="00B46585" w:rsidRPr="00777E0B" w:rsidRDefault="00B46585" w:rsidP="00B46585">
            <w:pPr>
              <w:spacing w:line="276" w:lineRule="auto"/>
              <w:jc w:val="both"/>
              <w:rPr>
                <w:rFonts w:ascii="GHEA Grapalat" w:hAnsi="GHEA Grapalat"/>
              </w:rPr>
            </w:pPr>
            <w:r w:rsidRPr="00777E0B">
              <w:rPr>
                <w:rFonts w:ascii="GHEA Grapalat" w:hAnsi="GHEA Grapalat"/>
              </w:rPr>
              <w:t>ԳՈւ6</w:t>
            </w:r>
          </w:p>
        </w:tc>
        <w:tc>
          <w:tcPr>
            <w:tcW w:w="882" w:type="dxa"/>
            <w:shd w:val="clear" w:color="auto" w:fill="DEEAF6" w:themeFill="accent5" w:themeFillTint="33"/>
          </w:tcPr>
          <w:p w14:paraId="3E6AE3D5" w14:textId="77777777" w:rsidR="00B46585" w:rsidRPr="00777E0B" w:rsidRDefault="00B46585" w:rsidP="00B46585">
            <w:pPr>
              <w:spacing w:line="276" w:lineRule="auto"/>
              <w:jc w:val="center"/>
              <w:rPr>
                <w:rFonts w:ascii="GHEA Grapalat" w:hAnsi="GHEA Grapalat"/>
              </w:rPr>
            </w:pPr>
            <w:r w:rsidRPr="00777E0B">
              <w:rPr>
                <w:rFonts w:ascii="GHEA Grapalat" w:eastAsia="GHEA Grapalat" w:hAnsi="GHEA Grapalat" w:cs="GHEA Grapalat"/>
                <w:bCs/>
                <w:color w:val="000000"/>
              </w:rPr>
              <w:t>200</w:t>
            </w:r>
          </w:p>
        </w:tc>
        <w:tc>
          <w:tcPr>
            <w:tcW w:w="752" w:type="dxa"/>
            <w:shd w:val="clear" w:color="auto" w:fill="D9E2F3" w:themeFill="accent1" w:themeFillTint="33"/>
          </w:tcPr>
          <w:p w14:paraId="25B32B5C" w14:textId="77777777" w:rsidR="00B46585" w:rsidRPr="00777E0B" w:rsidRDefault="00B46585" w:rsidP="00B46585">
            <w:pPr>
              <w:spacing w:line="276" w:lineRule="auto"/>
              <w:jc w:val="center"/>
              <w:rPr>
                <w:rFonts w:ascii="GHEA Grapalat" w:hAnsi="GHEA Grapalat"/>
              </w:rPr>
            </w:pPr>
            <w:r w:rsidRPr="00777E0B">
              <w:rPr>
                <w:rFonts w:ascii="GHEA Grapalat" w:eastAsia="GHEA Grapalat" w:hAnsi="GHEA Grapalat" w:cs="GHEA Grapalat"/>
                <w:bCs/>
                <w:color w:val="000000"/>
              </w:rPr>
              <w:t>336</w:t>
            </w:r>
          </w:p>
        </w:tc>
        <w:tc>
          <w:tcPr>
            <w:tcW w:w="1182" w:type="dxa"/>
            <w:shd w:val="clear" w:color="auto" w:fill="E2EFD9" w:themeFill="accent6" w:themeFillTint="33"/>
          </w:tcPr>
          <w:p w14:paraId="65933F1D" w14:textId="77777777" w:rsidR="00B46585" w:rsidRPr="00777E0B" w:rsidRDefault="00B46585" w:rsidP="00B46585">
            <w:pPr>
              <w:spacing w:line="276" w:lineRule="auto"/>
              <w:jc w:val="center"/>
              <w:rPr>
                <w:rFonts w:ascii="GHEA Grapalat" w:hAnsi="GHEA Grapalat"/>
              </w:rPr>
            </w:pPr>
            <w:r w:rsidRPr="00777E0B">
              <w:rPr>
                <w:rFonts w:ascii="GHEA Grapalat" w:eastAsia="GHEA Grapalat" w:hAnsi="GHEA Grapalat" w:cs="GHEA Grapalat"/>
                <w:bCs/>
                <w:color w:val="000000"/>
              </w:rPr>
              <w:t>142</w:t>
            </w:r>
          </w:p>
        </w:tc>
        <w:tc>
          <w:tcPr>
            <w:tcW w:w="765" w:type="dxa"/>
            <w:shd w:val="clear" w:color="auto" w:fill="E2EFD9" w:themeFill="accent6" w:themeFillTint="33"/>
          </w:tcPr>
          <w:p w14:paraId="5CE91B71" w14:textId="77777777" w:rsidR="00B46585" w:rsidRPr="00777E0B" w:rsidRDefault="00B46585" w:rsidP="00B46585">
            <w:pPr>
              <w:spacing w:line="276" w:lineRule="auto"/>
              <w:jc w:val="center"/>
              <w:rPr>
                <w:rFonts w:ascii="GHEA Grapalat" w:hAnsi="GHEA Grapalat"/>
              </w:rPr>
            </w:pPr>
            <w:r w:rsidRPr="00777E0B">
              <w:rPr>
                <w:rFonts w:ascii="GHEA Grapalat" w:hAnsi="GHEA Grapalat"/>
              </w:rPr>
              <w:t>5+</w:t>
            </w:r>
          </w:p>
        </w:tc>
        <w:tc>
          <w:tcPr>
            <w:tcW w:w="1747" w:type="dxa"/>
            <w:shd w:val="clear" w:color="auto" w:fill="F7CAAC" w:themeFill="accent2" w:themeFillTint="66"/>
          </w:tcPr>
          <w:p w14:paraId="75CEAB12" w14:textId="54B52892" w:rsidR="00B46585" w:rsidRPr="00777E0B" w:rsidRDefault="00B46585" w:rsidP="00B46585">
            <w:pPr>
              <w:spacing w:line="276" w:lineRule="auto"/>
              <w:jc w:val="both"/>
              <w:rPr>
                <w:rFonts w:ascii="GHEA Grapalat" w:hAnsi="GHEA Grapalat"/>
              </w:rPr>
            </w:pPr>
            <w:r w:rsidRPr="00777E0B">
              <w:rPr>
                <w:rFonts w:ascii="GHEA Grapalat" w:hAnsi="GHEA Grapalat"/>
              </w:rPr>
              <w:t>անբավարար</w:t>
            </w:r>
          </w:p>
        </w:tc>
        <w:tc>
          <w:tcPr>
            <w:tcW w:w="876" w:type="dxa"/>
          </w:tcPr>
          <w:p w14:paraId="339072D6" w14:textId="76B45EA7" w:rsidR="00B46585" w:rsidRPr="00777E0B" w:rsidRDefault="00B46585" w:rsidP="00B46585">
            <w:pPr>
              <w:spacing w:line="276" w:lineRule="auto"/>
              <w:jc w:val="both"/>
              <w:rPr>
                <w:rFonts w:ascii="GHEA Grapalat" w:hAnsi="GHEA Grapalat"/>
              </w:rPr>
            </w:pPr>
            <w:r w:rsidRPr="00777E0B">
              <w:rPr>
                <w:rFonts w:ascii="GHEA Grapalat" w:hAnsi="GHEA Grapalat"/>
              </w:rPr>
              <w:t>Պ2</w:t>
            </w:r>
          </w:p>
        </w:tc>
      </w:tr>
      <w:tr w:rsidR="00B46585" w:rsidRPr="00777E0B" w14:paraId="1273F75F" w14:textId="479253B5" w:rsidTr="00882916">
        <w:trPr>
          <w:jc w:val="center"/>
        </w:trPr>
        <w:tc>
          <w:tcPr>
            <w:tcW w:w="876" w:type="dxa"/>
          </w:tcPr>
          <w:p w14:paraId="68B3070C" w14:textId="77777777" w:rsidR="00B46585" w:rsidRPr="00777E0B" w:rsidRDefault="00B46585" w:rsidP="00B46585">
            <w:pPr>
              <w:spacing w:line="276" w:lineRule="auto"/>
              <w:jc w:val="both"/>
              <w:rPr>
                <w:rFonts w:ascii="GHEA Grapalat" w:hAnsi="GHEA Grapalat"/>
              </w:rPr>
            </w:pPr>
            <w:r w:rsidRPr="00777E0B">
              <w:rPr>
                <w:rFonts w:ascii="GHEA Grapalat" w:hAnsi="GHEA Grapalat"/>
              </w:rPr>
              <w:t>ԳՈւ7</w:t>
            </w:r>
          </w:p>
        </w:tc>
        <w:tc>
          <w:tcPr>
            <w:tcW w:w="882" w:type="dxa"/>
            <w:shd w:val="clear" w:color="auto" w:fill="D9E2F3" w:themeFill="accent1" w:themeFillTint="33"/>
          </w:tcPr>
          <w:p w14:paraId="372246B4" w14:textId="77777777" w:rsidR="00B46585" w:rsidRPr="00777E0B" w:rsidRDefault="00B46585" w:rsidP="00B46585">
            <w:pPr>
              <w:spacing w:line="276" w:lineRule="auto"/>
              <w:jc w:val="center"/>
              <w:rPr>
                <w:rFonts w:ascii="GHEA Grapalat" w:hAnsi="GHEA Grapalat"/>
              </w:rPr>
            </w:pPr>
            <w:r w:rsidRPr="00777E0B">
              <w:rPr>
                <w:rFonts w:ascii="GHEA Grapalat" w:eastAsia="GHEA Grapalat" w:hAnsi="GHEA Grapalat" w:cs="GHEA Grapalat"/>
                <w:bCs/>
                <w:color w:val="000000"/>
              </w:rPr>
              <w:t>313</w:t>
            </w:r>
          </w:p>
        </w:tc>
        <w:tc>
          <w:tcPr>
            <w:tcW w:w="752" w:type="dxa"/>
            <w:shd w:val="clear" w:color="auto" w:fill="D9E2F3" w:themeFill="accent1" w:themeFillTint="33"/>
          </w:tcPr>
          <w:p w14:paraId="38FF3E15" w14:textId="77777777" w:rsidR="00B46585" w:rsidRPr="00777E0B" w:rsidRDefault="00B46585" w:rsidP="00B46585">
            <w:pPr>
              <w:spacing w:line="276" w:lineRule="auto"/>
              <w:jc w:val="center"/>
              <w:rPr>
                <w:rFonts w:ascii="GHEA Grapalat" w:hAnsi="GHEA Grapalat"/>
              </w:rPr>
            </w:pPr>
            <w:r w:rsidRPr="00777E0B">
              <w:rPr>
                <w:rFonts w:ascii="GHEA Grapalat" w:eastAsia="GHEA Grapalat" w:hAnsi="GHEA Grapalat" w:cs="GHEA Grapalat"/>
                <w:bCs/>
                <w:color w:val="000000"/>
              </w:rPr>
              <w:t>564</w:t>
            </w:r>
          </w:p>
        </w:tc>
        <w:tc>
          <w:tcPr>
            <w:tcW w:w="1182" w:type="dxa"/>
            <w:shd w:val="clear" w:color="auto" w:fill="F7CAAC" w:themeFill="accent2" w:themeFillTint="66"/>
          </w:tcPr>
          <w:p w14:paraId="32FD8B8A" w14:textId="77777777" w:rsidR="00B46585" w:rsidRPr="00777E0B" w:rsidRDefault="00B46585" w:rsidP="00B46585">
            <w:pPr>
              <w:spacing w:line="276" w:lineRule="auto"/>
              <w:jc w:val="center"/>
              <w:rPr>
                <w:rFonts w:ascii="GHEA Grapalat" w:hAnsi="GHEA Grapalat"/>
              </w:rPr>
            </w:pPr>
            <w:r w:rsidRPr="00777E0B">
              <w:rPr>
                <w:rFonts w:ascii="GHEA Grapalat" w:eastAsia="GHEA Grapalat" w:hAnsi="GHEA Grapalat" w:cs="GHEA Grapalat"/>
                <w:bCs/>
                <w:color w:val="000000"/>
              </w:rPr>
              <w:t>172</w:t>
            </w:r>
          </w:p>
        </w:tc>
        <w:tc>
          <w:tcPr>
            <w:tcW w:w="765" w:type="dxa"/>
            <w:shd w:val="clear" w:color="auto" w:fill="E2EFD9" w:themeFill="accent6" w:themeFillTint="33"/>
          </w:tcPr>
          <w:p w14:paraId="43DEF3CA" w14:textId="77777777" w:rsidR="00B46585" w:rsidRPr="00777E0B" w:rsidRDefault="00B46585" w:rsidP="00B46585">
            <w:pPr>
              <w:spacing w:line="276" w:lineRule="auto"/>
              <w:jc w:val="center"/>
              <w:rPr>
                <w:rFonts w:ascii="GHEA Grapalat" w:hAnsi="GHEA Grapalat"/>
              </w:rPr>
            </w:pPr>
            <w:r w:rsidRPr="00777E0B">
              <w:rPr>
                <w:rFonts w:ascii="GHEA Grapalat" w:hAnsi="GHEA Grapalat"/>
              </w:rPr>
              <w:t>5</w:t>
            </w:r>
          </w:p>
        </w:tc>
        <w:tc>
          <w:tcPr>
            <w:tcW w:w="1747" w:type="dxa"/>
            <w:shd w:val="clear" w:color="auto" w:fill="D9E2F3" w:themeFill="accent1" w:themeFillTint="33"/>
          </w:tcPr>
          <w:p w14:paraId="5B3B713C" w14:textId="384ED659" w:rsidR="00B46585" w:rsidRPr="00777E0B" w:rsidRDefault="00B46585" w:rsidP="00B46585">
            <w:pPr>
              <w:spacing w:line="276" w:lineRule="auto"/>
              <w:jc w:val="both"/>
              <w:rPr>
                <w:rFonts w:ascii="GHEA Grapalat" w:hAnsi="GHEA Grapalat"/>
              </w:rPr>
            </w:pPr>
            <w:r w:rsidRPr="00777E0B">
              <w:rPr>
                <w:rFonts w:ascii="GHEA Grapalat" w:hAnsi="GHEA Grapalat"/>
              </w:rPr>
              <w:t>բավարար</w:t>
            </w:r>
          </w:p>
        </w:tc>
        <w:tc>
          <w:tcPr>
            <w:tcW w:w="876" w:type="dxa"/>
          </w:tcPr>
          <w:p w14:paraId="53A22A08" w14:textId="50C44499" w:rsidR="00B46585" w:rsidRPr="00777E0B" w:rsidRDefault="00B46585" w:rsidP="00B46585">
            <w:pPr>
              <w:spacing w:line="276" w:lineRule="auto"/>
              <w:jc w:val="both"/>
              <w:rPr>
                <w:rFonts w:ascii="GHEA Grapalat" w:hAnsi="GHEA Grapalat"/>
              </w:rPr>
            </w:pPr>
            <w:r w:rsidRPr="00777E0B">
              <w:rPr>
                <w:rFonts w:ascii="GHEA Grapalat" w:hAnsi="GHEA Grapalat"/>
              </w:rPr>
              <w:t>Պ2</w:t>
            </w:r>
          </w:p>
        </w:tc>
      </w:tr>
      <w:tr w:rsidR="00B46585" w:rsidRPr="00777E0B" w14:paraId="5ACF1A8D" w14:textId="0F336899" w:rsidTr="00153BCA">
        <w:trPr>
          <w:jc w:val="center"/>
        </w:trPr>
        <w:tc>
          <w:tcPr>
            <w:tcW w:w="876" w:type="dxa"/>
          </w:tcPr>
          <w:p w14:paraId="05E5B28F" w14:textId="77777777" w:rsidR="00B46585" w:rsidRPr="00777E0B" w:rsidRDefault="00B46585" w:rsidP="00B46585">
            <w:pPr>
              <w:spacing w:line="276" w:lineRule="auto"/>
              <w:jc w:val="both"/>
              <w:rPr>
                <w:rFonts w:ascii="GHEA Grapalat" w:hAnsi="GHEA Grapalat"/>
              </w:rPr>
            </w:pPr>
            <w:r w:rsidRPr="00777E0B">
              <w:rPr>
                <w:rFonts w:ascii="GHEA Grapalat" w:hAnsi="GHEA Grapalat"/>
              </w:rPr>
              <w:lastRenderedPageBreak/>
              <w:t>ԳՈւ8</w:t>
            </w:r>
          </w:p>
        </w:tc>
        <w:tc>
          <w:tcPr>
            <w:tcW w:w="882" w:type="dxa"/>
            <w:shd w:val="clear" w:color="auto" w:fill="E2EFD9" w:themeFill="accent6" w:themeFillTint="33"/>
          </w:tcPr>
          <w:p w14:paraId="57FFD085" w14:textId="77777777" w:rsidR="00B46585" w:rsidRPr="00777E0B" w:rsidRDefault="00B46585" w:rsidP="00B46585">
            <w:pPr>
              <w:spacing w:line="276" w:lineRule="auto"/>
              <w:jc w:val="center"/>
              <w:rPr>
                <w:rFonts w:ascii="GHEA Grapalat" w:hAnsi="GHEA Grapalat"/>
              </w:rPr>
            </w:pPr>
            <w:r w:rsidRPr="00777E0B">
              <w:rPr>
                <w:rFonts w:ascii="GHEA Grapalat" w:eastAsia="GHEA Grapalat" w:hAnsi="GHEA Grapalat" w:cs="GHEA Grapalat"/>
                <w:bCs/>
                <w:color w:val="000000"/>
              </w:rPr>
              <w:t>195</w:t>
            </w:r>
          </w:p>
        </w:tc>
        <w:tc>
          <w:tcPr>
            <w:tcW w:w="752" w:type="dxa"/>
            <w:shd w:val="clear" w:color="auto" w:fill="D9E2F3" w:themeFill="accent1" w:themeFillTint="33"/>
          </w:tcPr>
          <w:p w14:paraId="0BEF5D7B" w14:textId="77777777" w:rsidR="00B46585" w:rsidRPr="00777E0B" w:rsidRDefault="00B46585" w:rsidP="00B46585">
            <w:pPr>
              <w:spacing w:line="276" w:lineRule="auto"/>
              <w:jc w:val="center"/>
              <w:rPr>
                <w:rFonts w:ascii="GHEA Grapalat" w:hAnsi="GHEA Grapalat"/>
              </w:rPr>
            </w:pPr>
            <w:r w:rsidRPr="00777E0B">
              <w:rPr>
                <w:rFonts w:ascii="GHEA Grapalat" w:eastAsia="GHEA Grapalat" w:hAnsi="GHEA Grapalat" w:cs="GHEA Grapalat"/>
                <w:bCs/>
                <w:color w:val="000000"/>
              </w:rPr>
              <w:t>230</w:t>
            </w:r>
          </w:p>
        </w:tc>
        <w:tc>
          <w:tcPr>
            <w:tcW w:w="1182" w:type="dxa"/>
            <w:shd w:val="clear" w:color="auto" w:fill="F7CAAC" w:themeFill="accent2" w:themeFillTint="66"/>
          </w:tcPr>
          <w:p w14:paraId="78E1DF05" w14:textId="77777777" w:rsidR="00B46585" w:rsidRPr="00777E0B" w:rsidRDefault="00B46585" w:rsidP="00B46585">
            <w:pPr>
              <w:spacing w:line="276" w:lineRule="auto"/>
              <w:jc w:val="center"/>
              <w:rPr>
                <w:rFonts w:ascii="GHEA Grapalat" w:hAnsi="GHEA Grapalat"/>
              </w:rPr>
            </w:pPr>
            <w:r w:rsidRPr="00777E0B">
              <w:rPr>
                <w:rFonts w:ascii="GHEA Grapalat" w:hAnsi="GHEA Grapalat"/>
              </w:rPr>
              <w:t>61</w:t>
            </w:r>
          </w:p>
        </w:tc>
        <w:tc>
          <w:tcPr>
            <w:tcW w:w="765" w:type="dxa"/>
            <w:shd w:val="clear" w:color="auto" w:fill="F7CAAC" w:themeFill="accent2" w:themeFillTint="66"/>
          </w:tcPr>
          <w:p w14:paraId="0C35AA85" w14:textId="77777777" w:rsidR="00B46585" w:rsidRPr="00777E0B" w:rsidRDefault="00B46585" w:rsidP="00B46585">
            <w:pPr>
              <w:spacing w:line="276" w:lineRule="auto"/>
              <w:jc w:val="center"/>
              <w:rPr>
                <w:rFonts w:ascii="GHEA Grapalat" w:hAnsi="GHEA Grapalat"/>
              </w:rPr>
            </w:pPr>
            <w:r w:rsidRPr="00777E0B">
              <w:rPr>
                <w:rFonts w:ascii="GHEA Grapalat" w:hAnsi="GHEA Grapalat"/>
              </w:rPr>
              <w:t>0</w:t>
            </w:r>
          </w:p>
        </w:tc>
        <w:tc>
          <w:tcPr>
            <w:tcW w:w="1747" w:type="dxa"/>
            <w:shd w:val="clear" w:color="auto" w:fill="F7CAAC" w:themeFill="accent2" w:themeFillTint="66"/>
          </w:tcPr>
          <w:p w14:paraId="01DB72C8" w14:textId="6B66F679" w:rsidR="00B46585" w:rsidRPr="00777E0B" w:rsidRDefault="00B46585" w:rsidP="00B46585">
            <w:pPr>
              <w:spacing w:line="276" w:lineRule="auto"/>
              <w:jc w:val="both"/>
              <w:rPr>
                <w:rFonts w:ascii="GHEA Grapalat" w:hAnsi="GHEA Grapalat"/>
              </w:rPr>
            </w:pPr>
            <w:r w:rsidRPr="00777E0B">
              <w:rPr>
                <w:rFonts w:ascii="GHEA Grapalat" w:hAnsi="GHEA Grapalat"/>
              </w:rPr>
              <w:t>անբավարար</w:t>
            </w:r>
          </w:p>
        </w:tc>
        <w:tc>
          <w:tcPr>
            <w:tcW w:w="876" w:type="dxa"/>
          </w:tcPr>
          <w:p w14:paraId="42407A71" w14:textId="5F45D1FC" w:rsidR="00B46585" w:rsidRPr="00777E0B" w:rsidRDefault="00B46585" w:rsidP="00B46585">
            <w:pPr>
              <w:spacing w:line="276" w:lineRule="auto"/>
              <w:jc w:val="both"/>
              <w:rPr>
                <w:rFonts w:ascii="GHEA Grapalat" w:hAnsi="GHEA Grapalat"/>
              </w:rPr>
            </w:pPr>
            <w:r w:rsidRPr="00777E0B">
              <w:rPr>
                <w:rFonts w:ascii="GHEA Grapalat" w:hAnsi="GHEA Grapalat"/>
              </w:rPr>
              <w:t>Պ3</w:t>
            </w:r>
          </w:p>
        </w:tc>
      </w:tr>
      <w:tr w:rsidR="00B46585" w:rsidRPr="00777E0B" w14:paraId="58B85F26" w14:textId="3EA6181E" w:rsidTr="00882916">
        <w:trPr>
          <w:jc w:val="center"/>
        </w:trPr>
        <w:tc>
          <w:tcPr>
            <w:tcW w:w="876" w:type="dxa"/>
          </w:tcPr>
          <w:p w14:paraId="563A8065" w14:textId="77777777" w:rsidR="00B46585" w:rsidRPr="00777E0B" w:rsidRDefault="00B46585" w:rsidP="00B46585">
            <w:pPr>
              <w:spacing w:line="276" w:lineRule="auto"/>
              <w:jc w:val="both"/>
              <w:rPr>
                <w:rFonts w:ascii="GHEA Grapalat" w:hAnsi="GHEA Grapalat"/>
              </w:rPr>
            </w:pPr>
            <w:r w:rsidRPr="00777E0B">
              <w:rPr>
                <w:rFonts w:ascii="GHEA Grapalat" w:hAnsi="GHEA Grapalat"/>
              </w:rPr>
              <w:t>ԳՈւ9</w:t>
            </w:r>
          </w:p>
        </w:tc>
        <w:tc>
          <w:tcPr>
            <w:tcW w:w="882" w:type="dxa"/>
            <w:shd w:val="clear" w:color="auto" w:fill="F7CAAC" w:themeFill="accent2" w:themeFillTint="66"/>
          </w:tcPr>
          <w:p w14:paraId="1D5C8620" w14:textId="53266D0D" w:rsidR="00B46585" w:rsidRPr="00777E0B" w:rsidRDefault="00B46585" w:rsidP="00B46585">
            <w:pPr>
              <w:spacing w:line="276" w:lineRule="auto"/>
              <w:jc w:val="center"/>
              <w:rPr>
                <w:rFonts w:ascii="GHEA Grapalat" w:hAnsi="GHEA Grapalat"/>
              </w:rPr>
            </w:pPr>
            <w:r w:rsidRPr="00777E0B">
              <w:rPr>
                <w:rFonts w:ascii="GHEA Grapalat" w:hAnsi="GHEA Grapalat"/>
              </w:rPr>
              <w:t>7</w:t>
            </w:r>
          </w:p>
        </w:tc>
        <w:tc>
          <w:tcPr>
            <w:tcW w:w="752" w:type="dxa"/>
            <w:shd w:val="clear" w:color="auto" w:fill="F7CAAC" w:themeFill="accent2" w:themeFillTint="66"/>
          </w:tcPr>
          <w:p w14:paraId="01922E87" w14:textId="77777777" w:rsidR="00B46585" w:rsidRPr="00777E0B" w:rsidRDefault="00B46585" w:rsidP="00B46585">
            <w:pPr>
              <w:spacing w:line="276" w:lineRule="auto"/>
              <w:jc w:val="center"/>
              <w:rPr>
                <w:rFonts w:ascii="GHEA Grapalat" w:hAnsi="GHEA Grapalat"/>
              </w:rPr>
            </w:pPr>
            <w:r w:rsidRPr="00777E0B">
              <w:rPr>
                <w:rFonts w:ascii="GHEA Grapalat" w:hAnsi="GHEA Grapalat"/>
              </w:rPr>
              <w:t>7</w:t>
            </w:r>
          </w:p>
        </w:tc>
        <w:tc>
          <w:tcPr>
            <w:tcW w:w="1182" w:type="dxa"/>
            <w:shd w:val="clear" w:color="auto" w:fill="D9E2F3" w:themeFill="accent1" w:themeFillTint="33"/>
          </w:tcPr>
          <w:p w14:paraId="600FADA9" w14:textId="77777777" w:rsidR="00B46585" w:rsidRPr="00777E0B" w:rsidRDefault="00B46585" w:rsidP="00B46585">
            <w:pPr>
              <w:spacing w:line="276" w:lineRule="auto"/>
              <w:jc w:val="center"/>
              <w:rPr>
                <w:rFonts w:ascii="GHEA Grapalat" w:hAnsi="GHEA Grapalat"/>
              </w:rPr>
            </w:pPr>
            <w:r w:rsidRPr="00777E0B">
              <w:rPr>
                <w:rFonts w:ascii="GHEA Grapalat" w:hAnsi="GHEA Grapalat"/>
              </w:rPr>
              <w:t>7</w:t>
            </w:r>
          </w:p>
        </w:tc>
        <w:tc>
          <w:tcPr>
            <w:tcW w:w="765" w:type="dxa"/>
            <w:shd w:val="clear" w:color="auto" w:fill="F7CAAC" w:themeFill="accent2" w:themeFillTint="66"/>
          </w:tcPr>
          <w:p w14:paraId="54860436" w14:textId="7FB98D9C" w:rsidR="00B46585" w:rsidRPr="00777E0B" w:rsidRDefault="00B46585" w:rsidP="00B46585">
            <w:pPr>
              <w:spacing w:line="276" w:lineRule="auto"/>
              <w:jc w:val="center"/>
              <w:rPr>
                <w:rFonts w:ascii="GHEA Grapalat" w:hAnsi="GHEA Grapalat"/>
              </w:rPr>
            </w:pPr>
            <w:r w:rsidRPr="00777E0B">
              <w:rPr>
                <w:rFonts w:ascii="GHEA Grapalat" w:hAnsi="GHEA Grapalat"/>
              </w:rPr>
              <w:t>1</w:t>
            </w:r>
          </w:p>
        </w:tc>
        <w:tc>
          <w:tcPr>
            <w:tcW w:w="1747" w:type="dxa"/>
            <w:shd w:val="clear" w:color="auto" w:fill="F7CAAC" w:themeFill="accent2" w:themeFillTint="66"/>
          </w:tcPr>
          <w:p w14:paraId="345C6C6D" w14:textId="723780DA" w:rsidR="00B46585" w:rsidRPr="00777E0B" w:rsidRDefault="00B46585" w:rsidP="00B46585">
            <w:pPr>
              <w:spacing w:line="276" w:lineRule="auto"/>
              <w:jc w:val="both"/>
              <w:rPr>
                <w:rFonts w:ascii="GHEA Grapalat" w:hAnsi="GHEA Grapalat"/>
              </w:rPr>
            </w:pPr>
            <w:r w:rsidRPr="00777E0B">
              <w:rPr>
                <w:rFonts w:ascii="GHEA Grapalat" w:hAnsi="GHEA Grapalat"/>
              </w:rPr>
              <w:t>անբավարար</w:t>
            </w:r>
          </w:p>
        </w:tc>
        <w:tc>
          <w:tcPr>
            <w:tcW w:w="876" w:type="dxa"/>
          </w:tcPr>
          <w:p w14:paraId="04F8134A" w14:textId="397C3856" w:rsidR="00B46585" w:rsidRPr="00777E0B" w:rsidRDefault="00B46585" w:rsidP="00B46585">
            <w:pPr>
              <w:spacing w:line="276" w:lineRule="auto"/>
              <w:jc w:val="both"/>
              <w:rPr>
                <w:rFonts w:ascii="GHEA Grapalat" w:hAnsi="GHEA Grapalat"/>
              </w:rPr>
            </w:pPr>
            <w:r w:rsidRPr="00777E0B">
              <w:rPr>
                <w:rFonts w:ascii="GHEA Grapalat" w:hAnsi="GHEA Grapalat"/>
              </w:rPr>
              <w:t>Պ4</w:t>
            </w:r>
          </w:p>
        </w:tc>
      </w:tr>
      <w:tr w:rsidR="00B46585" w:rsidRPr="00777E0B" w14:paraId="1C2DC635" w14:textId="3C08AFEF" w:rsidTr="008542BF">
        <w:trPr>
          <w:jc w:val="center"/>
        </w:trPr>
        <w:tc>
          <w:tcPr>
            <w:tcW w:w="876" w:type="dxa"/>
          </w:tcPr>
          <w:p w14:paraId="34270E92" w14:textId="77777777" w:rsidR="00B46585" w:rsidRPr="00777E0B" w:rsidRDefault="00B46585" w:rsidP="00B46585">
            <w:pPr>
              <w:spacing w:line="276" w:lineRule="auto"/>
              <w:jc w:val="both"/>
              <w:rPr>
                <w:rFonts w:ascii="GHEA Grapalat" w:hAnsi="GHEA Grapalat"/>
              </w:rPr>
            </w:pPr>
            <w:r w:rsidRPr="00777E0B">
              <w:rPr>
                <w:rFonts w:ascii="GHEA Grapalat" w:hAnsi="GHEA Grapalat"/>
              </w:rPr>
              <w:t>ԳՈւ10</w:t>
            </w:r>
          </w:p>
        </w:tc>
        <w:tc>
          <w:tcPr>
            <w:tcW w:w="882" w:type="dxa"/>
            <w:shd w:val="clear" w:color="auto" w:fill="F7CAAC" w:themeFill="accent2" w:themeFillTint="66"/>
          </w:tcPr>
          <w:p w14:paraId="5966C1BE" w14:textId="77777777" w:rsidR="00B46585" w:rsidRPr="00777E0B" w:rsidRDefault="00B46585" w:rsidP="00B46585">
            <w:pPr>
              <w:spacing w:line="276" w:lineRule="auto"/>
              <w:jc w:val="center"/>
              <w:rPr>
                <w:rFonts w:ascii="GHEA Grapalat" w:hAnsi="GHEA Grapalat"/>
              </w:rPr>
            </w:pPr>
            <w:r w:rsidRPr="00777E0B">
              <w:rPr>
                <w:rFonts w:ascii="GHEA Grapalat" w:eastAsia="GHEA Grapalat" w:hAnsi="GHEA Grapalat" w:cs="GHEA Grapalat"/>
                <w:bCs/>
                <w:color w:val="000000"/>
              </w:rPr>
              <w:t>86</w:t>
            </w:r>
          </w:p>
        </w:tc>
        <w:tc>
          <w:tcPr>
            <w:tcW w:w="752" w:type="dxa"/>
            <w:shd w:val="clear" w:color="auto" w:fill="F7CAAC" w:themeFill="accent2" w:themeFillTint="66"/>
          </w:tcPr>
          <w:p w14:paraId="56237388" w14:textId="77777777" w:rsidR="00B46585" w:rsidRPr="00777E0B" w:rsidRDefault="00B46585" w:rsidP="00B46585">
            <w:pPr>
              <w:spacing w:line="276" w:lineRule="auto"/>
              <w:jc w:val="center"/>
              <w:rPr>
                <w:rFonts w:ascii="GHEA Grapalat" w:hAnsi="GHEA Grapalat"/>
              </w:rPr>
            </w:pPr>
            <w:r w:rsidRPr="00777E0B">
              <w:rPr>
                <w:rFonts w:ascii="GHEA Grapalat" w:eastAsia="GHEA Grapalat" w:hAnsi="GHEA Grapalat" w:cs="GHEA Grapalat"/>
                <w:bCs/>
                <w:color w:val="000000"/>
              </w:rPr>
              <w:t>60</w:t>
            </w:r>
          </w:p>
        </w:tc>
        <w:tc>
          <w:tcPr>
            <w:tcW w:w="1182" w:type="dxa"/>
            <w:shd w:val="clear" w:color="auto" w:fill="E2EFD9" w:themeFill="accent6" w:themeFillTint="33"/>
          </w:tcPr>
          <w:p w14:paraId="29141C9F" w14:textId="77777777" w:rsidR="00B46585" w:rsidRPr="00777E0B" w:rsidRDefault="00B46585" w:rsidP="00B46585">
            <w:pPr>
              <w:spacing w:line="276" w:lineRule="auto"/>
              <w:jc w:val="center"/>
              <w:rPr>
                <w:rFonts w:ascii="GHEA Grapalat" w:hAnsi="GHEA Grapalat"/>
              </w:rPr>
            </w:pPr>
            <w:r w:rsidRPr="00777E0B">
              <w:rPr>
                <w:rFonts w:ascii="GHEA Grapalat" w:hAnsi="GHEA Grapalat"/>
              </w:rPr>
              <w:t>29</w:t>
            </w:r>
          </w:p>
        </w:tc>
        <w:tc>
          <w:tcPr>
            <w:tcW w:w="765" w:type="dxa"/>
            <w:shd w:val="clear" w:color="auto" w:fill="D9E2F3" w:themeFill="accent1" w:themeFillTint="33"/>
          </w:tcPr>
          <w:p w14:paraId="039ACF0A" w14:textId="77777777" w:rsidR="00B46585" w:rsidRPr="00777E0B" w:rsidRDefault="00B46585" w:rsidP="00B46585">
            <w:pPr>
              <w:spacing w:line="276" w:lineRule="auto"/>
              <w:jc w:val="center"/>
              <w:rPr>
                <w:rFonts w:ascii="GHEA Grapalat" w:hAnsi="GHEA Grapalat"/>
              </w:rPr>
            </w:pPr>
            <w:r w:rsidRPr="00777E0B">
              <w:rPr>
                <w:rFonts w:ascii="GHEA Grapalat" w:hAnsi="GHEA Grapalat"/>
              </w:rPr>
              <w:t>13</w:t>
            </w:r>
          </w:p>
        </w:tc>
        <w:tc>
          <w:tcPr>
            <w:tcW w:w="1747" w:type="dxa"/>
            <w:shd w:val="clear" w:color="auto" w:fill="F7CAAC" w:themeFill="accent2" w:themeFillTint="66"/>
          </w:tcPr>
          <w:p w14:paraId="65056CDA" w14:textId="721524A6" w:rsidR="00B46585" w:rsidRPr="00777E0B" w:rsidRDefault="00B46585" w:rsidP="00B46585">
            <w:pPr>
              <w:spacing w:line="276" w:lineRule="auto"/>
              <w:jc w:val="both"/>
              <w:rPr>
                <w:rFonts w:ascii="GHEA Grapalat" w:hAnsi="GHEA Grapalat"/>
              </w:rPr>
            </w:pPr>
            <w:r w:rsidRPr="00777E0B">
              <w:rPr>
                <w:rFonts w:ascii="GHEA Grapalat" w:hAnsi="GHEA Grapalat"/>
              </w:rPr>
              <w:t>անբավարար</w:t>
            </w:r>
          </w:p>
        </w:tc>
        <w:tc>
          <w:tcPr>
            <w:tcW w:w="876" w:type="dxa"/>
          </w:tcPr>
          <w:p w14:paraId="34524A8D" w14:textId="25AD60A4" w:rsidR="00B46585" w:rsidRPr="00777E0B" w:rsidRDefault="00B46585" w:rsidP="00B46585">
            <w:pPr>
              <w:spacing w:line="276" w:lineRule="auto"/>
              <w:jc w:val="both"/>
              <w:rPr>
                <w:rFonts w:ascii="GHEA Grapalat" w:hAnsi="GHEA Grapalat"/>
              </w:rPr>
            </w:pPr>
            <w:r w:rsidRPr="00777E0B">
              <w:rPr>
                <w:rFonts w:ascii="GHEA Grapalat" w:hAnsi="GHEA Grapalat"/>
              </w:rPr>
              <w:t>Պ3</w:t>
            </w:r>
          </w:p>
        </w:tc>
      </w:tr>
      <w:tr w:rsidR="00B46585" w:rsidRPr="00777E0B" w14:paraId="78FC65D6" w14:textId="5402DE2F" w:rsidTr="00882916">
        <w:trPr>
          <w:jc w:val="center"/>
        </w:trPr>
        <w:tc>
          <w:tcPr>
            <w:tcW w:w="876" w:type="dxa"/>
          </w:tcPr>
          <w:p w14:paraId="23199F05" w14:textId="77777777" w:rsidR="00B46585" w:rsidRPr="00777E0B" w:rsidRDefault="00B46585" w:rsidP="00B46585">
            <w:pPr>
              <w:spacing w:line="276" w:lineRule="auto"/>
              <w:jc w:val="both"/>
              <w:rPr>
                <w:rFonts w:ascii="GHEA Grapalat" w:hAnsi="GHEA Grapalat"/>
              </w:rPr>
            </w:pPr>
            <w:r w:rsidRPr="00777E0B">
              <w:rPr>
                <w:rFonts w:ascii="GHEA Grapalat" w:hAnsi="GHEA Grapalat"/>
              </w:rPr>
              <w:t>ԳՈւ11</w:t>
            </w:r>
          </w:p>
        </w:tc>
        <w:tc>
          <w:tcPr>
            <w:tcW w:w="882" w:type="dxa"/>
            <w:shd w:val="clear" w:color="auto" w:fill="F7CAAC" w:themeFill="accent2" w:themeFillTint="66"/>
          </w:tcPr>
          <w:p w14:paraId="28F64C66" w14:textId="77777777" w:rsidR="00B46585" w:rsidRPr="00777E0B" w:rsidRDefault="00B46585" w:rsidP="00B46585">
            <w:pPr>
              <w:spacing w:line="276" w:lineRule="auto"/>
              <w:jc w:val="center"/>
              <w:rPr>
                <w:rFonts w:ascii="GHEA Grapalat" w:hAnsi="GHEA Grapalat"/>
              </w:rPr>
            </w:pPr>
            <w:r w:rsidRPr="00777E0B">
              <w:rPr>
                <w:rFonts w:ascii="GHEA Grapalat" w:eastAsia="GHEA Grapalat" w:hAnsi="GHEA Grapalat" w:cs="GHEA Grapalat"/>
                <w:bCs/>
                <w:color w:val="000000"/>
              </w:rPr>
              <w:t>24</w:t>
            </w:r>
          </w:p>
        </w:tc>
        <w:tc>
          <w:tcPr>
            <w:tcW w:w="752" w:type="dxa"/>
            <w:shd w:val="clear" w:color="auto" w:fill="F7CAAC" w:themeFill="accent2" w:themeFillTint="66"/>
          </w:tcPr>
          <w:p w14:paraId="0BDDA6C5" w14:textId="77777777" w:rsidR="00B46585" w:rsidRPr="00777E0B" w:rsidRDefault="00B46585" w:rsidP="00B46585">
            <w:pPr>
              <w:spacing w:line="276" w:lineRule="auto"/>
              <w:jc w:val="center"/>
              <w:rPr>
                <w:rFonts w:ascii="GHEA Grapalat" w:hAnsi="GHEA Grapalat"/>
              </w:rPr>
            </w:pPr>
            <w:r w:rsidRPr="00777E0B">
              <w:rPr>
                <w:rFonts w:ascii="GHEA Grapalat" w:eastAsia="GHEA Grapalat" w:hAnsi="GHEA Grapalat" w:cs="GHEA Grapalat"/>
                <w:bCs/>
                <w:color w:val="000000"/>
              </w:rPr>
              <w:t>12</w:t>
            </w:r>
          </w:p>
        </w:tc>
        <w:tc>
          <w:tcPr>
            <w:tcW w:w="1182" w:type="dxa"/>
            <w:shd w:val="clear" w:color="auto" w:fill="D9E2F3" w:themeFill="accent1" w:themeFillTint="33"/>
          </w:tcPr>
          <w:p w14:paraId="51539281" w14:textId="77777777" w:rsidR="00B46585" w:rsidRPr="00777E0B" w:rsidRDefault="00B46585" w:rsidP="00B46585">
            <w:pPr>
              <w:spacing w:line="276" w:lineRule="auto"/>
              <w:jc w:val="center"/>
              <w:rPr>
                <w:rFonts w:ascii="GHEA Grapalat" w:hAnsi="GHEA Grapalat"/>
              </w:rPr>
            </w:pPr>
            <w:r w:rsidRPr="00777E0B">
              <w:rPr>
                <w:rFonts w:ascii="GHEA Grapalat" w:hAnsi="GHEA Grapalat"/>
              </w:rPr>
              <w:t>7</w:t>
            </w:r>
          </w:p>
        </w:tc>
        <w:tc>
          <w:tcPr>
            <w:tcW w:w="765" w:type="dxa"/>
            <w:shd w:val="clear" w:color="auto" w:fill="E2EFD9" w:themeFill="accent6" w:themeFillTint="33"/>
          </w:tcPr>
          <w:p w14:paraId="0E284EE2" w14:textId="77777777" w:rsidR="00B46585" w:rsidRPr="00777E0B" w:rsidRDefault="00B46585" w:rsidP="00B46585">
            <w:pPr>
              <w:spacing w:line="276" w:lineRule="auto"/>
              <w:jc w:val="center"/>
              <w:rPr>
                <w:rFonts w:ascii="GHEA Grapalat" w:hAnsi="GHEA Grapalat"/>
              </w:rPr>
            </w:pPr>
            <w:r w:rsidRPr="00777E0B">
              <w:rPr>
                <w:rFonts w:ascii="GHEA Grapalat" w:hAnsi="GHEA Grapalat"/>
              </w:rPr>
              <w:t>5+</w:t>
            </w:r>
          </w:p>
        </w:tc>
        <w:tc>
          <w:tcPr>
            <w:tcW w:w="1747" w:type="dxa"/>
            <w:shd w:val="clear" w:color="auto" w:fill="E2EFD9" w:themeFill="accent6" w:themeFillTint="33"/>
          </w:tcPr>
          <w:p w14:paraId="3B66FCC8" w14:textId="381D926B" w:rsidR="00B46585" w:rsidRPr="00777E0B" w:rsidRDefault="00B46585" w:rsidP="00B46585">
            <w:pPr>
              <w:spacing w:line="276" w:lineRule="auto"/>
              <w:jc w:val="both"/>
              <w:rPr>
                <w:rFonts w:ascii="GHEA Grapalat" w:hAnsi="GHEA Grapalat"/>
              </w:rPr>
            </w:pPr>
            <w:r w:rsidRPr="00777E0B">
              <w:rPr>
                <w:rFonts w:ascii="GHEA Grapalat" w:hAnsi="GHEA Grapalat"/>
              </w:rPr>
              <w:t>թերի</w:t>
            </w:r>
          </w:p>
        </w:tc>
        <w:tc>
          <w:tcPr>
            <w:tcW w:w="876" w:type="dxa"/>
          </w:tcPr>
          <w:p w14:paraId="0D129E8C" w14:textId="44E476D0" w:rsidR="00B46585" w:rsidRPr="00777E0B" w:rsidRDefault="00B46585" w:rsidP="00B46585">
            <w:pPr>
              <w:spacing w:line="276" w:lineRule="auto"/>
              <w:jc w:val="both"/>
              <w:rPr>
                <w:rFonts w:ascii="GHEA Grapalat" w:hAnsi="GHEA Grapalat"/>
              </w:rPr>
            </w:pPr>
            <w:r w:rsidRPr="00777E0B">
              <w:rPr>
                <w:rFonts w:ascii="GHEA Grapalat" w:hAnsi="GHEA Grapalat"/>
              </w:rPr>
              <w:t>Պ4</w:t>
            </w:r>
          </w:p>
        </w:tc>
      </w:tr>
      <w:tr w:rsidR="00B46585" w:rsidRPr="00777E0B" w14:paraId="68969B0C" w14:textId="1E5922CC" w:rsidTr="00882916">
        <w:trPr>
          <w:jc w:val="center"/>
        </w:trPr>
        <w:tc>
          <w:tcPr>
            <w:tcW w:w="876" w:type="dxa"/>
          </w:tcPr>
          <w:p w14:paraId="05DBB323" w14:textId="77777777" w:rsidR="00B46585" w:rsidRPr="00777E0B" w:rsidRDefault="00B46585" w:rsidP="00B46585">
            <w:pPr>
              <w:spacing w:line="276" w:lineRule="auto"/>
              <w:jc w:val="both"/>
              <w:rPr>
                <w:rFonts w:ascii="GHEA Grapalat" w:hAnsi="GHEA Grapalat"/>
              </w:rPr>
            </w:pPr>
            <w:r w:rsidRPr="00777E0B">
              <w:rPr>
                <w:rFonts w:ascii="GHEA Grapalat" w:hAnsi="GHEA Grapalat"/>
              </w:rPr>
              <w:t>ԳՈւ12</w:t>
            </w:r>
          </w:p>
        </w:tc>
        <w:tc>
          <w:tcPr>
            <w:tcW w:w="882" w:type="dxa"/>
            <w:shd w:val="clear" w:color="auto" w:fill="F7CAAC" w:themeFill="accent2" w:themeFillTint="66"/>
          </w:tcPr>
          <w:p w14:paraId="58740ADF" w14:textId="77777777" w:rsidR="00B46585" w:rsidRPr="00777E0B" w:rsidRDefault="00B46585" w:rsidP="00B46585">
            <w:pPr>
              <w:spacing w:line="276" w:lineRule="auto"/>
              <w:jc w:val="center"/>
              <w:rPr>
                <w:rFonts w:ascii="GHEA Grapalat" w:hAnsi="GHEA Grapalat"/>
              </w:rPr>
            </w:pPr>
            <w:r w:rsidRPr="00777E0B">
              <w:rPr>
                <w:rFonts w:ascii="GHEA Grapalat" w:eastAsia="GHEA Grapalat" w:hAnsi="GHEA Grapalat" w:cs="GHEA Grapalat"/>
                <w:bCs/>
                <w:color w:val="000000"/>
              </w:rPr>
              <w:t>16</w:t>
            </w:r>
          </w:p>
        </w:tc>
        <w:tc>
          <w:tcPr>
            <w:tcW w:w="752" w:type="dxa"/>
            <w:shd w:val="clear" w:color="auto" w:fill="F7CAAC" w:themeFill="accent2" w:themeFillTint="66"/>
          </w:tcPr>
          <w:p w14:paraId="76D1FFF3" w14:textId="77777777" w:rsidR="00B46585" w:rsidRPr="00777E0B" w:rsidRDefault="00B46585" w:rsidP="00B46585">
            <w:pPr>
              <w:spacing w:line="276" w:lineRule="auto"/>
              <w:jc w:val="center"/>
              <w:rPr>
                <w:rFonts w:ascii="GHEA Grapalat" w:hAnsi="GHEA Grapalat"/>
              </w:rPr>
            </w:pPr>
            <w:r w:rsidRPr="00777E0B">
              <w:rPr>
                <w:rFonts w:ascii="GHEA Grapalat" w:eastAsia="GHEA Grapalat" w:hAnsi="GHEA Grapalat" w:cs="GHEA Grapalat"/>
                <w:bCs/>
                <w:color w:val="000000"/>
              </w:rPr>
              <w:t>18</w:t>
            </w:r>
          </w:p>
        </w:tc>
        <w:tc>
          <w:tcPr>
            <w:tcW w:w="1182" w:type="dxa"/>
            <w:shd w:val="clear" w:color="auto" w:fill="D9E2F3" w:themeFill="accent1" w:themeFillTint="33"/>
          </w:tcPr>
          <w:p w14:paraId="7154FF8A" w14:textId="77777777" w:rsidR="00B46585" w:rsidRPr="00777E0B" w:rsidRDefault="00B46585" w:rsidP="00B46585">
            <w:pPr>
              <w:spacing w:line="276" w:lineRule="auto"/>
              <w:jc w:val="center"/>
              <w:rPr>
                <w:rFonts w:ascii="GHEA Grapalat" w:hAnsi="GHEA Grapalat"/>
              </w:rPr>
            </w:pPr>
            <w:r w:rsidRPr="00777E0B">
              <w:rPr>
                <w:rFonts w:ascii="GHEA Grapalat" w:hAnsi="GHEA Grapalat"/>
              </w:rPr>
              <w:t>9</w:t>
            </w:r>
          </w:p>
        </w:tc>
        <w:tc>
          <w:tcPr>
            <w:tcW w:w="765" w:type="dxa"/>
            <w:shd w:val="clear" w:color="auto" w:fill="D9E2F3" w:themeFill="accent1" w:themeFillTint="33"/>
          </w:tcPr>
          <w:p w14:paraId="64DC517C" w14:textId="77777777" w:rsidR="00B46585" w:rsidRPr="00777E0B" w:rsidRDefault="00B46585" w:rsidP="00B46585">
            <w:pPr>
              <w:spacing w:line="276" w:lineRule="auto"/>
              <w:jc w:val="center"/>
              <w:rPr>
                <w:rFonts w:ascii="GHEA Grapalat" w:hAnsi="GHEA Grapalat"/>
              </w:rPr>
            </w:pPr>
            <w:r w:rsidRPr="00777E0B">
              <w:rPr>
                <w:rFonts w:ascii="GHEA Grapalat" w:hAnsi="GHEA Grapalat"/>
              </w:rPr>
              <w:t>11</w:t>
            </w:r>
          </w:p>
        </w:tc>
        <w:tc>
          <w:tcPr>
            <w:tcW w:w="1747" w:type="dxa"/>
            <w:shd w:val="clear" w:color="auto" w:fill="F7CAAC" w:themeFill="accent2" w:themeFillTint="66"/>
          </w:tcPr>
          <w:p w14:paraId="732EE1BA" w14:textId="3FD56688" w:rsidR="00B46585" w:rsidRPr="00777E0B" w:rsidRDefault="00B46585" w:rsidP="00B46585">
            <w:pPr>
              <w:spacing w:line="276" w:lineRule="auto"/>
              <w:jc w:val="both"/>
              <w:rPr>
                <w:rFonts w:ascii="GHEA Grapalat" w:hAnsi="GHEA Grapalat"/>
              </w:rPr>
            </w:pPr>
            <w:r w:rsidRPr="00777E0B">
              <w:rPr>
                <w:rFonts w:ascii="GHEA Grapalat" w:hAnsi="GHEA Grapalat"/>
              </w:rPr>
              <w:t>անբավարար</w:t>
            </w:r>
          </w:p>
        </w:tc>
        <w:tc>
          <w:tcPr>
            <w:tcW w:w="876" w:type="dxa"/>
          </w:tcPr>
          <w:p w14:paraId="5C98BFF4" w14:textId="74437AC0" w:rsidR="00B46585" w:rsidRPr="00777E0B" w:rsidRDefault="00B46585" w:rsidP="00B46585">
            <w:pPr>
              <w:spacing w:line="276" w:lineRule="auto"/>
              <w:jc w:val="both"/>
              <w:rPr>
                <w:rFonts w:ascii="GHEA Grapalat" w:hAnsi="GHEA Grapalat"/>
              </w:rPr>
            </w:pPr>
            <w:r w:rsidRPr="00777E0B">
              <w:rPr>
                <w:rFonts w:ascii="GHEA Grapalat" w:hAnsi="GHEA Grapalat"/>
              </w:rPr>
              <w:t>Պ4</w:t>
            </w:r>
          </w:p>
        </w:tc>
      </w:tr>
    </w:tbl>
    <w:p w14:paraId="4B43FD18" w14:textId="2F74DAEB" w:rsidR="00F1228B" w:rsidRDefault="0042426F" w:rsidP="0042426F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hanging="567"/>
        <w:jc w:val="both"/>
        <w:rPr>
          <w:rFonts w:ascii="GHEA Grapalat" w:hAnsi="GHEA Grapalat"/>
          <w:sz w:val="20"/>
          <w:szCs w:val="20"/>
        </w:rPr>
      </w:pPr>
      <w:r w:rsidRPr="0042426F">
        <w:rPr>
          <w:rFonts w:ascii="GHEA Grapalat" w:hAnsi="GHEA Grapalat"/>
          <w:b/>
          <w:bCs/>
          <w:sz w:val="20"/>
          <w:szCs w:val="20"/>
        </w:rPr>
        <w:t>Աղյուսակ 1:</w:t>
      </w:r>
      <w:r w:rsidRPr="0042426F">
        <w:rPr>
          <w:rFonts w:ascii="GHEA Grapalat" w:hAnsi="GHEA Grapalat"/>
          <w:sz w:val="20"/>
          <w:szCs w:val="20"/>
        </w:rPr>
        <w:t xml:space="preserve"> Գերակայությունների </w:t>
      </w:r>
      <w:r w:rsidR="00CC385C">
        <w:rPr>
          <w:rFonts w:ascii="GHEA Grapalat" w:hAnsi="GHEA Grapalat"/>
          <w:sz w:val="20"/>
          <w:szCs w:val="20"/>
        </w:rPr>
        <w:t>համապատասխան</w:t>
      </w:r>
      <w:r w:rsidRPr="0042426F">
        <w:rPr>
          <w:rFonts w:ascii="GHEA Grapalat" w:hAnsi="GHEA Grapalat"/>
          <w:sz w:val="20"/>
          <w:szCs w:val="20"/>
        </w:rPr>
        <w:t xml:space="preserve"> </w:t>
      </w:r>
      <w:proofErr w:type="spellStart"/>
      <w:r w:rsidRPr="0042426F">
        <w:rPr>
          <w:rFonts w:ascii="GHEA Grapalat" w:hAnsi="GHEA Grapalat"/>
          <w:sz w:val="20"/>
          <w:szCs w:val="20"/>
        </w:rPr>
        <w:t>ցուցիչների</w:t>
      </w:r>
      <w:proofErr w:type="spellEnd"/>
      <w:r w:rsidRPr="0042426F">
        <w:rPr>
          <w:rFonts w:ascii="GHEA Grapalat" w:hAnsi="GHEA Grapalat"/>
          <w:sz w:val="20"/>
          <w:szCs w:val="20"/>
        </w:rPr>
        <w:t xml:space="preserve"> համադրական աղյուսակ (արժեքները բերված են բացարձակ թվերով)</w:t>
      </w:r>
      <w:r w:rsidR="00CC385C">
        <w:rPr>
          <w:rFonts w:ascii="GHEA Grapalat" w:hAnsi="GHEA Grapalat"/>
          <w:sz w:val="20"/>
          <w:szCs w:val="20"/>
        </w:rPr>
        <w:t>:</w:t>
      </w:r>
    </w:p>
    <w:p w14:paraId="0AD6BB1C" w14:textId="77777777" w:rsidR="00CC385C" w:rsidRPr="0042426F" w:rsidRDefault="00CC385C" w:rsidP="0042426F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hanging="567"/>
        <w:jc w:val="both"/>
        <w:rPr>
          <w:rFonts w:ascii="GHEA Grapalat" w:hAnsi="GHEA Grapalat"/>
          <w:sz w:val="20"/>
          <w:szCs w:val="20"/>
        </w:rPr>
      </w:pPr>
    </w:p>
    <w:p w14:paraId="76D4A6E4" w14:textId="647577E8" w:rsidR="00153BCA" w:rsidRPr="00777E0B" w:rsidRDefault="00E46281" w:rsidP="00153BCA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567"/>
        <w:jc w:val="both"/>
        <w:rPr>
          <w:rFonts w:ascii="GHEA Grapalat" w:hAnsi="GHEA Grapalat"/>
        </w:rPr>
      </w:pPr>
      <w:r>
        <w:rPr>
          <w:rFonts w:ascii="GHEA Grapalat" w:hAnsi="GHEA Grapalat"/>
        </w:rPr>
        <w:t>16</w:t>
      </w:r>
      <w:r w:rsidR="00153BCA" w:rsidRPr="00777E0B">
        <w:rPr>
          <w:rFonts w:ascii="GHEA Grapalat" w:hAnsi="GHEA Grapalat"/>
        </w:rPr>
        <w:t>. Այսպիսով որպես գիտության և տեխն</w:t>
      </w:r>
      <w:r w:rsidR="00852BBD">
        <w:rPr>
          <w:rFonts w:ascii="GHEA Grapalat" w:hAnsi="GHEA Grapalat"/>
        </w:rPr>
        <w:t>ոլոգիաների</w:t>
      </w:r>
      <w:r w:rsidR="00153BCA" w:rsidRPr="00777E0B">
        <w:rPr>
          <w:rFonts w:ascii="GHEA Grapalat" w:hAnsi="GHEA Grapalat"/>
        </w:rPr>
        <w:t xml:space="preserve"> ոլորտում առավել բարձր պատրաստության աստիճան գերակայություն (Պ1) Հայաստանի Հանրապետությունում հանդես է գալիս ԳՈւ1 Արհեստական բանականություն (ԱԲ) և մեքենայական ուսուցում (ՄՈւ) (Artificial Intelligence (AI) &amp; Machine Learning (ML)) գերակա ուղղությունը, որի պարագայում վերլուծության բոլոր չափանիշներով առկա է բավարար մակարդակ, և փաստացի ոլորտը պատրաստ է նախաձեռնողական միջամտությունների:</w:t>
      </w:r>
    </w:p>
    <w:p w14:paraId="58CA6CA0" w14:textId="34D191A7" w:rsidR="00691C2B" w:rsidRPr="00D17CA6" w:rsidRDefault="00153BCA" w:rsidP="00153BCA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567"/>
        <w:jc w:val="both"/>
        <w:rPr>
          <w:rFonts w:ascii="GHEA Grapalat" w:hAnsi="GHEA Grapalat"/>
          <w:lang w:val="en-GB"/>
        </w:rPr>
      </w:pPr>
      <w:r w:rsidRPr="00777E0B">
        <w:rPr>
          <w:rFonts w:ascii="GHEA Grapalat" w:hAnsi="GHEA Grapalat"/>
        </w:rPr>
        <w:t>1</w:t>
      </w:r>
      <w:r w:rsidR="00E46281">
        <w:rPr>
          <w:rFonts w:ascii="GHEA Grapalat" w:hAnsi="GHEA Grapalat"/>
        </w:rPr>
        <w:t>7</w:t>
      </w:r>
      <w:r w:rsidRPr="00777E0B">
        <w:rPr>
          <w:rFonts w:ascii="GHEA Grapalat" w:hAnsi="GHEA Grapalat"/>
        </w:rPr>
        <w:t>. Զգալի հնարավորություններով գերակայությունների (Պ2) շարքում են դասակարգվել այն գերակայությունները, որոնց համար ունենք որոշակի անհամամասնություն չափանիշների մեջ</w:t>
      </w:r>
      <w:r w:rsidR="00D17CA6">
        <w:rPr>
          <w:rFonts w:ascii="GHEA Grapalat" w:hAnsi="GHEA Grapalat"/>
          <w:lang w:val="en-GB"/>
        </w:rPr>
        <w:t>.</w:t>
      </w:r>
    </w:p>
    <w:p w14:paraId="025A390B" w14:textId="208AB689" w:rsidR="000A6B9B" w:rsidRPr="00777E0B" w:rsidRDefault="000A6B9B" w:rsidP="000A6B9B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567"/>
        <w:jc w:val="both"/>
        <w:rPr>
          <w:rFonts w:ascii="GHEA Grapalat" w:hAnsi="GHEA Grapalat"/>
        </w:rPr>
      </w:pPr>
      <w:r w:rsidRPr="00777E0B">
        <w:rPr>
          <w:rFonts w:ascii="GHEA Grapalat" w:hAnsi="GHEA Grapalat"/>
        </w:rPr>
        <w:t>ԳՈւ3 - Կիսահաղորդիչներ, Էլեկտրոնիկա և էլեկտրամագնիսականություն, Առաջադեմ հաշվողականություն (Semiconductors, Electronics &amp; Electromagnetics (E&amp;EM) &amp; Advanced Computing) ոլորտներում գործում են փոքրաթիվ սակայն շատ խոշոր կազմակերպություններ, այս գերակայությանը համապատասխան հետազոտական ոլորտում նկատվում է հետազոտական ցածր ակտիվություն, ինչպես նաև հետազոտական ենթակառուցվածքները բավարար չափով հագեցած չեն համապատասխան առաջադեմ սարքավորումներով:</w:t>
      </w:r>
    </w:p>
    <w:p w14:paraId="48E4A4DC" w14:textId="73C9E3CA" w:rsidR="00B46585" w:rsidRPr="00777E0B" w:rsidRDefault="00B46585" w:rsidP="00153BCA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567"/>
        <w:jc w:val="both"/>
        <w:rPr>
          <w:rFonts w:ascii="GHEA Grapalat" w:hAnsi="GHEA Grapalat"/>
        </w:rPr>
      </w:pPr>
      <w:r w:rsidRPr="00777E0B">
        <w:rPr>
          <w:rFonts w:ascii="GHEA Grapalat" w:hAnsi="GHEA Grapalat"/>
        </w:rPr>
        <w:t xml:space="preserve">ԳՈւ4 - Ինքնավար համակարգեր, ռոբոտիկա, </w:t>
      </w:r>
      <w:r w:rsidR="00EE08DF">
        <w:rPr>
          <w:rFonts w:ascii="GHEA Grapalat" w:hAnsi="GHEA Grapalat"/>
        </w:rPr>
        <w:t>շարժասարքային</w:t>
      </w:r>
      <w:r w:rsidRPr="00777E0B">
        <w:rPr>
          <w:rFonts w:ascii="GHEA Grapalat" w:hAnsi="GHEA Grapalat"/>
        </w:rPr>
        <w:t xml:space="preserve"> տեխնոլոգիաներ և </w:t>
      </w:r>
      <w:r w:rsidR="0096567A">
        <w:rPr>
          <w:rFonts w:ascii="GHEA Grapalat" w:hAnsi="GHEA Grapalat"/>
        </w:rPr>
        <w:t>Հիպեր</w:t>
      </w:r>
      <w:r w:rsidRPr="00777E0B">
        <w:rPr>
          <w:rFonts w:ascii="GHEA Grapalat" w:hAnsi="GHEA Grapalat"/>
        </w:rPr>
        <w:t>ձայնային համակարգեր  (ներառյալ ԱԹՍ-ներ, փոխադրում/տրանսպորտ և պաշտպանական</w:t>
      </w:r>
      <w:r w:rsidR="000143A9">
        <w:rPr>
          <w:rFonts w:ascii="GHEA Grapalat" w:hAnsi="GHEA Grapalat"/>
        </w:rPr>
        <w:t>-անվտանգային</w:t>
      </w:r>
      <w:r w:rsidRPr="00777E0B">
        <w:rPr>
          <w:rFonts w:ascii="GHEA Grapalat" w:hAnsi="GHEA Grapalat"/>
        </w:rPr>
        <w:t xml:space="preserve"> համակարգեր) (Autonomous systems, Robotics, Propulsion &amp; Hypersonics (incl. UAV-s, elements of Mobility/Transport, Defense systems)) գերակայությունում անհամամասնությունը գտնվում է մասնավոր հատվածի և հետազոտական հատվածի միջև</w:t>
      </w:r>
      <w:r w:rsidR="00D92D6B">
        <w:rPr>
          <w:rFonts w:ascii="GHEA Grapalat" w:hAnsi="GHEA Grapalat"/>
        </w:rPr>
        <w:t>`</w:t>
      </w:r>
      <w:r w:rsidRPr="00777E0B">
        <w:rPr>
          <w:rFonts w:ascii="GHEA Grapalat" w:hAnsi="GHEA Grapalat"/>
        </w:rPr>
        <w:t xml:space="preserve"> մասնավորապես մասնավոր հատվածի բարձր ակտիվությունը չի համադրվում </w:t>
      </w:r>
      <w:r w:rsidR="000A6B9B" w:rsidRPr="00777E0B">
        <w:rPr>
          <w:rFonts w:ascii="GHEA Grapalat" w:hAnsi="GHEA Grapalat"/>
        </w:rPr>
        <w:t xml:space="preserve">հետազոտական հատվածի կողմից </w:t>
      </w:r>
      <w:r w:rsidRPr="00777E0B">
        <w:rPr>
          <w:rFonts w:ascii="GHEA Grapalat" w:hAnsi="GHEA Grapalat"/>
        </w:rPr>
        <w:t>նմանատիպ ակտիվությամբ</w:t>
      </w:r>
      <w:r w:rsidR="000A6B9B" w:rsidRPr="00777E0B">
        <w:rPr>
          <w:rFonts w:ascii="GHEA Grapalat" w:hAnsi="GHEA Grapalat"/>
        </w:rPr>
        <w:t>, ինչպես նաև ոլորտում առկա է հետազոտական սարքավորումների անբավարար հագեցվածություն`</w:t>
      </w:r>
      <w:r w:rsidRPr="00777E0B">
        <w:rPr>
          <w:rFonts w:ascii="GHEA Grapalat" w:hAnsi="GHEA Grapalat"/>
        </w:rPr>
        <w:t xml:space="preserve"> մեկ վերապահումով, որ հրապարակումների ակտիվությունը բավական բարձր է, և գերակայությանը համապատասխան </w:t>
      </w:r>
      <w:r w:rsidR="000A6B9B" w:rsidRPr="00777E0B">
        <w:rPr>
          <w:rFonts w:ascii="GHEA Grapalat" w:hAnsi="GHEA Grapalat"/>
        </w:rPr>
        <w:t>թ</w:t>
      </w:r>
      <w:r w:rsidRPr="00777E0B">
        <w:rPr>
          <w:rFonts w:ascii="GHEA Grapalat" w:hAnsi="GHEA Grapalat"/>
        </w:rPr>
        <w:t>եմաներով հրապարակումների կեսից ավելին բաժին է ընկնում 2023-2025 թվականներին:</w:t>
      </w:r>
    </w:p>
    <w:p w14:paraId="00A6CB68" w14:textId="13ED4B59" w:rsidR="00B46585" w:rsidRPr="00777E0B" w:rsidRDefault="000A6B9B" w:rsidP="00153BCA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567"/>
        <w:jc w:val="both"/>
        <w:rPr>
          <w:rFonts w:ascii="GHEA Grapalat" w:hAnsi="GHEA Grapalat"/>
        </w:rPr>
      </w:pPr>
      <w:r w:rsidRPr="00777E0B">
        <w:rPr>
          <w:rFonts w:ascii="GHEA Grapalat" w:hAnsi="GHEA Grapalat"/>
        </w:rPr>
        <w:t xml:space="preserve">ԳՈւ6 - Կենսատեխնոլոգիա, մարդու լավարկում և </w:t>
      </w:r>
      <w:r w:rsidR="00CB2C89">
        <w:rPr>
          <w:rFonts w:ascii="GHEA Grapalat" w:hAnsi="GHEA Grapalat"/>
        </w:rPr>
        <w:t xml:space="preserve">առողջապահական տեխնոլոգիաներ (ներառյալ </w:t>
      </w:r>
      <w:r w:rsidRPr="00777E0B">
        <w:rPr>
          <w:rFonts w:ascii="GHEA Grapalat" w:hAnsi="GHEA Grapalat"/>
        </w:rPr>
        <w:t xml:space="preserve"> դիագնոստիկա, </w:t>
      </w:r>
      <w:r w:rsidR="00CB2C89">
        <w:rPr>
          <w:rFonts w:ascii="GHEA Grapalat" w:hAnsi="GHEA Grapalat"/>
        </w:rPr>
        <w:t>սինթետիկ կենսաբանություն,</w:t>
      </w:r>
      <w:r w:rsidRPr="00777E0B">
        <w:rPr>
          <w:rFonts w:ascii="GHEA Grapalat" w:hAnsi="GHEA Grapalat"/>
        </w:rPr>
        <w:t xml:space="preserve"> էլ-առողջություն, բժշկական պատկերագրում)</w:t>
      </w:r>
      <w:r w:rsidRPr="00777E0B">
        <w:rPr>
          <w:rFonts w:ascii="GHEA Grapalat" w:hAnsi="GHEA Grapalat"/>
        </w:rPr>
        <w:tab/>
        <w:t xml:space="preserve">(Biotechnology, Human Enhancement &amp; Health Technologies (incl. Therapeutics, Diagnostics, Synthetic Biology, e-Health, Medical Imaging)) գերակայությունում առկա անհամամասնությունը գտնվում է համեմատաբար </w:t>
      </w:r>
      <w:r w:rsidRPr="00777E0B">
        <w:rPr>
          <w:rFonts w:ascii="GHEA Grapalat" w:hAnsi="GHEA Grapalat"/>
        </w:rPr>
        <w:lastRenderedPageBreak/>
        <w:t xml:space="preserve">ավելի կայացած հետազոտական կարողությունների բաղադրիչի </w:t>
      </w:r>
      <w:r w:rsidR="00123D97" w:rsidRPr="00777E0B">
        <w:rPr>
          <w:rFonts w:ascii="GHEA Grapalat" w:hAnsi="GHEA Grapalat"/>
        </w:rPr>
        <w:t>մասով</w:t>
      </w:r>
      <w:r w:rsidR="00326B4A" w:rsidRPr="00777E0B">
        <w:rPr>
          <w:rFonts w:ascii="GHEA Grapalat" w:hAnsi="GHEA Grapalat"/>
        </w:rPr>
        <w:t xml:space="preserve">, սակայն մասնավոր հատվածում առկա չէ բավարար ակտիվություն, ինչը թերևս առողջապահական մասով պայմանավորված է այս ոլորտի իրավական և էթիկական առանձնահատկություններով, մասամբ նաև </w:t>
      </w:r>
      <w:r w:rsidR="00E774F9">
        <w:rPr>
          <w:rFonts w:ascii="GHEA Grapalat" w:hAnsi="GHEA Grapalat"/>
        </w:rPr>
        <w:t xml:space="preserve">ոլորտի արտադրության անբավարար զարգացվածությամբ, </w:t>
      </w:r>
      <w:r w:rsidR="00326B4A" w:rsidRPr="00777E0B">
        <w:rPr>
          <w:rFonts w:ascii="GHEA Grapalat" w:hAnsi="GHEA Grapalat"/>
        </w:rPr>
        <w:t>տեխնոլոգիաների փոխանցման պատշաճ համակարգի և մշակույթի բացակայությամբ:</w:t>
      </w:r>
    </w:p>
    <w:p w14:paraId="40FC7530" w14:textId="2DBA9FB6" w:rsidR="00B46585" w:rsidRPr="00777E0B" w:rsidRDefault="006A58CB" w:rsidP="00153BCA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567"/>
        <w:jc w:val="both"/>
        <w:rPr>
          <w:rFonts w:ascii="GHEA Grapalat" w:hAnsi="GHEA Grapalat"/>
        </w:rPr>
      </w:pPr>
      <w:r w:rsidRPr="00777E0B">
        <w:rPr>
          <w:rFonts w:ascii="GHEA Grapalat" w:hAnsi="GHEA Grapalat"/>
        </w:rPr>
        <w:t>ԳՈւ7 - Նյութեր և առաջադեմ արտադրություն (ներառյալ, ադդիտիվ արտադրություն, նոր նյութեր, նանոնյութեր, 2D/3D/4D տպագրություն) (Materials &amp; Advanced Manufacturing (incl. Additive Manufacturing, Novel Materials, Nanomaterials, 2D/3D/4D Printing))</w:t>
      </w:r>
      <w:r w:rsidR="00A31EBC" w:rsidRPr="00777E0B">
        <w:rPr>
          <w:rFonts w:ascii="GHEA Grapalat" w:hAnsi="GHEA Grapalat"/>
        </w:rPr>
        <w:t xml:space="preserve"> </w:t>
      </w:r>
      <w:r w:rsidR="009E2075" w:rsidRPr="00777E0B">
        <w:rPr>
          <w:rFonts w:ascii="GHEA Grapalat" w:hAnsi="GHEA Grapalat"/>
        </w:rPr>
        <w:t>գերակայությունում առկա է բավականաչափ կայացած հետազոտական համակարգ, որը հատկապես 2021 թվականից ի վեր ինտենսիվ համալրվում է հետազոտական առաջադեմ սարքավորումներով, այս գերակայությունում առկա է մասնավոր հատվածում որոշակի պասիվություն, որը թերևս պայմանավորված է այն հանգամանքով, որ մասնավոր ակտիվությունն այս ոլորտում նախատեսում է որոշակի արտադրական կարողություններ, այսինքն բավական էական նախնական ներդրումներ: ԳՈւ7 -ում էական խնդիր է նաև հետազոտական ենթակառուցվածքների հատվածականությունը (բաշխված են 3 բուհերում և 4 գիտական կազմակերպություններում</w:t>
      </w:r>
      <w:r w:rsidR="009E2075" w:rsidRPr="00D17CA6">
        <w:rPr>
          <w:rFonts w:ascii="GHEA Grapalat" w:hAnsi="GHEA Grapalat"/>
        </w:rPr>
        <w:t>)</w:t>
      </w:r>
      <w:r w:rsidR="00AD5F17" w:rsidRPr="00D17CA6">
        <w:rPr>
          <w:rFonts w:ascii="GHEA Grapalat" w:hAnsi="GHEA Grapalat"/>
        </w:rPr>
        <w:t>,</w:t>
      </w:r>
      <w:r w:rsidR="009E2075" w:rsidRPr="00777E0B">
        <w:rPr>
          <w:rFonts w:ascii="GHEA Grapalat" w:hAnsi="GHEA Grapalat"/>
        </w:rPr>
        <w:t xml:space="preserve"> քանի որ ոլորտի հետազոտական սարքավորումները թանկարժեք են և դրանց տարածական բաշխումը տարբեր կենտրոններում ստեղծում է անհարկի լոգիստիկ խոչընդոտներ:</w:t>
      </w:r>
    </w:p>
    <w:p w14:paraId="6549AAD3" w14:textId="025A3001" w:rsidR="009F655B" w:rsidRPr="00777E0B" w:rsidRDefault="009F655B" w:rsidP="009F655B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567"/>
        <w:jc w:val="both"/>
        <w:rPr>
          <w:rFonts w:ascii="GHEA Grapalat" w:hAnsi="GHEA Grapalat"/>
        </w:rPr>
      </w:pPr>
      <w:r w:rsidRPr="00777E0B">
        <w:rPr>
          <w:rFonts w:ascii="GHEA Grapalat" w:hAnsi="GHEA Grapalat"/>
        </w:rPr>
        <w:t>1</w:t>
      </w:r>
      <w:r w:rsidR="00E46281">
        <w:rPr>
          <w:rFonts w:ascii="GHEA Grapalat" w:hAnsi="GHEA Grapalat"/>
        </w:rPr>
        <w:t>8</w:t>
      </w:r>
      <w:r w:rsidRPr="00777E0B">
        <w:rPr>
          <w:rFonts w:ascii="GHEA Grapalat" w:hAnsi="GHEA Grapalat"/>
        </w:rPr>
        <w:t xml:space="preserve">. Ցածր հնարավորություններով սակայն </w:t>
      </w:r>
      <w:r w:rsidR="00D92D6B">
        <w:rPr>
          <w:rFonts w:ascii="GHEA Grapalat" w:hAnsi="GHEA Grapalat"/>
        </w:rPr>
        <w:t>Լրացված իրականություն</w:t>
      </w:r>
      <w:r w:rsidRPr="00777E0B">
        <w:rPr>
          <w:rFonts w:ascii="GHEA Grapalat" w:hAnsi="GHEA Grapalat"/>
        </w:rPr>
        <w:t xml:space="preserve"> (Պ3) գերակայություններին են դասվել </w:t>
      </w:r>
      <w:r w:rsidR="00A67687" w:rsidRPr="00777E0B">
        <w:rPr>
          <w:rFonts w:ascii="GHEA Grapalat" w:hAnsi="GHEA Grapalat"/>
        </w:rPr>
        <w:t>այն գերակայությունները, որոնցում առկա է անհամամասնություն մասնավոր ոլորտի և հետազոտական մասի միջև, ինչպես նաև չափանիշներ</w:t>
      </w:r>
      <w:r w:rsidR="009A245B" w:rsidRPr="00777E0B">
        <w:rPr>
          <w:rFonts w:ascii="GHEA Grapalat" w:hAnsi="GHEA Grapalat"/>
        </w:rPr>
        <w:t xml:space="preserve">ից որևէ մեկով </w:t>
      </w:r>
      <w:r w:rsidR="00A67687" w:rsidRPr="00777E0B">
        <w:rPr>
          <w:rFonts w:ascii="GHEA Grapalat" w:hAnsi="GHEA Grapalat"/>
        </w:rPr>
        <w:t xml:space="preserve">առկա չէ </w:t>
      </w:r>
      <w:r w:rsidR="009A245B" w:rsidRPr="00777E0B">
        <w:rPr>
          <w:rFonts w:ascii="GHEA Grapalat" w:hAnsi="GHEA Grapalat"/>
        </w:rPr>
        <w:t>ակնհայտ առավելություն:</w:t>
      </w:r>
    </w:p>
    <w:p w14:paraId="32E07D8E" w14:textId="0A89CDFB" w:rsidR="009E2075" w:rsidRPr="00777E0B" w:rsidRDefault="00A67687" w:rsidP="00153BCA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567"/>
        <w:jc w:val="both"/>
        <w:rPr>
          <w:rFonts w:ascii="GHEA Grapalat" w:hAnsi="GHEA Grapalat"/>
        </w:rPr>
      </w:pPr>
      <w:r w:rsidRPr="00777E0B">
        <w:rPr>
          <w:rFonts w:ascii="GHEA Grapalat" w:hAnsi="GHEA Grapalat"/>
        </w:rPr>
        <w:t xml:space="preserve">ԳՈւ2 - Քվանտային տեխնոլոգիաներ, հաշվարկներ և կրիպտոգրաֆիա (Quantum Technologies, Computing &amp; Cryptography) </w:t>
      </w:r>
      <w:r w:rsidR="009A245B" w:rsidRPr="00777E0B">
        <w:rPr>
          <w:rFonts w:ascii="GHEA Grapalat" w:hAnsi="GHEA Grapalat"/>
        </w:rPr>
        <w:t>գերակայութ</w:t>
      </w:r>
      <w:r w:rsidR="007604E6" w:rsidRPr="007604E6">
        <w:rPr>
          <w:rFonts w:ascii="GHEA Grapalat" w:hAnsi="GHEA Grapalat"/>
        </w:rPr>
        <w:t>յ</w:t>
      </w:r>
      <w:r w:rsidR="009A245B" w:rsidRPr="00777E0B">
        <w:rPr>
          <w:rFonts w:ascii="GHEA Grapalat" w:hAnsi="GHEA Grapalat"/>
        </w:rPr>
        <w:t>անը համապատասխան թեմատիկ ոլորտներում հրապարակումների ակտիվությունը ավանդական է` պայմանավորված քվանտային մեխանիկայի և քվանտային ֆիզիկայի ոլորտներում իրականացվող բարձր մակարդակի հիմնարար հետազոտություններով, հրապարակումների նկատելի ակտիվացում չկա</w:t>
      </w:r>
      <w:r w:rsidR="00481271" w:rsidRPr="00777E0B">
        <w:rPr>
          <w:rFonts w:ascii="GHEA Grapalat" w:hAnsi="GHEA Grapalat"/>
        </w:rPr>
        <w:t>:</w:t>
      </w:r>
      <w:r w:rsidR="009A245B" w:rsidRPr="00777E0B">
        <w:rPr>
          <w:rFonts w:ascii="GHEA Grapalat" w:hAnsi="GHEA Grapalat"/>
        </w:rPr>
        <w:t xml:space="preserve"> </w:t>
      </w:r>
      <w:r w:rsidR="00481271" w:rsidRPr="00777E0B">
        <w:rPr>
          <w:rFonts w:ascii="GHEA Grapalat" w:hAnsi="GHEA Grapalat"/>
        </w:rPr>
        <w:t>Մասնավոր հատվածում ևս բավարար ակտիվություն չի գրանցվում</w:t>
      </w:r>
      <w:r w:rsidR="00431ABA" w:rsidRPr="00777E0B">
        <w:rPr>
          <w:rFonts w:ascii="GHEA Grapalat" w:hAnsi="GHEA Grapalat"/>
        </w:rPr>
        <w:t>: Այս ուղղությամբ իրականացվում են կրթական և հետազոտական որոշ ծրագրեր, և հաշվի առնելով, որ ոլորտն ունի հսկայական պոտենցիալ գլոբալ շուկայում` այն դասակարգվել է որպես հանրապետության մրցունակության համար կարևոր ոլորտ:</w:t>
      </w:r>
      <w:r w:rsidR="00916E70">
        <w:rPr>
          <w:rFonts w:ascii="GHEA Grapalat" w:hAnsi="GHEA Grapalat"/>
        </w:rPr>
        <w:t xml:space="preserve"> Միևնույն ժամանակ այս գերակայության շրջանակներում կարևոր է հաշվի առնել, որ այս ուղղության մեջ մեծ ներդրում կարող են ունենալ դասական հետազոտական ուղղությունները` ինչպիսիք են լազերային ֆիզիկան, պինդ մարմնի ֆիզիկան, նանոգիտությունը որոնցում առկա է բավական էական ներուժ, որոնց ոլորտում սակայն կարիք կա իրականացնել հետազոտական թեմաների կամ թիրախների վերաֆոկուսացում և ջանքերի նպատակային կենտրոնացում գերակայության</w:t>
      </w:r>
      <w:r w:rsidR="00F56C83">
        <w:rPr>
          <w:rFonts w:ascii="GHEA Grapalat" w:hAnsi="GHEA Grapalat"/>
        </w:rPr>
        <w:t>ն</w:t>
      </w:r>
      <w:r w:rsidR="00916E70">
        <w:rPr>
          <w:rFonts w:ascii="GHEA Grapalat" w:hAnsi="GHEA Grapalat"/>
        </w:rPr>
        <w:t xml:space="preserve"> ավելի համապատասխան ուղղություններով:</w:t>
      </w:r>
    </w:p>
    <w:p w14:paraId="60B38BFF" w14:textId="4D272788" w:rsidR="00431ABA" w:rsidRPr="00777E0B" w:rsidRDefault="00F92933" w:rsidP="00153BCA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567"/>
        <w:jc w:val="both"/>
        <w:rPr>
          <w:rFonts w:ascii="GHEA Grapalat" w:hAnsi="GHEA Grapalat"/>
        </w:rPr>
      </w:pPr>
      <w:r w:rsidRPr="00777E0B">
        <w:rPr>
          <w:rFonts w:ascii="GHEA Grapalat" w:hAnsi="GHEA Grapalat"/>
        </w:rPr>
        <w:lastRenderedPageBreak/>
        <w:t xml:space="preserve">ԳՈւ5 - Տիեզերական տեխնոլոգիաներ և Օդատիեզերական համակարգեր (ներառյալ Արբանյակներ, Երկրի զննություն, </w:t>
      </w:r>
      <w:r w:rsidR="00787FF2">
        <w:rPr>
          <w:rFonts w:ascii="GHEA Grapalat" w:hAnsi="GHEA Grapalat"/>
        </w:rPr>
        <w:t>Աշխարհագրական տեղեկատվական համակարգեր,</w:t>
      </w:r>
      <w:r w:rsidR="00787FF2" w:rsidRPr="00777E0B">
        <w:rPr>
          <w:rFonts w:ascii="GHEA Grapalat" w:hAnsi="GHEA Grapalat"/>
        </w:rPr>
        <w:t xml:space="preserve"> </w:t>
      </w:r>
      <w:r w:rsidRPr="00777E0B">
        <w:rPr>
          <w:rFonts w:ascii="GHEA Grapalat" w:hAnsi="GHEA Grapalat"/>
        </w:rPr>
        <w:t xml:space="preserve">Տիեզերական իրավիճակային զննում, տեղակայում-նավիգացիա-սինխորնացում, արբանյակների հաղորդակցություն, աստերոիդների հանքահանում) (Space Technologies &amp; Aerospace (incl. Satellites, Earth Observation, </w:t>
      </w:r>
      <w:r w:rsidR="00787FF2" w:rsidRPr="000E7E18">
        <w:rPr>
          <w:rFonts w:ascii="GHEA Grapalat" w:hAnsi="GHEA Grapalat"/>
        </w:rPr>
        <w:t xml:space="preserve">Geological Information Systems, </w:t>
      </w:r>
      <w:r w:rsidRPr="00777E0B">
        <w:rPr>
          <w:rFonts w:ascii="GHEA Grapalat" w:hAnsi="GHEA Grapalat"/>
        </w:rPr>
        <w:t xml:space="preserve">Space Situational Awareness, PNT, Satellite Communications, Asteroid Mining)) </w:t>
      </w:r>
      <w:r w:rsidR="00EF4874" w:rsidRPr="00777E0B">
        <w:rPr>
          <w:rFonts w:ascii="GHEA Grapalat" w:hAnsi="GHEA Grapalat"/>
        </w:rPr>
        <w:t xml:space="preserve">Գերակայության ուղղությամբ իրականացվում են մի շարք պետական ծրագրեր, սակայն նշված ուղղությամբ առկա </w:t>
      </w:r>
      <w:r w:rsidR="007915D2">
        <w:rPr>
          <w:rFonts w:ascii="GHEA Grapalat" w:hAnsi="GHEA Grapalat"/>
        </w:rPr>
        <w:t xml:space="preserve">չեն </w:t>
      </w:r>
      <w:r w:rsidR="00EF4874" w:rsidRPr="00777E0B">
        <w:rPr>
          <w:rFonts w:ascii="GHEA Grapalat" w:hAnsi="GHEA Grapalat"/>
        </w:rPr>
        <w:t>հետազոտական բավարար կարողություններ և հետազոտական ենթակառուցվածքների բավարար հագեցվածություն:</w:t>
      </w:r>
    </w:p>
    <w:p w14:paraId="5AB7EDE8" w14:textId="446D14DB" w:rsidR="00174402" w:rsidRPr="00777E0B" w:rsidRDefault="00EF4874" w:rsidP="00EF4874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567"/>
        <w:jc w:val="both"/>
        <w:rPr>
          <w:rFonts w:ascii="GHEA Grapalat" w:hAnsi="GHEA Grapalat"/>
        </w:rPr>
      </w:pPr>
      <w:r w:rsidRPr="00777E0B">
        <w:rPr>
          <w:rFonts w:ascii="GHEA Grapalat" w:hAnsi="GHEA Grapalat"/>
        </w:rPr>
        <w:t>ԳՈւ8 - Էներգիա (ներառյալ վերականգնվող/այլընտրանքային էներգիա, ցածր ածխածնային էներգիա, պահպանում, ջրածնային էներգիա, վառելիքային էլեմենտներ, ռեսուրսների արդյունահանում) (Energy (incl. Renewable/Alternative Energy, Low-carbon, Storage, Hydrogen, Fuel Cells, Resource Harvesting)) ուղղությունը լինելով գլոբալ առումով բարձր կարևորության` Հայաստանի Հանրապետությունում բավական թերի է զարգացած` հիմնականում լինելով շեղված կենսատեխնոլոգիական եղանակներով ջրածնի կենսասինթեզի ուղղությամբ, որը կազմում է նշված գերակայության թեմատիկ ուղղություններից միայն մեկ փոքր հատվածը:</w:t>
      </w:r>
    </w:p>
    <w:p w14:paraId="6D953BB2" w14:textId="5404ABCB" w:rsidR="008542BF" w:rsidRPr="00777E0B" w:rsidRDefault="00EF4874" w:rsidP="00EF4874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567"/>
        <w:jc w:val="both"/>
        <w:rPr>
          <w:rFonts w:ascii="GHEA Grapalat" w:hAnsi="GHEA Grapalat"/>
        </w:rPr>
      </w:pPr>
      <w:r w:rsidRPr="00777E0B">
        <w:rPr>
          <w:rFonts w:ascii="GHEA Grapalat" w:hAnsi="GHEA Grapalat"/>
        </w:rPr>
        <w:t xml:space="preserve">ԳՈւ10 - </w:t>
      </w:r>
      <w:r w:rsidR="00AF7BE0">
        <w:rPr>
          <w:rFonts w:ascii="GHEA Grapalat" w:hAnsi="GHEA Grapalat"/>
        </w:rPr>
        <w:t>Շրջակա մ</w:t>
      </w:r>
      <w:r w:rsidRPr="00777E0B">
        <w:rPr>
          <w:rFonts w:ascii="GHEA Grapalat" w:hAnsi="GHEA Grapalat"/>
        </w:rPr>
        <w:t xml:space="preserve">իջավայր և Գյուղատնտեսություն (ներառյալ </w:t>
      </w:r>
      <w:r w:rsidR="00EE08DF">
        <w:rPr>
          <w:rFonts w:ascii="GHEA Grapalat" w:hAnsi="GHEA Grapalat"/>
        </w:rPr>
        <w:t>կլիմայի</w:t>
      </w:r>
      <w:r w:rsidRPr="00777E0B">
        <w:rPr>
          <w:rFonts w:ascii="GHEA Grapalat" w:hAnsi="GHEA Grapalat"/>
        </w:rPr>
        <w:t xml:space="preserve"> տեխնոլոգիաներ, ռեսուրսների վերականգնում, </w:t>
      </w:r>
      <w:r w:rsidR="00EE08DF">
        <w:rPr>
          <w:rFonts w:ascii="GHEA Grapalat" w:hAnsi="GHEA Grapalat"/>
        </w:rPr>
        <w:t>երկրաճարտարագիտություն</w:t>
      </w:r>
      <w:r w:rsidRPr="00777E0B">
        <w:rPr>
          <w:rFonts w:ascii="GHEA Grapalat" w:hAnsi="GHEA Grapalat"/>
        </w:rPr>
        <w:t xml:space="preserve">, </w:t>
      </w:r>
      <w:r w:rsidR="00EE08DF">
        <w:rPr>
          <w:rFonts w:ascii="GHEA Grapalat" w:hAnsi="GHEA Grapalat"/>
        </w:rPr>
        <w:t>ճշգրիտ</w:t>
      </w:r>
      <w:r w:rsidRPr="00777E0B">
        <w:rPr>
          <w:rFonts w:ascii="GHEA Grapalat" w:hAnsi="GHEA Grapalat"/>
        </w:rPr>
        <w:t xml:space="preserve"> գյուղատնտեսություն) (Environment &amp; Agriculture (incl. Climate Technologies, Resource Recovery, Geoengineering, Precision farming)) գերակայությ</w:t>
      </w:r>
      <w:r w:rsidR="008542BF" w:rsidRPr="00777E0B">
        <w:rPr>
          <w:rFonts w:ascii="GHEA Grapalat" w:hAnsi="GHEA Grapalat"/>
        </w:rPr>
        <w:t>ա</w:t>
      </w:r>
      <w:r w:rsidRPr="00777E0B">
        <w:rPr>
          <w:rFonts w:ascii="GHEA Grapalat" w:hAnsi="GHEA Grapalat"/>
        </w:rPr>
        <w:t>ն</w:t>
      </w:r>
      <w:r w:rsidR="008542BF" w:rsidRPr="00777E0B">
        <w:rPr>
          <w:rFonts w:ascii="GHEA Grapalat" w:hAnsi="GHEA Grapalat"/>
        </w:rPr>
        <w:t xml:space="preserve"> պարագայում առկա է բավական ակտիվ մասնավոր հատված, որը սակայն չի համակցվում բավարար հետազոտական ներուժի և հետազոտական ենթակառուցվածքների հետ:</w:t>
      </w:r>
    </w:p>
    <w:p w14:paraId="2F4AFC92" w14:textId="4D8D56E8" w:rsidR="003E4674" w:rsidRPr="00777E0B" w:rsidRDefault="00EF4874" w:rsidP="00EF4874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567"/>
        <w:jc w:val="both"/>
        <w:rPr>
          <w:rFonts w:ascii="GHEA Grapalat" w:hAnsi="GHEA Grapalat"/>
        </w:rPr>
      </w:pPr>
      <w:r w:rsidRPr="00777E0B">
        <w:rPr>
          <w:rFonts w:ascii="GHEA Grapalat" w:hAnsi="GHEA Grapalat"/>
        </w:rPr>
        <w:t xml:space="preserve"> </w:t>
      </w:r>
      <w:r w:rsidR="003E4674" w:rsidRPr="00777E0B">
        <w:rPr>
          <w:rFonts w:ascii="GHEA Grapalat" w:hAnsi="GHEA Grapalat"/>
        </w:rPr>
        <w:t>1</w:t>
      </w:r>
      <w:r w:rsidR="00E46281">
        <w:rPr>
          <w:rFonts w:ascii="GHEA Grapalat" w:hAnsi="GHEA Grapalat"/>
        </w:rPr>
        <w:t>9</w:t>
      </w:r>
      <w:r w:rsidR="003E4674" w:rsidRPr="00777E0B">
        <w:rPr>
          <w:rFonts w:ascii="GHEA Grapalat" w:hAnsi="GHEA Grapalat"/>
        </w:rPr>
        <w:t>. Ցածր հնարավորություններով և Հայաստանի Հանրապետության համար ոչ առաջնային կարևորության (Պ4) գերակայություններին են դասվել այն գերակայությունները, որոնց պարագայում առկա է հետազոտական ներուժի էական պակաս:</w:t>
      </w:r>
    </w:p>
    <w:p w14:paraId="5B0004E9" w14:textId="2A4072C2" w:rsidR="00981864" w:rsidRPr="00777E0B" w:rsidRDefault="00981864" w:rsidP="00981864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567"/>
        <w:jc w:val="both"/>
        <w:rPr>
          <w:rFonts w:ascii="GHEA Grapalat" w:hAnsi="GHEA Grapalat"/>
        </w:rPr>
      </w:pPr>
      <w:r w:rsidRPr="00777E0B">
        <w:rPr>
          <w:rFonts w:ascii="GHEA Grapalat" w:hAnsi="GHEA Grapalat"/>
        </w:rPr>
        <w:t xml:space="preserve">ԳՈւ9 - Թվային </w:t>
      </w:r>
      <w:r w:rsidR="00EE08DF">
        <w:rPr>
          <w:rFonts w:ascii="GHEA Grapalat" w:hAnsi="GHEA Grapalat"/>
        </w:rPr>
        <w:t>նմանակներ</w:t>
      </w:r>
      <w:r w:rsidRPr="00777E0B">
        <w:rPr>
          <w:rFonts w:ascii="GHEA Grapalat" w:hAnsi="GHEA Grapalat"/>
        </w:rPr>
        <w:t xml:space="preserve"> (ներառյալ քաղաքային, առողջապահական, գյուղատնտեսական, այլ համակարգերի) (Digital Twin (incl. Health, Urban, Agricultural, Other systems)) </w:t>
      </w:r>
      <w:r w:rsidR="00443746" w:rsidRPr="00777E0B">
        <w:rPr>
          <w:rFonts w:ascii="GHEA Grapalat" w:hAnsi="GHEA Grapalat"/>
        </w:rPr>
        <w:t>գերակայությունների ուղղությամբ կարողությունները ամբողջովին բացակայում են երկու ուղղություններով:</w:t>
      </w:r>
    </w:p>
    <w:p w14:paraId="60457B0F" w14:textId="0CC423B2" w:rsidR="00981864" w:rsidRPr="00777E0B" w:rsidRDefault="00981864" w:rsidP="00981864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567"/>
        <w:jc w:val="both"/>
        <w:rPr>
          <w:rFonts w:ascii="GHEA Grapalat" w:hAnsi="GHEA Grapalat"/>
        </w:rPr>
      </w:pPr>
      <w:r w:rsidRPr="00777E0B">
        <w:rPr>
          <w:rFonts w:ascii="GHEA Grapalat" w:hAnsi="GHEA Grapalat"/>
        </w:rPr>
        <w:t>ԳՈւ11 - Մարդ-Մեքենա ինտերֆեյսեր</w:t>
      </w:r>
      <w:r w:rsidR="002627E6">
        <w:rPr>
          <w:rFonts w:ascii="GHEA Grapalat" w:hAnsi="GHEA Grapalat"/>
        </w:rPr>
        <w:t>/</w:t>
      </w:r>
      <w:r w:rsidRPr="00777E0B">
        <w:rPr>
          <w:rFonts w:ascii="GHEA Grapalat" w:hAnsi="GHEA Grapalat"/>
        </w:rPr>
        <w:t>Սիմբիոզ, Մարմին 2.0 (Human-Machine Interfaces / Symbiosis, Body 2.0) ուղղություններով կա որոշակի ակտիվություն մասնավոր հատվածում</w:t>
      </w:r>
      <w:r w:rsidR="002627E6">
        <w:rPr>
          <w:rFonts w:ascii="GHEA Grapalat" w:hAnsi="GHEA Grapalat"/>
        </w:rPr>
        <w:t>,</w:t>
      </w:r>
      <w:r w:rsidRPr="00777E0B">
        <w:rPr>
          <w:rFonts w:ascii="GHEA Grapalat" w:hAnsi="GHEA Grapalat"/>
        </w:rPr>
        <w:t xml:space="preserve"> մասնավորապես </w:t>
      </w:r>
      <w:r w:rsidRPr="00777E0B">
        <w:rPr>
          <w:rFonts w:ascii="GHEA Grapalat" w:eastAsia="GHEA Grapalat" w:hAnsi="GHEA Grapalat" w:cs="GHEA Grapalat"/>
          <w:bCs/>
          <w:color w:val="000000"/>
        </w:rPr>
        <w:t>պրոսթետիկ վերջույթների, կենսահամատեղելի իմպլանտների, կենսասենսորների վրա հիմնված նորարարական լուծումների մասով</w:t>
      </w:r>
      <w:r w:rsidR="002627E6">
        <w:rPr>
          <w:rFonts w:ascii="GHEA Grapalat" w:eastAsia="GHEA Grapalat" w:hAnsi="GHEA Grapalat" w:cs="GHEA Grapalat"/>
          <w:bCs/>
          <w:color w:val="000000"/>
          <w:lang w:val="en-GB"/>
        </w:rPr>
        <w:t>,</w:t>
      </w:r>
      <w:r w:rsidRPr="00777E0B">
        <w:rPr>
          <w:rFonts w:ascii="GHEA Grapalat" w:eastAsia="GHEA Grapalat" w:hAnsi="GHEA Grapalat" w:cs="GHEA Grapalat"/>
          <w:bCs/>
          <w:color w:val="000000"/>
        </w:rPr>
        <w:t xml:space="preserve"> իսկ հետազոտական մասում առկա ենթակառուցվածքները որոշակի հնարավորություններ են ստեղծում այս ուղղությամբ հետազոտական կարողություններ զարգացնելու համար:</w:t>
      </w:r>
    </w:p>
    <w:p w14:paraId="130C140E" w14:textId="5B9A28BF" w:rsidR="00EF4874" w:rsidRPr="00777E0B" w:rsidRDefault="003E4674" w:rsidP="00EF4874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567"/>
        <w:jc w:val="both"/>
        <w:rPr>
          <w:rFonts w:ascii="GHEA Grapalat" w:hAnsi="GHEA Grapalat"/>
        </w:rPr>
      </w:pPr>
      <w:r w:rsidRPr="00777E0B">
        <w:rPr>
          <w:rFonts w:ascii="GHEA Grapalat" w:hAnsi="GHEA Grapalat"/>
        </w:rPr>
        <w:t xml:space="preserve">ԳՈւ12 - Սոցիալական նորարարություններ (ներառյալ, Վիրտուալ աշխարհներ և հանրություններ, Կյանքի </w:t>
      </w:r>
      <w:r w:rsidR="00EE08DF">
        <w:rPr>
          <w:rFonts w:ascii="GHEA Grapalat" w:hAnsi="GHEA Grapalat"/>
        </w:rPr>
        <w:t>թվային պահուստավորում</w:t>
      </w:r>
      <w:r w:rsidRPr="00777E0B">
        <w:rPr>
          <w:rFonts w:ascii="GHEA Grapalat" w:hAnsi="GHEA Grapalat"/>
        </w:rPr>
        <w:t xml:space="preserve">, այլընտրանքային արժույթ, կարդալ/գրելու մշակույթ, կրթության վերահայտնագործում, </w:t>
      </w:r>
      <w:r w:rsidR="00D92D6B">
        <w:rPr>
          <w:rFonts w:ascii="GHEA Grapalat" w:hAnsi="GHEA Grapalat"/>
        </w:rPr>
        <w:t>լրացված իրականություն</w:t>
      </w:r>
      <w:r w:rsidRPr="00777E0B">
        <w:rPr>
          <w:rFonts w:ascii="GHEA Grapalat" w:hAnsi="GHEA Grapalat"/>
        </w:rPr>
        <w:t xml:space="preserve">) </w:t>
      </w:r>
      <w:r w:rsidRPr="00777E0B">
        <w:rPr>
          <w:rFonts w:ascii="GHEA Grapalat" w:hAnsi="GHEA Grapalat"/>
        </w:rPr>
        <w:lastRenderedPageBreak/>
        <w:t xml:space="preserve">(Social innovations (incl. Virtual worlds and societies, Life caching, Alternative currency, Read/write culture, Reinventing education, Augmented reality)) գերակայության ուղղությամբ հատկապես կրիպտոարժույթի և </w:t>
      </w:r>
      <w:r w:rsidR="00A209A6">
        <w:rPr>
          <w:rFonts w:ascii="GHEA Grapalat" w:hAnsi="GHEA Grapalat"/>
        </w:rPr>
        <w:t>լրացված</w:t>
      </w:r>
      <w:r w:rsidR="002627E6">
        <w:rPr>
          <w:rFonts w:ascii="GHEA Grapalat" w:hAnsi="GHEA Grapalat"/>
          <w:lang w:val="en-GB"/>
        </w:rPr>
        <w:t xml:space="preserve"> </w:t>
      </w:r>
      <w:r w:rsidRPr="00777E0B">
        <w:rPr>
          <w:rFonts w:ascii="GHEA Grapalat" w:hAnsi="GHEA Grapalat"/>
        </w:rPr>
        <w:t>իրականության կիրառության ուղղություններով մասնավոր հատվածում առկա է որոշակի ակտիվություն:</w:t>
      </w:r>
    </w:p>
    <w:p w14:paraId="008EC606" w14:textId="77777777" w:rsidR="00EF4874" w:rsidRPr="00777E0B" w:rsidRDefault="00EF4874" w:rsidP="00EF4874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567"/>
        <w:jc w:val="both"/>
        <w:rPr>
          <w:rFonts w:ascii="GHEA Grapalat" w:hAnsi="GHEA Grapalat"/>
        </w:rPr>
      </w:pPr>
    </w:p>
    <w:p w14:paraId="00000025" w14:textId="015D8B57" w:rsidR="002015D3" w:rsidRPr="00777E0B" w:rsidRDefault="00033A3F" w:rsidP="0018661D">
      <w:pPr>
        <w:spacing w:after="0" w:line="276" w:lineRule="auto"/>
        <w:jc w:val="center"/>
        <w:rPr>
          <w:rFonts w:ascii="GHEA Grapalat" w:hAnsi="GHEA Grapalat"/>
          <w:b/>
        </w:rPr>
      </w:pPr>
      <w:r w:rsidRPr="00777E0B">
        <w:rPr>
          <w:rFonts w:ascii="GHEA Grapalat" w:hAnsi="GHEA Grapalat"/>
          <w:b/>
        </w:rPr>
        <w:t>4. 2026-2030 ԹՎԱԿԱՆՆԵՐԻ ԳԵՐԱԿԱՅՈՒԹՅՈՒՆՆԵՐ</w:t>
      </w:r>
      <w:r w:rsidR="00DB3520" w:rsidRPr="00777E0B">
        <w:rPr>
          <w:rFonts w:ascii="GHEA Grapalat" w:hAnsi="GHEA Grapalat"/>
          <w:b/>
        </w:rPr>
        <w:t>Ի ՈՒՂՂՈՒԹՅԱՄԲ ՏԱՐՎՈՂ ՔԱՂԱՔԱԿԱՆՈՒԹՅՈՒՆԸ</w:t>
      </w:r>
    </w:p>
    <w:p w14:paraId="3BE8CE5C" w14:textId="77777777" w:rsidR="008613F2" w:rsidRPr="00777E0B" w:rsidRDefault="008613F2" w:rsidP="0018661D">
      <w:pPr>
        <w:spacing w:after="0" w:line="276" w:lineRule="auto"/>
        <w:rPr>
          <w:rFonts w:ascii="GHEA Grapalat" w:hAnsi="GHEA Grapalat"/>
          <w:b/>
        </w:rPr>
      </w:pPr>
    </w:p>
    <w:p w14:paraId="7A25461A" w14:textId="2580E5FB" w:rsidR="00DB3520" w:rsidRPr="00777E0B" w:rsidRDefault="00E46281" w:rsidP="00C705D7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567"/>
        <w:jc w:val="both"/>
        <w:rPr>
          <w:rFonts w:ascii="GHEA Grapalat" w:hAnsi="GHEA Grapalat"/>
          <w:bCs/>
        </w:rPr>
      </w:pPr>
      <w:r>
        <w:rPr>
          <w:rFonts w:ascii="GHEA Grapalat" w:hAnsi="GHEA Grapalat"/>
          <w:bCs/>
        </w:rPr>
        <w:t>20</w:t>
      </w:r>
      <w:r w:rsidR="00DB3520" w:rsidRPr="00777E0B">
        <w:rPr>
          <w:rFonts w:ascii="GHEA Grapalat" w:hAnsi="GHEA Grapalat"/>
          <w:bCs/>
        </w:rPr>
        <w:t xml:space="preserve">. Գերակա ուղղություններով քաղաքականությունը </w:t>
      </w:r>
      <w:r w:rsidR="00151A0E">
        <w:rPr>
          <w:rFonts w:ascii="GHEA Grapalat" w:hAnsi="GHEA Grapalat"/>
          <w:bCs/>
        </w:rPr>
        <w:t xml:space="preserve">հաշվի է առնելու հետևյալ </w:t>
      </w:r>
      <w:r w:rsidR="00DB3520" w:rsidRPr="00777E0B">
        <w:rPr>
          <w:rFonts w:ascii="GHEA Grapalat" w:hAnsi="GHEA Grapalat"/>
          <w:bCs/>
        </w:rPr>
        <w:t>ուղղություններ</w:t>
      </w:r>
      <w:r w:rsidR="00151A0E">
        <w:rPr>
          <w:rFonts w:ascii="GHEA Grapalat" w:hAnsi="GHEA Grapalat"/>
          <w:bCs/>
        </w:rPr>
        <w:t>ը</w:t>
      </w:r>
      <w:r w:rsidR="00DB3520" w:rsidRPr="00777E0B">
        <w:rPr>
          <w:rFonts w:ascii="GHEA Grapalat" w:hAnsi="GHEA Grapalat"/>
          <w:bCs/>
        </w:rPr>
        <w:t>`</w:t>
      </w:r>
    </w:p>
    <w:p w14:paraId="5A8D2CBF" w14:textId="68E71B78" w:rsidR="00562DFE" w:rsidRDefault="00562DFE" w:rsidP="00C705D7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567"/>
        <w:jc w:val="both"/>
        <w:rPr>
          <w:rFonts w:ascii="GHEA Grapalat" w:hAnsi="GHEA Grapalat"/>
          <w:bCs/>
        </w:rPr>
      </w:pPr>
      <w:r>
        <w:rPr>
          <w:rFonts w:ascii="GHEA Grapalat" w:hAnsi="GHEA Grapalat"/>
          <w:bCs/>
        </w:rPr>
        <w:t>1) գերակայություններին համապատասխան թեմատիկ ուղղություններով կիրառական հետազոտությունների խթանում,</w:t>
      </w:r>
    </w:p>
    <w:p w14:paraId="0C6681E2" w14:textId="502D6FCE" w:rsidR="00DB3520" w:rsidRDefault="00562DFE" w:rsidP="00C705D7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567"/>
        <w:jc w:val="both"/>
        <w:rPr>
          <w:rFonts w:ascii="GHEA Grapalat" w:hAnsi="GHEA Grapalat"/>
          <w:bCs/>
        </w:rPr>
      </w:pPr>
      <w:r>
        <w:rPr>
          <w:rFonts w:ascii="GHEA Grapalat" w:hAnsi="GHEA Grapalat"/>
          <w:bCs/>
        </w:rPr>
        <w:t>2</w:t>
      </w:r>
      <w:r w:rsidR="00DB3520" w:rsidRPr="00777E0B">
        <w:rPr>
          <w:rFonts w:ascii="GHEA Grapalat" w:hAnsi="GHEA Grapalat"/>
          <w:bCs/>
        </w:rPr>
        <w:t xml:space="preserve">) հետազոտական և մասնավոր հատվածի </w:t>
      </w:r>
      <w:r>
        <w:rPr>
          <w:rFonts w:ascii="GHEA Grapalat" w:hAnsi="GHEA Grapalat"/>
          <w:bCs/>
        </w:rPr>
        <w:t>երկխոսության ինստիտուցիոնալ մեխանիզմների ներդրում</w:t>
      </w:r>
      <w:r w:rsidR="00DB3520" w:rsidRPr="00777E0B">
        <w:rPr>
          <w:rFonts w:ascii="GHEA Grapalat" w:hAnsi="GHEA Grapalat"/>
          <w:bCs/>
        </w:rPr>
        <w:t>,</w:t>
      </w:r>
    </w:p>
    <w:p w14:paraId="2C1DF34E" w14:textId="2D77D940" w:rsidR="00562DFE" w:rsidRDefault="00562DFE" w:rsidP="00C705D7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567"/>
        <w:jc w:val="both"/>
        <w:rPr>
          <w:rFonts w:ascii="GHEA Grapalat" w:hAnsi="GHEA Grapalat"/>
          <w:bCs/>
        </w:rPr>
      </w:pPr>
      <w:r>
        <w:rPr>
          <w:rFonts w:ascii="GHEA Grapalat" w:hAnsi="GHEA Grapalat"/>
          <w:bCs/>
        </w:rPr>
        <w:t xml:space="preserve">3) մասնավոր հատվածի կազմակերպություններում հետազոտությունների և մշակումների արդյունքների ներդրման կամ ներգրավման խթանների ներդրում, </w:t>
      </w:r>
    </w:p>
    <w:p w14:paraId="61201905" w14:textId="5840E095" w:rsidR="00DB3520" w:rsidRPr="00777E0B" w:rsidRDefault="00562DFE" w:rsidP="00C705D7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567"/>
        <w:jc w:val="both"/>
        <w:rPr>
          <w:rFonts w:ascii="GHEA Grapalat" w:hAnsi="GHEA Grapalat"/>
          <w:bCs/>
        </w:rPr>
      </w:pPr>
      <w:r>
        <w:rPr>
          <w:rFonts w:ascii="GHEA Grapalat" w:hAnsi="GHEA Grapalat"/>
          <w:bCs/>
        </w:rPr>
        <w:t>4</w:t>
      </w:r>
      <w:r w:rsidR="00DB3520" w:rsidRPr="00777E0B">
        <w:rPr>
          <w:rFonts w:ascii="GHEA Grapalat" w:hAnsi="GHEA Grapalat"/>
          <w:bCs/>
        </w:rPr>
        <w:t xml:space="preserve">) մարդկային կապիտալի </w:t>
      </w:r>
      <w:r w:rsidR="006B785B" w:rsidRPr="00777E0B">
        <w:rPr>
          <w:rFonts w:ascii="GHEA Grapalat" w:hAnsi="GHEA Grapalat"/>
          <w:bCs/>
        </w:rPr>
        <w:t xml:space="preserve">և կարողությունների </w:t>
      </w:r>
      <w:r w:rsidR="00DB3520" w:rsidRPr="00777E0B">
        <w:rPr>
          <w:rFonts w:ascii="GHEA Grapalat" w:hAnsi="GHEA Grapalat"/>
          <w:bCs/>
        </w:rPr>
        <w:t>զարգացում,</w:t>
      </w:r>
    </w:p>
    <w:p w14:paraId="19831C13" w14:textId="03C2C90F" w:rsidR="003A71AE" w:rsidRPr="00777E0B" w:rsidRDefault="00562DFE" w:rsidP="00C705D7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567"/>
        <w:jc w:val="both"/>
        <w:rPr>
          <w:rFonts w:ascii="GHEA Grapalat" w:hAnsi="GHEA Grapalat"/>
          <w:bCs/>
        </w:rPr>
      </w:pPr>
      <w:r>
        <w:rPr>
          <w:rFonts w:ascii="GHEA Grapalat" w:hAnsi="GHEA Grapalat"/>
          <w:bCs/>
        </w:rPr>
        <w:t>5</w:t>
      </w:r>
      <w:r w:rsidR="003A71AE" w:rsidRPr="00777E0B">
        <w:rPr>
          <w:rFonts w:ascii="GHEA Grapalat" w:hAnsi="GHEA Grapalat"/>
          <w:bCs/>
        </w:rPr>
        <w:t>) միջազգային հարթակներում բովանդակային ներկայություն</w:t>
      </w:r>
      <w:r w:rsidR="00F1556E">
        <w:rPr>
          <w:rFonts w:ascii="GHEA Grapalat" w:hAnsi="GHEA Grapalat"/>
          <w:bCs/>
        </w:rPr>
        <w:t>,</w:t>
      </w:r>
    </w:p>
    <w:p w14:paraId="3F4974A2" w14:textId="437758E3" w:rsidR="003A71AE" w:rsidRDefault="00562DFE" w:rsidP="00C705D7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567"/>
        <w:jc w:val="both"/>
        <w:rPr>
          <w:rFonts w:ascii="GHEA Grapalat" w:hAnsi="GHEA Grapalat"/>
          <w:bCs/>
        </w:rPr>
      </w:pPr>
      <w:r>
        <w:rPr>
          <w:rFonts w:ascii="GHEA Grapalat" w:hAnsi="GHEA Grapalat"/>
          <w:bCs/>
        </w:rPr>
        <w:t>6</w:t>
      </w:r>
      <w:r w:rsidR="003A71AE" w:rsidRPr="00777E0B">
        <w:rPr>
          <w:rFonts w:ascii="GHEA Grapalat" w:hAnsi="GHEA Grapalat"/>
          <w:bCs/>
        </w:rPr>
        <w:t>) փորձարարական մշակումների համար ենթակառուցվածքների ստեղծում</w:t>
      </w:r>
      <w:r>
        <w:rPr>
          <w:rFonts w:ascii="GHEA Grapalat" w:hAnsi="GHEA Grapalat"/>
          <w:bCs/>
        </w:rPr>
        <w:t>:</w:t>
      </w:r>
    </w:p>
    <w:p w14:paraId="1C021B12" w14:textId="377FC721" w:rsidR="005B0FD1" w:rsidRDefault="00E46281" w:rsidP="00C705D7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567"/>
        <w:jc w:val="both"/>
        <w:rPr>
          <w:rFonts w:ascii="GHEA Grapalat" w:hAnsi="GHEA Grapalat"/>
          <w:bCs/>
        </w:rPr>
      </w:pPr>
      <w:r>
        <w:rPr>
          <w:rFonts w:ascii="GHEA Grapalat" w:hAnsi="GHEA Grapalat"/>
          <w:bCs/>
        </w:rPr>
        <w:t>21</w:t>
      </w:r>
      <w:r w:rsidR="007C2EF7">
        <w:rPr>
          <w:rFonts w:ascii="GHEA Grapalat" w:hAnsi="GHEA Grapalat"/>
          <w:bCs/>
        </w:rPr>
        <w:t xml:space="preserve">. </w:t>
      </w:r>
      <w:r w:rsidR="00151A0E">
        <w:rPr>
          <w:rFonts w:ascii="GHEA Grapalat" w:hAnsi="GHEA Grapalat"/>
          <w:bCs/>
        </w:rPr>
        <w:t xml:space="preserve">Պետական քաղաքականությունը մշակվում է այն տրամաբանությամբ, որ գերակայությունների ուղղությամբ ծրագրերն իրականացվելու են ի լրումն ընթացիկ պետական ֆինանսավորմամբ հետազոտական ծրագրերի, որոնք իրենց հերթին պետք է իրականացվեն միջազգային մրցունակության </w:t>
      </w:r>
      <w:r w:rsidR="005B0FD1">
        <w:rPr>
          <w:rFonts w:ascii="GHEA Grapalat" w:hAnsi="GHEA Grapalat"/>
          <w:bCs/>
        </w:rPr>
        <w:t>և հետազոտությունների գերազանցության նկատառումներով:</w:t>
      </w:r>
    </w:p>
    <w:p w14:paraId="457D4529" w14:textId="180C9AB1" w:rsidR="005B0FD1" w:rsidRDefault="00E46281" w:rsidP="005B0FD1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567"/>
        <w:jc w:val="both"/>
        <w:rPr>
          <w:rFonts w:ascii="GHEA Grapalat" w:hAnsi="GHEA Grapalat"/>
          <w:bCs/>
        </w:rPr>
      </w:pPr>
      <w:r>
        <w:rPr>
          <w:rFonts w:ascii="GHEA Grapalat" w:hAnsi="GHEA Grapalat"/>
          <w:bCs/>
        </w:rPr>
        <w:t>22</w:t>
      </w:r>
      <w:r w:rsidR="005B0FD1">
        <w:rPr>
          <w:rFonts w:ascii="GHEA Grapalat" w:hAnsi="GHEA Grapalat"/>
          <w:bCs/>
        </w:rPr>
        <w:t>. Հ</w:t>
      </w:r>
      <w:r w:rsidR="005B0FD1" w:rsidRPr="00777E0B">
        <w:rPr>
          <w:rFonts w:ascii="GHEA Grapalat" w:hAnsi="GHEA Grapalat"/>
          <w:bCs/>
        </w:rPr>
        <w:t>աշվի առնելով այն հանգամանքը, որ գերակայությունները հանդիսանում են բազմաբաղադրիչ</w:t>
      </w:r>
      <w:r w:rsidR="00D84BD7">
        <w:rPr>
          <w:rFonts w:ascii="GHEA Grapalat" w:hAnsi="GHEA Grapalat"/>
          <w:bCs/>
        </w:rPr>
        <w:t xml:space="preserve"> և հիմնականում խիստ միջգիտակարգային ոլորտներ</w:t>
      </w:r>
      <w:r w:rsidR="005B0FD1" w:rsidRPr="00777E0B">
        <w:rPr>
          <w:rFonts w:ascii="GHEA Grapalat" w:hAnsi="GHEA Grapalat"/>
          <w:bCs/>
        </w:rPr>
        <w:t>, որոնք իրենց մեջ ներառում են տարբեր թեմատիկ ուղղություններ</w:t>
      </w:r>
      <w:r w:rsidR="005B0FD1">
        <w:rPr>
          <w:rFonts w:ascii="GHEA Grapalat" w:hAnsi="GHEA Grapalat"/>
          <w:bCs/>
        </w:rPr>
        <w:t xml:space="preserve"> և</w:t>
      </w:r>
      <w:r w:rsidR="005B0FD1" w:rsidRPr="00777E0B">
        <w:rPr>
          <w:rFonts w:ascii="GHEA Grapalat" w:hAnsi="GHEA Grapalat"/>
          <w:bCs/>
        </w:rPr>
        <w:t xml:space="preserve"> որոնցից յուրաքանչյուրում իրականացվող հետազոտությունների ինչպես որակը, այնպես էլ ուղղվածություն</w:t>
      </w:r>
      <w:r w:rsidR="005B0FD1">
        <w:rPr>
          <w:rFonts w:ascii="GHEA Grapalat" w:hAnsi="GHEA Grapalat"/>
          <w:bCs/>
        </w:rPr>
        <w:t>ներն</w:t>
      </w:r>
      <w:r w:rsidR="005B0FD1" w:rsidRPr="00777E0B">
        <w:rPr>
          <w:rFonts w:ascii="GHEA Grapalat" w:hAnsi="GHEA Grapalat"/>
          <w:bCs/>
        </w:rPr>
        <w:t xml:space="preserve"> առանձնահատուկ են, ինչպես նաև հաշվի առնելով այն, որ մասնավոր հատված</w:t>
      </w:r>
      <w:r w:rsidR="005B0FD1">
        <w:rPr>
          <w:rFonts w:ascii="GHEA Grapalat" w:hAnsi="GHEA Grapalat"/>
          <w:bCs/>
        </w:rPr>
        <w:t>ի</w:t>
      </w:r>
      <w:r w:rsidR="005B0FD1" w:rsidRPr="00777E0B">
        <w:rPr>
          <w:rFonts w:ascii="GHEA Grapalat" w:hAnsi="GHEA Grapalat"/>
          <w:bCs/>
        </w:rPr>
        <w:t xml:space="preserve"> ակտիվությունն ու զարգացման հեռանկարները ևս </w:t>
      </w:r>
      <w:r w:rsidR="005B0FD1">
        <w:rPr>
          <w:rFonts w:ascii="GHEA Grapalat" w:hAnsi="GHEA Grapalat"/>
          <w:bCs/>
        </w:rPr>
        <w:t>տարբեր են</w:t>
      </w:r>
      <w:r w:rsidR="005B0FD1" w:rsidRPr="00777E0B">
        <w:rPr>
          <w:rFonts w:ascii="GHEA Grapalat" w:hAnsi="GHEA Grapalat"/>
          <w:bCs/>
        </w:rPr>
        <w:t>` անհրաժեշտ է յուրաքանչյուր գերակա ուղղության համար ձևավորել մասնագիտական խմբեր</w:t>
      </w:r>
      <w:r w:rsidR="00DA37D2">
        <w:rPr>
          <w:rFonts w:ascii="GHEA Grapalat" w:hAnsi="GHEA Grapalat"/>
          <w:bCs/>
        </w:rPr>
        <w:t xml:space="preserve">՝ </w:t>
      </w:r>
      <w:r w:rsidR="00F36E54">
        <w:rPr>
          <w:rFonts w:ascii="GHEA Grapalat" w:hAnsi="GHEA Grapalat"/>
          <w:bCs/>
        </w:rPr>
        <w:t>ներառելով նաև համապատասխան ուղղություններով գիտնականների, մասնավոր հատվածի և պետական գերատեսչությունների մասնագետների,</w:t>
      </w:r>
      <w:r w:rsidR="005B0FD1" w:rsidRPr="00777E0B">
        <w:rPr>
          <w:rFonts w:ascii="GHEA Grapalat" w:hAnsi="GHEA Grapalat"/>
          <w:bCs/>
        </w:rPr>
        <w:t xml:space="preserve"> որոնք յուրաքանչյուր դեպքի համար կուսումնասիրեն գլոբալ տենդենցները, վեր կհանեն դրանցում այն </w:t>
      </w:r>
      <w:r w:rsidR="005B0FD1">
        <w:rPr>
          <w:rFonts w:ascii="GHEA Grapalat" w:hAnsi="GHEA Grapalat"/>
          <w:bCs/>
        </w:rPr>
        <w:t xml:space="preserve">թեմատիկ ուղղությունները, </w:t>
      </w:r>
      <w:r w:rsidR="005B0FD1" w:rsidRPr="00777E0B">
        <w:rPr>
          <w:rFonts w:ascii="GHEA Grapalat" w:hAnsi="GHEA Grapalat"/>
          <w:bCs/>
        </w:rPr>
        <w:t xml:space="preserve">որոնցում Հայաստանի Հանրապետությունը կարող է հանդիսանալ </w:t>
      </w:r>
      <w:r w:rsidR="005B0FD1">
        <w:rPr>
          <w:rFonts w:ascii="GHEA Grapalat" w:hAnsi="GHEA Grapalat"/>
          <w:bCs/>
        </w:rPr>
        <w:t>նշանակալի դերակատար:</w:t>
      </w:r>
    </w:p>
    <w:p w14:paraId="34C999A6" w14:textId="1D3ABBBC" w:rsidR="005B0FD1" w:rsidRPr="00777E0B" w:rsidRDefault="005B0FD1" w:rsidP="005B0FD1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567"/>
        <w:jc w:val="both"/>
        <w:rPr>
          <w:rFonts w:ascii="GHEA Grapalat" w:hAnsi="GHEA Grapalat"/>
          <w:bCs/>
        </w:rPr>
      </w:pPr>
      <w:r>
        <w:rPr>
          <w:rFonts w:ascii="GHEA Grapalat" w:hAnsi="GHEA Grapalat"/>
          <w:bCs/>
        </w:rPr>
        <w:t>2</w:t>
      </w:r>
      <w:r w:rsidR="00E46281">
        <w:rPr>
          <w:rFonts w:ascii="GHEA Grapalat" w:hAnsi="GHEA Grapalat"/>
          <w:bCs/>
        </w:rPr>
        <w:t>3</w:t>
      </w:r>
      <w:r>
        <w:rPr>
          <w:rFonts w:ascii="GHEA Grapalat" w:hAnsi="GHEA Grapalat"/>
          <w:bCs/>
        </w:rPr>
        <w:t xml:space="preserve">. </w:t>
      </w:r>
      <w:r w:rsidR="00DB3520" w:rsidRPr="00777E0B">
        <w:rPr>
          <w:rFonts w:ascii="GHEA Grapalat" w:hAnsi="GHEA Grapalat"/>
          <w:bCs/>
        </w:rPr>
        <w:t xml:space="preserve">Բոլոր </w:t>
      </w:r>
      <w:r>
        <w:rPr>
          <w:rFonts w:ascii="GHEA Grapalat" w:hAnsi="GHEA Grapalat"/>
          <w:bCs/>
        </w:rPr>
        <w:t>գերակայ</w:t>
      </w:r>
      <w:r w:rsidR="00DB3520" w:rsidRPr="00777E0B">
        <w:rPr>
          <w:rFonts w:ascii="GHEA Grapalat" w:hAnsi="GHEA Grapalat"/>
          <w:bCs/>
        </w:rPr>
        <w:t xml:space="preserve">ություններով </w:t>
      </w:r>
      <w:r>
        <w:rPr>
          <w:rFonts w:ascii="GHEA Grapalat" w:hAnsi="GHEA Grapalat"/>
          <w:bCs/>
        </w:rPr>
        <w:t xml:space="preserve">աշխատանքային խմբերի կողմից </w:t>
      </w:r>
      <w:r w:rsidR="00DB3520" w:rsidRPr="00777E0B">
        <w:rPr>
          <w:rFonts w:ascii="GHEA Grapalat" w:hAnsi="GHEA Grapalat"/>
          <w:bCs/>
        </w:rPr>
        <w:t>ձևա</w:t>
      </w:r>
      <w:r>
        <w:rPr>
          <w:rFonts w:ascii="GHEA Grapalat" w:hAnsi="GHEA Grapalat"/>
          <w:bCs/>
        </w:rPr>
        <w:t>կերպ</w:t>
      </w:r>
      <w:r w:rsidR="00DB3520" w:rsidRPr="00777E0B">
        <w:rPr>
          <w:rFonts w:ascii="GHEA Grapalat" w:hAnsi="GHEA Grapalat"/>
          <w:bCs/>
        </w:rPr>
        <w:t>վում են զարգացման առանձին համալիր ծրագրեր</w:t>
      </w:r>
      <w:r w:rsidR="00DA37D2">
        <w:rPr>
          <w:rFonts w:ascii="GHEA Grapalat" w:hAnsi="GHEA Grapalat"/>
          <w:bCs/>
          <w:lang w:val="en-GB"/>
        </w:rPr>
        <w:t>՝</w:t>
      </w:r>
      <w:r w:rsidR="00D84BD7">
        <w:rPr>
          <w:rFonts w:ascii="GHEA Grapalat" w:hAnsi="GHEA Grapalat"/>
          <w:bCs/>
        </w:rPr>
        <w:t xml:space="preserve"> իրականացման </w:t>
      </w:r>
      <w:r w:rsidR="00C469CC">
        <w:rPr>
          <w:rFonts w:ascii="GHEA Grapalat" w:hAnsi="GHEA Grapalat"/>
          <w:bCs/>
        </w:rPr>
        <w:t>ժամանակացույցով</w:t>
      </w:r>
      <w:r w:rsidR="00D84BD7">
        <w:rPr>
          <w:rFonts w:ascii="GHEA Grapalat" w:hAnsi="GHEA Grapalat"/>
          <w:bCs/>
        </w:rPr>
        <w:t xml:space="preserve"> և կատարողականի</w:t>
      </w:r>
      <w:r w:rsidR="003E3FAC">
        <w:rPr>
          <w:rFonts w:ascii="GHEA Grapalat" w:hAnsi="GHEA Grapalat"/>
          <w:bCs/>
        </w:rPr>
        <w:t xml:space="preserve"> բազմամակարդակ</w:t>
      </w:r>
      <w:r w:rsidR="00D84BD7">
        <w:rPr>
          <w:rFonts w:ascii="GHEA Grapalat" w:hAnsi="GHEA Grapalat"/>
          <w:bCs/>
        </w:rPr>
        <w:t xml:space="preserve"> ցուցիչներով</w:t>
      </w:r>
      <w:r w:rsidR="00DB3520" w:rsidRPr="00777E0B">
        <w:rPr>
          <w:rFonts w:ascii="GHEA Grapalat" w:hAnsi="GHEA Grapalat"/>
          <w:bCs/>
        </w:rPr>
        <w:t xml:space="preserve">, </w:t>
      </w:r>
      <w:r w:rsidR="00DB3520" w:rsidRPr="00777E0B">
        <w:rPr>
          <w:rFonts w:ascii="GHEA Grapalat" w:eastAsia="GHEA Grapalat" w:hAnsi="GHEA Grapalat" w:cs="GHEA Grapalat"/>
          <w:bCs/>
          <w:color w:val="000000"/>
        </w:rPr>
        <w:t>որոնք</w:t>
      </w:r>
      <w:r w:rsidR="00DB3520" w:rsidRPr="00777E0B">
        <w:rPr>
          <w:rFonts w:ascii="GHEA Grapalat" w:hAnsi="GHEA Grapalat"/>
          <w:bCs/>
        </w:rPr>
        <w:t xml:space="preserve"> կերաշխավորեն գերակա ուղղություններով կայուն զարգացումը` </w:t>
      </w:r>
      <w:r w:rsidR="00D84BD7">
        <w:rPr>
          <w:rFonts w:ascii="GHEA Grapalat" w:hAnsi="GHEA Grapalat"/>
          <w:bCs/>
        </w:rPr>
        <w:t xml:space="preserve">ի նկատի ունենալով </w:t>
      </w:r>
      <w:r w:rsidR="00D84BD7" w:rsidRPr="00777E0B">
        <w:rPr>
          <w:rFonts w:ascii="GHEA Grapalat" w:hAnsi="GHEA Grapalat"/>
          <w:bCs/>
        </w:rPr>
        <w:t xml:space="preserve">ուռճացման </w:t>
      </w:r>
      <w:r w:rsidR="00D84BD7">
        <w:rPr>
          <w:rFonts w:ascii="GHEA Grapalat" w:hAnsi="GHEA Grapalat"/>
          <w:bCs/>
        </w:rPr>
        <w:t>վտանգը</w:t>
      </w:r>
      <w:r w:rsidR="00B32293">
        <w:rPr>
          <w:rFonts w:ascii="GHEA Grapalat" w:hAnsi="GHEA Grapalat"/>
          <w:bCs/>
        </w:rPr>
        <w:t>,</w:t>
      </w:r>
      <w:r w:rsidR="00D84BD7">
        <w:rPr>
          <w:rFonts w:ascii="GHEA Grapalat" w:hAnsi="GHEA Grapalat"/>
          <w:bCs/>
        </w:rPr>
        <w:t xml:space="preserve"> որը </w:t>
      </w:r>
      <w:r w:rsidR="00D84BD7">
        <w:rPr>
          <w:rFonts w:ascii="GHEA Grapalat" w:hAnsi="GHEA Grapalat"/>
          <w:bCs/>
        </w:rPr>
        <w:lastRenderedPageBreak/>
        <w:t>կարող է առաջանալ չափազանց հախուռն միջամտությունների պարագայում</w:t>
      </w:r>
      <w:r w:rsidR="006B4C80">
        <w:rPr>
          <w:rFonts w:ascii="GHEA Grapalat" w:hAnsi="GHEA Grapalat"/>
          <w:bCs/>
        </w:rPr>
        <w:t>: Ծրագրերն ըստ անհրաժեշտության կարող են ներառել նաև բարձրագույն կրթության մակարդակներում կրթության որակի բարձրացմանը միտված միջոցառումներ, ինչպես նաև արտերկրի առաջատար բուհերում կամ հետազոտ</w:t>
      </w:r>
      <w:r w:rsidR="00C469CC">
        <w:rPr>
          <w:rFonts w:ascii="GHEA Grapalat" w:hAnsi="GHEA Grapalat"/>
          <w:bCs/>
        </w:rPr>
        <w:t>ա</w:t>
      </w:r>
      <w:r w:rsidR="006B4C80">
        <w:rPr>
          <w:rFonts w:ascii="GHEA Grapalat" w:hAnsi="GHEA Grapalat"/>
          <w:bCs/>
        </w:rPr>
        <w:t>կան կենտրոններում</w:t>
      </w:r>
      <w:r w:rsidR="00DA37D2">
        <w:rPr>
          <w:rFonts w:ascii="GHEA Grapalat" w:hAnsi="GHEA Grapalat"/>
          <w:bCs/>
        </w:rPr>
        <w:t xml:space="preserve"> </w:t>
      </w:r>
      <w:r w:rsidR="006B4C80">
        <w:rPr>
          <w:rFonts w:ascii="GHEA Grapalat" w:hAnsi="GHEA Grapalat"/>
          <w:bCs/>
        </w:rPr>
        <w:t>նպատակային կրթության կամ վերապատրաստման ծրագրերի իրականացում:</w:t>
      </w:r>
    </w:p>
    <w:p w14:paraId="7686F872" w14:textId="35DBCE81" w:rsidR="00DB3520" w:rsidRDefault="006B4C80" w:rsidP="00DB3520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567"/>
        <w:jc w:val="both"/>
        <w:rPr>
          <w:rFonts w:ascii="GHEA Grapalat" w:hAnsi="GHEA Grapalat"/>
          <w:bCs/>
        </w:rPr>
      </w:pPr>
      <w:r>
        <w:rPr>
          <w:rFonts w:ascii="GHEA Grapalat" w:hAnsi="GHEA Grapalat"/>
          <w:bCs/>
        </w:rPr>
        <w:t>2</w:t>
      </w:r>
      <w:r w:rsidR="00E46281">
        <w:rPr>
          <w:rFonts w:ascii="GHEA Grapalat" w:hAnsi="GHEA Grapalat"/>
          <w:bCs/>
        </w:rPr>
        <w:t>4</w:t>
      </w:r>
      <w:r>
        <w:rPr>
          <w:rFonts w:ascii="GHEA Grapalat" w:hAnsi="GHEA Grapalat"/>
          <w:bCs/>
        </w:rPr>
        <w:t>. Հաշվի առնելով, որ գերակայությունների վերլուծական մասում իրականացվել է բաց տվյալների հիման վրա վերլուծություն, աշխատանքային խմբերի կողմից համապատասխան պետական մարմինների հետ համագործակցությամբ վ</w:t>
      </w:r>
      <w:r w:rsidR="00DB3520" w:rsidRPr="00777E0B">
        <w:rPr>
          <w:rFonts w:ascii="GHEA Grapalat" w:hAnsi="GHEA Grapalat"/>
          <w:bCs/>
        </w:rPr>
        <w:t xml:space="preserve">եր են հանվում բոլոր կազմակերպությունները, որոնք գործունեություն են ծավալում գերակայությունների ոլորտներում, և կազմակերպվում են </w:t>
      </w:r>
      <w:r>
        <w:rPr>
          <w:rFonts w:ascii="GHEA Grapalat" w:hAnsi="GHEA Grapalat"/>
          <w:bCs/>
        </w:rPr>
        <w:t xml:space="preserve">պարբերական թեմատիկ </w:t>
      </w:r>
      <w:r w:rsidR="00DB3520" w:rsidRPr="00777E0B">
        <w:rPr>
          <w:rFonts w:ascii="GHEA Grapalat" w:hAnsi="GHEA Grapalat"/>
          <w:bCs/>
        </w:rPr>
        <w:t>ֆորումներ, որոնց մասնակցում են ինչպես մասնավոր հատվածը, այնպես էլ գիտական կազմակեպություններն ու բուհերը</w:t>
      </w:r>
      <w:r>
        <w:rPr>
          <w:rFonts w:ascii="GHEA Grapalat" w:hAnsi="GHEA Grapalat"/>
          <w:bCs/>
        </w:rPr>
        <w:t>:</w:t>
      </w:r>
      <w:r w:rsidR="00DB3520" w:rsidRPr="00777E0B">
        <w:rPr>
          <w:rFonts w:ascii="GHEA Grapalat" w:hAnsi="GHEA Grapalat"/>
          <w:bCs/>
        </w:rPr>
        <w:t xml:space="preserve"> </w:t>
      </w:r>
      <w:r>
        <w:rPr>
          <w:rFonts w:ascii="GHEA Grapalat" w:hAnsi="GHEA Grapalat"/>
          <w:bCs/>
        </w:rPr>
        <w:t>Ֆորումների ժամանակ</w:t>
      </w:r>
      <w:r w:rsidR="00DB3520" w:rsidRPr="00777E0B">
        <w:rPr>
          <w:rFonts w:ascii="GHEA Grapalat" w:hAnsi="GHEA Grapalat"/>
          <w:bCs/>
        </w:rPr>
        <w:t xml:space="preserve"> </w:t>
      </w:r>
      <w:r>
        <w:rPr>
          <w:rFonts w:ascii="GHEA Grapalat" w:hAnsi="GHEA Grapalat"/>
          <w:bCs/>
        </w:rPr>
        <w:t xml:space="preserve">հատուկ մշակված ձևաչափերով կազմակերպվում է մասնակիցների </w:t>
      </w:r>
      <w:r w:rsidRPr="00777E0B">
        <w:rPr>
          <w:rFonts w:ascii="GHEA Grapalat" w:hAnsi="GHEA Grapalat"/>
          <w:bCs/>
        </w:rPr>
        <w:t>գործունեության շրջանակներ</w:t>
      </w:r>
      <w:r>
        <w:rPr>
          <w:rFonts w:ascii="GHEA Grapalat" w:hAnsi="GHEA Grapalat"/>
          <w:bCs/>
        </w:rPr>
        <w:t>ի</w:t>
      </w:r>
      <w:r w:rsidRPr="00777E0B">
        <w:rPr>
          <w:rFonts w:ascii="GHEA Grapalat" w:hAnsi="GHEA Grapalat"/>
          <w:bCs/>
        </w:rPr>
        <w:t xml:space="preserve"> ու հետաքրքրություններ</w:t>
      </w:r>
      <w:r>
        <w:rPr>
          <w:rFonts w:ascii="GHEA Grapalat" w:hAnsi="GHEA Grapalat"/>
          <w:bCs/>
        </w:rPr>
        <w:t xml:space="preserve">ի փոխադարձաբար առավել ընկալելի </w:t>
      </w:r>
      <w:r w:rsidR="00DB3520" w:rsidRPr="00777E0B">
        <w:rPr>
          <w:rFonts w:ascii="GHEA Grapalat" w:hAnsi="GHEA Grapalat"/>
          <w:bCs/>
        </w:rPr>
        <w:t>ներկայաց</w:t>
      </w:r>
      <w:r>
        <w:rPr>
          <w:rFonts w:ascii="GHEA Grapalat" w:hAnsi="GHEA Grapalat"/>
          <w:bCs/>
        </w:rPr>
        <w:t>ո</w:t>
      </w:r>
      <w:r w:rsidR="00DB3520" w:rsidRPr="00777E0B">
        <w:rPr>
          <w:rFonts w:ascii="GHEA Grapalat" w:hAnsi="GHEA Grapalat"/>
          <w:bCs/>
        </w:rPr>
        <w:t>ւմ</w:t>
      </w:r>
      <w:r>
        <w:rPr>
          <w:rFonts w:ascii="GHEA Grapalat" w:hAnsi="GHEA Grapalat"/>
          <w:bCs/>
        </w:rPr>
        <w:t xml:space="preserve">` այդ թվում մասնագիտացված մենթորական կամ </w:t>
      </w:r>
      <w:r w:rsidR="008956DB">
        <w:rPr>
          <w:rFonts w:ascii="GHEA Grapalat" w:hAnsi="GHEA Grapalat"/>
          <w:bCs/>
        </w:rPr>
        <w:t>ուղղորդող քննարկումների միջոցով:</w:t>
      </w:r>
    </w:p>
    <w:sectPr w:rsidR="00DB3520" w:rsidSect="00EA55A7">
      <w:pgSz w:w="11906" w:h="16838"/>
      <w:pgMar w:top="993" w:right="707" w:bottom="851" w:left="1418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EAF563" w14:textId="77777777" w:rsidR="00660A49" w:rsidRPr="00777E0B" w:rsidRDefault="00660A49" w:rsidP="00FD78F1">
      <w:pPr>
        <w:spacing w:after="0" w:line="240" w:lineRule="auto"/>
      </w:pPr>
      <w:r w:rsidRPr="00777E0B">
        <w:separator/>
      </w:r>
    </w:p>
  </w:endnote>
  <w:endnote w:type="continuationSeparator" w:id="0">
    <w:p w14:paraId="6C53C5C0" w14:textId="77777777" w:rsidR="00660A49" w:rsidRPr="00777E0B" w:rsidRDefault="00660A49" w:rsidP="00FD78F1">
      <w:pPr>
        <w:spacing w:after="0" w:line="240" w:lineRule="auto"/>
      </w:pPr>
      <w:r w:rsidRPr="00777E0B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verta PE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DejaVuSans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EF6CDA" w14:textId="77777777" w:rsidR="00660A49" w:rsidRPr="00777E0B" w:rsidRDefault="00660A49" w:rsidP="00FD78F1">
      <w:pPr>
        <w:spacing w:after="0" w:line="240" w:lineRule="auto"/>
      </w:pPr>
      <w:r w:rsidRPr="00777E0B">
        <w:separator/>
      </w:r>
    </w:p>
  </w:footnote>
  <w:footnote w:type="continuationSeparator" w:id="0">
    <w:p w14:paraId="2185AB7E" w14:textId="77777777" w:rsidR="00660A49" w:rsidRPr="00777E0B" w:rsidRDefault="00660A49" w:rsidP="00FD78F1">
      <w:pPr>
        <w:spacing w:after="0" w:line="240" w:lineRule="auto"/>
      </w:pPr>
      <w:r w:rsidRPr="00777E0B">
        <w:continuationSeparator/>
      </w:r>
    </w:p>
  </w:footnote>
  <w:footnote w:id="1">
    <w:p w14:paraId="0060DC28" w14:textId="5AF3F277" w:rsidR="0068089A" w:rsidRPr="00701868" w:rsidRDefault="0068089A" w:rsidP="00701868">
      <w:pPr>
        <w:pStyle w:val="FootnoteText"/>
        <w:jc w:val="both"/>
        <w:rPr>
          <w:rFonts w:ascii="GHEA Grapalat" w:hAnsi="GHEA Grapalat" w:cstheme="minorHAnsi"/>
          <w:b/>
          <w:bCs/>
          <w:sz w:val="16"/>
          <w:szCs w:val="16"/>
        </w:rPr>
      </w:pPr>
      <w:r w:rsidRPr="00701868">
        <w:rPr>
          <w:rStyle w:val="FootnoteReference"/>
          <w:rFonts w:ascii="GHEA Grapalat" w:hAnsi="GHEA Grapalat" w:cstheme="minorHAnsi"/>
          <w:sz w:val="16"/>
          <w:szCs w:val="16"/>
        </w:rPr>
        <w:footnoteRef/>
      </w:r>
      <w:r w:rsidRPr="00701868">
        <w:rPr>
          <w:rFonts w:ascii="GHEA Grapalat" w:hAnsi="GHEA Grapalat" w:cstheme="minorHAnsi"/>
          <w:sz w:val="16"/>
          <w:szCs w:val="16"/>
        </w:rPr>
        <w:t xml:space="preserve"> European Union, 2019 — PDF: doi: 10.2777/563770 | KI-01-19-886-EN-N</w:t>
      </w:r>
    </w:p>
  </w:footnote>
  <w:footnote w:id="2">
    <w:p w14:paraId="1FB1A993" w14:textId="06E6AFD3" w:rsidR="0068089A" w:rsidRPr="00701868" w:rsidRDefault="0068089A" w:rsidP="00701868">
      <w:pPr>
        <w:pStyle w:val="FootnoteText"/>
        <w:jc w:val="both"/>
        <w:rPr>
          <w:rFonts w:ascii="GHEA Grapalat" w:hAnsi="GHEA Grapalat" w:cstheme="minorHAnsi"/>
          <w:sz w:val="16"/>
          <w:szCs w:val="16"/>
        </w:rPr>
      </w:pPr>
      <w:r w:rsidRPr="00701868">
        <w:rPr>
          <w:rStyle w:val="FootnoteReference"/>
          <w:rFonts w:ascii="GHEA Grapalat" w:hAnsi="GHEA Grapalat" w:cstheme="minorHAnsi"/>
          <w:sz w:val="16"/>
          <w:szCs w:val="16"/>
        </w:rPr>
        <w:footnoteRef/>
      </w:r>
      <w:r w:rsidRPr="00701868">
        <w:rPr>
          <w:rFonts w:ascii="GHEA Grapalat" w:hAnsi="GHEA Grapalat" w:cstheme="minorHAnsi"/>
          <w:sz w:val="16"/>
          <w:szCs w:val="16"/>
        </w:rPr>
        <w:t xml:space="preserve"> European Union, 2019 — Print: KI-01-19-162-EN-C | PDF: KI-01-19-162-EN-N</w:t>
      </w:r>
    </w:p>
  </w:footnote>
  <w:footnote w:id="3">
    <w:p w14:paraId="1715BB0B" w14:textId="7F02D872" w:rsidR="0068089A" w:rsidRPr="00701868" w:rsidRDefault="0068089A" w:rsidP="00701868">
      <w:pPr>
        <w:pStyle w:val="FootnoteText"/>
        <w:jc w:val="both"/>
        <w:rPr>
          <w:rFonts w:ascii="GHEA Grapalat" w:hAnsi="GHEA Grapalat" w:cstheme="minorHAnsi"/>
          <w:sz w:val="16"/>
          <w:szCs w:val="16"/>
        </w:rPr>
      </w:pPr>
      <w:r w:rsidRPr="00701868">
        <w:rPr>
          <w:rStyle w:val="FootnoteReference"/>
          <w:rFonts w:ascii="GHEA Grapalat" w:hAnsi="GHEA Grapalat" w:cstheme="minorHAnsi"/>
          <w:sz w:val="16"/>
          <w:szCs w:val="16"/>
        </w:rPr>
        <w:footnoteRef/>
      </w:r>
      <w:r w:rsidRPr="00701868">
        <w:rPr>
          <w:rFonts w:ascii="GHEA Grapalat" w:hAnsi="GHEA Grapalat" w:cstheme="minorHAnsi"/>
          <w:sz w:val="16"/>
          <w:szCs w:val="16"/>
        </w:rPr>
        <w:t xml:space="preserve"> NATO Science and Technology Trends Report - https://ec.europa.eu/newsroom/cipr/items/787028/en</w:t>
      </w:r>
    </w:p>
  </w:footnote>
  <w:footnote w:id="4">
    <w:p w14:paraId="5DAC1080" w14:textId="74669635" w:rsidR="0068089A" w:rsidRPr="00701868" w:rsidRDefault="0068089A" w:rsidP="00701868">
      <w:pPr>
        <w:pStyle w:val="FootnoteText"/>
        <w:jc w:val="both"/>
        <w:rPr>
          <w:rFonts w:ascii="GHEA Grapalat" w:hAnsi="GHEA Grapalat" w:cstheme="minorHAnsi"/>
          <w:sz w:val="16"/>
          <w:szCs w:val="16"/>
        </w:rPr>
      </w:pPr>
      <w:r w:rsidRPr="00701868">
        <w:rPr>
          <w:rStyle w:val="FootnoteReference"/>
          <w:rFonts w:ascii="GHEA Grapalat" w:hAnsi="GHEA Grapalat" w:cstheme="minorHAnsi"/>
          <w:sz w:val="16"/>
          <w:szCs w:val="16"/>
        </w:rPr>
        <w:footnoteRef/>
      </w:r>
      <w:r w:rsidRPr="00701868">
        <w:rPr>
          <w:rFonts w:ascii="GHEA Grapalat" w:hAnsi="GHEA Grapalat" w:cstheme="minorHAnsi"/>
          <w:sz w:val="16"/>
          <w:szCs w:val="16"/>
        </w:rPr>
        <w:t xml:space="preserve"> https://sto-trends.com/</w:t>
      </w:r>
    </w:p>
  </w:footnote>
  <w:footnote w:id="5">
    <w:p w14:paraId="0FBA1E01" w14:textId="47F62D01" w:rsidR="0068089A" w:rsidRPr="00701868" w:rsidRDefault="0068089A" w:rsidP="00701868">
      <w:pPr>
        <w:pStyle w:val="FootnoteText"/>
        <w:jc w:val="both"/>
        <w:rPr>
          <w:rFonts w:ascii="GHEA Grapalat" w:hAnsi="GHEA Grapalat" w:cstheme="minorHAnsi"/>
          <w:sz w:val="16"/>
          <w:szCs w:val="16"/>
        </w:rPr>
      </w:pPr>
      <w:r w:rsidRPr="00701868">
        <w:rPr>
          <w:rStyle w:val="FootnoteReference"/>
          <w:rFonts w:ascii="GHEA Grapalat" w:hAnsi="GHEA Grapalat" w:cstheme="minorHAnsi"/>
          <w:sz w:val="16"/>
          <w:szCs w:val="16"/>
        </w:rPr>
        <w:footnoteRef/>
      </w:r>
      <w:r w:rsidRPr="00701868">
        <w:rPr>
          <w:rFonts w:ascii="GHEA Grapalat" w:hAnsi="GHEA Grapalat" w:cstheme="minorHAnsi"/>
          <w:sz w:val="16"/>
          <w:szCs w:val="16"/>
        </w:rPr>
        <w:t xml:space="preserve"> OECD (2023), </w:t>
      </w:r>
      <w:r w:rsidRPr="00701868">
        <w:rPr>
          <w:rFonts w:ascii="GHEA Grapalat" w:hAnsi="GHEA Grapalat" w:cstheme="minorHAnsi"/>
          <w:i/>
          <w:iCs/>
          <w:sz w:val="16"/>
          <w:szCs w:val="16"/>
        </w:rPr>
        <w:t>OECD Science, Technology and Innovation Outlook 2023: Enabling Transitions in Times of Disruption</w:t>
      </w:r>
      <w:r w:rsidRPr="00701868">
        <w:rPr>
          <w:rFonts w:ascii="GHEA Grapalat" w:hAnsi="GHEA Grapalat" w:cstheme="minorHAnsi"/>
          <w:sz w:val="16"/>
          <w:szCs w:val="16"/>
        </w:rPr>
        <w:t>, OECD Publishing, Paris, https://doi.org/10.1787/0b55736e-en.</w:t>
      </w:r>
    </w:p>
  </w:footnote>
  <w:footnote w:id="6">
    <w:p w14:paraId="16F2507F" w14:textId="6893D126" w:rsidR="0068089A" w:rsidRPr="00701868" w:rsidRDefault="0068089A" w:rsidP="00701868">
      <w:pPr>
        <w:pStyle w:val="FootnoteText"/>
        <w:jc w:val="both"/>
        <w:rPr>
          <w:rFonts w:ascii="GHEA Grapalat" w:hAnsi="GHEA Grapalat" w:cstheme="minorHAnsi"/>
          <w:sz w:val="16"/>
          <w:szCs w:val="16"/>
        </w:rPr>
      </w:pPr>
      <w:r w:rsidRPr="00701868">
        <w:rPr>
          <w:rStyle w:val="FootnoteReference"/>
          <w:rFonts w:ascii="GHEA Grapalat" w:hAnsi="GHEA Grapalat" w:cstheme="minorHAnsi"/>
          <w:sz w:val="16"/>
          <w:szCs w:val="16"/>
        </w:rPr>
        <w:footnoteRef/>
      </w:r>
      <w:r w:rsidRPr="00701868">
        <w:rPr>
          <w:rFonts w:ascii="GHEA Grapalat" w:hAnsi="GHEA Grapalat" w:cstheme="minorHAnsi"/>
          <w:sz w:val="16"/>
          <w:szCs w:val="16"/>
        </w:rPr>
        <w:t xml:space="preserve"> European Commission: Joint Research Centre, Eulaerts, O., Grabowska, M. and Bergamini, M., </w:t>
      </w:r>
      <w:r w:rsidRPr="00701868">
        <w:rPr>
          <w:rFonts w:ascii="GHEA Grapalat" w:hAnsi="GHEA Grapalat" w:cstheme="minorHAnsi"/>
          <w:i/>
          <w:iCs/>
          <w:sz w:val="16"/>
          <w:szCs w:val="16"/>
        </w:rPr>
        <w:t xml:space="preserve">Weak signals in Science and Technologies - 2024, </w:t>
      </w:r>
      <w:r w:rsidRPr="00701868">
        <w:rPr>
          <w:rFonts w:ascii="GHEA Grapalat" w:hAnsi="GHEA Grapalat" w:cstheme="minorHAnsi"/>
          <w:sz w:val="16"/>
          <w:szCs w:val="16"/>
        </w:rPr>
        <w:t>Publications Office of the European Union, Luxembourg, 2025, https://data.europa.eu/doi/10.2760/6571994, JRC140959.</w:t>
      </w:r>
    </w:p>
  </w:footnote>
  <w:footnote w:id="7">
    <w:p w14:paraId="07B18B00" w14:textId="6926C1A7" w:rsidR="0068089A" w:rsidRPr="00701868" w:rsidRDefault="0068089A" w:rsidP="00701868">
      <w:pPr>
        <w:pStyle w:val="FootnoteText"/>
        <w:jc w:val="both"/>
        <w:rPr>
          <w:rFonts w:ascii="GHEA Grapalat" w:hAnsi="GHEA Grapalat" w:cstheme="minorHAnsi"/>
          <w:sz w:val="16"/>
          <w:szCs w:val="16"/>
        </w:rPr>
      </w:pPr>
      <w:r w:rsidRPr="00701868">
        <w:rPr>
          <w:rStyle w:val="FootnoteReference"/>
          <w:rFonts w:ascii="GHEA Grapalat" w:hAnsi="GHEA Grapalat" w:cstheme="minorHAnsi"/>
          <w:sz w:val="16"/>
          <w:szCs w:val="16"/>
        </w:rPr>
        <w:footnoteRef/>
      </w:r>
      <w:r w:rsidRPr="00701868">
        <w:rPr>
          <w:rStyle w:val="FootnoteReference"/>
          <w:rFonts w:ascii="GHEA Grapalat" w:hAnsi="GHEA Grapalat" w:cstheme="minorHAnsi"/>
          <w:sz w:val="16"/>
          <w:szCs w:val="16"/>
        </w:rPr>
        <w:t xml:space="preserve"> </w:t>
      </w:r>
      <w:r w:rsidRPr="00701868">
        <w:rPr>
          <w:rStyle w:val="FootnoteReference"/>
          <w:rFonts w:ascii="GHEA Grapalat" w:hAnsi="GHEA Grapalat" w:cstheme="minorHAnsi"/>
          <w:sz w:val="16"/>
          <w:szCs w:val="16"/>
          <w:vertAlign w:val="baseline"/>
        </w:rPr>
        <w:t xml:space="preserve">European Innovation Council Tech Report 2024 </w:t>
      </w:r>
      <w:r w:rsidRPr="00701868">
        <w:rPr>
          <w:rFonts w:ascii="GHEA Grapalat" w:hAnsi="GHEA Grapalat" w:cstheme="minorHAnsi"/>
          <w:sz w:val="16"/>
          <w:szCs w:val="16"/>
        </w:rPr>
        <w:t>| ISBN: 978-92-9412-006-9 | doi: 10.2826/6693253</w:t>
      </w:r>
    </w:p>
  </w:footnote>
  <w:footnote w:id="8">
    <w:p w14:paraId="4A5AA0B5" w14:textId="23D39422" w:rsidR="0068089A" w:rsidRPr="00B82E2C" w:rsidRDefault="0068089A" w:rsidP="00701868">
      <w:pPr>
        <w:pStyle w:val="FootnoteText"/>
        <w:jc w:val="both"/>
        <w:rPr>
          <w:rFonts w:asciiTheme="minorHAnsi" w:hAnsiTheme="minorHAnsi" w:cstheme="minorHAnsi"/>
        </w:rPr>
      </w:pPr>
      <w:r w:rsidRPr="00701868">
        <w:rPr>
          <w:rStyle w:val="FootnoteReference"/>
          <w:rFonts w:ascii="GHEA Grapalat" w:hAnsi="GHEA Grapalat" w:cstheme="minorHAnsi"/>
          <w:sz w:val="16"/>
          <w:szCs w:val="16"/>
        </w:rPr>
        <w:footnoteRef/>
      </w:r>
      <w:r w:rsidRPr="00701868">
        <w:rPr>
          <w:rFonts w:ascii="GHEA Grapalat" w:hAnsi="GHEA Grapalat" w:cstheme="minorHAnsi"/>
          <w:sz w:val="16"/>
          <w:szCs w:val="16"/>
        </w:rPr>
        <w:t xml:space="preserve"> https://www.digitaleurope.org/resources/the-eus-critical-tech-gap-rethinking-economic-security-to-put-europe-back-on-the-map/</w:t>
      </w:r>
    </w:p>
  </w:footnote>
  <w:footnote w:id="9">
    <w:p w14:paraId="6DC98D74" w14:textId="1700BC22" w:rsidR="0068089A" w:rsidRPr="00701868" w:rsidRDefault="0068089A" w:rsidP="002342B4">
      <w:pPr>
        <w:pStyle w:val="FootnoteText"/>
        <w:jc w:val="both"/>
        <w:rPr>
          <w:rFonts w:ascii="GHEA Grapalat" w:hAnsi="GHEA Grapalat" w:cstheme="minorHAnsi"/>
          <w:sz w:val="16"/>
          <w:szCs w:val="16"/>
        </w:rPr>
      </w:pPr>
      <w:r w:rsidRPr="00701868">
        <w:rPr>
          <w:rStyle w:val="FootnoteReference"/>
          <w:rFonts w:ascii="GHEA Grapalat" w:hAnsi="GHEA Grapalat" w:cstheme="minorHAnsi"/>
          <w:sz w:val="16"/>
          <w:szCs w:val="16"/>
        </w:rPr>
        <w:footnoteRef/>
      </w:r>
      <w:r w:rsidRPr="00701868">
        <w:rPr>
          <w:rFonts w:ascii="GHEA Grapalat" w:hAnsi="GHEA Grapalat" w:cstheme="minorHAnsi"/>
          <w:sz w:val="16"/>
          <w:szCs w:val="16"/>
        </w:rPr>
        <w:t xml:space="preserve"> Սահմանափակումը դրված է խոշոր միջազգային համագործակցությունների շրջանակներում հրապարակված հոդվածներով ներքին կարողության պատկերը չձևափոխելու նպատակով:</w:t>
      </w:r>
    </w:p>
  </w:footnote>
  <w:footnote w:id="10">
    <w:p w14:paraId="36883E3D" w14:textId="1043B1D5" w:rsidR="0068089A" w:rsidRPr="00701868" w:rsidRDefault="0068089A" w:rsidP="002342B4">
      <w:pPr>
        <w:pStyle w:val="FootnoteText"/>
        <w:jc w:val="both"/>
        <w:rPr>
          <w:rFonts w:asciiTheme="minorHAnsi" w:hAnsiTheme="minorHAnsi" w:cstheme="minorHAnsi"/>
          <w:sz w:val="16"/>
          <w:szCs w:val="16"/>
        </w:rPr>
      </w:pPr>
      <w:r w:rsidRPr="00701868">
        <w:rPr>
          <w:rStyle w:val="FootnoteReference"/>
          <w:rFonts w:ascii="GHEA Grapalat" w:hAnsi="GHEA Grapalat" w:cstheme="minorHAnsi"/>
          <w:sz w:val="16"/>
          <w:szCs w:val="16"/>
        </w:rPr>
        <w:footnoteRef/>
      </w:r>
      <w:r w:rsidRPr="00701868">
        <w:rPr>
          <w:rFonts w:ascii="GHEA Grapalat" w:hAnsi="GHEA Grapalat" w:cstheme="minorHAnsi"/>
          <w:sz w:val="16"/>
          <w:szCs w:val="16"/>
        </w:rPr>
        <w:t xml:space="preserve"> Հաշվառումը տարվում է ըստ ՏՀԶԿ Ֆրասկատի ուղեցույցի սահմանած հետազոտությունների և մշակումների բնագավառների և մասնագիտությունների: https://doi.org/10.1787/9789264239012-en</w:t>
      </w:r>
    </w:p>
  </w:footnote>
  <w:footnote w:id="11">
    <w:p w14:paraId="2DEA199F" w14:textId="7046F8D9" w:rsidR="0068089A" w:rsidRPr="00701868" w:rsidRDefault="0068089A" w:rsidP="002342B4">
      <w:pPr>
        <w:pStyle w:val="FootnoteText"/>
        <w:jc w:val="both"/>
        <w:rPr>
          <w:rFonts w:ascii="GHEA Grapalat" w:hAnsi="GHEA Grapalat" w:cstheme="minorHAnsi"/>
          <w:sz w:val="16"/>
          <w:szCs w:val="16"/>
        </w:rPr>
      </w:pPr>
      <w:r w:rsidRPr="00701868">
        <w:rPr>
          <w:rStyle w:val="FootnoteReference"/>
          <w:rFonts w:ascii="GHEA Grapalat" w:hAnsi="GHEA Grapalat" w:cstheme="minorHAnsi"/>
          <w:sz w:val="16"/>
          <w:szCs w:val="16"/>
        </w:rPr>
        <w:footnoteRef/>
      </w:r>
      <w:r w:rsidRPr="00701868">
        <w:rPr>
          <w:rFonts w:ascii="GHEA Grapalat" w:hAnsi="GHEA Grapalat" w:cstheme="minorHAnsi"/>
          <w:sz w:val="16"/>
          <w:szCs w:val="16"/>
        </w:rPr>
        <w:t xml:space="preserve"> 1.01 Մաթեմատիկա; 1.02 Ինֆորմատիկա և համակարգչային գիտություններ; 1.03 Ֆիզիկա և աստղագիտություն; 1.04 Քիմիա; 1.05 Երկրի մասին և դրան հարակից բնապահպանական գիտություններ; 1.06 Կենսաբանական գիտություններ:</w:t>
      </w:r>
    </w:p>
  </w:footnote>
  <w:footnote w:id="12">
    <w:p w14:paraId="263D6739" w14:textId="7F7DD3D4" w:rsidR="0068089A" w:rsidRPr="002342B4" w:rsidRDefault="0068089A" w:rsidP="002342B4">
      <w:pPr>
        <w:pStyle w:val="FootnoteText"/>
        <w:jc w:val="both"/>
        <w:rPr>
          <w:rFonts w:ascii="GHEA Grapalat" w:hAnsi="GHEA Grapalat" w:cstheme="minorHAnsi"/>
          <w:sz w:val="18"/>
          <w:szCs w:val="18"/>
        </w:rPr>
      </w:pPr>
      <w:r w:rsidRPr="00701868">
        <w:rPr>
          <w:rStyle w:val="FootnoteReference"/>
          <w:rFonts w:ascii="GHEA Grapalat" w:hAnsi="GHEA Grapalat" w:cstheme="minorHAnsi"/>
          <w:sz w:val="16"/>
          <w:szCs w:val="16"/>
        </w:rPr>
        <w:footnoteRef/>
      </w:r>
      <w:r w:rsidRPr="00701868">
        <w:rPr>
          <w:rFonts w:ascii="GHEA Grapalat" w:hAnsi="GHEA Grapalat" w:cstheme="minorHAnsi"/>
          <w:sz w:val="16"/>
          <w:szCs w:val="16"/>
        </w:rPr>
        <w:t xml:space="preserve"> Մասնագիտության շրջանակներում հրապարակումները հիմնականում իրականացվում են գիտաժողովի կամ սիմպոզիումների նյութերում, որոնք ինդեքսավորվում են, սակայն դրանց համար ԱԳ չի հաշվարկվում:</w:t>
      </w:r>
    </w:p>
  </w:footnote>
  <w:footnote w:id="13">
    <w:p w14:paraId="59EA3E24" w14:textId="3CF5FE0B" w:rsidR="0068089A" w:rsidRPr="00701868" w:rsidRDefault="0068089A" w:rsidP="002342B4">
      <w:pPr>
        <w:pStyle w:val="FootnoteText"/>
        <w:jc w:val="both"/>
        <w:rPr>
          <w:rFonts w:ascii="GHEA Grapalat" w:hAnsi="GHEA Grapalat" w:cstheme="minorHAnsi"/>
          <w:sz w:val="16"/>
          <w:szCs w:val="16"/>
        </w:rPr>
      </w:pPr>
      <w:r w:rsidRPr="00701868">
        <w:rPr>
          <w:rStyle w:val="FootnoteReference"/>
          <w:rFonts w:ascii="GHEA Grapalat" w:hAnsi="GHEA Grapalat" w:cstheme="minorHAnsi"/>
          <w:sz w:val="16"/>
          <w:szCs w:val="16"/>
        </w:rPr>
        <w:footnoteRef/>
      </w:r>
      <w:r w:rsidRPr="00701868">
        <w:rPr>
          <w:rFonts w:ascii="GHEA Grapalat" w:hAnsi="GHEA Grapalat" w:cstheme="minorHAnsi"/>
          <w:sz w:val="16"/>
          <w:szCs w:val="16"/>
        </w:rPr>
        <w:t xml:space="preserve"> 2.01 Քաղաքացիական ճարտարագիտություն; 2.02 Էլեկտրական, էլեկտրոնային և տեղեկատվական ճարտարագիտություն; 2.03 Մեխանիկական ճարտարագիտություն; 2.04 Քիմիական ճարտարագիտություն; 2.05 Նյութագիտություն; 2.06 Բժշկական ճարտարագիտություն; 2.07 Բնապահպանական ճարտարագիտություն; 2.08 Բնապահպանական կենսատեխնոլոգիա; 2.09 Արտադրական կենսատեխնոլոգիա; 2.10 Նանոտեխնոլոգիա</w:t>
      </w:r>
    </w:p>
  </w:footnote>
  <w:footnote w:id="14">
    <w:p w14:paraId="7CFC1F95" w14:textId="648890F2" w:rsidR="0068089A" w:rsidRPr="00701868" w:rsidRDefault="0068089A">
      <w:pPr>
        <w:pStyle w:val="FootnoteText"/>
        <w:rPr>
          <w:rFonts w:ascii="GHEA Grapalat" w:hAnsi="GHEA Grapalat" w:cstheme="minorHAnsi"/>
          <w:sz w:val="16"/>
          <w:szCs w:val="16"/>
        </w:rPr>
      </w:pPr>
      <w:r w:rsidRPr="00701868">
        <w:rPr>
          <w:rStyle w:val="FootnoteReference"/>
          <w:rFonts w:ascii="GHEA Grapalat" w:hAnsi="GHEA Grapalat" w:cstheme="minorHAnsi"/>
          <w:sz w:val="16"/>
          <w:szCs w:val="16"/>
        </w:rPr>
        <w:footnoteRef/>
      </w:r>
      <w:r w:rsidRPr="00701868">
        <w:rPr>
          <w:rFonts w:ascii="GHEA Grapalat" w:hAnsi="GHEA Grapalat" w:cstheme="minorHAnsi"/>
          <w:sz w:val="16"/>
          <w:szCs w:val="16"/>
        </w:rPr>
        <w:t xml:space="preserve"> https://www3.wipo.int/ipstats/ips-search/countryprofiles</w:t>
      </w:r>
    </w:p>
  </w:footnote>
  <w:footnote w:id="15">
    <w:p w14:paraId="2B600D5C" w14:textId="62435FD9" w:rsidR="0068089A" w:rsidRPr="00701868" w:rsidRDefault="0068089A" w:rsidP="00701868">
      <w:pPr>
        <w:pStyle w:val="FootnoteText"/>
        <w:jc w:val="both"/>
        <w:rPr>
          <w:rFonts w:ascii="GHEA Grapalat" w:hAnsi="GHEA Grapalat" w:cstheme="minorHAnsi"/>
          <w:sz w:val="16"/>
          <w:szCs w:val="16"/>
        </w:rPr>
      </w:pPr>
      <w:r w:rsidRPr="00701868">
        <w:rPr>
          <w:rFonts w:ascii="GHEA Grapalat" w:hAnsi="GHEA Grapalat" w:cstheme="minorHAnsi"/>
          <w:sz w:val="18"/>
          <w:szCs w:val="18"/>
          <w:vertAlign w:val="superscript"/>
        </w:rPr>
        <w:footnoteRef/>
      </w:r>
      <w:r w:rsidRPr="00701868">
        <w:rPr>
          <w:rFonts w:ascii="GHEA Grapalat" w:hAnsi="GHEA Grapalat" w:cstheme="minorHAnsi"/>
          <w:sz w:val="18"/>
          <w:szCs w:val="18"/>
        </w:rPr>
        <w:t xml:space="preserve"> </w:t>
      </w:r>
      <w:r w:rsidRPr="00701868">
        <w:rPr>
          <w:rFonts w:ascii="GHEA Grapalat" w:hAnsi="GHEA Grapalat" w:cstheme="minorHAnsi"/>
          <w:sz w:val="16"/>
          <w:szCs w:val="16"/>
        </w:rPr>
        <w:t>իրականացվել է որոնում ըստ բանալի բառերի և հեղինակների պատկանելության երկիրը նշելով Հայաստանի Հանրապետություն:</w:t>
      </w:r>
    </w:p>
  </w:footnote>
  <w:footnote w:id="16">
    <w:p w14:paraId="162E40FC" w14:textId="49C8E816" w:rsidR="0068089A" w:rsidRPr="00701868" w:rsidRDefault="0068089A" w:rsidP="00701868">
      <w:pPr>
        <w:pStyle w:val="FootnoteText"/>
        <w:jc w:val="both"/>
        <w:rPr>
          <w:rFonts w:ascii="GHEA Grapalat" w:hAnsi="GHEA Grapalat" w:cstheme="minorHAnsi"/>
          <w:sz w:val="16"/>
          <w:szCs w:val="16"/>
        </w:rPr>
      </w:pPr>
      <w:r w:rsidRPr="00701868">
        <w:rPr>
          <w:rStyle w:val="FootnoteReference"/>
          <w:rFonts w:ascii="GHEA Grapalat" w:hAnsi="GHEA Grapalat" w:cstheme="minorHAnsi"/>
          <w:sz w:val="16"/>
          <w:szCs w:val="16"/>
        </w:rPr>
        <w:footnoteRef/>
      </w:r>
      <w:r w:rsidRPr="00701868">
        <w:rPr>
          <w:rFonts w:ascii="GHEA Grapalat" w:hAnsi="GHEA Grapalat" w:cstheme="minorHAnsi"/>
          <w:sz w:val="16"/>
          <w:szCs w:val="16"/>
        </w:rPr>
        <w:t xml:space="preserve"> «հայազգի» բառի կիրառությունը պայմանական է քանի որ վերլուծությունն իրականացվել է ՀՀ հրապարակված գիտական նյութերի շրջանակներում` համահեղինակների ազգանունների -yan կամ -ian վերջավորություններով:</w:t>
      </w:r>
    </w:p>
  </w:footnote>
  <w:footnote w:id="17">
    <w:p w14:paraId="7956F1A0" w14:textId="5BBC0B5C" w:rsidR="0068089A" w:rsidRPr="00B82E2C" w:rsidRDefault="0068089A" w:rsidP="00701868">
      <w:pPr>
        <w:pStyle w:val="FootnoteText"/>
        <w:jc w:val="both"/>
        <w:rPr>
          <w:rFonts w:asciiTheme="minorHAnsi" w:hAnsiTheme="minorHAnsi" w:cstheme="minorHAnsi"/>
        </w:rPr>
      </w:pPr>
      <w:r w:rsidRPr="00701868">
        <w:rPr>
          <w:rStyle w:val="FootnoteReference"/>
          <w:rFonts w:ascii="GHEA Grapalat" w:hAnsi="GHEA Grapalat" w:cstheme="minorHAnsi"/>
          <w:sz w:val="16"/>
          <w:szCs w:val="16"/>
        </w:rPr>
        <w:footnoteRef/>
      </w:r>
      <w:r w:rsidRPr="00701868">
        <w:rPr>
          <w:rFonts w:ascii="GHEA Grapalat" w:hAnsi="GHEA Grapalat" w:cstheme="minorHAnsi"/>
          <w:sz w:val="16"/>
          <w:szCs w:val="16"/>
        </w:rPr>
        <w:t xml:space="preserve"> </w:t>
      </w:r>
      <w:r w:rsidRPr="00701868">
        <w:rPr>
          <w:rFonts w:ascii="GHEA Grapalat" w:eastAsia="GHEA Grapalat" w:hAnsi="GHEA Grapalat" w:cstheme="minorHAnsi"/>
          <w:bCs/>
          <w:color w:val="000000"/>
          <w:sz w:val="16"/>
          <w:szCs w:val="16"/>
        </w:rPr>
        <w:t>ներառյալ գիտաժողովի նյութերը</w:t>
      </w:r>
    </w:p>
  </w:footnote>
  <w:footnote w:id="18">
    <w:p w14:paraId="3858A633" w14:textId="44BCD48D" w:rsidR="0068089A" w:rsidRPr="00AA7983" w:rsidRDefault="0068089A" w:rsidP="00AA7983">
      <w:pPr>
        <w:pStyle w:val="FootnoteText"/>
        <w:jc w:val="both"/>
        <w:rPr>
          <w:rFonts w:ascii="GHEA Grapalat" w:hAnsi="GHEA Grapalat" w:cstheme="minorHAnsi"/>
          <w:sz w:val="16"/>
          <w:szCs w:val="16"/>
        </w:rPr>
      </w:pPr>
      <w:r w:rsidRPr="00AA7983">
        <w:rPr>
          <w:rStyle w:val="FootnoteReference"/>
          <w:rFonts w:ascii="GHEA Grapalat" w:hAnsi="GHEA Grapalat" w:cstheme="minorHAnsi"/>
          <w:sz w:val="16"/>
          <w:szCs w:val="16"/>
        </w:rPr>
        <w:footnoteRef/>
      </w:r>
      <w:r w:rsidRPr="00AA7983">
        <w:rPr>
          <w:rFonts w:ascii="GHEA Grapalat" w:hAnsi="GHEA Grapalat" w:cstheme="minorHAnsi"/>
          <w:sz w:val="16"/>
          <w:szCs w:val="16"/>
        </w:rPr>
        <w:t xml:space="preserve"> https://time.com/7095800/armenia-war-russia-azerbaijan-west-economy-tech-hub/</w:t>
      </w:r>
    </w:p>
  </w:footnote>
  <w:footnote w:id="19">
    <w:p w14:paraId="605898BE" w14:textId="1743173E" w:rsidR="0068089A" w:rsidRPr="00AA7983" w:rsidRDefault="0068089A" w:rsidP="00AA7983">
      <w:pPr>
        <w:pStyle w:val="FootnoteText"/>
        <w:jc w:val="both"/>
        <w:rPr>
          <w:rFonts w:ascii="GHEA Grapalat" w:hAnsi="GHEA Grapalat" w:cstheme="minorHAnsi"/>
          <w:sz w:val="16"/>
          <w:szCs w:val="16"/>
        </w:rPr>
      </w:pPr>
      <w:r w:rsidRPr="00AA7983">
        <w:rPr>
          <w:rStyle w:val="FootnoteReference"/>
          <w:rFonts w:ascii="GHEA Grapalat" w:hAnsi="GHEA Grapalat" w:cstheme="minorHAnsi"/>
          <w:sz w:val="16"/>
          <w:szCs w:val="16"/>
        </w:rPr>
        <w:footnoteRef/>
      </w:r>
      <w:r w:rsidRPr="00AA7983">
        <w:rPr>
          <w:rFonts w:ascii="GHEA Grapalat" w:hAnsi="GHEA Grapalat" w:cstheme="minorHAnsi"/>
          <w:sz w:val="16"/>
          <w:szCs w:val="16"/>
        </w:rPr>
        <w:t xml:space="preserve"> https://anscc.sci.am/</w:t>
      </w:r>
    </w:p>
  </w:footnote>
  <w:footnote w:id="20">
    <w:p w14:paraId="7ED93D4D" w14:textId="3ED13522" w:rsidR="0068089A" w:rsidRPr="00AA7983" w:rsidRDefault="0068089A" w:rsidP="00AA7983">
      <w:pPr>
        <w:pStyle w:val="FootnoteText"/>
        <w:jc w:val="both"/>
        <w:rPr>
          <w:rFonts w:ascii="GHEA Grapalat" w:hAnsi="GHEA Grapalat" w:cstheme="minorHAnsi"/>
          <w:sz w:val="16"/>
          <w:szCs w:val="16"/>
        </w:rPr>
      </w:pPr>
      <w:r w:rsidRPr="00AA7983">
        <w:rPr>
          <w:rStyle w:val="FootnoteReference"/>
          <w:rFonts w:ascii="GHEA Grapalat" w:hAnsi="GHEA Grapalat" w:cstheme="minorHAnsi"/>
          <w:sz w:val="16"/>
          <w:szCs w:val="16"/>
        </w:rPr>
        <w:footnoteRef/>
      </w:r>
      <w:r w:rsidRPr="00AA7983">
        <w:rPr>
          <w:rFonts w:ascii="GHEA Grapalat" w:hAnsi="GHEA Grapalat" w:cstheme="minorHAnsi"/>
          <w:sz w:val="16"/>
          <w:szCs w:val="16"/>
        </w:rPr>
        <w:t xml:space="preserve"> https://apnews.com/press-release/ein-presswire-newsmatics/firebird-announces-plans-to-deploy-thousands-of-nvidia-blackwell-gpus-to-advance-ai-computing-across-the-caucasus-region-a0bce4506f3ae00f11e88a1f573803db#</w:t>
      </w:r>
    </w:p>
  </w:footnote>
  <w:footnote w:id="21">
    <w:p w14:paraId="427AD207" w14:textId="547FF3DE" w:rsidR="0068089A" w:rsidRPr="005477D6" w:rsidRDefault="0068089A">
      <w:pPr>
        <w:pStyle w:val="FootnoteText"/>
        <w:rPr>
          <w:rFonts w:ascii="GHEA Grapalat" w:hAnsi="GHEA Grapalat" w:cstheme="minorHAnsi"/>
          <w:b/>
          <w:bCs/>
          <w:sz w:val="16"/>
          <w:szCs w:val="16"/>
        </w:rPr>
      </w:pPr>
      <w:r w:rsidRPr="005477D6">
        <w:rPr>
          <w:rStyle w:val="FootnoteReference"/>
          <w:rFonts w:ascii="GHEA Grapalat" w:hAnsi="GHEA Grapalat" w:cstheme="minorHAnsi"/>
          <w:sz w:val="16"/>
          <w:szCs w:val="16"/>
        </w:rPr>
        <w:footnoteRef/>
      </w:r>
      <w:r w:rsidRPr="005477D6">
        <w:rPr>
          <w:rFonts w:ascii="GHEA Grapalat" w:hAnsi="GHEA Grapalat" w:cstheme="minorHAnsi"/>
          <w:sz w:val="16"/>
          <w:szCs w:val="16"/>
        </w:rPr>
        <w:t xml:space="preserve"> https://www.unoosa.org/</w:t>
      </w:r>
    </w:p>
  </w:footnote>
  <w:footnote w:id="22">
    <w:p w14:paraId="722AFBCF" w14:textId="06E074AF" w:rsidR="0068089A" w:rsidRPr="00B82E2C" w:rsidRDefault="0068089A">
      <w:pPr>
        <w:pStyle w:val="FootnoteText"/>
        <w:rPr>
          <w:rFonts w:asciiTheme="minorHAnsi" w:hAnsiTheme="minorHAnsi" w:cstheme="minorHAnsi"/>
        </w:rPr>
      </w:pPr>
      <w:r w:rsidRPr="005477D6">
        <w:rPr>
          <w:rStyle w:val="FootnoteReference"/>
          <w:rFonts w:ascii="GHEA Grapalat" w:hAnsi="GHEA Grapalat" w:cstheme="minorHAnsi"/>
          <w:sz w:val="16"/>
          <w:szCs w:val="16"/>
        </w:rPr>
        <w:footnoteRef/>
      </w:r>
      <w:r w:rsidRPr="005477D6">
        <w:rPr>
          <w:rFonts w:ascii="GHEA Grapalat" w:hAnsi="GHEA Grapalat" w:cstheme="minorHAnsi"/>
          <w:sz w:val="16"/>
          <w:szCs w:val="16"/>
        </w:rPr>
        <w:t xml:space="preserve"> https://earthobservations.org/</w:t>
      </w:r>
    </w:p>
  </w:footnote>
  <w:footnote w:id="23">
    <w:p w14:paraId="5F92EF15" w14:textId="2AE4B86D" w:rsidR="0068089A" w:rsidRPr="00DA37D2" w:rsidRDefault="0068089A" w:rsidP="00DA37D2">
      <w:pPr>
        <w:pStyle w:val="FootnoteText"/>
        <w:jc w:val="both"/>
        <w:rPr>
          <w:rFonts w:ascii="GHEA Grapalat" w:hAnsi="GHEA Grapalat" w:cstheme="minorHAnsi"/>
          <w:sz w:val="16"/>
          <w:szCs w:val="16"/>
        </w:rPr>
      </w:pPr>
      <w:r w:rsidRPr="00DA37D2">
        <w:rPr>
          <w:rStyle w:val="FootnoteReference"/>
          <w:rFonts w:ascii="GHEA Grapalat" w:hAnsi="GHEA Grapalat" w:cstheme="minorHAnsi"/>
          <w:sz w:val="16"/>
          <w:szCs w:val="16"/>
        </w:rPr>
        <w:footnoteRef/>
      </w:r>
      <w:r w:rsidRPr="00DA37D2">
        <w:rPr>
          <w:rFonts w:ascii="GHEA Grapalat" w:hAnsi="GHEA Grapalat" w:cstheme="minorHAnsi"/>
          <w:sz w:val="16"/>
          <w:szCs w:val="16"/>
        </w:rPr>
        <w:t xml:space="preserve"> https://www.ysu.am/en/news/81145</w:t>
      </w:r>
    </w:p>
  </w:footnote>
  <w:footnote w:id="24">
    <w:p w14:paraId="580DE0D1" w14:textId="6DEFB421" w:rsidR="0068089A" w:rsidRPr="00B82E2C" w:rsidRDefault="0068089A" w:rsidP="00DA37D2">
      <w:pPr>
        <w:pStyle w:val="FootnoteText"/>
        <w:jc w:val="both"/>
        <w:rPr>
          <w:rFonts w:asciiTheme="minorHAnsi" w:hAnsiTheme="minorHAnsi" w:cstheme="minorHAnsi"/>
        </w:rPr>
      </w:pPr>
      <w:r w:rsidRPr="00DA37D2">
        <w:rPr>
          <w:rStyle w:val="FootnoteReference"/>
          <w:rFonts w:ascii="GHEA Grapalat" w:hAnsi="GHEA Grapalat" w:cstheme="minorHAnsi"/>
          <w:sz w:val="16"/>
          <w:szCs w:val="16"/>
        </w:rPr>
        <w:footnoteRef/>
      </w:r>
      <w:r w:rsidRPr="00DA37D2">
        <w:rPr>
          <w:rFonts w:ascii="GHEA Grapalat" w:hAnsi="GHEA Grapalat" w:cstheme="minorHAnsi"/>
          <w:sz w:val="16"/>
          <w:szCs w:val="16"/>
        </w:rPr>
        <w:t xml:space="preserve"> https://geo-vibe.com/yerevan-municipality-revolutionizes-urban-management-with-enterprise-gis/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466FC6"/>
    <w:multiLevelType w:val="multilevel"/>
    <w:tmpl w:val="A0123E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54F3264"/>
    <w:multiLevelType w:val="multilevel"/>
    <w:tmpl w:val="BFCEDB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2FC59CF"/>
    <w:multiLevelType w:val="multilevel"/>
    <w:tmpl w:val="63FACD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6380754"/>
    <w:multiLevelType w:val="multilevel"/>
    <w:tmpl w:val="8F9A97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2035763">
    <w:abstractNumId w:val="0"/>
  </w:num>
  <w:num w:numId="2" w16cid:durableId="1869415893">
    <w:abstractNumId w:val="2"/>
  </w:num>
  <w:num w:numId="3" w16cid:durableId="1515194787">
    <w:abstractNumId w:val="3"/>
  </w:num>
  <w:num w:numId="4" w16cid:durableId="132500935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15D3"/>
    <w:rsid w:val="000063BC"/>
    <w:rsid w:val="000143A9"/>
    <w:rsid w:val="00017C86"/>
    <w:rsid w:val="0002442E"/>
    <w:rsid w:val="000247C7"/>
    <w:rsid w:val="00032EE2"/>
    <w:rsid w:val="00033A3F"/>
    <w:rsid w:val="0003453A"/>
    <w:rsid w:val="00041AE3"/>
    <w:rsid w:val="00042D4F"/>
    <w:rsid w:val="0005411C"/>
    <w:rsid w:val="000617D3"/>
    <w:rsid w:val="000618F7"/>
    <w:rsid w:val="00062748"/>
    <w:rsid w:val="00073A13"/>
    <w:rsid w:val="00081320"/>
    <w:rsid w:val="00084F82"/>
    <w:rsid w:val="00085AC0"/>
    <w:rsid w:val="00086336"/>
    <w:rsid w:val="000967C4"/>
    <w:rsid w:val="000A23F5"/>
    <w:rsid w:val="000A380F"/>
    <w:rsid w:val="000A5307"/>
    <w:rsid w:val="000A6B9B"/>
    <w:rsid w:val="000A7D0C"/>
    <w:rsid w:val="000B60F9"/>
    <w:rsid w:val="000C268D"/>
    <w:rsid w:val="000C794A"/>
    <w:rsid w:val="000D560F"/>
    <w:rsid w:val="000E3650"/>
    <w:rsid w:val="000E67C4"/>
    <w:rsid w:val="000E7920"/>
    <w:rsid w:val="000E7E18"/>
    <w:rsid w:val="000F3E86"/>
    <w:rsid w:val="000F4833"/>
    <w:rsid w:val="001100B1"/>
    <w:rsid w:val="00115203"/>
    <w:rsid w:val="00123D97"/>
    <w:rsid w:val="0012632E"/>
    <w:rsid w:val="0013110D"/>
    <w:rsid w:val="00132027"/>
    <w:rsid w:val="001322EF"/>
    <w:rsid w:val="001351D5"/>
    <w:rsid w:val="00146637"/>
    <w:rsid w:val="0014689A"/>
    <w:rsid w:val="00150001"/>
    <w:rsid w:val="00150D06"/>
    <w:rsid w:val="00151A0E"/>
    <w:rsid w:val="00153BCA"/>
    <w:rsid w:val="0016349F"/>
    <w:rsid w:val="00165B2A"/>
    <w:rsid w:val="001723EC"/>
    <w:rsid w:val="00174402"/>
    <w:rsid w:val="00177538"/>
    <w:rsid w:val="001804D8"/>
    <w:rsid w:val="001809A2"/>
    <w:rsid w:val="0018168B"/>
    <w:rsid w:val="001849FD"/>
    <w:rsid w:val="0018661D"/>
    <w:rsid w:val="0018734F"/>
    <w:rsid w:val="00192428"/>
    <w:rsid w:val="00192A2A"/>
    <w:rsid w:val="00194FDC"/>
    <w:rsid w:val="001A56E9"/>
    <w:rsid w:val="001B1C25"/>
    <w:rsid w:val="001D7322"/>
    <w:rsid w:val="001D7801"/>
    <w:rsid w:val="001E794A"/>
    <w:rsid w:val="002015D3"/>
    <w:rsid w:val="00210876"/>
    <w:rsid w:val="00226853"/>
    <w:rsid w:val="00230197"/>
    <w:rsid w:val="002342B4"/>
    <w:rsid w:val="002361CD"/>
    <w:rsid w:val="00241489"/>
    <w:rsid w:val="00250B3E"/>
    <w:rsid w:val="002513A1"/>
    <w:rsid w:val="002531C5"/>
    <w:rsid w:val="00254C8C"/>
    <w:rsid w:val="002627E6"/>
    <w:rsid w:val="00262A3E"/>
    <w:rsid w:val="00263B46"/>
    <w:rsid w:val="00266F87"/>
    <w:rsid w:val="00267083"/>
    <w:rsid w:val="00271EB5"/>
    <w:rsid w:val="00272C35"/>
    <w:rsid w:val="00272DA7"/>
    <w:rsid w:val="0028052B"/>
    <w:rsid w:val="002A0E8E"/>
    <w:rsid w:val="002A3E19"/>
    <w:rsid w:val="002A50B5"/>
    <w:rsid w:val="002A71F2"/>
    <w:rsid w:val="002D0E4A"/>
    <w:rsid w:val="002E067A"/>
    <w:rsid w:val="002E1852"/>
    <w:rsid w:val="002E5073"/>
    <w:rsid w:val="002F69E7"/>
    <w:rsid w:val="00316102"/>
    <w:rsid w:val="00316602"/>
    <w:rsid w:val="003170B2"/>
    <w:rsid w:val="003175FB"/>
    <w:rsid w:val="00325236"/>
    <w:rsid w:val="00326B4A"/>
    <w:rsid w:val="003327B2"/>
    <w:rsid w:val="00334032"/>
    <w:rsid w:val="00337796"/>
    <w:rsid w:val="00341817"/>
    <w:rsid w:val="00343E70"/>
    <w:rsid w:val="00347D47"/>
    <w:rsid w:val="00362ECB"/>
    <w:rsid w:val="003709E8"/>
    <w:rsid w:val="00370B82"/>
    <w:rsid w:val="0037489A"/>
    <w:rsid w:val="003810C8"/>
    <w:rsid w:val="0039160D"/>
    <w:rsid w:val="00394782"/>
    <w:rsid w:val="003958B0"/>
    <w:rsid w:val="00397469"/>
    <w:rsid w:val="003A3485"/>
    <w:rsid w:val="003A71AE"/>
    <w:rsid w:val="003A727D"/>
    <w:rsid w:val="003A73F8"/>
    <w:rsid w:val="003B24E1"/>
    <w:rsid w:val="003B2C58"/>
    <w:rsid w:val="003B3554"/>
    <w:rsid w:val="003C31FC"/>
    <w:rsid w:val="003C39AC"/>
    <w:rsid w:val="003C661A"/>
    <w:rsid w:val="003C7E67"/>
    <w:rsid w:val="003D1D9E"/>
    <w:rsid w:val="003D3C45"/>
    <w:rsid w:val="003E0260"/>
    <w:rsid w:val="003E027A"/>
    <w:rsid w:val="003E3FAC"/>
    <w:rsid w:val="003E4674"/>
    <w:rsid w:val="003F08D1"/>
    <w:rsid w:val="003F70B2"/>
    <w:rsid w:val="004066B1"/>
    <w:rsid w:val="004071C3"/>
    <w:rsid w:val="004135E6"/>
    <w:rsid w:val="0041592A"/>
    <w:rsid w:val="0042426F"/>
    <w:rsid w:val="004247BD"/>
    <w:rsid w:val="004270CF"/>
    <w:rsid w:val="00431ABA"/>
    <w:rsid w:val="0043527F"/>
    <w:rsid w:val="00435618"/>
    <w:rsid w:val="00440CD1"/>
    <w:rsid w:val="00443746"/>
    <w:rsid w:val="00446F6D"/>
    <w:rsid w:val="00451C92"/>
    <w:rsid w:val="00453B5F"/>
    <w:rsid w:val="00455D65"/>
    <w:rsid w:val="00461EC8"/>
    <w:rsid w:val="00463633"/>
    <w:rsid w:val="00467FCD"/>
    <w:rsid w:val="004741E0"/>
    <w:rsid w:val="00481271"/>
    <w:rsid w:val="00482AC4"/>
    <w:rsid w:val="0049251F"/>
    <w:rsid w:val="00493515"/>
    <w:rsid w:val="00497309"/>
    <w:rsid w:val="004A2D33"/>
    <w:rsid w:val="004A315F"/>
    <w:rsid w:val="004B0917"/>
    <w:rsid w:val="004B79BA"/>
    <w:rsid w:val="004C3B8B"/>
    <w:rsid w:val="004C77BE"/>
    <w:rsid w:val="004E2F7F"/>
    <w:rsid w:val="004F2AE8"/>
    <w:rsid w:val="004F7BC7"/>
    <w:rsid w:val="00501988"/>
    <w:rsid w:val="005056D6"/>
    <w:rsid w:val="00511082"/>
    <w:rsid w:val="00511802"/>
    <w:rsid w:val="00514046"/>
    <w:rsid w:val="00521477"/>
    <w:rsid w:val="005248D8"/>
    <w:rsid w:val="00525C95"/>
    <w:rsid w:val="005312C7"/>
    <w:rsid w:val="005477D6"/>
    <w:rsid w:val="00555C6C"/>
    <w:rsid w:val="00560AE5"/>
    <w:rsid w:val="00562DFE"/>
    <w:rsid w:val="00572A03"/>
    <w:rsid w:val="00572F1F"/>
    <w:rsid w:val="00576420"/>
    <w:rsid w:val="00590937"/>
    <w:rsid w:val="00592C1C"/>
    <w:rsid w:val="00597210"/>
    <w:rsid w:val="005A1F98"/>
    <w:rsid w:val="005A3085"/>
    <w:rsid w:val="005A3091"/>
    <w:rsid w:val="005A4C0D"/>
    <w:rsid w:val="005B0FD1"/>
    <w:rsid w:val="005B45CE"/>
    <w:rsid w:val="005D62F1"/>
    <w:rsid w:val="005D72AE"/>
    <w:rsid w:val="005E6EF4"/>
    <w:rsid w:val="005E7D6A"/>
    <w:rsid w:val="005F2525"/>
    <w:rsid w:val="005F41BA"/>
    <w:rsid w:val="00602E93"/>
    <w:rsid w:val="006033B4"/>
    <w:rsid w:val="00603B3D"/>
    <w:rsid w:val="006125EE"/>
    <w:rsid w:val="00620F61"/>
    <w:rsid w:val="006220F9"/>
    <w:rsid w:val="00636A3F"/>
    <w:rsid w:val="00645456"/>
    <w:rsid w:val="00647559"/>
    <w:rsid w:val="0065512C"/>
    <w:rsid w:val="00660A49"/>
    <w:rsid w:val="006662A4"/>
    <w:rsid w:val="00680750"/>
    <w:rsid w:val="0068089A"/>
    <w:rsid w:val="006826D7"/>
    <w:rsid w:val="00683FE9"/>
    <w:rsid w:val="00685D47"/>
    <w:rsid w:val="00691C2B"/>
    <w:rsid w:val="00693F51"/>
    <w:rsid w:val="00694560"/>
    <w:rsid w:val="006A2153"/>
    <w:rsid w:val="006A327F"/>
    <w:rsid w:val="006A58CB"/>
    <w:rsid w:val="006B2F1B"/>
    <w:rsid w:val="006B4C80"/>
    <w:rsid w:val="006B5DB1"/>
    <w:rsid w:val="006B785B"/>
    <w:rsid w:val="006C3FF8"/>
    <w:rsid w:val="006D0389"/>
    <w:rsid w:val="006D0B1A"/>
    <w:rsid w:val="006D6727"/>
    <w:rsid w:val="006E2C1D"/>
    <w:rsid w:val="006F0BC4"/>
    <w:rsid w:val="006F50BA"/>
    <w:rsid w:val="00701868"/>
    <w:rsid w:val="007076D5"/>
    <w:rsid w:val="00707DFC"/>
    <w:rsid w:val="00711C24"/>
    <w:rsid w:val="00731199"/>
    <w:rsid w:val="00736959"/>
    <w:rsid w:val="0075023A"/>
    <w:rsid w:val="007604E6"/>
    <w:rsid w:val="007616C6"/>
    <w:rsid w:val="00761E2F"/>
    <w:rsid w:val="00764F34"/>
    <w:rsid w:val="00774F39"/>
    <w:rsid w:val="00777E0B"/>
    <w:rsid w:val="00780F5B"/>
    <w:rsid w:val="00781892"/>
    <w:rsid w:val="007840AB"/>
    <w:rsid w:val="00787FF2"/>
    <w:rsid w:val="007915D2"/>
    <w:rsid w:val="00795AEE"/>
    <w:rsid w:val="007B3E38"/>
    <w:rsid w:val="007B4FB3"/>
    <w:rsid w:val="007C2EF7"/>
    <w:rsid w:val="007D1F94"/>
    <w:rsid w:val="007D3FD1"/>
    <w:rsid w:val="007E26A3"/>
    <w:rsid w:val="007E7FD4"/>
    <w:rsid w:val="007F0480"/>
    <w:rsid w:val="007F367B"/>
    <w:rsid w:val="007F7C73"/>
    <w:rsid w:val="008017CC"/>
    <w:rsid w:val="00812A01"/>
    <w:rsid w:val="008169F5"/>
    <w:rsid w:val="0082427D"/>
    <w:rsid w:val="008243C5"/>
    <w:rsid w:val="0084196C"/>
    <w:rsid w:val="0085221A"/>
    <w:rsid w:val="008522AC"/>
    <w:rsid w:val="008523AD"/>
    <w:rsid w:val="00852BBD"/>
    <w:rsid w:val="00852CD9"/>
    <w:rsid w:val="008542BF"/>
    <w:rsid w:val="00854682"/>
    <w:rsid w:val="008613F2"/>
    <w:rsid w:val="0086333E"/>
    <w:rsid w:val="00870205"/>
    <w:rsid w:val="00870556"/>
    <w:rsid w:val="00874FF8"/>
    <w:rsid w:val="00877EE3"/>
    <w:rsid w:val="00882916"/>
    <w:rsid w:val="00885975"/>
    <w:rsid w:val="008901C8"/>
    <w:rsid w:val="00895543"/>
    <w:rsid w:val="008956DB"/>
    <w:rsid w:val="00895924"/>
    <w:rsid w:val="008962DD"/>
    <w:rsid w:val="00896B65"/>
    <w:rsid w:val="008B4F7F"/>
    <w:rsid w:val="008C3092"/>
    <w:rsid w:val="008D3A6D"/>
    <w:rsid w:val="008D4A8C"/>
    <w:rsid w:val="008E02C3"/>
    <w:rsid w:val="008E1447"/>
    <w:rsid w:val="008E5647"/>
    <w:rsid w:val="008E7E02"/>
    <w:rsid w:val="008F12F2"/>
    <w:rsid w:val="008F3357"/>
    <w:rsid w:val="008F3912"/>
    <w:rsid w:val="008F464F"/>
    <w:rsid w:val="00903CFA"/>
    <w:rsid w:val="009070E7"/>
    <w:rsid w:val="00916E70"/>
    <w:rsid w:val="00917E82"/>
    <w:rsid w:val="00920293"/>
    <w:rsid w:val="00927AC5"/>
    <w:rsid w:val="0093234E"/>
    <w:rsid w:val="00932B6B"/>
    <w:rsid w:val="00935EEA"/>
    <w:rsid w:val="0094695B"/>
    <w:rsid w:val="00953A0A"/>
    <w:rsid w:val="0096567A"/>
    <w:rsid w:val="009757B6"/>
    <w:rsid w:val="00981240"/>
    <w:rsid w:val="00981864"/>
    <w:rsid w:val="00986199"/>
    <w:rsid w:val="00990212"/>
    <w:rsid w:val="009902D1"/>
    <w:rsid w:val="009A245B"/>
    <w:rsid w:val="009A42EF"/>
    <w:rsid w:val="009B3579"/>
    <w:rsid w:val="009B6CFA"/>
    <w:rsid w:val="009D2A5E"/>
    <w:rsid w:val="009D3820"/>
    <w:rsid w:val="009D6C51"/>
    <w:rsid w:val="009E2075"/>
    <w:rsid w:val="009E3C0D"/>
    <w:rsid w:val="009F1BBD"/>
    <w:rsid w:val="009F2B69"/>
    <w:rsid w:val="009F655B"/>
    <w:rsid w:val="00A0141D"/>
    <w:rsid w:val="00A209A6"/>
    <w:rsid w:val="00A233F5"/>
    <w:rsid w:val="00A24462"/>
    <w:rsid w:val="00A31936"/>
    <w:rsid w:val="00A31EBC"/>
    <w:rsid w:val="00A34B00"/>
    <w:rsid w:val="00A34F25"/>
    <w:rsid w:val="00A43AE9"/>
    <w:rsid w:val="00A452F9"/>
    <w:rsid w:val="00A63FCA"/>
    <w:rsid w:val="00A67687"/>
    <w:rsid w:val="00A737BE"/>
    <w:rsid w:val="00A87854"/>
    <w:rsid w:val="00A87993"/>
    <w:rsid w:val="00A87CD3"/>
    <w:rsid w:val="00A92361"/>
    <w:rsid w:val="00A94F68"/>
    <w:rsid w:val="00A963CD"/>
    <w:rsid w:val="00A96F76"/>
    <w:rsid w:val="00AA082E"/>
    <w:rsid w:val="00AA1F70"/>
    <w:rsid w:val="00AA4484"/>
    <w:rsid w:val="00AA7983"/>
    <w:rsid w:val="00AB0EE7"/>
    <w:rsid w:val="00AB1FBD"/>
    <w:rsid w:val="00AB7BD8"/>
    <w:rsid w:val="00AC18AD"/>
    <w:rsid w:val="00AC4769"/>
    <w:rsid w:val="00AC5F00"/>
    <w:rsid w:val="00AD30E8"/>
    <w:rsid w:val="00AD5F17"/>
    <w:rsid w:val="00AE0F16"/>
    <w:rsid w:val="00AE3381"/>
    <w:rsid w:val="00AE4D30"/>
    <w:rsid w:val="00AE62A6"/>
    <w:rsid w:val="00AF7BE0"/>
    <w:rsid w:val="00B01D44"/>
    <w:rsid w:val="00B03C1D"/>
    <w:rsid w:val="00B170C7"/>
    <w:rsid w:val="00B303E4"/>
    <w:rsid w:val="00B30E24"/>
    <w:rsid w:val="00B32293"/>
    <w:rsid w:val="00B3367A"/>
    <w:rsid w:val="00B33D44"/>
    <w:rsid w:val="00B34192"/>
    <w:rsid w:val="00B46102"/>
    <w:rsid w:val="00B46585"/>
    <w:rsid w:val="00B46970"/>
    <w:rsid w:val="00B542DA"/>
    <w:rsid w:val="00B5546B"/>
    <w:rsid w:val="00B7107E"/>
    <w:rsid w:val="00B7334B"/>
    <w:rsid w:val="00B82E2C"/>
    <w:rsid w:val="00B83EAC"/>
    <w:rsid w:val="00B845A3"/>
    <w:rsid w:val="00B84C00"/>
    <w:rsid w:val="00B9185C"/>
    <w:rsid w:val="00B926C1"/>
    <w:rsid w:val="00BA5162"/>
    <w:rsid w:val="00BB2AC0"/>
    <w:rsid w:val="00BC40BF"/>
    <w:rsid w:val="00BD170D"/>
    <w:rsid w:val="00BD61DA"/>
    <w:rsid w:val="00BD757A"/>
    <w:rsid w:val="00BE37AF"/>
    <w:rsid w:val="00BF3FA2"/>
    <w:rsid w:val="00C023C3"/>
    <w:rsid w:val="00C14472"/>
    <w:rsid w:val="00C145F8"/>
    <w:rsid w:val="00C22116"/>
    <w:rsid w:val="00C237DB"/>
    <w:rsid w:val="00C26CE7"/>
    <w:rsid w:val="00C36A94"/>
    <w:rsid w:val="00C40C0D"/>
    <w:rsid w:val="00C469CC"/>
    <w:rsid w:val="00C673E1"/>
    <w:rsid w:val="00C70503"/>
    <w:rsid w:val="00C705D7"/>
    <w:rsid w:val="00C715EB"/>
    <w:rsid w:val="00C7196A"/>
    <w:rsid w:val="00C73A51"/>
    <w:rsid w:val="00C7552F"/>
    <w:rsid w:val="00C77B9E"/>
    <w:rsid w:val="00C815E6"/>
    <w:rsid w:val="00C84AC2"/>
    <w:rsid w:val="00C97A3B"/>
    <w:rsid w:val="00C97E45"/>
    <w:rsid w:val="00CA6AA4"/>
    <w:rsid w:val="00CB0CF2"/>
    <w:rsid w:val="00CB280E"/>
    <w:rsid w:val="00CB2C89"/>
    <w:rsid w:val="00CB7DEB"/>
    <w:rsid w:val="00CC385C"/>
    <w:rsid w:val="00CD1E93"/>
    <w:rsid w:val="00CE2213"/>
    <w:rsid w:val="00CF639D"/>
    <w:rsid w:val="00D1016A"/>
    <w:rsid w:val="00D1267E"/>
    <w:rsid w:val="00D12A79"/>
    <w:rsid w:val="00D17CA6"/>
    <w:rsid w:val="00D22B79"/>
    <w:rsid w:val="00D3797E"/>
    <w:rsid w:val="00D40019"/>
    <w:rsid w:val="00D4127D"/>
    <w:rsid w:val="00D456B2"/>
    <w:rsid w:val="00D529DF"/>
    <w:rsid w:val="00D56862"/>
    <w:rsid w:val="00D60DCD"/>
    <w:rsid w:val="00D615A5"/>
    <w:rsid w:val="00D704F7"/>
    <w:rsid w:val="00D706BD"/>
    <w:rsid w:val="00D84BD7"/>
    <w:rsid w:val="00D8718B"/>
    <w:rsid w:val="00D92D6B"/>
    <w:rsid w:val="00D95125"/>
    <w:rsid w:val="00D972FC"/>
    <w:rsid w:val="00D97D3F"/>
    <w:rsid w:val="00DA37D2"/>
    <w:rsid w:val="00DA74E0"/>
    <w:rsid w:val="00DB03FC"/>
    <w:rsid w:val="00DB1FFA"/>
    <w:rsid w:val="00DB3520"/>
    <w:rsid w:val="00DB71E2"/>
    <w:rsid w:val="00DB79C4"/>
    <w:rsid w:val="00DD0E7C"/>
    <w:rsid w:val="00DD55FE"/>
    <w:rsid w:val="00DD5F79"/>
    <w:rsid w:val="00DF4798"/>
    <w:rsid w:val="00E02E71"/>
    <w:rsid w:val="00E10C17"/>
    <w:rsid w:val="00E17F94"/>
    <w:rsid w:val="00E2184A"/>
    <w:rsid w:val="00E25BCF"/>
    <w:rsid w:val="00E46281"/>
    <w:rsid w:val="00E53026"/>
    <w:rsid w:val="00E5306B"/>
    <w:rsid w:val="00E54E10"/>
    <w:rsid w:val="00E5726F"/>
    <w:rsid w:val="00E65DE5"/>
    <w:rsid w:val="00E774F9"/>
    <w:rsid w:val="00E83089"/>
    <w:rsid w:val="00E87C1C"/>
    <w:rsid w:val="00E87CA8"/>
    <w:rsid w:val="00E905D7"/>
    <w:rsid w:val="00EA0A31"/>
    <w:rsid w:val="00EA49A8"/>
    <w:rsid w:val="00EA55A7"/>
    <w:rsid w:val="00EA717F"/>
    <w:rsid w:val="00EB61E1"/>
    <w:rsid w:val="00EB7080"/>
    <w:rsid w:val="00EC1121"/>
    <w:rsid w:val="00EC22FE"/>
    <w:rsid w:val="00ED0CB4"/>
    <w:rsid w:val="00ED41ED"/>
    <w:rsid w:val="00ED5584"/>
    <w:rsid w:val="00ED5913"/>
    <w:rsid w:val="00EE08DF"/>
    <w:rsid w:val="00EE17C4"/>
    <w:rsid w:val="00EE225F"/>
    <w:rsid w:val="00EE4916"/>
    <w:rsid w:val="00EF034B"/>
    <w:rsid w:val="00EF4874"/>
    <w:rsid w:val="00EF7453"/>
    <w:rsid w:val="00F1228B"/>
    <w:rsid w:val="00F13CA3"/>
    <w:rsid w:val="00F1556E"/>
    <w:rsid w:val="00F157FA"/>
    <w:rsid w:val="00F308DB"/>
    <w:rsid w:val="00F3394B"/>
    <w:rsid w:val="00F35C16"/>
    <w:rsid w:val="00F35E10"/>
    <w:rsid w:val="00F3662A"/>
    <w:rsid w:val="00F36E54"/>
    <w:rsid w:val="00F40BF3"/>
    <w:rsid w:val="00F461C7"/>
    <w:rsid w:val="00F47B90"/>
    <w:rsid w:val="00F54EA5"/>
    <w:rsid w:val="00F5605D"/>
    <w:rsid w:val="00F56C83"/>
    <w:rsid w:val="00F70242"/>
    <w:rsid w:val="00F92933"/>
    <w:rsid w:val="00FA2282"/>
    <w:rsid w:val="00FC053B"/>
    <w:rsid w:val="00FC752A"/>
    <w:rsid w:val="00FD78F1"/>
    <w:rsid w:val="00FD7F8D"/>
    <w:rsid w:val="00FE00E0"/>
    <w:rsid w:val="00FF0B40"/>
    <w:rsid w:val="00FF5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8BF619"/>
  <w15:docId w15:val="{7A51C656-B115-4618-A5E6-0F124CEB5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4"/>
        <w:szCs w:val="24"/>
        <w:lang w:val="hy-AM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31C5"/>
  </w:style>
  <w:style w:type="paragraph" w:styleId="Heading1">
    <w:name w:val="heading 1"/>
    <w:basedOn w:val="Normal"/>
    <w:next w:val="Normal"/>
    <w:link w:val="Heading1Char"/>
    <w:uiPriority w:val="9"/>
    <w:qFormat/>
    <w:rsid w:val="002534D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534D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534D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534D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534D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534D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534D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534D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534D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2534D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2534D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534D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534D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534D4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534D4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534D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534D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534D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534D4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sid w:val="002534D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Pr>
      <w:color w:val="595959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534D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534D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534D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534D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534D4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534D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534D4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534D4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rsid w:val="0058064F"/>
    <w:rPr>
      <w:rFonts w:ascii="Times New Roman" w:hAnsi="Times New Roman" w:cs="Times New Roman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BB7CC3"/>
    <w:rPr>
      <w:rFonts w:ascii="Times New Roman" w:hAnsi="Times New Roman" w:cs="Times New Roman"/>
    </w:rPr>
  </w:style>
  <w:style w:type="character" w:styleId="Strong">
    <w:name w:val="Strong"/>
    <w:basedOn w:val="DefaultParagraphFont"/>
    <w:uiPriority w:val="22"/>
    <w:qFormat/>
    <w:rsid w:val="00BB7CC3"/>
    <w:rPr>
      <w:rFonts w:cs="Times New Roman"/>
      <w:b/>
      <w:bCs/>
    </w:rPr>
  </w:style>
  <w:style w:type="paragraph" w:styleId="FootnoteText">
    <w:name w:val="footnote text"/>
    <w:basedOn w:val="Normal"/>
    <w:link w:val="FootnoteTextChar"/>
    <w:uiPriority w:val="99"/>
    <w:unhideWhenUsed/>
    <w:rsid w:val="00FD78F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FD78F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FD78F1"/>
    <w:rPr>
      <w:vertAlign w:val="superscript"/>
    </w:rPr>
  </w:style>
  <w:style w:type="paragraph" w:customStyle="1" w:styleId="Pa0">
    <w:name w:val="Pa0"/>
    <w:basedOn w:val="Normal"/>
    <w:next w:val="Normal"/>
    <w:uiPriority w:val="99"/>
    <w:rsid w:val="00194FDC"/>
    <w:pPr>
      <w:autoSpaceDE w:val="0"/>
      <w:autoSpaceDN w:val="0"/>
      <w:adjustRightInd w:val="0"/>
      <w:spacing w:after="0" w:line="201" w:lineRule="atLeast"/>
    </w:pPr>
    <w:rPr>
      <w:rFonts w:ascii="Averta PE" w:hAnsi="Averta PE"/>
      <w:lang w:val="en-US"/>
    </w:rPr>
  </w:style>
  <w:style w:type="character" w:styleId="Hyperlink">
    <w:name w:val="Hyperlink"/>
    <w:basedOn w:val="DefaultParagraphFont"/>
    <w:uiPriority w:val="99"/>
    <w:unhideWhenUsed/>
    <w:rsid w:val="004C77BE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C77BE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4F2AE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2AE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2AE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2AE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2AE8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780F5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0F5B"/>
  </w:style>
  <w:style w:type="paragraph" w:styleId="Footer">
    <w:name w:val="footer"/>
    <w:basedOn w:val="Normal"/>
    <w:link w:val="FooterChar"/>
    <w:uiPriority w:val="99"/>
    <w:unhideWhenUsed/>
    <w:rsid w:val="00780F5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0F5B"/>
  </w:style>
  <w:style w:type="table" w:styleId="TableGrid">
    <w:name w:val="Table Grid"/>
    <w:basedOn w:val="TableNormal"/>
    <w:uiPriority w:val="39"/>
    <w:rsid w:val="000C79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138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62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8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84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8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44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4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44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0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0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54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34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5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89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4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5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1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1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13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50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44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1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0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99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2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4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251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16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0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7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7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6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1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6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2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57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65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1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25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0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7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91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6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26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8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5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674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832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53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9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98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18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66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9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80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008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9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57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14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52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9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1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95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2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93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37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4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31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4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83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0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496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9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78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17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1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87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5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9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88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0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32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3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85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296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9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8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7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5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4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7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7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3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24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297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238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microsoft.com/office/2014/relationships/chartEx" Target="charts/chartEx3.xml"/><Relationship Id="rId18" Type="http://schemas.openxmlformats.org/officeDocument/2006/relationships/image" Target="media/image5.png"/><Relationship Id="rId26" Type="http://schemas.openxmlformats.org/officeDocument/2006/relationships/chart" Target="charts/chart8.xml"/><Relationship Id="rId39" Type="http://schemas.openxmlformats.org/officeDocument/2006/relationships/theme" Target="theme/theme1.xml"/><Relationship Id="rId21" Type="http://schemas.openxmlformats.org/officeDocument/2006/relationships/chart" Target="charts/chart3.xml"/><Relationship Id="rId34" Type="http://schemas.openxmlformats.org/officeDocument/2006/relationships/chart" Target="charts/chart16.xml"/><Relationship Id="rId7" Type="http://schemas.openxmlformats.org/officeDocument/2006/relationships/footnotes" Target="footnotes.xml"/><Relationship Id="rId12" Type="http://schemas.openxmlformats.org/officeDocument/2006/relationships/image" Target="media/image2.png"/><Relationship Id="rId17" Type="http://schemas.microsoft.com/office/2014/relationships/chartEx" Target="charts/chartEx5.xml"/><Relationship Id="rId25" Type="http://schemas.openxmlformats.org/officeDocument/2006/relationships/chart" Target="charts/chart7.xml"/><Relationship Id="rId33" Type="http://schemas.openxmlformats.org/officeDocument/2006/relationships/chart" Target="charts/chart15.xml"/><Relationship Id="rId38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chart" Target="charts/chart2.xml"/><Relationship Id="rId29" Type="http://schemas.openxmlformats.org/officeDocument/2006/relationships/chart" Target="charts/chart1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14/relationships/chartEx" Target="charts/chartEx2.xml"/><Relationship Id="rId24" Type="http://schemas.openxmlformats.org/officeDocument/2006/relationships/chart" Target="charts/chart6.xml"/><Relationship Id="rId32" Type="http://schemas.openxmlformats.org/officeDocument/2006/relationships/chart" Target="charts/chart14.xml"/><Relationship Id="rId37" Type="http://schemas.openxmlformats.org/officeDocument/2006/relationships/chart" Target="charts/chart19.xml"/><Relationship Id="rId5" Type="http://schemas.openxmlformats.org/officeDocument/2006/relationships/settings" Target="settings.xml"/><Relationship Id="rId15" Type="http://schemas.microsoft.com/office/2014/relationships/chartEx" Target="charts/chartEx4.xml"/><Relationship Id="rId23" Type="http://schemas.openxmlformats.org/officeDocument/2006/relationships/chart" Target="charts/chart5.xml"/><Relationship Id="rId28" Type="http://schemas.openxmlformats.org/officeDocument/2006/relationships/chart" Target="charts/chart10.xml"/><Relationship Id="rId36" Type="http://schemas.openxmlformats.org/officeDocument/2006/relationships/chart" Target="charts/chart18.xml"/><Relationship Id="rId10" Type="http://schemas.openxmlformats.org/officeDocument/2006/relationships/image" Target="media/image1.png"/><Relationship Id="rId19" Type="http://schemas.openxmlformats.org/officeDocument/2006/relationships/chart" Target="charts/chart1.xml"/><Relationship Id="rId31" Type="http://schemas.openxmlformats.org/officeDocument/2006/relationships/chart" Target="charts/chart13.xml"/><Relationship Id="rId4" Type="http://schemas.openxmlformats.org/officeDocument/2006/relationships/styles" Target="styles.xml"/><Relationship Id="rId9" Type="http://schemas.microsoft.com/office/2014/relationships/chartEx" Target="charts/chartEx1.xml"/><Relationship Id="rId14" Type="http://schemas.openxmlformats.org/officeDocument/2006/relationships/image" Target="media/image3.png"/><Relationship Id="rId22" Type="http://schemas.openxmlformats.org/officeDocument/2006/relationships/chart" Target="charts/chart4.xml"/><Relationship Id="rId27" Type="http://schemas.openxmlformats.org/officeDocument/2006/relationships/chart" Target="charts/chart9.xml"/><Relationship Id="rId30" Type="http://schemas.openxmlformats.org/officeDocument/2006/relationships/chart" Target="charts/chart12.xml"/><Relationship Id="rId35" Type="http://schemas.openxmlformats.org/officeDocument/2006/relationships/chart" Target="charts/chart17.xml"/><Relationship Id="rId8" Type="http://schemas.openxmlformats.org/officeDocument/2006/relationships/endnotes" Target="endnotes.xml"/><Relationship Id="rId3" Type="http://schemas.openxmlformats.org/officeDocument/2006/relationships/numbering" Target="numbering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D:\GOOGLE%20DRIVE\00.%20Priority%20areas%20of%20research%20and%20technology\Analyses\Technology%20publ%20comparison.xlsx" TargetMode="External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D:\GOOGLE%20DRIVE\00.%20Priority%20areas%20of%20research%20and%20technology\Analyses\Technology%20publ%20comparison.xlsx" TargetMode="External"/><Relationship Id="rId2" Type="http://schemas.microsoft.com/office/2011/relationships/chartColorStyle" Target="colors7.xml"/><Relationship Id="rId1" Type="http://schemas.microsoft.com/office/2011/relationships/chartStyle" Target="style7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file:///D:\GOOGLE%20DRIVE\00.%20Priority%20areas%20of%20research%20and%20technology\Analyses\Technology%20publ%20comparison.xlsx" TargetMode="External"/><Relationship Id="rId2" Type="http://schemas.microsoft.com/office/2011/relationships/chartColorStyle" Target="colors8.xml"/><Relationship Id="rId1" Type="http://schemas.microsoft.com/office/2011/relationships/chartStyle" Target="style8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oleObject" Target="file:///D:\GOOGLE%20DRIVE\00.%20Priority%20areas%20of%20research%20and%20technology\Analyses\Technology%20publ%20comparison.xlsx" TargetMode="External"/><Relationship Id="rId2" Type="http://schemas.microsoft.com/office/2011/relationships/chartColorStyle" Target="colors9.xml"/><Relationship Id="rId1" Type="http://schemas.microsoft.com/office/2011/relationships/chartStyle" Target="style9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oleObject" Target="file:///D:\GOOGLE%20DRIVE\00.%20Priority%20areas%20of%20research%20and%20technology\Analyses\ANalyses%20by%20the%20Priorities.xlsx" TargetMode="External"/><Relationship Id="rId2" Type="http://schemas.microsoft.com/office/2011/relationships/chartColorStyle" Target="colors10.xml"/><Relationship Id="rId1" Type="http://schemas.microsoft.com/office/2011/relationships/chartStyle" Target="style10.xml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oleObject" Target="file:///D:\GOOGLE%20DRIVE\00.%20Priority%20areas%20of%20research%20and%20technology\Analyses\ANalyses%20by%20the%20Priorities.xlsx" TargetMode="External"/><Relationship Id="rId2" Type="http://schemas.microsoft.com/office/2011/relationships/chartColorStyle" Target="colors11.xml"/><Relationship Id="rId1" Type="http://schemas.microsoft.com/office/2011/relationships/chartStyle" Target="style11.xml"/></Relationships>
</file>

<file path=word/charts/_rels/chart7.xml.rels><?xml version="1.0" encoding="UTF-8" standalone="yes"?>
<Relationships xmlns="http://schemas.openxmlformats.org/package/2006/relationships"><Relationship Id="rId3" Type="http://schemas.openxmlformats.org/officeDocument/2006/relationships/oleObject" Target="file:///D:\GOOGLE%20DRIVE\00.%20Priority%20areas%20of%20research%20and%20technology\Analyses\ANalyses%20by%20the%20Priorities.xlsx" TargetMode="External"/><Relationship Id="rId2" Type="http://schemas.microsoft.com/office/2011/relationships/chartColorStyle" Target="colors12.xml"/><Relationship Id="rId1" Type="http://schemas.microsoft.com/office/2011/relationships/chartStyle" Target="style12.xml"/></Relationships>
</file>

<file path=word/charts/_rels/chart8.xml.rels><?xml version="1.0" encoding="UTF-8" standalone="yes"?>
<Relationships xmlns="http://schemas.openxmlformats.org/package/2006/relationships"><Relationship Id="rId3" Type="http://schemas.openxmlformats.org/officeDocument/2006/relationships/oleObject" Target="file:///D:\GOOGLE%20DRIVE\00.%20Priority%20areas%20of%20research%20and%20technology\Analyses\ANalyses%20by%20the%20Priorities.xlsx" TargetMode="External"/><Relationship Id="rId2" Type="http://schemas.microsoft.com/office/2011/relationships/chartColorStyle" Target="colors13.xml"/><Relationship Id="rId1" Type="http://schemas.microsoft.com/office/2011/relationships/chartStyle" Target="style13.xml"/></Relationships>
</file>

<file path=word/charts/_rels/chart9.xml.rels><?xml version="1.0" encoding="UTF-8" standalone="yes"?>
<Relationships xmlns="http://schemas.openxmlformats.org/package/2006/relationships"><Relationship Id="rId3" Type="http://schemas.openxmlformats.org/officeDocument/2006/relationships/oleObject" Target="file:///D:\GOOGLE%20DRIVE\00.%20Priority%20areas%20of%20research%20and%20technology\Analyses\ANalyses%20by%20the%20Priorities.xlsx" TargetMode="External"/><Relationship Id="rId2" Type="http://schemas.microsoft.com/office/2011/relationships/chartColorStyle" Target="colors14.xml"/><Relationship Id="rId1" Type="http://schemas.microsoft.com/office/2011/relationships/chartStyle" Target="style14.xml"/></Relationships>
</file>

<file path=word/charts/_rels/chart10.xml.rels><?xml version="1.0" encoding="UTF-8" standalone="yes"?>
<Relationships xmlns="http://schemas.openxmlformats.org/package/2006/relationships"><Relationship Id="rId3" Type="http://schemas.openxmlformats.org/officeDocument/2006/relationships/oleObject" Target="file:///D:\GOOGLE%20DRIVE\00.%20Priority%20areas%20of%20research%20and%20technology\Analyses\ANalyses%20by%20the%20Priorities.xlsx" TargetMode="External"/><Relationship Id="rId2" Type="http://schemas.microsoft.com/office/2011/relationships/chartColorStyle" Target="colors15.xml"/><Relationship Id="rId1" Type="http://schemas.microsoft.com/office/2011/relationships/chartStyle" Target="style15.xml"/></Relationships>
</file>

<file path=word/charts/_rels/chart11.xml.rels><?xml version="1.0" encoding="UTF-8" standalone="yes"?>
<Relationships xmlns="http://schemas.openxmlformats.org/package/2006/relationships"><Relationship Id="rId3" Type="http://schemas.openxmlformats.org/officeDocument/2006/relationships/oleObject" Target="file:///D:\GOOGLE%20DRIVE\00.%20Priority%20areas%20of%20research%20and%20technology\Analyses\ANalyses%20by%20the%20Priorities.xlsx" TargetMode="External"/><Relationship Id="rId2" Type="http://schemas.microsoft.com/office/2011/relationships/chartColorStyle" Target="colors16.xml"/><Relationship Id="rId1" Type="http://schemas.microsoft.com/office/2011/relationships/chartStyle" Target="style16.xml"/></Relationships>
</file>

<file path=word/charts/_rels/chart12.xml.rels><?xml version="1.0" encoding="UTF-8" standalone="yes"?>
<Relationships xmlns="http://schemas.openxmlformats.org/package/2006/relationships"><Relationship Id="rId3" Type="http://schemas.openxmlformats.org/officeDocument/2006/relationships/oleObject" Target="file:///D:\GOOGLE%20DRIVE\00.%20Priority%20areas%20of%20research%20and%20technology\Analyses\ANalyses%20by%20the%20Priorities.xlsx" TargetMode="External"/><Relationship Id="rId2" Type="http://schemas.microsoft.com/office/2011/relationships/chartColorStyle" Target="colors17.xml"/><Relationship Id="rId1" Type="http://schemas.microsoft.com/office/2011/relationships/chartStyle" Target="style17.xml"/></Relationships>
</file>

<file path=word/charts/_rels/chart13.xml.rels><?xml version="1.0" encoding="UTF-8" standalone="yes"?>
<Relationships xmlns="http://schemas.openxmlformats.org/package/2006/relationships"><Relationship Id="rId3" Type="http://schemas.openxmlformats.org/officeDocument/2006/relationships/oleObject" Target="file:///D:\GOOGLE%20DRIVE\00.%20Priority%20areas%20of%20research%20and%20technology\Analyses\ANalyses%20by%20the%20Priorities.xlsx" TargetMode="External"/><Relationship Id="rId2" Type="http://schemas.microsoft.com/office/2011/relationships/chartColorStyle" Target="colors18.xml"/><Relationship Id="rId1" Type="http://schemas.microsoft.com/office/2011/relationships/chartStyle" Target="style18.xml"/></Relationships>
</file>

<file path=word/charts/_rels/chart14.xml.rels><?xml version="1.0" encoding="UTF-8" standalone="yes"?>
<Relationships xmlns="http://schemas.openxmlformats.org/package/2006/relationships"><Relationship Id="rId3" Type="http://schemas.openxmlformats.org/officeDocument/2006/relationships/oleObject" Target="file:///D:\GOOGLE%20DRIVE\00.%20Priority%20areas%20of%20research%20and%20technology\Analyses\ANalyses%20by%20the%20Priorities.xlsx" TargetMode="External"/><Relationship Id="rId2" Type="http://schemas.microsoft.com/office/2011/relationships/chartColorStyle" Target="colors19.xml"/><Relationship Id="rId1" Type="http://schemas.microsoft.com/office/2011/relationships/chartStyle" Target="style19.xml"/></Relationships>
</file>

<file path=word/charts/_rels/chart15.xml.rels><?xml version="1.0" encoding="UTF-8" standalone="yes"?>
<Relationships xmlns="http://schemas.openxmlformats.org/package/2006/relationships"><Relationship Id="rId3" Type="http://schemas.openxmlformats.org/officeDocument/2006/relationships/oleObject" Target="file:///D:\GOOGLE%20DRIVE\00.%20Priority%20areas%20of%20research%20and%20technology\Analyses\ANalyses%20by%20the%20Priorities.xlsx" TargetMode="External"/><Relationship Id="rId2" Type="http://schemas.microsoft.com/office/2011/relationships/chartColorStyle" Target="colors20.xml"/><Relationship Id="rId1" Type="http://schemas.microsoft.com/office/2011/relationships/chartStyle" Target="style20.xml"/></Relationships>
</file>

<file path=word/charts/_rels/chart16.xml.rels><?xml version="1.0" encoding="UTF-8" standalone="yes"?>
<Relationships xmlns="http://schemas.openxmlformats.org/package/2006/relationships"><Relationship Id="rId3" Type="http://schemas.openxmlformats.org/officeDocument/2006/relationships/oleObject" Target="file:///D:\GOOGLE%20DRIVE\00.%20Priority%20areas%20of%20research%20and%20technology\Analyses\ANalyses%20by%20the%20Priorities.xlsx" TargetMode="External"/><Relationship Id="rId2" Type="http://schemas.microsoft.com/office/2011/relationships/chartColorStyle" Target="colors21.xml"/><Relationship Id="rId1" Type="http://schemas.microsoft.com/office/2011/relationships/chartStyle" Target="style21.xml"/></Relationships>
</file>

<file path=word/charts/_rels/chart17.xml.rels><?xml version="1.0" encoding="UTF-8" standalone="yes"?>
<Relationships xmlns="http://schemas.openxmlformats.org/package/2006/relationships"><Relationship Id="rId3" Type="http://schemas.openxmlformats.org/officeDocument/2006/relationships/oleObject" Target="file:///D:\GOOGLE%20DRIVE\00.%20Priority%20areas%20of%20research%20and%20technology\Analyses\ANalyses%20by%20the%20Priorities.xlsx" TargetMode="External"/><Relationship Id="rId2" Type="http://schemas.microsoft.com/office/2011/relationships/chartColorStyle" Target="colors22.xml"/><Relationship Id="rId1" Type="http://schemas.microsoft.com/office/2011/relationships/chartStyle" Target="style22.xml"/></Relationships>
</file>

<file path=word/charts/_rels/chart18.xml.rels><?xml version="1.0" encoding="UTF-8" standalone="yes"?>
<Relationships xmlns="http://schemas.openxmlformats.org/package/2006/relationships"><Relationship Id="rId3" Type="http://schemas.openxmlformats.org/officeDocument/2006/relationships/oleObject" Target="file:///D:\GOOGLE%20DRIVE\00.%20Priority%20areas%20of%20research%20and%20technology\Analyses\ANalyses%20by%20the%20Priorities.xlsx" TargetMode="External"/><Relationship Id="rId2" Type="http://schemas.microsoft.com/office/2011/relationships/chartColorStyle" Target="colors23.xml"/><Relationship Id="rId1" Type="http://schemas.microsoft.com/office/2011/relationships/chartStyle" Target="style23.xml"/></Relationships>
</file>

<file path=word/charts/_rels/chart19.xml.rels><?xml version="1.0" encoding="UTF-8" standalone="yes"?>
<Relationships xmlns="http://schemas.openxmlformats.org/package/2006/relationships"><Relationship Id="rId3" Type="http://schemas.openxmlformats.org/officeDocument/2006/relationships/oleObject" Target="file:///D:\GOOGLE%20DRIVE\00.%20Priority%20areas%20of%20research%20and%20technology\Analyses\ANalyses%20by%20the%20Priorities.xlsx" TargetMode="External"/><Relationship Id="rId2" Type="http://schemas.microsoft.com/office/2011/relationships/chartColorStyle" Target="colors24.xml"/><Relationship Id="rId1" Type="http://schemas.microsoft.com/office/2011/relationships/chartStyle" Target="style24.xml"/></Relationships>
</file>

<file path=word/charts/_rels/chartEx1.xml.rels><?xml version="1.0" encoding="UTF-8" standalone="yes"?>
<Relationships xmlns="http://schemas.openxmlformats.org/package/2006/relationships"><Relationship Id="rId3" Type="http://schemas.microsoft.com/office/2011/relationships/chartColorStyle" Target="colors1.xml"/><Relationship Id="rId2" Type="http://schemas.microsoft.com/office/2011/relationships/chartStyle" Target="style1.xml"/><Relationship Id="rId1" Type="http://schemas.openxmlformats.org/officeDocument/2006/relationships/oleObject" Target="file:///D:\GOOGLE%20DRIVE\00.%20Priority%20areas%20of%20research%20and%20technology\Analyses\&#1331;&#1381;&#1408;&#1377;&#1391;&#1377;&#1397;&#1400;&#1410;&#1385;&#1397;&#1400;&#1410;&#1398;&#1398;&#1381;&#1408;.xlsx" TargetMode="External"/></Relationships>
</file>

<file path=word/charts/_rels/chartEx2.xml.rels><?xml version="1.0" encoding="UTF-8" standalone="yes"?>
<Relationships xmlns="http://schemas.openxmlformats.org/package/2006/relationships"><Relationship Id="rId3" Type="http://schemas.microsoft.com/office/2011/relationships/chartColorStyle" Target="colors2.xml"/><Relationship Id="rId2" Type="http://schemas.microsoft.com/office/2011/relationships/chartStyle" Target="style2.xml"/><Relationship Id="rId1" Type="http://schemas.openxmlformats.org/officeDocument/2006/relationships/oleObject" Target="file:///D:\GOOGLE%20DRIVE\00.%20Priority%20areas%20of%20research%20and%20technology\Analyses\&#1331;&#1381;&#1408;&#1377;&#1391;&#1377;&#1397;&#1400;&#1410;&#1385;&#1397;&#1400;&#1410;&#1398;&#1398;&#1381;&#1408;.xlsx" TargetMode="External"/></Relationships>
</file>

<file path=word/charts/_rels/chartEx3.xml.rels><?xml version="1.0" encoding="UTF-8" standalone="yes"?>
<Relationships xmlns="http://schemas.openxmlformats.org/package/2006/relationships"><Relationship Id="rId3" Type="http://schemas.microsoft.com/office/2011/relationships/chartColorStyle" Target="colors3.xml"/><Relationship Id="rId2" Type="http://schemas.microsoft.com/office/2011/relationships/chartStyle" Target="style3.xml"/><Relationship Id="rId1" Type="http://schemas.openxmlformats.org/officeDocument/2006/relationships/oleObject" Target="file:///D:\GOOGLE%20DRIVE\00.%20Priority%20areas%20of%20research%20and%20technology\Analyses\&#1331;&#1381;&#1408;&#1377;&#1391;&#1377;&#1397;&#1400;&#1410;&#1385;&#1397;&#1400;&#1410;&#1398;&#1398;&#1381;&#1408;.xlsx" TargetMode="External"/></Relationships>
</file>

<file path=word/charts/_rels/chartEx4.xml.rels><?xml version="1.0" encoding="UTF-8" standalone="yes"?>
<Relationships xmlns="http://schemas.openxmlformats.org/package/2006/relationships"><Relationship Id="rId3" Type="http://schemas.microsoft.com/office/2011/relationships/chartColorStyle" Target="colors4.xml"/><Relationship Id="rId2" Type="http://schemas.microsoft.com/office/2011/relationships/chartStyle" Target="style4.xml"/><Relationship Id="rId1" Type="http://schemas.openxmlformats.org/officeDocument/2006/relationships/oleObject" Target="file:///D:\GOOGLE%20DRIVE\00.%20Priority%20areas%20of%20research%20and%20technology\Analyses\&#1331;&#1381;&#1408;&#1377;&#1391;&#1377;&#1397;&#1400;&#1410;&#1385;&#1397;&#1400;&#1410;&#1398;&#1398;&#1381;&#1408;.xlsx" TargetMode="External"/></Relationships>
</file>

<file path=word/charts/_rels/chartEx5.xml.rels><?xml version="1.0" encoding="UTF-8" standalone="yes"?>
<Relationships xmlns="http://schemas.openxmlformats.org/package/2006/relationships"><Relationship Id="rId3" Type="http://schemas.microsoft.com/office/2011/relationships/chartColorStyle" Target="colors5.xml"/><Relationship Id="rId2" Type="http://schemas.microsoft.com/office/2011/relationships/chartStyle" Target="style5.xml"/><Relationship Id="rId1" Type="http://schemas.openxmlformats.org/officeDocument/2006/relationships/oleObject" Target="file:///D:\GOOGLE%20DRIVE\00.%20Priority%20areas%20of%20research%20and%20technology\Analyses\&#1331;&#1381;&#1408;&#1377;&#1391;&#1377;&#1397;&#1400;&#1410;&#1385;&#1397;&#1400;&#1410;&#1398;&#1398;&#1381;&#1408;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900" b="0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Sheet1!$A$3:$A$16</c:f>
              <c:strCache>
                <c:ptCount val="14"/>
                <c:pt idx="0">
                  <c:v>Վրաստան</c:v>
                </c:pt>
                <c:pt idx="1">
                  <c:v>Իսրայել</c:v>
                </c:pt>
                <c:pt idx="2">
                  <c:v>Հայաստան</c:v>
                </c:pt>
                <c:pt idx="3">
                  <c:v>Բելգիա</c:v>
                </c:pt>
                <c:pt idx="4">
                  <c:v>Գերմանիա</c:v>
                </c:pt>
                <c:pt idx="5">
                  <c:v>Ֆրանսիա</c:v>
                </c:pt>
                <c:pt idx="6">
                  <c:v>Ճապոնիա</c:v>
                </c:pt>
                <c:pt idx="7">
                  <c:v>Էստոնիա</c:v>
                </c:pt>
                <c:pt idx="8">
                  <c:v>Խորվաթիա</c:v>
                </c:pt>
                <c:pt idx="9">
                  <c:v>Թուրքիա </c:v>
                </c:pt>
                <c:pt idx="10">
                  <c:v>Լիտվա</c:v>
                </c:pt>
                <c:pt idx="11">
                  <c:v>Լատվիա</c:v>
                </c:pt>
                <c:pt idx="12">
                  <c:v>Ադրբեջան</c:v>
                </c:pt>
                <c:pt idx="13">
                  <c:v>Հրվ. Կորեա</c:v>
                </c:pt>
              </c:strCache>
            </c:strRef>
          </c:cat>
          <c:val>
            <c:numRef>
              <c:f>Sheet1!$D$3:$D$16</c:f>
              <c:numCache>
                <c:formatCode>0.0%</c:formatCode>
                <c:ptCount val="14"/>
                <c:pt idx="0">
                  <c:v>0.11926091825307951</c:v>
                </c:pt>
                <c:pt idx="1">
                  <c:v>0.13861031839042412</c:v>
                </c:pt>
                <c:pt idx="2">
                  <c:v>0.15765407554671967</c:v>
                </c:pt>
                <c:pt idx="3">
                  <c:v>0.18098190404780823</c:v>
                </c:pt>
                <c:pt idx="4">
                  <c:v>0.1958006534156983</c:v>
                </c:pt>
                <c:pt idx="5">
                  <c:v>0.20110694643920551</c:v>
                </c:pt>
                <c:pt idx="6">
                  <c:v>0.22500713201446831</c:v>
                </c:pt>
                <c:pt idx="7">
                  <c:v>0.23203863956530488</c:v>
                </c:pt>
                <c:pt idx="8">
                  <c:v>0.24637769020915429</c:v>
                </c:pt>
                <c:pt idx="9">
                  <c:v>0.26267160281486296</c:v>
                </c:pt>
                <c:pt idx="10">
                  <c:v>0.2839955902794421</c:v>
                </c:pt>
                <c:pt idx="11">
                  <c:v>0.2930163105903974</c:v>
                </c:pt>
                <c:pt idx="12">
                  <c:v>0.32514911915660977</c:v>
                </c:pt>
                <c:pt idx="13">
                  <c:v>0.40148596587782059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E656-4368-9BA9-744C8CEB79A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7"/>
        <c:axId val="1475229711"/>
        <c:axId val="1475229231"/>
      </c:barChart>
      <c:lineChart>
        <c:grouping val="standard"/>
        <c:varyColors val="0"/>
        <c:ser>
          <c:idx val="1"/>
          <c:order val="1"/>
          <c:spPr>
            <a:ln w="12700" cap="rnd">
              <a:solidFill>
                <a:schemeClr val="tx1"/>
              </a:solidFill>
              <a:round/>
            </a:ln>
            <a:effectLst/>
          </c:spPr>
          <c:marker>
            <c:symbol val="none"/>
          </c:marker>
          <c:cat>
            <c:strRef>
              <c:f>Sheet1!$A$3:$A$16</c:f>
              <c:strCache>
                <c:ptCount val="14"/>
                <c:pt idx="0">
                  <c:v>Վրաստան</c:v>
                </c:pt>
                <c:pt idx="1">
                  <c:v>Իսրայել</c:v>
                </c:pt>
                <c:pt idx="2">
                  <c:v>Հայաստան</c:v>
                </c:pt>
                <c:pt idx="3">
                  <c:v>Բելգիա</c:v>
                </c:pt>
                <c:pt idx="4">
                  <c:v>Գերմանիա</c:v>
                </c:pt>
                <c:pt idx="5">
                  <c:v>Ֆրանսիա</c:v>
                </c:pt>
                <c:pt idx="6">
                  <c:v>Ճապոնիա</c:v>
                </c:pt>
                <c:pt idx="7">
                  <c:v>Էստոնիա</c:v>
                </c:pt>
                <c:pt idx="8">
                  <c:v>Խորվաթիա</c:v>
                </c:pt>
                <c:pt idx="9">
                  <c:v>Թուրքիա </c:v>
                </c:pt>
                <c:pt idx="10">
                  <c:v>Լիտվա</c:v>
                </c:pt>
                <c:pt idx="11">
                  <c:v>Լատվիա</c:v>
                </c:pt>
                <c:pt idx="12">
                  <c:v>Ադրբեջան</c:v>
                </c:pt>
                <c:pt idx="13">
                  <c:v>Հրվ. Կորեա</c:v>
                </c:pt>
              </c:strCache>
            </c:strRef>
          </c:cat>
          <c:val>
            <c:numRef>
              <c:f>Sheet1!$E$3:$E$16</c:f>
              <c:numCache>
                <c:formatCode>0.0%</c:formatCode>
                <c:ptCount val="14"/>
                <c:pt idx="0">
                  <c:v>0.26034005100546032</c:v>
                </c:pt>
                <c:pt idx="1">
                  <c:v>0.26034005100546032</c:v>
                </c:pt>
                <c:pt idx="2">
                  <c:v>0.26034005100546032</c:v>
                </c:pt>
                <c:pt idx="3">
                  <c:v>0.26034005100546032</c:v>
                </c:pt>
                <c:pt idx="4">
                  <c:v>0.26034005100546032</c:v>
                </c:pt>
                <c:pt idx="5">
                  <c:v>0.26034005100546032</c:v>
                </c:pt>
                <c:pt idx="6">
                  <c:v>0.26034005100546032</c:v>
                </c:pt>
                <c:pt idx="7">
                  <c:v>0.26034005100546032</c:v>
                </c:pt>
                <c:pt idx="8">
                  <c:v>0.26034005100546032</c:v>
                </c:pt>
                <c:pt idx="9">
                  <c:v>0.26034005100546032</c:v>
                </c:pt>
                <c:pt idx="10">
                  <c:v>0.26034005100546032</c:v>
                </c:pt>
                <c:pt idx="11">
                  <c:v>0.26034005100546032</c:v>
                </c:pt>
                <c:pt idx="12">
                  <c:v>0.26034005100546032</c:v>
                </c:pt>
                <c:pt idx="13">
                  <c:v>0.26034005100546032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E656-4368-9BA9-744C8CEB79A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475229711"/>
        <c:axId val="1475229231"/>
      </c:lineChart>
      <c:catAx>
        <c:axId val="1475229711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475229231"/>
        <c:crosses val="autoZero"/>
        <c:auto val="1"/>
        <c:lblAlgn val="ctr"/>
        <c:lblOffset val="100"/>
        <c:noMultiLvlLbl val="0"/>
      </c:catAx>
      <c:valAx>
        <c:axId val="1475229231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475229711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>
          <a:solidFill>
            <a:sysClr val="windowText" lastClr="000000"/>
          </a:solidFill>
        </a:defRPr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Sheet1!$A$3:$A$16</c:f>
              <c:strCache>
                <c:ptCount val="14"/>
                <c:pt idx="0">
                  <c:v>Վրաստան</c:v>
                </c:pt>
                <c:pt idx="1">
                  <c:v>Իսրայել</c:v>
                </c:pt>
                <c:pt idx="2">
                  <c:v>Հայաստան</c:v>
                </c:pt>
                <c:pt idx="3">
                  <c:v>Բելգիա</c:v>
                </c:pt>
                <c:pt idx="4">
                  <c:v>Գերմանիա</c:v>
                </c:pt>
                <c:pt idx="5">
                  <c:v>Ֆրանսիա</c:v>
                </c:pt>
                <c:pt idx="6">
                  <c:v>Ճապոնիա</c:v>
                </c:pt>
                <c:pt idx="7">
                  <c:v>Էստոնիա</c:v>
                </c:pt>
                <c:pt idx="8">
                  <c:v>Խորվաթիա</c:v>
                </c:pt>
                <c:pt idx="9">
                  <c:v>Թուրքիա </c:v>
                </c:pt>
                <c:pt idx="10">
                  <c:v>Լիտվա</c:v>
                </c:pt>
                <c:pt idx="11">
                  <c:v>Լատվիա</c:v>
                </c:pt>
                <c:pt idx="12">
                  <c:v>Ադրբեջան</c:v>
                </c:pt>
                <c:pt idx="13">
                  <c:v>Հրվ. Կորեա</c:v>
                </c:pt>
              </c:strCache>
            </c:strRef>
          </c:cat>
          <c:val>
            <c:numRef>
              <c:f>Sheet1!$C$3:$C$16</c:f>
              <c:numCache>
                <c:formatCode>General</c:formatCode>
                <c:ptCount val="14"/>
                <c:pt idx="0">
                  <c:v>639</c:v>
                </c:pt>
                <c:pt idx="1">
                  <c:v>15494</c:v>
                </c:pt>
                <c:pt idx="2">
                  <c:v>793</c:v>
                </c:pt>
                <c:pt idx="3">
                  <c:v>32344</c:v>
                </c:pt>
                <c:pt idx="4">
                  <c:v>160796</c:v>
                </c:pt>
                <c:pt idx="5">
                  <c:v>103338</c:v>
                </c:pt>
                <c:pt idx="6">
                  <c:v>127773</c:v>
                </c:pt>
                <c:pt idx="7">
                  <c:v>3459</c:v>
                </c:pt>
                <c:pt idx="8">
                  <c:v>8128</c:v>
                </c:pt>
                <c:pt idx="9">
                  <c:v>75138</c:v>
                </c:pt>
                <c:pt idx="10">
                  <c:v>5925</c:v>
                </c:pt>
                <c:pt idx="11">
                  <c:v>2551</c:v>
                </c:pt>
                <c:pt idx="12">
                  <c:v>2344</c:v>
                </c:pt>
                <c:pt idx="13">
                  <c:v>175080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ED60-478C-B516-9D860530CFCB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100"/>
        <c:overlap val="-27"/>
        <c:axId val="1475229711"/>
        <c:axId val="1475229231"/>
      </c:barChart>
      <c:catAx>
        <c:axId val="1475229711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475229231"/>
        <c:crosses val="autoZero"/>
        <c:auto val="1"/>
        <c:lblAlgn val="ctr"/>
        <c:lblOffset val="100"/>
        <c:noMultiLvlLbl val="0"/>
      </c:catAx>
      <c:valAx>
        <c:axId val="1475229231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475229711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>
          <a:solidFill>
            <a:sysClr val="windowText" lastClr="000000"/>
          </a:solidFill>
        </a:defRPr>
      </a:pPr>
      <a:endParaRPr lang="en-US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5.9207499965274912E-2"/>
          <c:y val="4.7109207708779445E-2"/>
          <c:w val="0.91796381890989376"/>
          <c:h val="0.72827193174728966"/>
        </c:manualLayout>
      </c:layout>
      <c:lineChart>
        <c:grouping val="standard"/>
        <c:varyColors val="0"/>
        <c:ser>
          <c:idx val="0"/>
          <c:order val="0"/>
          <c:tx>
            <c:strRef>
              <c:f>'WIPO - Country profiles'!$A$8</c:f>
              <c:strCache>
                <c:ptCount val="1"/>
                <c:pt idx="0">
                  <c:v>Հայաստան</c:v>
                </c:pt>
              </c:strCache>
            </c:strRef>
          </c:tx>
          <c:spPr>
            <a:ln w="28575" cap="rnd">
              <a:solidFill>
                <a:srgbClr val="C00000"/>
              </a:solidFill>
              <a:round/>
            </a:ln>
            <a:effectLst/>
          </c:spPr>
          <c:marker>
            <c:symbol val="none"/>
          </c:marker>
          <c:cat>
            <c:numRef>
              <c:f>'WIPO - Country profiles'!$E$7:$N$7</c:f>
              <c:numCache>
                <c:formatCode>General</c:formatCode>
                <c:ptCount val="10"/>
                <c:pt idx="0">
                  <c:v>2014</c:v>
                </c:pt>
                <c:pt idx="1">
                  <c:v>2015</c:v>
                </c:pt>
                <c:pt idx="2">
                  <c:v>2016</c:v>
                </c:pt>
                <c:pt idx="3">
                  <c:v>2017</c:v>
                </c:pt>
                <c:pt idx="4">
                  <c:v>2018</c:v>
                </c:pt>
                <c:pt idx="5">
                  <c:v>2019</c:v>
                </c:pt>
                <c:pt idx="6">
                  <c:v>2020</c:v>
                </c:pt>
                <c:pt idx="7">
                  <c:v>2021</c:v>
                </c:pt>
                <c:pt idx="8">
                  <c:v>2022</c:v>
                </c:pt>
                <c:pt idx="9">
                  <c:v>2023</c:v>
                </c:pt>
              </c:numCache>
            </c:numRef>
          </c:cat>
          <c:val>
            <c:numRef>
              <c:f>'WIPO - Country profiles'!$E$8:$N$8</c:f>
              <c:numCache>
                <c:formatCode>General</c:formatCode>
                <c:ptCount val="10"/>
                <c:pt idx="0">
                  <c:v>153</c:v>
                </c:pt>
                <c:pt idx="1">
                  <c:v>144</c:v>
                </c:pt>
                <c:pt idx="2">
                  <c:v>165</c:v>
                </c:pt>
                <c:pt idx="3">
                  <c:v>158</c:v>
                </c:pt>
                <c:pt idx="4">
                  <c:v>144</c:v>
                </c:pt>
                <c:pt idx="5">
                  <c:v>162</c:v>
                </c:pt>
                <c:pt idx="6">
                  <c:v>109</c:v>
                </c:pt>
                <c:pt idx="7">
                  <c:v>80</c:v>
                </c:pt>
                <c:pt idx="8">
                  <c:v>60</c:v>
                </c:pt>
                <c:pt idx="9">
                  <c:v>79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5BAF-47CE-BCA8-876B3B8000C2}"/>
            </c:ext>
          </c:extLst>
        </c:ser>
        <c:ser>
          <c:idx val="1"/>
          <c:order val="1"/>
          <c:tx>
            <c:strRef>
              <c:f>'WIPO - Country profiles'!$A$9</c:f>
              <c:strCache>
                <c:ptCount val="1"/>
                <c:pt idx="0">
                  <c:v>Ադրբեջան</c:v>
                </c:pt>
              </c:strCache>
            </c:strRef>
          </c:tx>
          <c:spPr>
            <a:ln w="19050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numRef>
              <c:f>'WIPO - Country profiles'!$E$7:$N$7</c:f>
              <c:numCache>
                <c:formatCode>General</c:formatCode>
                <c:ptCount val="10"/>
                <c:pt idx="0">
                  <c:v>2014</c:v>
                </c:pt>
                <c:pt idx="1">
                  <c:v>2015</c:v>
                </c:pt>
                <c:pt idx="2">
                  <c:v>2016</c:v>
                </c:pt>
                <c:pt idx="3">
                  <c:v>2017</c:v>
                </c:pt>
                <c:pt idx="4">
                  <c:v>2018</c:v>
                </c:pt>
                <c:pt idx="5">
                  <c:v>2019</c:v>
                </c:pt>
                <c:pt idx="6">
                  <c:v>2020</c:v>
                </c:pt>
                <c:pt idx="7">
                  <c:v>2021</c:v>
                </c:pt>
                <c:pt idx="8">
                  <c:v>2022</c:v>
                </c:pt>
                <c:pt idx="9">
                  <c:v>2023</c:v>
                </c:pt>
              </c:numCache>
            </c:numRef>
          </c:cat>
          <c:val>
            <c:numRef>
              <c:f>'WIPO - Country profiles'!$E$9:$N$9</c:f>
              <c:numCache>
                <c:formatCode>General</c:formatCode>
                <c:ptCount val="10"/>
                <c:pt idx="0">
                  <c:v>211</c:v>
                </c:pt>
                <c:pt idx="1">
                  <c:v>235</c:v>
                </c:pt>
                <c:pt idx="2">
                  <c:v>204</c:v>
                </c:pt>
                <c:pt idx="3">
                  <c:v>248</c:v>
                </c:pt>
                <c:pt idx="4">
                  <c:v>204</c:v>
                </c:pt>
                <c:pt idx="5">
                  <c:v>214</c:v>
                </c:pt>
                <c:pt idx="6">
                  <c:v>118</c:v>
                </c:pt>
                <c:pt idx="7">
                  <c:v>149</c:v>
                </c:pt>
                <c:pt idx="8">
                  <c:v>217</c:v>
                </c:pt>
                <c:pt idx="9">
                  <c:v>250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5BAF-47CE-BCA8-876B3B8000C2}"/>
            </c:ext>
          </c:extLst>
        </c:ser>
        <c:ser>
          <c:idx val="2"/>
          <c:order val="2"/>
          <c:tx>
            <c:strRef>
              <c:f>'WIPO - Country profiles'!$A$10</c:f>
              <c:strCache>
                <c:ptCount val="1"/>
                <c:pt idx="0">
                  <c:v>Խորվաթիա</c:v>
                </c:pt>
              </c:strCache>
            </c:strRef>
          </c:tx>
          <c:spPr>
            <a:ln w="19050" cap="rnd">
              <a:solidFill>
                <a:schemeClr val="accent3"/>
              </a:solidFill>
              <a:round/>
            </a:ln>
            <a:effectLst/>
          </c:spPr>
          <c:marker>
            <c:symbol val="none"/>
          </c:marker>
          <c:cat>
            <c:numRef>
              <c:f>'WIPO - Country profiles'!$E$7:$N$7</c:f>
              <c:numCache>
                <c:formatCode>General</c:formatCode>
                <c:ptCount val="10"/>
                <c:pt idx="0">
                  <c:v>2014</c:v>
                </c:pt>
                <c:pt idx="1">
                  <c:v>2015</c:v>
                </c:pt>
                <c:pt idx="2">
                  <c:v>2016</c:v>
                </c:pt>
                <c:pt idx="3">
                  <c:v>2017</c:v>
                </c:pt>
                <c:pt idx="4">
                  <c:v>2018</c:v>
                </c:pt>
                <c:pt idx="5">
                  <c:v>2019</c:v>
                </c:pt>
                <c:pt idx="6">
                  <c:v>2020</c:v>
                </c:pt>
                <c:pt idx="7">
                  <c:v>2021</c:v>
                </c:pt>
                <c:pt idx="8">
                  <c:v>2022</c:v>
                </c:pt>
                <c:pt idx="9">
                  <c:v>2023</c:v>
                </c:pt>
              </c:numCache>
            </c:numRef>
          </c:cat>
          <c:val>
            <c:numRef>
              <c:f>'WIPO - Country profiles'!$E$10:$N$10</c:f>
              <c:numCache>
                <c:formatCode>General</c:formatCode>
                <c:ptCount val="10"/>
                <c:pt idx="0">
                  <c:v>229</c:v>
                </c:pt>
                <c:pt idx="1">
                  <c:v>230</c:v>
                </c:pt>
                <c:pt idx="2">
                  <c:v>239</c:v>
                </c:pt>
                <c:pt idx="3">
                  <c:v>237</c:v>
                </c:pt>
                <c:pt idx="4">
                  <c:v>183</c:v>
                </c:pt>
                <c:pt idx="5">
                  <c:v>290</c:v>
                </c:pt>
                <c:pt idx="6">
                  <c:v>205</c:v>
                </c:pt>
                <c:pt idx="7">
                  <c:v>227</c:v>
                </c:pt>
                <c:pt idx="8">
                  <c:v>243</c:v>
                </c:pt>
                <c:pt idx="9">
                  <c:v>315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2-5BAF-47CE-BCA8-876B3B8000C2}"/>
            </c:ext>
          </c:extLst>
        </c:ser>
        <c:ser>
          <c:idx val="3"/>
          <c:order val="3"/>
          <c:tx>
            <c:strRef>
              <c:f>'WIPO - Country profiles'!$A$11</c:f>
              <c:strCache>
                <c:ptCount val="1"/>
                <c:pt idx="0">
                  <c:v>Էստոնիա</c:v>
                </c:pt>
              </c:strCache>
            </c:strRef>
          </c:tx>
          <c:spPr>
            <a:ln w="19050" cap="rnd">
              <a:solidFill>
                <a:schemeClr val="accent4"/>
              </a:solidFill>
              <a:round/>
            </a:ln>
            <a:effectLst/>
          </c:spPr>
          <c:marker>
            <c:symbol val="none"/>
          </c:marker>
          <c:cat>
            <c:numRef>
              <c:f>'WIPO - Country profiles'!$E$7:$N$7</c:f>
              <c:numCache>
                <c:formatCode>General</c:formatCode>
                <c:ptCount val="10"/>
                <c:pt idx="0">
                  <c:v>2014</c:v>
                </c:pt>
                <c:pt idx="1">
                  <c:v>2015</c:v>
                </c:pt>
                <c:pt idx="2">
                  <c:v>2016</c:v>
                </c:pt>
                <c:pt idx="3">
                  <c:v>2017</c:v>
                </c:pt>
                <c:pt idx="4">
                  <c:v>2018</c:v>
                </c:pt>
                <c:pt idx="5">
                  <c:v>2019</c:v>
                </c:pt>
                <c:pt idx="6">
                  <c:v>2020</c:v>
                </c:pt>
                <c:pt idx="7">
                  <c:v>2021</c:v>
                </c:pt>
                <c:pt idx="8">
                  <c:v>2022</c:v>
                </c:pt>
                <c:pt idx="9">
                  <c:v>2023</c:v>
                </c:pt>
              </c:numCache>
            </c:numRef>
          </c:cat>
          <c:val>
            <c:numRef>
              <c:f>'WIPO - Country profiles'!$E$11:$N$11</c:f>
              <c:numCache>
                <c:formatCode>General</c:formatCode>
                <c:ptCount val="10"/>
                <c:pt idx="0">
                  <c:v>215</c:v>
                </c:pt>
                <c:pt idx="1">
                  <c:v>176</c:v>
                </c:pt>
                <c:pt idx="2">
                  <c:v>206</c:v>
                </c:pt>
                <c:pt idx="3">
                  <c:v>212</c:v>
                </c:pt>
                <c:pt idx="4">
                  <c:v>219</c:v>
                </c:pt>
                <c:pt idx="5">
                  <c:v>230</c:v>
                </c:pt>
                <c:pt idx="6">
                  <c:v>223</c:v>
                </c:pt>
                <c:pt idx="7">
                  <c:v>262</c:v>
                </c:pt>
                <c:pt idx="8">
                  <c:v>196</c:v>
                </c:pt>
                <c:pt idx="9">
                  <c:v>281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3-5BAF-47CE-BCA8-876B3B8000C2}"/>
            </c:ext>
          </c:extLst>
        </c:ser>
        <c:ser>
          <c:idx val="4"/>
          <c:order val="4"/>
          <c:tx>
            <c:strRef>
              <c:f>'WIPO - Country profiles'!$A$12</c:f>
              <c:strCache>
                <c:ptCount val="1"/>
                <c:pt idx="0">
                  <c:v>Վրաստան</c:v>
                </c:pt>
              </c:strCache>
            </c:strRef>
          </c:tx>
          <c:spPr>
            <a:ln w="19050" cap="rnd">
              <a:solidFill>
                <a:schemeClr val="accent5"/>
              </a:solidFill>
              <a:round/>
            </a:ln>
            <a:effectLst/>
          </c:spPr>
          <c:marker>
            <c:symbol val="none"/>
          </c:marker>
          <c:cat>
            <c:numRef>
              <c:f>'WIPO - Country profiles'!$E$7:$N$7</c:f>
              <c:numCache>
                <c:formatCode>General</c:formatCode>
                <c:ptCount val="10"/>
                <c:pt idx="0">
                  <c:v>2014</c:v>
                </c:pt>
                <c:pt idx="1">
                  <c:v>2015</c:v>
                </c:pt>
                <c:pt idx="2">
                  <c:v>2016</c:v>
                </c:pt>
                <c:pt idx="3">
                  <c:v>2017</c:v>
                </c:pt>
                <c:pt idx="4">
                  <c:v>2018</c:v>
                </c:pt>
                <c:pt idx="5">
                  <c:v>2019</c:v>
                </c:pt>
                <c:pt idx="6">
                  <c:v>2020</c:v>
                </c:pt>
                <c:pt idx="7">
                  <c:v>2021</c:v>
                </c:pt>
                <c:pt idx="8">
                  <c:v>2022</c:v>
                </c:pt>
                <c:pt idx="9">
                  <c:v>2023</c:v>
                </c:pt>
              </c:numCache>
            </c:numRef>
          </c:cat>
          <c:val>
            <c:numRef>
              <c:f>'WIPO - Country profiles'!$E$12:$N$12</c:f>
              <c:numCache>
                <c:formatCode>General</c:formatCode>
                <c:ptCount val="10"/>
                <c:pt idx="0">
                  <c:v>123</c:v>
                </c:pt>
                <c:pt idx="1">
                  <c:v>123</c:v>
                </c:pt>
                <c:pt idx="2">
                  <c:v>110</c:v>
                </c:pt>
                <c:pt idx="3">
                  <c:v>94</c:v>
                </c:pt>
                <c:pt idx="4">
                  <c:v>119</c:v>
                </c:pt>
                <c:pt idx="5">
                  <c:v>89</c:v>
                </c:pt>
                <c:pt idx="6">
                  <c:v>115</c:v>
                </c:pt>
                <c:pt idx="7">
                  <c:v>117</c:v>
                </c:pt>
                <c:pt idx="8">
                  <c:v>97</c:v>
                </c:pt>
                <c:pt idx="9">
                  <c:v>112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4-5BAF-47CE-BCA8-876B3B8000C2}"/>
            </c:ext>
          </c:extLst>
        </c:ser>
        <c:ser>
          <c:idx val="5"/>
          <c:order val="5"/>
          <c:tx>
            <c:strRef>
              <c:f>'WIPO - Country profiles'!$A$13</c:f>
              <c:strCache>
                <c:ptCount val="1"/>
                <c:pt idx="0">
                  <c:v>Լատվիա</c:v>
                </c:pt>
              </c:strCache>
            </c:strRef>
          </c:tx>
          <c:spPr>
            <a:ln w="19050" cap="rnd">
              <a:solidFill>
                <a:schemeClr val="accent6"/>
              </a:solidFill>
              <a:round/>
            </a:ln>
            <a:effectLst/>
          </c:spPr>
          <c:marker>
            <c:symbol val="none"/>
          </c:marker>
          <c:cat>
            <c:numRef>
              <c:f>'WIPO - Country profiles'!$E$7:$N$7</c:f>
              <c:numCache>
                <c:formatCode>General</c:formatCode>
                <c:ptCount val="10"/>
                <c:pt idx="0">
                  <c:v>2014</c:v>
                </c:pt>
                <c:pt idx="1">
                  <c:v>2015</c:v>
                </c:pt>
                <c:pt idx="2">
                  <c:v>2016</c:v>
                </c:pt>
                <c:pt idx="3">
                  <c:v>2017</c:v>
                </c:pt>
                <c:pt idx="4">
                  <c:v>2018</c:v>
                </c:pt>
                <c:pt idx="5">
                  <c:v>2019</c:v>
                </c:pt>
                <c:pt idx="6">
                  <c:v>2020</c:v>
                </c:pt>
                <c:pt idx="7">
                  <c:v>2021</c:v>
                </c:pt>
                <c:pt idx="8">
                  <c:v>2022</c:v>
                </c:pt>
                <c:pt idx="9">
                  <c:v>2023</c:v>
                </c:pt>
              </c:numCache>
            </c:numRef>
          </c:cat>
          <c:val>
            <c:numRef>
              <c:f>'WIPO - Country profiles'!$E$13:$N$13</c:f>
              <c:numCache>
                <c:formatCode>General</c:formatCode>
                <c:ptCount val="10"/>
                <c:pt idx="0">
                  <c:v>163</c:v>
                </c:pt>
                <c:pt idx="1">
                  <c:v>236</c:v>
                </c:pt>
                <c:pt idx="2">
                  <c:v>184</c:v>
                </c:pt>
                <c:pt idx="3">
                  <c:v>144</c:v>
                </c:pt>
                <c:pt idx="4">
                  <c:v>151</c:v>
                </c:pt>
                <c:pt idx="5">
                  <c:v>146</c:v>
                </c:pt>
                <c:pt idx="6">
                  <c:v>190</c:v>
                </c:pt>
                <c:pt idx="7">
                  <c:v>223</c:v>
                </c:pt>
                <c:pt idx="8">
                  <c:v>215</c:v>
                </c:pt>
                <c:pt idx="9">
                  <c:v>237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5-5BAF-47CE-BCA8-876B3B8000C2}"/>
            </c:ext>
          </c:extLst>
        </c:ser>
        <c:ser>
          <c:idx val="6"/>
          <c:order val="6"/>
          <c:tx>
            <c:strRef>
              <c:f>'WIPO - Country profiles'!$A$14</c:f>
              <c:strCache>
                <c:ptCount val="1"/>
                <c:pt idx="0">
                  <c:v>Լիտվա</c:v>
                </c:pt>
              </c:strCache>
            </c:strRef>
          </c:tx>
          <c:spPr>
            <a:ln w="19050" cap="rnd">
              <a:solidFill>
                <a:schemeClr val="accent1">
                  <a:lumMod val="60000"/>
                </a:schemeClr>
              </a:solidFill>
              <a:round/>
            </a:ln>
            <a:effectLst/>
          </c:spPr>
          <c:marker>
            <c:symbol val="none"/>
          </c:marker>
          <c:cat>
            <c:numRef>
              <c:f>'WIPO - Country profiles'!$E$7:$N$7</c:f>
              <c:numCache>
                <c:formatCode>General</c:formatCode>
                <c:ptCount val="10"/>
                <c:pt idx="0">
                  <c:v>2014</c:v>
                </c:pt>
                <c:pt idx="1">
                  <c:v>2015</c:v>
                </c:pt>
                <c:pt idx="2">
                  <c:v>2016</c:v>
                </c:pt>
                <c:pt idx="3">
                  <c:v>2017</c:v>
                </c:pt>
                <c:pt idx="4">
                  <c:v>2018</c:v>
                </c:pt>
                <c:pt idx="5">
                  <c:v>2019</c:v>
                </c:pt>
                <c:pt idx="6">
                  <c:v>2020</c:v>
                </c:pt>
                <c:pt idx="7">
                  <c:v>2021</c:v>
                </c:pt>
                <c:pt idx="8">
                  <c:v>2022</c:v>
                </c:pt>
                <c:pt idx="9">
                  <c:v>2023</c:v>
                </c:pt>
              </c:numCache>
            </c:numRef>
          </c:cat>
          <c:val>
            <c:numRef>
              <c:f>'WIPO - Country profiles'!$E$14:$N$14</c:f>
              <c:numCache>
                <c:formatCode>General</c:formatCode>
                <c:ptCount val="10"/>
                <c:pt idx="0">
                  <c:v>208</c:v>
                </c:pt>
                <c:pt idx="1">
                  <c:v>222</c:v>
                </c:pt>
                <c:pt idx="2">
                  <c:v>180</c:v>
                </c:pt>
                <c:pt idx="3">
                  <c:v>165</c:v>
                </c:pt>
                <c:pt idx="4">
                  <c:v>176</c:v>
                </c:pt>
                <c:pt idx="5">
                  <c:v>200</c:v>
                </c:pt>
                <c:pt idx="6">
                  <c:v>250</c:v>
                </c:pt>
                <c:pt idx="7">
                  <c:v>384</c:v>
                </c:pt>
                <c:pt idx="8">
                  <c:v>541</c:v>
                </c:pt>
                <c:pt idx="9">
                  <c:v>447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6-5BAF-47CE-BCA8-876B3B8000C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1704139951"/>
        <c:axId val="1704132751"/>
      </c:lineChart>
      <c:catAx>
        <c:axId val="1704139951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704132751"/>
        <c:crosses val="autoZero"/>
        <c:auto val="1"/>
        <c:lblAlgn val="ctr"/>
        <c:lblOffset val="100"/>
        <c:noMultiLvlLbl val="0"/>
      </c:catAx>
      <c:valAx>
        <c:axId val="1704132751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704139951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1.5886441609969451E-2"/>
          <c:y val="0.8661660119037583"/>
          <c:w val="0.93917226829991696"/>
          <c:h val="0.10813805661872565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>
          <a:solidFill>
            <a:sysClr val="windowText" lastClr="000000"/>
          </a:solidFill>
        </a:defRPr>
      </a:pPr>
      <a:endParaRPr lang="en-US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7.0438270687862126E-2"/>
          <c:y val="5.0925925925925923E-2"/>
          <c:w val="0.87474381311255478"/>
          <c:h val="0.85151210265383492"/>
        </c:manualLayout>
      </c:layout>
      <c:lineChart>
        <c:grouping val="standard"/>
        <c:varyColors val="0"/>
        <c:ser>
          <c:idx val="0"/>
          <c:order val="0"/>
          <c:tx>
            <c:strRef>
              <c:f>GII_Progress!$B$1</c:f>
              <c:strCache>
                <c:ptCount val="1"/>
                <c:pt idx="0">
                  <c:v>ԳԻԻ գնահատական</c:v>
                </c:pt>
              </c:strCache>
            </c:strRef>
          </c:tx>
          <c:spPr>
            <a:ln w="1270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4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900" b="0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GII_Progress!$A$2:$A$11</c:f>
              <c:numCache>
                <c:formatCode>General</c:formatCode>
                <c:ptCount val="10"/>
                <c:pt idx="0">
                  <c:v>2015</c:v>
                </c:pt>
                <c:pt idx="1">
                  <c:v>2016</c:v>
                </c:pt>
                <c:pt idx="2">
                  <c:v>2017</c:v>
                </c:pt>
                <c:pt idx="3">
                  <c:v>2018</c:v>
                </c:pt>
                <c:pt idx="4">
                  <c:v>2019</c:v>
                </c:pt>
                <c:pt idx="5">
                  <c:v>2020</c:v>
                </c:pt>
                <c:pt idx="6">
                  <c:v>2021</c:v>
                </c:pt>
                <c:pt idx="7">
                  <c:v>2022</c:v>
                </c:pt>
                <c:pt idx="8">
                  <c:v>2023</c:v>
                </c:pt>
                <c:pt idx="9">
                  <c:v>2024</c:v>
                </c:pt>
              </c:numCache>
            </c:numRef>
          </c:cat>
          <c:val>
            <c:numRef>
              <c:f>GII_Progress!$B$2:$B$11</c:f>
              <c:numCache>
                <c:formatCode>0.0</c:formatCode>
                <c:ptCount val="10"/>
                <c:pt idx="0">
                  <c:v>37.299999999999997</c:v>
                </c:pt>
                <c:pt idx="1">
                  <c:v>35.1</c:v>
                </c:pt>
                <c:pt idx="2">
                  <c:v>35.700000000000003</c:v>
                </c:pt>
                <c:pt idx="3">
                  <c:v>32.6</c:v>
                </c:pt>
                <c:pt idx="4">
                  <c:v>34</c:v>
                </c:pt>
                <c:pt idx="5">
                  <c:v>32.6</c:v>
                </c:pt>
                <c:pt idx="6">
                  <c:v>31.4</c:v>
                </c:pt>
                <c:pt idx="7">
                  <c:v>26.6</c:v>
                </c:pt>
                <c:pt idx="8">
                  <c:v>28</c:v>
                </c:pt>
                <c:pt idx="9">
                  <c:v>29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AD06-4C56-8534-45EA3773F86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662563855"/>
        <c:axId val="662565775"/>
      </c:lineChart>
      <c:lineChart>
        <c:grouping val="standard"/>
        <c:varyColors val="0"/>
        <c:ser>
          <c:idx val="1"/>
          <c:order val="1"/>
          <c:tx>
            <c:strRef>
              <c:f>GII_Progress!$C$1</c:f>
              <c:strCache>
                <c:ptCount val="1"/>
                <c:pt idx="0">
                  <c:v>ԳԻԻ դիրք</c:v>
                </c:pt>
              </c:strCache>
            </c:strRef>
          </c:tx>
          <c:spPr>
            <a:ln w="12700" cap="rnd">
              <a:solidFill>
                <a:schemeClr val="accent2"/>
              </a:solidFill>
              <a:round/>
            </a:ln>
            <a:effectLst/>
          </c:spPr>
          <c:marker>
            <c:symbol val="circle"/>
            <c:size val="4"/>
            <c:spPr>
              <a:solidFill>
                <a:schemeClr val="accent2"/>
              </a:solidFill>
              <a:ln w="9525">
                <a:solidFill>
                  <a:schemeClr val="accent2"/>
                </a:solidFill>
              </a:ln>
              <a:effectLst/>
            </c:spPr>
          </c:marke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900" b="0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b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val>
            <c:numRef>
              <c:f>GII_Progress!$C$2:$C$11</c:f>
              <c:numCache>
                <c:formatCode>General</c:formatCode>
                <c:ptCount val="10"/>
                <c:pt idx="0">
                  <c:v>61</c:v>
                </c:pt>
                <c:pt idx="1">
                  <c:v>60</c:v>
                </c:pt>
                <c:pt idx="2">
                  <c:v>59</c:v>
                </c:pt>
                <c:pt idx="3">
                  <c:v>68</c:v>
                </c:pt>
                <c:pt idx="4">
                  <c:v>64</c:v>
                </c:pt>
                <c:pt idx="5">
                  <c:v>61</c:v>
                </c:pt>
                <c:pt idx="6">
                  <c:v>69</c:v>
                </c:pt>
                <c:pt idx="7">
                  <c:v>80</c:v>
                </c:pt>
                <c:pt idx="8">
                  <c:v>72</c:v>
                </c:pt>
                <c:pt idx="9">
                  <c:v>63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AD06-4C56-8534-45EA3773F86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662580655"/>
        <c:axId val="662580175"/>
      </c:lineChart>
      <c:catAx>
        <c:axId val="662563855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662565775"/>
        <c:crosses val="autoZero"/>
        <c:auto val="1"/>
        <c:lblAlgn val="ctr"/>
        <c:lblOffset val="100"/>
        <c:noMultiLvlLbl val="0"/>
      </c:catAx>
      <c:valAx>
        <c:axId val="662565775"/>
        <c:scaling>
          <c:orientation val="minMax"/>
          <c:min val="2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662563855"/>
        <c:crosses val="autoZero"/>
        <c:crossBetween val="between"/>
      </c:valAx>
      <c:valAx>
        <c:axId val="662580175"/>
        <c:scaling>
          <c:orientation val="maxMin"/>
          <c:min val="10"/>
        </c:scaling>
        <c:delete val="0"/>
        <c:axPos val="r"/>
        <c:numFmt formatCode="General" sourceLinked="1"/>
        <c:majorTickMark val="out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662580655"/>
        <c:crosses val="max"/>
        <c:crossBetween val="between"/>
      </c:valAx>
      <c:catAx>
        <c:axId val="662580655"/>
        <c:scaling>
          <c:orientation val="minMax"/>
        </c:scaling>
        <c:delete val="1"/>
        <c:axPos val="t"/>
        <c:majorTickMark val="out"/>
        <c:minorTickMark val="none"/>
        <c:tickLblPos val="nextTo"/>
        <c:crossAx val="662580175"/>
        <c:crosses val="autoZero"/>
        <c:auto val="1"/>
        <c:lblAlgn val="ctr"/>
        <c:lblOffset val="100"/>
        <c:noMultiLvlLbl val="0"/>
      </c:catAx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0.48823327615780454"/>
          <c:y val="8.8541119860017448E-2"/>
          <c:w val="0.44891938250428814"/>
          <c:h val="7.8125546806649182E-2"/>
        </c:manualLayout>
      </c:layout>
      <c:overlay val="0"/>
      <c:spPr>
        <a:solidFill>
          <a:schemeClr val="bg1"/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ysClr val="windowText" lastClr="000000"/>
              </a:solidFill>
              <a:latin typeface="GHEA Grapalat" panose="02000506050000020003" pitchFamily="50" charset="0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>
          <a:solidFill>
            <a:sysClr val="windowText" lastClr="000000"/>
          </a:solidFill>
        </a:defRPr>
      </a:pPr>
      <a:endParaRPr lang="en-US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1" i="0" u="none" strike="noStrike" kern="1200" spc="0" baseline="0">
                <a:solidFill>
                  <a:sysClr val="windowText" lastClr="000000"/>
                </a:solidFill>
                <a:latin typeface="GHEA Grapalat" panose="02000506050000020003" pitchFamily="50" charset="0"/>
                <a:ea typeface="+mn-ea"/>
                <a:cs typeface="+mn-cs"/>
              </a:defRPr>
            </a:pPr>
            <a:r>
              <a:rPr lang="hy-AM" sz="1200" b="1">
                <a:latin typeface="GHEA Grapalat" panose="02000506050000020003" pitchFamily="50" charset="0"/>
              </a:rPr>
              <a:t>ՀՀ </a:t>
            </a:r>
            <a:r>
              <a:rPr lang="en-GB" sz="1200" b="1">
                <a:latin typeface="GHEA Grapalat" panose="02000506050000020003" pitchFamily="50" charset="0"/>
              </a:rPr>
              <a:t>հ</a:t>
            </a:r>
            <a:r>
              <a:rPr lang="hy-AM" sz="1200" b="1">
                <a:latin typeface="GHEA Grapalat" panose="02000506050000020003" pitchFamily="50" charset="0"/>
              </a:rPr>
              <a:t>րապարակումները ԳՈւ1</a:t>
            </a:r>
            <a:r>
              <a:rPr lang="en-GB" sz="1200" b="1">
                <a:latin typeface="GHEA Grapalat" panose="02000506050000020003" pitchFamily="50" charset="0"/>
              </a:rPr>
              <a:t>-</a:t>
            </a:r>
            <a:r>
              <a:rPr lang="hy-AM" sz="1200" b="1">
                <a:latin typeface="GHEA Grapalat" panose="02000506050000020003" pitchFamily="50" charset="0"/>
              </a:rPr>
              <a:t>ում</a:t>
            </a:r>
            <a:endParaRPr lang="en-US" sz="1200" b="1">
              <a:latin typeface="GHEA Grapalat" panose="02000506050000020003" pitchFamily="50" charset="0"/>
            </a:endParaRPr>
          </a:p>
        </c:rich>
      </c:tx>
      <c:layout>
        <c:manualLayout>
          <c:xMode val="edge"/>
          <c:yMode val="edge"/>
          <c:x val="5.3484968939430451E-2"/>
          <c:y val="6.4244341252215273E-2"/>
        </c:manualLayout>
      </c:layout>
      <c:overlay val="0"/>
      <c:spPr>
        <a:solidFill>
          <a:schemeClr val="bg1"/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1" i="0" u="none" strike="noStrike" kern="1200" spc="0" baseline="0">
              <a:solidFill>
                <a:sysClr val="windowText" lastClr="000000"/>
              </a:solidFill>
              <a:latin typeface="GHEA Grapalat" panose="02000506050000020003" pitchFamily="50" charset="0"/>
              <a:ea typeface="+mn-ea"/>
              <a:cs typeface="+mn-cs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4.9548597123034041E-2"/>
          <c:y val="5.9063702307827065E-2"/>
          <c:w val="0.90885967161081604"/>
          <c:h val="0.83626283868020024"/>
        </c:manualLayout>
      </c:layout>
      <c:scatterChart>
        <c:scatterStyle val="lineMarker"/>
        <c:varyColors val="0"/>
        <c:ser>
          <c:idx val="0"/>
          <c:order val="0"/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dPt>
            <c:idx val="0"/>
            <c:marker>
              <c:symbol val="circle"/>
              <c:size val="5"/>
              <c:spPr>
                <a:solidFill>
                  <a:schemeClr val="bg1"/>
                </a:solidFill>
                <a:ln w="9525">
                  <a:solidFill>
                    <a:schemeClr val="accent1"/>
                  </a:solidFill>
                </a:ln>
                <a:effectLst/>
              </c:spPr>
            </c:marker>
            <c:bubble3D val="0"/>
            <c:extLst>
              <c:ext xmlns:c16="http://schemas.microsoft.com/office/drawing/2014/chart" uri="{C3380CC4-5D6E-409C-BE32-E72D297353CC}">
                <c16:uniqueId val="{00000000-D6EC-4C4F-87DF-4CED14078C6D}"/>
              </c:ext>
            </c:extLst>
          </c:dPt>
          <c:dPt>
            <c:idx val="1"/>
            <c:marker>
              <c:symbol val="circle"/>
              <c:size val="5"/>
              <c:spPr>
                <a:solidFill>
                  <a:schemeClr val="accent1"/>
                </a:solidFill>
                <a:ln w="9525">
                  <a:solidFill>
                    <a:schemeClr val="accent1"/>
                  </a:solidFill>
                </a:ln>
                <a:effectLst/>
              </c:spPr>
            </c:marker>
            <c:bubble3D val="0"/>
            <c:spPr>
              <a:ln w="19050" cap="rnd">
                <a:solidFill>
                  <a:schemeClr val="accent1"/>
                </a:solidFill>
                <a:prstDash val="sysDash"/>
                <a:round/>
              </a:ln>
              <a:effectLst/>
            </c:spPr>
            <c:extLst>
              <c:ext xmlns:c16="http://schemas.microsoft.com/office/drawing/2014/chart" uri="{C3380CC4-5D6E-409C-BE32-E72D297353CC}">
                <c16:uniqueId val="{00000002-D6EC-4C4F-87DF-4CED14078C6D}"/>
              </c:ext>
            </c:extLst>
          </c:dPt>
          <c:dLbls>
            <c:dLbl>
              <c:idx val="1"/>
              <c:layout>
                <c:manualLayout>
                  <c:x val="1.9431524547803617E-3"/>
                  <c:y val="-2.929505346866864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D6EC-4C4F-87DF-4CED14078C6D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xVal>
            <c:numRef>
              <c:f>'PA1 AI and ML'!$A$2:$A$29</c:f>
              <c:numCache>
                <c:formatCode>General</c:formatCode>
                <c:ptCount val="28"/>
                <c:pt idx="0">
                  <c:v>2025</c:v>
                </c:pt>
                <c:pt idx="1">
                  <c:v>2024</c:v>
                </c:pt>
                <c:pt idx="2">
                  <c:v>2023</c:v>
                </c:pt>
                <c:pt idx="3">
                  <c:v>2022</c:v>
                </c:pt>
                <c:pt idx="4">
                  <c:v>2021</c:v>
                </c:pt>
                <c:pt idx="5">
                  <c:v>2020</c:v>
                </c:pt>
                <c:pt idx="6">
                  <c:v>2019</c:v>
                </c:pt>
                <c:pt idx="7">
                  <c:v>2018</c:v>
                </c:pt>
                <c:pt idx="8">
                  <c:v>2017</c:v>
                </c:pt>
                <c:pt idx="9">
                  <c:v>2016</c:v>
                </c:pt>
                <c:pt idx="10">
                  <c:v>2015</c:v>
                </c:pt>
                <c:pt idx="11">
                  <c:v>2014</c:v>
                </c:pt>
                <c:pt idx="12">
                  <c:v>2013</c:v>
                </c:pt>
                <c:pt idx="13">
                  <c:v>2012</c:v>
                </c:pt>
                <c:pt idx="14">
                  <c:v>2011</c:v>
                </c:pt>
                <c:pt idx="15">
                  <c:v>2010</c:v>
                </c:pt>
                <c:pt idx="16">
                  <c:v>2008</c:v>
                </c:pt>
                <c:pt idx="17">
                  <c:v>2007</c:v>
                </c:pt>
                <c:pt idx="18">
                  <c:v>2005</c:v>
                </c:pt>
                <c:pt idx="19">
                  <c:v>2004</c:v>
                </c:pt>
                <c:pt idx="20">
                  <c:v>2002</c:v>
                </c:pt>
                <c:pt idx="21">
                  <c:v>2001</c:v>
                </c:pt>
                <c:pt idx="22">
                  <c:v>2000</c:v>
                </c:pt>
                <c:pt idx="23">
                  <c:v>1999</c:v>
                </c:pt>
                <c:pt idx="24">
                  <c:v>1998</c:v>
                </c:pt>
                <c:pt idx="25">
                  <c:v>1997</c:v>
                </c:pt>
                <c:pt idx="26">
                  <c:v>1996</c:v>
                </c:pt>
                <c:pt idx="27">
                  <c:v>1994</c:v>
                </c:pt>
              </c:numCache>
            </c:numRef>
          </c:xVal>
          <c:yVal>
            <c:numRef>
              <c:f>'PA1 AI and ML'!$B$2:$B$29</c:f>
              <c:numCache>
                <c:formatCode>General</c:formatCode>
                <c:ptCount val="28"/>
                <c:pt idx="0">
                  <c:v>35</c:v>
                </c:pt>
                <c:pt idx="1">
                  <c:v>64</c:v>
                </c:pt>
                <c:pt idx="2">
                  <c:v>52</c:v>
                </c:pt>
                <c:pt idx="3">
                  <c:v>31</c:v>
                </c:pt>
                <c:pt idx="4">
                  <c:v>36</c:v>
                </c:pt>
                <c:pt idx="5">
                  <c:v>11</c:v>
                </c:pt>
                <c:pt idx="6">
                  <c:v>13</c:v>
                </c:pt>
                <c:pt idx="7">
                  <c:v>9</c:v>
                </c:pt>
                <c:pt idx="8">
                  <c:v>9</c:v>
                </c:pt>
                <c:pt idx="9">
                  <c:v>4</c:v>
                </c:pt>
                <c:pt idx="10">
                  <c:v>4</c:v>
                </c:pt>
                <c:pt idx="11">
                  <c:v>6</c:v>
                </c:pt>
                <c:pt idx="12">
                  <c:v>6</c:v>
                </c:pt>
                <c:pt idx="13">
                  <c:v>1</c:v>
                </c:pt>
                <c:pt idx="14">
                  <c:v>2</c:v>
                </c:pt>
                <c:pt idx="15">
                  <c:v>1</c:v>
                </c:pt>
                <c:pt idx="16">
                  <c:v>3</c:v>
                </c:pt>
                <c:pt idx="17">
                  <c:v>2</c:v>
                </c:pt>
                <c:pt idx="18">
                  <c:v>2</c:v>
                </c:pt>
                <c:pt idx="19">
                  <c:v>1</c:v>
                </c:pt>
                <c:pt idx="20">
                  <c:v>2</c:v>
                </c:pt>
                <c:pt idx="21">
                  <c:v>1</c:v>
                </c:pt>
                <c:pt idx="22">
                  <c:v>3</c:v>
                </c:pt>
                <c:pt idx="23">
                  <c:v>1</c:v>
                </c:pt>
                <c:pt idx="24">
                  <c:v>1</c:v>
                </c:pt>
                <c:pt idx="25">
                  <c:v>2</c:v>
                </c:pt>
                <c:pt idx="26">
                  <c:v>1</c:v>
                </c:pt>
                <c:pt idx="27">
                  <c:v>2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3-D6EC-4C4F-87DF-4CED14078C6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87723952"/>
        <c:axId val="187724432"/>
      </c:scatterChart>
      <c:valAx>
        <c:axId val="187723952"/>
        <c:scaling>
          <c:orientation val="minMax"/>
          <c:max val="2026"/>
          <c:min val="1993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87724432"/>
        <c:crosses val="autoZero"/>
        <c:crossBetween val="midCat"/>
        <c:majorUnit val="4"/>
      </c:valAx>
      <c:valAx>
        <c:axId val="18772443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87723952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>
          <a:solidFill>
            <a:sysClr val="windowText" lastClr="000000"/>
          </a:solidFill>
        </a:defRPr>
      </a:pPr>
      <a:endParaRPr lang="en-US"/>
    </a:p>
  </c:txPr>
  <c:externalData r:id="rId3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spc="0" baseline="0">
                <a:solidFill>
                  <a:sysClr val="windowText" lastClr="000000"/>
                </a:solidFill>
                <a:latin typeface="GHEA Grapalat" panose="02000506050000020003" pitchFamily="50" charset="0"/>
                <a:ea typeface="+mn-ea"/>
                <a:cs typeface="+mn-cs"/>
              </a:defRPr>
            </a:pPr>
            <a:r>
              <a:rPr lang="hy-AM" sz="1200" b="1">
                <a:latin typeface="GHEA Grapalat" panose="02000506050000020003" pitchFamily="50" charset="0"/>
              </a:rPr>
              <a:t>ՀՀ </a:t>
            </a:r>
            <a:r>
              <a:rPr lang="en-GB" sz="1200" b="1">
                <a:latin typeface="GHEA Grapalat" panose="02000506050000020003" pitchFamily="50" charset="0"/>
              </a:rPr>
              <a:t>հ</a:t>
            </a:r>
            <a:r>
              <a:rPr lang="hy-AM" sz="1200" b="1">
                <a:latin typeface="GHEA Grapalat" panose="02000506050000020003" pitchFamily="50" charset="0"/>
              </a:rPr>
              <a:t>րապարակումները ԳՈւ</a:t>
            </a:r>
            <a:r>
              <a:rPr lang="en-US" sz="1200" b="1">
                <a:latin typeface="GHEA Grapalat" panose="02000506050000020003" pitchFamily="50" charset="0"/>
              </a:rPr>
              <a:t>2</a:t>
            </a:r>
            <a:r>
              <a:rPr lang="en-GB" sz="1200" b="1">
                <a:latin typeface="GHEA Grapalat" panose="02000506050000020003" pitchFamily="50" charset="0"/>
              </a:rPr>
              <a:t>-</a:t>
            </a:r>
            <a:r>
              <a:rPr lang="hy-AM" sz="1200" b="1">
                <a:latin typeface="GHEA Grapalat" panose="02000506050000020003" pitchFamily="50" charset="0"/>
              </a:rPr>
              <a:t>ում</a:t>
            </a:r>
            <a:endParaRPr lang="en-US" sz="1200" b="1">
              <a:latin typeface="GHEA Grapalat" panose="02000506050000020003" pitchFamily="50" charset="0"/>
            </a:endParaRPr>
          </a:p>
        </c:rich>
      </c:tx>
      <c:layout>
        <c:manualLayout>
          <c:xMode val="edge"/>
          <c:yMode val="edge"/>
          <c:x val="7.559005982286536E-2"/>
          <c:y val="7.6295328554782674E-2"/>
        </c:manualLayout>
      </c:layout>
      <c:overlay val="0"/>
      <c:spPr>
        <a:solidFill>
          <a:schemeClr val="bg1"/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1" i="0" u="none" strike="noStrike" kern="1200" spc="0" baseline="0">
              <a:solidFill>
                <a:sysClr val="windowText" lastClr="000000"/>
              </a:solidFill>
              <a:latin typeface="GHEA Grapalat" panose="02000506050000020003" pitchFamily="50" charset="0"/>
              <a:ea typeface="+mn-ea"/>
              <a:cs typeface="+mn-cs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4.3978142076502733E-2"/>
          <c:y val="5.8564814814814813E-2"/>
          <c:w val="0.91204371584699451"/>
          <c:h val="0.83403579760863222"/>
        </c:manualLayout>
      </c:layout>
      <c:scatterChart>
        <c:scatterStyle val="lineMarker"/>
        <c:varyColors val="0"/>
        <c:ser>
          <c:idx val="0"/>
          <c:order val="0"/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dPt>
            <c:idx val="0"/>
            <c:marker>
              <c:symbol val="circle"/>
              <c:size val="5"/>
              <c:spPr>
                <a:solidFill>
                  <a:schemeClr val="bg1"/>
                </a:solidFill>
                <a:ln w="9525">
                  <a:solidFill>
                    <a:schemeClr val="accent1"/>
                  </a:solidFill>
                </a:ln>
                <a:effectLst/>
              </c:spPr>
            </c:marker>
            <c:bubble3D val="0"/>
            <c:extLst>
              <c:ext xmlns:c16="http://schemas.microsoft.com/office/drawing/2014/chart" uri="{C3380CC4-5D6E-409C-BE32-E72D297353CC}">
                <c16:uniqueId val="{00000000-61A6-4132-8C27-18617704367C}"/>
              </c:ext>
            </c:extLst>
          </c:dPt>
          <c:dPt>
            <c:idx val="1"/>
            <c:marker>
              <c:symbol val="circle"/>
              <c:size val="5"/>
              <c:spPr>
                <a:solidFill>
                  <a:schemeClr val="accent1"/>
                </a:solidFill>
                <a:ln w="9525">
                  <a:solidFill>
                    <a:schemeClr val="accent1"/>
                  </a:solidFill>
                </a:ln>
                <a:effectLst/>
              </c:spPr>
            </c:marker>
            <c:bubble3D val="0"/>
            <c:spPr>
              <a:ln w="19050" cap="rnd">
                <a:solidFill>
                  <a:schemeClr val="accent1"/>
                </a:solidFill>
                <a:prstDash val="sysDash"/>
                <a:round/>
              </a:ln>
              <a:effectLst/>
            </c:spPr>
            <c:extLst>
              <c:ext xmlns:c16="http://schemas.microsoft.com/office/drawing/2014/chart" uri="{C3380CC4-5D6E-409C-BE32-E72D297353CC}">
                <c16:uniqueId val="{00000002-61A6-4132-8C27-18617704367C}"/>
              </c:ext>
            </c:extLst>
          </c:dPt>
          <c:dLbls>
            <c:dLbl>
              <c:idx val="17"/>
              <c:dLblPos val="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61A6-4132-8C27-18617704367C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xVal>
            <c:numRef>
              <c:f>'PA2 QC'!$A$4:$A$36</c:f>
              <c:numCache>
                <c:formatCode>General</c:formatCode>
                <c:ptCount val="33"/>
                <c:pt idx="0">
                  <c:v>2025</c:v>
                </c:pt>
                <c:pt idx="1">
                  <c:v>2024</c:v>
                </c:pt>
                <c:pt idx="2">
                  <c:v>2023</c:v>
                </c:pt>
                <c:pt idx="3">
                  <c:v>2022</c:v>
                </c:pt>
                <c:pt idx="4">
                  <c:v>2021</c:v>
                </c:pt>
                <c:pt idx="5">
                  <c:v>2020</c:v>
                </c:pt>
                <c:pt idx="6">
                  <c:v>2019</c:v>
                </c:pt>
                <c:pt idx="7">
                  <c:v>2018</c:v>
                </c:pt>
                <c:pt idx="8">
                  <c:v>2017</c:v>
                </c:pt>
                <c:pt idx="9">
                  <c:v>2016</c:v>
                </c:pt>
                <c:pt idx="10">
                  <c:v>2015</c:v>
                </c:pt>
                <c:pt idx="11">
                  <c:v>2014</c:v>
                </c:pt>
                <c:pt idx="12">
                  <c:v>2013</c:v>
                </c:pt>
                <c:pt idx="13">
                  <c:v>2012</c:v>
                </c:pt>
                <c:pt idx="14">
                  <c:v>2011</c:v>
                </c:pt>
                <c:pt idx="15">
                  <c:v>2010</c:v>
                </c:pt>
                <c:pt idx="16">
                  <c:v>2009</c:v>
                </c:pt>
                <c:pt idx="17">
                  <c:v>2008</c:v>
                </c:pt>
                <c:pt idx="18">
                  <c:v>2007</c:v>
                </c:pt>
                <c:pt idx="19">
                  <c:v>2006</c:v>
                </c:pt>
                <c:pt idx="20">
                  <c:v>2005</c:v>
                </c:pt>
                <c:pt idx="21">
                  <c:v>2004</c:v>
                </c:pt>
                <c:pt idx="22">
                  <c:v>2003</c:v>
                </c:pt>
                <c:pt idx="23">
                  <c:v>2002</c:v>
                </c:pt>
                <c:pt idx="24">
                  <c:v>2001</c:v>
                </c:pt>
                <c:pt idx="25">
                  <c:v>2000</c:v>
                </c:pt>
                <c:pt idx="26">
                  <c:v>1999</c:v>
                </c:pt>
                <c:pt idx="27">
                  <c:v>1998</c:v>
                </c:pt>
                <c:pt idx="28">
                  <c:v>1997</c:v>
                </c:pt>
                <c:pt idx="29">
                  <c:v>1996</c:v>
                </c:pt>
                <c:pt idx="30">
                  <c:v>1994</c:v>
                </c:pt>
                <c:pt idx="31">
                  <c:v>1993</c:v>
                </c:pt>
                <c:pt idx="32">
                  <c:v>1992</c:v>
                </c:pt>
              </c:numCache>
            </c:numRef>
          </c:xVal>
          <c:yVal>
            <c:numRef>
              <c:f>'PA2 QC'!$B$4:$B$36</c:f>
              <c:numCache>
                <c:formatCode>General</c:formatCode>
                <c:ptCount val="33"/>
                <c:pt idx="0">
                  <c:v>11</c:v>
                </c:pt>
                <c:pt idx="1">
                  <c:v>16</c:v>
                </c:pt>
                <c:pt idx="2">
                  <c:v>11</c:v>
                </c:pt>
                <c:pt idx="3">
                  <c:v>15</c:v>
                </c:pt>
                <c:pt idx="4">
                  <c:v>10</c:v>
                </c:pt>
                <c:pt idx="5">
                  <c:v>11</c:v>
                </c:pt>
                <c:pt idx="6">
                  <c:v>13</c:v>
                </c:pt>
                <c:pt idx="7">
                  <c:v>12</c:v>
                </c:pt>
                <c:pt idx="8">
                  <c:v>13</c:v>
                </c:pt>
                <c:pt idx="9">
                  <c:v>11</c:v>
                </c:pt>
                <c:pt idx="10">
                  <c:v>12</c:v>
                </c:pt>
                <c:pt idx="11">
                  <c:v>12</c:v>
                </c:pt>
                <c:pt idx="12">
                  <c:v>8</c:v>
                </c:pt>
                <c:pt idx="13">
                  <c:v>15</c:v>
                </c:pt>
                <c:pt idx="14">
                  <c:v>14</c:v>
                </c:pt>
                <c:pt idx="15">
                  <c:v>12</c:v>
                </c:pt>
                <c:pt idx="16">
                  <c:v>11</c:v>
                </c:pt>
                <c:pt idx="17">
                  <c:v>17</c:v>
                </c:pt>
                <c:pt idx="18">
                  <c:v>4</c:v>
                </c:pt>
                <c:pt idx="19">
                  <c:v>5</c:v>
                </c:pt>
                <c:pt idx="20">
                  <c:v>11</c:v>
                </c:pt>
                <c:pt idx="21">
                  <c:v>9</c:v>
                </c:pt>
                <c:pt idx="22">
                  <c:v>2</c:v>
                </c:pt>
                <c:pt idx="23">
                  <c:v>11</c:v>
                </c:pt>
                <c:pt idx="24">
                  <c:v>8</c:v>
                </c:pt>
                <c:pt idx="25">
                  <c:v>7</c:v>
                </c:pt>
                <c:pt idx="26">
                  <c:v>4</c:v>
                </c:pt>
                <c:pt idx="27">
                  <c:v>4</c:v>
                </c:pt>
                <c:pt idx="28">
                  <c:v>2</c:v>
                </c:pt>
                <c:pt idx="29">
                  <c:v>1</c:v>
                </c:pt>
                <c:pt idx="30">
                  <c:v>1</c:v>
                </c:pt>
                <c:pt idx="31">
                  <c:v>3</c:v>
                </c:pt>
                <c:pt idx="32">
                  <c:v>1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4-61A6-4132-8C27-18617704367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60439584"/>
        <c:axId val="60451584"/>
      </c:scatterChart>
      <c:valAx>
        <c:axId val="60439584"/>
        <c:scaling>
          <c:orientation val="minMax"/>
          <c:max val="2026"/>
          <c:min val="1990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60451584"/>
        <c:crosses val="autoZero"/>
        <c:crossBetween val="midCat"/>
      </c:valAx>
      <c:valAx>
        <c:axId val="60451584"/>
        <c:scaling>
          <c:orientation val="minMax"/>
          <c:max val="2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60439584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>
          <a:solidFill>
            <a:sysClr val="windowText" lastClr="000000"/>
          </a:solidFill>
        </a:defRPr>
      </a:pPr>
      <a:endParaRPr lang="en-US"/>
    </a:p>
  </c:txPr>
  <c:externalData r:id="rId3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1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GHEA Grapalat" panose="02000506050000020003" pitchFamily="50" charset="0"/>
                <a:ea typeface="+mn-ea"/>
                <a:cs typeface="+mn-cs"/>
              </a:defRPr>
            </a:pPr>
            <a:r>
              <a:rPr lang="hy-AM" sz="1200" b="1" i="0" u="none" strike="noStrike" kern="1200" spc="0" baseline="0">
                <a:solidFill>
                  <a:sysClr val="windowText" lastClr="000000"/>
                </a:solidFill>
                <a:latin typeface="GHEA Grapalat" panose="02000506050000020003" pitchFamily="50" charset="0"/>
              </a:rPr>
              <a:t>ՀՀ </a:t>
            </a:r>
            <a:r>
              <a:rPr lang="en-GB" sz="1200" b="1" i="0" u="none" strike="noStrike" kern="1200" spc="0" baseline="0">
                <a:solidFill>
                  <a:sysClr val="windowText" lastClr="000000"/>
                </a:solidFill>
                <a:latin typeface="GHEA Grapalat" panose="02000506050000020003" pitchFamily="50" charset="0"/>
              </a:rPr>
              <a:t>հ</a:t>
            </a:r>
            <a:r>
              <a:rPr lang="hy-AM" sz="1200" b="1" i="0" u="none" strike="noStrike" kern="1200" spc="0" baseline="0">
                <a:solidFill>
                  <a:sysClr val="windowText" lastClr="000000"/>
                </a:solidFill>
                <a:latin typeface="GHEA Grapalat" panose="02000506050000020003" pitchFamily="50" charset="0"/>
              </a:rPr>
              <a:t>րապարակումները ԳՈւ</a:t>
            </a:r>
            <a:r>
              <a:rPr lang="en-US" sz="1200" b="1" i="0" u="none" strike="noStrike" kern="1200" spc="0" baseline="0">
                <a:solidFill>
                  <a:sysClr val="windowText" lastClr="000000"/>
                </a:solidFill>
                <a:latin typeface="GHEA Grapalat" panose="02000506050000020003" pitchFamily="50" charset="0"/>
              </a:rPr>
              <a:t>3</a:t>
            </a:r>
            <a:r>
              <a:rPr lang="en-GB" sz="1200" b="1" i="0" u="none" strike="noStrike" kern="1200" spc="0" baseline="0">
                <a:solidFill>
                  <a:sysClr val="windowText" lastClr="000000"/>
                </a:solidFill>
                <a:latin typeface="GHEA Grapalat" panose="02000506050000020003" pitchFamily="50" charset="0"/>
              </a:rPr>
              <a:t>-</a:t>
            </a:r>
            <a:r>
              <a:rPr lang="hy-AM" sz="1200" b="1" i="0" u="none" strike="noStrike" kern="1200" spc="0" baseline="0">
                <a:solidFill>
                  <a:sysClr val="windowText" lastClr="000000"/>
                </a:solidFill>
                <a:latin typeface="GHEA Grapalat" panose="02000506050000020003" pitchFamily="50" charset="0"/>
              </a:rPr>
              <a:t>ում</a:t>
            </a:r>
            <a:endParaRPr lang="en-US" sz="1200" b="1" i="0" u="none" strike="noStrike" kern="1200" spc="0" baseline="0">
              <a:solidFill>
                <a:sysClr val="windowText" lastClr="000000"/>
              </a:solidFill>
              <a:latin typeface="GHEA Grapalat" panose="02000506050000020003" pitchFamily="50" charset="0"/>
            </a:endParaRPr>
          </a:p>
        </c:rich>
      </c:tx>
      <c:layout>
        <c:manualLayout>
          <c:xMode val="edge"/>
          <c:yMode val="edge"/>
          <c:x val="5.2086650940968156E-2"/>
          <c:y val="5.1178239083750902E-2"/>
        </c:manualLayout>
      </c:layout>
      <c:overlay val="0"/>
      <c:spPr>
        <a:solidFill>
          <a:schemeClr val="bg1"/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1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GHEA Grapalat" panose="02000506050000020003" pitchFamily="50" charset="0"/>
              <a:ea typeface="+mn-ea"/>
              <a:cs typeface="+mn-cs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4.9319205469686662E-2"/>
          <c:y val="5.1342592592592606E-2"/>
          <c:w val="0.90928161757558079"/>
          <c:h val="0.84125801983085446"/>
        </c:manualLayout>
      </c:layout>
      <c:scatterChart>
        <c:scatterStyle val="lineMarker"/>
        <c:varyColors val="0"/>
        <c:ser>
          <c:idx val="0"/>
          <c:order val="0"/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dPt>
            <c:idx val="0"/>
            <c:marker>
              <c:symbol val="circle"/>
              <c:size val="5"/>
              <c:spPr>
                <a:solidFill>
                  <a:schemeClr val="bg1"/>
                </a:solidFill>
                <a:ln w="9525">
                  <a:solidFill>
                    <a:schemeClr val="accent1"/>
                  </a:solidFill>
                </a:ln>
                <a:effectLst/>
              </c:spPr>
            </c:marker>
            <c:bubble3D val="0"/>
            <c:extLst>
              <c:ext xmlns:c16="http://schemas.microsoft.com/office/drawing/2014/chart" uri="{C3380CC4-5D6E-409C-BE32-E72D297353CC}">
                <c16:uniqueId val="{00000000-7862-4917-9C98-359CE804888E}"/>
              </c:ext>
            </c:extLst>
          </c:dPt>
          <c:dPt>
            <c:idx val="1"/>
            <c:marker>
              <c:symbol val="circle"/>
              <c:size val="5"/>
              <c:spPr>
                <a:solidFill>
                  <a:schemeClr val="accent1"/>
                </a:solidFill>
                <a:ln w="9525">
                  <a:solidFill>
                    <a:schemeClr val="accent1"/>
                  </a:solidFill>
                </a:ln>
                <a:effectLst/>
              </c:spPr>
            </c:marker>
            <c:bubble3D val="0"/>
            <c:spPr>
              <a:ln w="19050" cap="rnd">
                <a:solidFill>
                  <a:schemeClr val="accent1"/>
                </a:solidFill>
                <a:prstDash val="sysDash"/>
                <a:round/>
              </a:ln>
              <a:effectLst/>
            </c:spPr>
            <c:extLst>
              <c:ext xmlns:c16="http://schemas.microsoft.com/office/drawing/2014/chart" uri="{C3380CC4-5D6E-409C-BE32-E72D297353CC}">
                <c16:uniqueId val="{00000002-7862-4917-9C98-359CE804888E}"/>
              </c:ext>
            </c:extLst>
          </c:dPt>
          <c:dLbls>
            <c:dLbl>
              <c:idx val="2"/>
              <c:dLblPos val="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7862-4917-9C98-359CE804888E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xVal>
            <c:numRef>
              <c:f>'PA3'!$A$4:$A$26</c:f>
              <c:numCache>
                <c:formatCode>General</c:formatCode>
                <c:ptCount val="23"/>
                <c:pt idx="0">
                  <c:v>2025</c:v>
                </c:pt>
                <c:pt idx="1">
                  <c:v>2024</c:v>
                </c:pt>
                <c:pt idx="2">
                  <c:v>2023</c:v>
                </c:pt>
                <c:pt idx="3">
                  <c:v>2022</c:v>
                </c:pt>
                <c:pt idx="4">
                  <c:v>2021</c:v>
                </c:pt>
                <c:pt idx="5">
                  <c:v>2020</c:v>
                </c:pt>
                <c:pt idx="6">
                  <c:v>2019</c:v>
                </c:pt>
                <c:pt idx="7">
                  <c:v>2018</c:v>
                </c:pt>
                <c:pt idx="8">
                  <c:v>2017</c:v>
                </c:pt>
                <c:pt idx="9">
                  <c:v>2016</c:v>
                </c:pt>
                <c:pt idx="10">
                  <c:v>2015</c:v>
                </c:pt>
                <c:pt idx="11">
                  <c:v>2014</c:v>
                </c:pt>
                <c:pt idx="12">
                  <c:v>2013</c:v>
                </c:pt>
                <c:pt idx="13">
                  <c:v>2012</c:v>
                </c:pt>
                <c:pt idx="14">
                  <c:v>2011</c:v>
                </c:pt>
                <c:pt idx="15">
                  <c:v>2010</c:v>
                </c:pt>
                <c:pt idx="16">
                  <c:v>2009</c:v>
                </c:pt>
                <c:pt idx="17">
                  <c:v>2008</c:v>
                </c:pt>
                <c:pt idx="18">
                  <c:v>2006</c:v>
                </c:pt>
                <c:pt idx="19">
                  <c:v>2004</c:v>
                </c:pt>
                <c:pt idx="20">
                  <c:v>2003</c:v>
                </c:pt>
                <c:pt idx="21">
                  <c:v>2001</c:v>
                </c:pt>
                <c:pt idx="22">
                  <c:v>1999</c:v>
                </c:pt>
              </c:numCache>
            </c:numRef>
          </c:xVal>
          <c:yVal>
            <c:numRef>
              <c:f>'PA3'!$B$4:$B$26</c:f>
              <c:numCache>
                <c:formatCode>General</c:formatCode>
                <c:ptCount val="23"/>
                <c:pt idx="0">
                  <c:v>12</c:v>
                </c:pt>
                <c:pt idx="1">
                  <c:v>23</c:v>
                </c:pt>
                <c:pt idx="2">
                  <c:v>24</c:v>
                </c:pt>
                <c:pt idx="3">
                  <c:v>18</c:v>
                </c:pt>
                <c:pt idx="4">
                  <c:v>11</c:v>
                </c:pt>
                <c:pt idx="5">
                  <c:v>15</c:v>
                </c:pt>
                <c:pt idx="6">
                  <c:v>16</c:v>
                </c:pt>
                <c:pt idx="7">
                  <c:v>9</c:v>
                </c:pt>
                <c:pt idx="8">
                  <c:v>11</c:v>
                </c:pt>
                <c:pt idx="9">
                  <c:v>8</c:v>
                </c:pt>
                <c:pt idx="10">
                  <c:v>5</c:v>
                </c:pt>
                <c:pt idx="11">
                  <c:v>1</c:v>
                </c:pt>
                <c:pt idx="12">
                  <c:v>5</c:v>
                </c:pt>
                <c:pt idx="13">
                  <c:v>4</c:v>
                </c:pt>
                <c:pt idx="14">
                  <c:v>4</c:v>
                </c:pt>
                <c:pt idx="15">
                  <c:v>8</c:v>
                </c:pt>
                <c:pt idx="16">
                  <c:v>5</c:v>
                </c:pt>
                <c:pt idx="17">
                  <c:v>2</c:v>
                </c:pt>
                <c:pt idx="18">
                  <c:v>4</c:v>
                </c:pt>
                <c:pt idx="19">
                  <c:v>2</c:v>
                </c:pt>
                <c:pt idx="20">
                  <c:v>1</c:v>
                </c:pt>
                <c:pt idx="21">
                  <c:v>5</c:v>
                </c:pt>
                <c:pt idx="22">
                  <c:v>2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4-7862-4917-9C98-359CE804888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578247711"/>
        <c:axId val="1578254911"/>
      </c:scatterChart>
      <c:valAx>
        <c:axId val="1578247711"/>
        <c:scaling>
          <c:orientation val="minMax"/>
          <c:max val="2026"/>
          <c:min val="1998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578254911"/>
        <c:crosses val="autoZero"/>
        <c:crossBetween val="midCat"/>
      </c:valAx>
      <c:valAx>
        <c:axId val="1578254911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578247711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100" b="1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GHEA Grapalat" panose="02000506050000020003" pitchFamily="50" charset="0"/>
                <a:ea typeface="+mn-ea"/>
                <a:cs typeface="+mn-cs"/>
              </a:defRPr>
            </a:pPr>
            <a:r>
              <a:rPr lang="hy-AM" sz="1100" b="1" i="0" u="none" strike="noStrike" kern="1200" spc="0" baseline="0">
                <a:solidFill>
                  <a:sysClr val="windowText" lastClr="000000"/>
                </a:solidFill>
                <a:latin typeface="GHEA Grapalat" panose="02000506050000020003" pitchFamily="50" charset="0"/>
              </a:rPr>
              <a:t>ՀՀ </a:t>
            </a:r>
            <a:r>
              <a:rPr lang="en-GB" sz="1100" b="1" i="0" u="none" strike="noStrike" kern="1200" spc="0" baseline="0">
                <a:solidFill>
                  <a:sysClr val="windowText" lastClr="000000"/>
                </a:solidFill>
                <a:latin typeface="GHEA Grapalat" panose="02000506050000020003" pitchFamily="50" charset="0"/>
              </a:rPr>
              <a:t>հ</a:t>
            </a:r>
            <a:r>
              <a:rPr lang="hy-AM" sz="1200" b="1" i="0" u="none" strike="noStrike" kern="1200" spc="0" baseline="0">
                <a:solidFill>
                  <a:sysClr val="windowText" lastClr="000000"/>
                </a:solidFill>
                <a:latin typeface="GHEA Grapalat" panose="02000506050000020003" pitchFamily="50" charset="0"/>
              </a:rPr>
              <a:t>րապարակումները</a:t>
            </a:r>
            <a:r>
              <a:rPr lang="hy-AM" sz="1100" b="1" i="0" u="none" strike="noStrike" kern="1200" spc="0" baseline="0">
                <a:solidFill>
                  <a:sysClr val="windowText" lastClr="000000"/>
                </a:solidFill>
                <a:latin typeface="GHEA Grapalat" panose="02000506050000020003" pitchFamily="50" charset="0"/>
              </a:rPr>
              <a:t> ԳՈւ</a:t>
            </a:r>
            <a:r>
              <a:rPr lang="en-US" sz="1100" b="1" i="0" u="none" strike="noStrike" kern="1200" spc="0" baseline="0">
                <a:solidFill>
                  <a:sysClr val="windowText" lastClr="000000"/>
                </a:solidFill>
                <a:latin typeface="GHEA Grapalat" panose="02000506050000020003" pitchFamily="50" charset="0"/>
              </a:rPr>
              <a:t>4-</a:t>
            </a:r>
            <a:r>
              <a:rPr lang="hy-AM" sz="1100" b="1" i="0" u="none" strike="noStrike" kern="1200" spc="0" baseline="0">
                <a:solidFill>
                  <a:sysClr val="windowText" lastClr="000000"/>
                </a:solidFill>
                <a:latin typeface="GHEA Grapalat" panose="02000506050000020003" pitchFamily="50" charset="0"/>
              </a:rPr>
              <a:t>ում</a:t>
            </a:r>
            <a:endParaRPr lang="en-US" sz="1100" b="1" i="0" u="none" strike="noStrike" kern="1200" spc="0" baseline="0">
              <a:solidFill>
                <a:sysClr val="windowText" lastClr="000000"/>
              </a:solidFill>
              <a:latin typeface="GHEA Grapalat" panose="02000506050000020003" pitchFamily="50" charset="0"/>
            </a:endParaRPr>
          </a:p>
        </c:rich>
      </c:tx>
      <c:layout>
        <c:manualLayout>
          <c:xMode val="edge"/>
          <c:yMode val="edge"/>
          <c:x val="8.8064491938507697E-2"/>
          <c:y val="0.12962962962962962"/>
        </c:manualLayout>
      </c:layout>
      <c:overlay val="0"/>
      <c:spPr>
        <a:solidFill>
          <a:schemeClr val="bg1"/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100" b="1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GHEA Grapalat" panose="02000506050000020003" pitchFamily="50" charset="0"/>
              <a:ea typeface="+mn-ea"/>
              <a:cs typeface="+mn-cs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6.6580927384076991E-2"/>
          <c:y val="6.5231481481481501E-2"/>
          <c:w val="0.87753018372703417"/>
          <c:h val="0.82736913094196562"/>
        </c:manualLayout>
      </c:layout>
      <c:scatterChart>
        <c:scatterStyle val="lineMarker"/>
        <c:varyColors val="0"/>
        <c:ser>
          <c:idx val="0"/>
          <c:order val="0"/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dPt>
            <c:idx val="0"/>
            <c:marker>
              <c:symbol val="circle"/>
              <c:size val="5"/>
              <c:spPr>
                <a:solidFill>
                  <a:schemeClr val="bg1"/>
                </a:solidFill>
                <a:ln w="9525">
                  <a:solidFill>
                    <a:schemeClr val="accent1"/>
                  </a:solidFill>
                </a:ln>
                <a:effectLst/>
              </c:spPr>
            </c:marker>
            <c:bubble3D val="0"/>
            <c:extLst>
              <c:ext xmlns:c16="http://schemas.microsoft.com/office/drawing/2014/chart" uri="{C3380CC4-5D6E-409C-BE32-E72D297353CC}">
                <c16:uniqueId val="{00000000-D684-4D81-8876-27E44C958F1B}"/>
              </c:ext>
            </c:extLst>
          </c:dPt>
          <c:dPt>
            <c:idx val="1"/>
            <c:marker>
              <c:symbol val="circle"/>
              <c:size val="5"/>
              <c:spPr>
                <a:solidFill>
                  <a:schemeClr val="accent1"/>
                </a:solidFill>
                <a:ln w="9525">
                  <a:solidFill>
                    <a:schemeClr val="accent1"/>
                  </a:solidFill>
                </a:ln>
                <a:effectLst/>
              </c:spPr>
            </c:marker>
            <c:bubble3D val="0"/>
            <c:spPr>
              <a:ln w="19050" cap="rnd">
                <a:solidFill>
                  <a:schemeClr val="accent1"/>
                </a:solidFill>
                <a:prstDash val="sysDash"/>
                <a:round/>
              </a:ln>
              <a:effectLst/>
            </c:spPr>
            <c:extLst>
              <c:ext xmlns:c16="http://schemas.microsoft.com/office/drawing/2014/chart" uri="{C3380CC4-5D6E-409C-BE32-E72D297353CC}">
                <c16:uniqueId val="{00000002-D684-4D81-8876-27E44C958F1B}"/>
              </c:ext>
            </c:extLst>
          </c:dPt>
          <c:dLbls>
            <c:dLbl>
              <c:idx val="1"/>
              <c:dLblPos val="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D684-4D81-8876-27E44C958F1B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xVal>
            <c:numRef>
              <c:f>'PA4'!$M$4:$M$18</c:f>
              <c:numCache>
                <c:formatCode>General</c:formatCode>
                <c:ptCount val="15"/>
                <c:pt idx="0">
                  <c:v>2025</c:v>
                </c:pt>
                <c:pt idx="1">
                  <c:v>2024</c:v>
                </c:pt>
                <c:pt idx="2">
                  <c:v>2023</c:v>
                </c:pt>
                <c:pt idx="3">
                  <c:v>2022</c:v>
                </c:pt>
                <c:pt idx="4">
                  <c:v>2021</c:v>
                </c:pt>
                <c:pt idx="5">
                  <c:v>2020</c:v>
                </c:pt>
                <c:pt idx="6">
                  <c:v>2019</c:v>
                </c:pt>
                <c:pt idx="7">
                  <c:v>2018</c:v>
                </c:pt>
                <c:pt idx="8">
                  <c:v>2017</c:v>
                </c:pt>
                <c:pt idx="9">
                  <c:v>2016</c:v>
                </c:pt>
                <c:pt idx="10">
                  <c:v>2013</c:v>
                </c:pt>
                <c:pt idx="11">
                  <c:v>2009</c:v>
                </c:pt>
                <c:pt idx="12">
                  <c:v>2007</c:v>
                </c:pt>
                <c:pt idx="13">
                  <c:v>2004</c:v>
                </c:pt>
                <c:pt idx="14">
                  <c:v>2002</c:v>
                </c:pt>
              </c:numCache>
            </c:numRef>
          </c:xVal>
          <c:yVal>
            <c:numRef>
              <c:f>'PA4'!$N$4:$N$18</c:f>
              <c:numCache>
                <c:formatCode>General</c:formatCode>
                <c:ptCount val="15"/>
                <c:pt idx="0">
                  <c:v>12</c:v>
                </c:pt>
                <c:pt idx="1">
                  <c:v>31</c:v>
                </c:pt>
                <c:pt idx="2">
                  <c:v>10</c:v>
                </c:pt>
                <c:pt idx="3">
                  <c:v>11</c:v>
                </c:pt>
                <c:pt idx="4">
                  <c:v>9</c:v>
                </c:pt>
                <c:pt idx="5">
                  <c:v>5</c:v>
                </c:pt>
                <c:pt idx="6">
                  <c:v>4</c:v>
                </c:pt>
                <c:pt idx="7">
                  <c:v>5</c:v>
                </c:pt>
                <c:pt idx="8">
                  <c:v>4</c:v>
                </c:pt>
                <c:pt idx="9">
                  <c:v>3</c:v>
                </c:pt>
                <c:pt idx="10">
                  <c:v>2</c:v>
                </c:pt>
                <c:pt idx="11">
                  <c:v>1</c:v>
                </c:pt>
                <c:pt idx="12">
                  <c:v>1</c:v>
                </c:pt>
                <c:pt idx="13">
                  <c:v>1</c:v>
                </c:pt>
                <c:pt idx="14">
                  <c:v>1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3-D684-4D81-8876-27E44C958F1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180372928"/>
        <c:axId val="1180380128"/>
      </c:scatterChart>
      <c:valAx>
        <c:axId val="1180372928"/>
        <c:scaling>
          <c:orientation val="minMax"/>
          <c:max val="2026"/>
          <c:min val="2001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180380128"/>
        <c:crosses val="autoZero"/>
        <c:crossBetween val="midCat"/>
      </c:valAx>
      <c:valAx>
        <c:axId val="118038012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180372928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1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GHEA Grapalat" panose="02000506050000020003" pitchFamily="50" charset="0"/>
                <a:ea typeface="+mn-ea"/>
                <a:cs typeface="+mn-cs"/>
              </a:defRPr>
            </a:pPr>
            <a:r>
              <a:rPr lang="hy-AM" sz="1200" b="1" i="0" u="none" strike="noStrike" kern="1200" spc="0" baseline="0">
                <a:solidFill>
                  <a:sysClr val="windowText" lastClr="000000"/>
                </a:solidFill>
                <a:latin typeface="GHEA Grapalat" panose="02000506050000020003" pitchFamily="50" charset="0"/>
              </a:rPr>
              <a:t>ՀՀ </a:t>
            </a:r>
            <a:r>
              <a:rPr lang="en-GB" sz="1200" b="1" i="0" u="none" strike="noStrike" kern="1200" spc="0" baseline="0">
                <a:solidFill>
                  <a:sysClr val="windowText" lastClr="000000"/>
                </a:solidFill>
                <a:latin typeface="GHEA Grapalat" panose="02000506050000020003" pitchFamily="50" charset="0"/>
              </a:rPr>
              <a:t>հ</a:t>
            </a:r>
            <a:r>
              <a:rPr lang="hy-AM" sz="1200" b="1" i="0" u="none" strike="noStrike" kern="1200" spc="0" baseline="0">
                <a:solidFill>
                  <a:sysClr val="windowText" lastClr="000000"/>
                </a:solidFill>
                <a:latin typeface="GHEA Grapalat" panose="02000506050000020003" pitchFamily="50" charset="0"/>
              </a:rPr>
              <a:t>րապարակումները ԳՈւ</a:t>
            </a:r>
            <a:r>
              <a:rPr lang="en-US" sz="1200" b="1" i="0" u="none" strike="noStrike" kern="1200" spc="0" baseline="0">
                <a:solidFill>
                  <a:sysClr val="windowText" lastClr="000000"/>
                </a:solidFill>
                <a:latin typeface="GHEA Grapalat" panose="02000506050000020003" pitchFamily="50" charset="0"/>
              </a:rPr>
              <a:t>5-</a:t>
            </a:r>
            <a:r>
              <a:rPr lang="hy-AM" sz="1200" b="1" i="0" u="none" strike="noStrike" kern="1200" spc="0" baseline="0">
                <a:solidFill>
                  <a:sysClr val="windowText" lastClr="000000"/>
                </a:solidFill>
                <a:latin typeface="GHEA Grapalat" panose="02000506050000020003" pitchFamily="50" charset="0"/>
              </a:rPr>
              <a:t>ում</a:t>
            </a:r>
            <a:endParaRPr lang="en-US" sz="1200" b="1" i="0" u="none" strike="noStrike" kern="1200" spc="0" baseline="0">
              <a:solidFill>
                <a:sysClr val="windowText" lastClr="000000"/>
              </a:solidFill>
              <a:latin typeface="GHEA Grapalat" panose="02000506050000020003" pitchFamily="50" charset="0"/>
            </a:endParaRPr>
          </a:p>
        </c:rich>
      </c:tx>
      <c:layout>
        <c:manualLayout>
          <c:xMode val="edge"/>
          <c:yMode val="edge"/>
          <c:x val="7.9625748809479938E-2"/>
          <c:y val="9.2236355071000739E-2"/>
        </c:manualLayout>
      </c:layout>
      <c:overlay val="0"/>
      <c:spPr>
        <a:solidFill>
          <a:schemeClr val="bg1"/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1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GHEA Grapalat" panose="02000506050000020003" pitchFamily="50" charset="0"/>
              <a:ea typeface="+mn-ea"/>
              <a:cs typeface="+mn-cs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6.6580927384076991E-2"/>
          <c:y val="5.1342592592592606E-2"/>
          <c:w val="0.87753018372703417"/>
          <c:h val="0.84125801983085446"/>
        </c:manualLayout>
      </c:layout>
      <c:scatterChart>
        <c:scatterStyle val="lineMarker"/>
        <c:varyColors val="0"/>
        <c:ser>
          <c:idx val="0"/>
          <c:order val="0"/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dPt>
            <c:idx val="0"/>
            <c:marker>
              <c:symbol val="circle"/>
              <c:size val="5"/>
              <c:spPr>
                <a:solidFill>
                  <a:schemeClr val="bg1"/>
                </a:solidFill>
                <a:ln w="9525">
                  <a:solidFill>
                    <a:schemeClr val="accent1"/>
                  </a:solidFill>
                </a:ln>
                <a:effectLst/>
              </c:spPr>
            </c:marker>
            <c:bubble3D val="0"/>
            <c:extLst>
              <c:ext xmlns:c16="http://schemas.microsoft.com/office/drawing/2014/chart" uri="{C3380CC4-5D6E-409C-BE32-E72D297353CC}">
                <c16:uniqueId val="{00000000-E6FA-4D3E-AC4D-104BB9DA8007}"/>
              </c:ext>
            </c:extLst>
          </c:dPt>
          <c:dPt>
            <c:idx val="1"/>
            <c:marker>
              <c:symbol val="circle"/>
              <c:size val="5"/>
              <c:spPr>
                <a:solidFill>
                  <a:schemeClr val="accent1"/>
                </a:solidFill>
                <a:ln w="9525">
                  <a:solidFill>
                    <a:schemeClr val="accent1"/>
                  </a:solidFill>
                </a:ln>
                <a:effectLst/>
              </c:spPr>
            </c:marker>
            <c:bubble3D val="0"/>
            <c:spPr>
              <a:ln w="19050" cap="rnd">
                <a:solidFill>
                  <a:schemeClr val="accent1"/>
                </a:solidFill>
                <a:prstDash val="sysDash"/>
                <a:round/>
              </a:ln>
              <a:effectLst/>
            </c:spPr>
            <c:extLst>
              <c:ext xmlns:c16="http://schemas.microsoft.com/office/drawing/2014/chart" uri="{C3380CC4-5D6E-409C-BE32-E72D297353CC}">
                <c16:uniqueId val="{00000002-E6FA-4D3E-AC4D-104BB9DA8007}"/>
              </c:ext>
            </c:extLst>
          </c:dPt>
          <c:dLbls>
            <c:dLbl>
              <c:idx val="1"/>
              <c:dLblPos val="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E6FA-4D3E-AC4D-104BB9DA8007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xVal>
            <c:numRef>
              <c:f>'PA5'!$A$2:$A$25</c:f>
              <c:numCache>
                <c:formatCode>General</c:formatCode>
                <c:ptCount val="24"/>
                <c:pt idx="0">
                  <c:v>2025</c:v>
                </c:pt>
                <c:pt idx="1">
                  <c:v>2024</c:v>
                </c:pt>
                <c:pt idx="2">
                  <c:v>2023</c:v>
                </c:pt>
                <c:pt idx="3">
                  <c:v>2022</c:v>
                </c:pt>
                <c:pt idx="4">
                  <c:v>2021</c:v>
                </c:pt>
                <c:pt idx="5">
                  <c:v>2020</c:v>
                </c:pt>
                <c:pt idx="6">
                  <c:v>2018</c:v>
                </c:pt>
                <c:pt idx="7">
                  <c:v>2017</c:v>
                </c:pt>
                <c:pt idx="8">
                  <c:v>2016</c:v>
                </c:pt>
                <c:pt idx="9">
                  <c:v>2015</c:v>
                </c:pt>
                <c:pt idx="10">
                  <c:v>2011</c:v>
                </c:pt>
                <c:pt idx="11">
                  <c:v>2010</c:v>
                </c:pt>
                <c:pt idx="12">
                  <c:v>2007</c:v>
                </c:pt>
                <c:pt idx="13">
                  <c:v>2006</c:v>
                </c:pt>
                <c:pt idx="14">
                  <c:v>2005</c:v>
                </c:pt>
                <c:pt idx="15">
                  <c:v>2004</c:v>
                </c:pt>
                <c:pt idx="16">
                  <c:v>2003</c:v>
                </c:pt>
                <c:pt idx="17">
                  <c:v>2002</c:v>
                </c:pt>
                <c:pt idx="18">
                  <c:v>2001</c:v>
                </c:pt>
                <c:pt idx="19">
                  <c:v>2000</c:v>
                </c:pt>
                <c:pt idx="20">
                  <c:v>1998</c:v>
                </c:pt>
                <c:pt idx="21">
                  <c:v>1997</c:v>
                </c:pt>
                <c:pt idx="22">
                  <c:v>1994</c:v>
                </c:pt>
                <c:pt idx="23">
                  <c:v>1992</c:v>
                </c:pt>
              </c:numCache>
            </c:numRef>
          </c:xVal>
          <c:yVal>
            <c:numRef>
              <c:f>'PA5'!$B$2:$B$25</c:f>
              <c:numCache>
                <c:formatCode>General</c:formatCode>
                <c:ptCount val="24"/>
                <c:pt idx="0">
                  <c:v>7</c:v>
                </c:pt>
                <c:pt idx="1">
                  <c:v>11</c:v>
                </c:pt>
                <c:pt idx="2">
                  <c:v>10</c:v>
                </c:pt>
                <c:pt idx="3">
                  <c:v>2</c:v>
                </c:pt>
                <c:pt idx="4">
                  <c:v>5</c:v>
                </c:pt>
                <c:pt idx="5">
                  <c:v>2</c:v>
                </c:pt>
                <c:pt idx="6">
                  <c:v>5</c:v>
                </c:pt>
                <c:pt idx="7">
                  <c:v>4</c:v>
                </c:pt>
                <c:pt idx="8">
                  <c:v>2</c:v>
                </c:pt>
                <c:pt idx="9">
                  <c:v>1</c:v>
                </c:pt>
                <c:pt idx="10">
                  <c:v>7</c:v>
                </c:pt>
                <c:pt idx="11">
                  <c:v>4</c:v>
                </c:pt>
                <c:pt idx="12">
                  <c:v>3</c:v>
                </c:pt>
                <c:pt idx="13">
                  <c:v>3</c:v>
                </c:pt>
                <c:pt idx="14">
                  <c:v>5</c:v>
                </c:pt>
                <c:pt idx="15">
                  <c:v>1</c:v>
                </c:pt>
                <c:pt idx="16">
                  <c:v>2</c:v>
                </c:pt>
                <c:pt idx="17">
                  <c:v>1</c:v>
                </c:pt>
                <c:pt idx="18">
                  <c:v>1</c:v>
                </c:pt>
                <c:pt idx="19">
                  <c:v>1</c:v>
                </c:pt>
                <c:pt idx="20">
                  <c:v>1</c:v>
                </c:pt>
                <c:pt idx="21">
                  <c:v>1</c:v>
                </c:pt>
                <c:pt idx="22">
                  <c:v>1</c:v>
                </c:pt>
                <c:pt idx="23">
                  <c:v>1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3-E6FA-4D3E-AC4D-104BB9DA800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851422671"/>
        <c:axId val="1851424111"/>
      </c:scatterChart>
      <c:valAx>
        <c:axId val="1851422671"/>
        <c:scaling>
          <c:orientation val="minMax"/>
          <c:max val="2027"/>
          <c:min val="1990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851424111"/>
        <c:crosses val="autoZero"/>
        <c:crossBetween val="midCat"/>
      </c:valAx>
      <c:valAx>
        <c:axId val="1851424111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851422671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100" b="1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GHEA Grapalat" panose="02000506050000020003" pitchFamily="50" charset="0"/>
                <a:ea typeface="+mn-ea"/>
                <a:cs typeface="+mn-cs"/>
              </a:defRPr>
            </a:pPr>
            <a:r>
              <a:rPr lang="hy-AM" sz="1100" b="1" i="0" u="none" strike="noStrike" kern="1200" spc="0" baseline="0">
                <a:solidFill>
                  <a:sysClr val="windowText" lastClr="000000"/>
                </a:solidFill>
                <a:latin typeface="GHEA Grapalat" panose="02000506050000020003" pitchFamily="50" charset="0"/>
              </a:rPr>
              <a:t>ՀՀ </a:t>
            </a:r>
            <a:r>
              <a:rPr lang="en-GB" sz="1100" b="1" i="0" u="none" strike="noStrike" kern="1200" spc="0" baseline="0">
                <a:solidFill>
                  <a:sysClr val="windowText" lastClr="000000"/>
                </a:solidFill>
                <a:latin typeface="GHEA Grapalat" panose="02000506050000020003" pitchFamily="50" charset="0"/>
              </a:rPr>
              <a:t>հ</a:t>
            </a:r>
            <a:r>
              <a:rPr lang="hy-AM" sz="1100" b="1" i="0" u="none" strike="noStrike" kern="1200" spc="0" baseline="0">
                <a:solidFill>
                  <a:sysClr val="windowText" lastClr="000000"/>
                </a:solidFill>
                <a:latin typeface="GHEA Grapalat" panose="02000506050000020003" pitchFamily="50" charset="0"/>
              </a:rPr>
              <a:t>րապարակումները ԳՈւ</a:t>
            </a:r>
            <a:r>
              <a:rPr lang="en-US" sz="1100" b="1" i="0" u="none" strike="noStrike" kern="1200" spc="0" baseline="0">
                <a:solidFill>
                  <a:sysClr val="windowText" lastClr="000000"/>
                </a:solidFill>
                <a:latin typeface="GHEA Grapalat" panose="02000506050000020003" pitchFamily="50" charset="0"/>
              </a:rPr>
              <a:t>6</a:t>
            </a:r>
            <a:r>
              <a:rPr lang="hy-AM" sz="1100" b="1" i="0" u="none" strike="noStrike" kern="1200" spc="0" baseline="0">
                <a:solidFill>
                  <a:sysClr val="windowText" lastClr="000000"/>
                </a:solidFill>
                <a:latin typeface="GHEA Grapalat" panose="02000506050000020003" pitchFamily="50" charset="0"/>
              </a:rPr>
              <a:t> ում</a:t>
            </a:r>
            <a:endParaRPr lang="en-US" sz="1100" b="1" i="0" u="none" strike="noStrike" kern="1200" spc="0" baseline="0">
              <a:solidFill>
                <a:sysClr val="windowText" lastClr="000000"/>
              </a:solidFill>
              <a:latin typeface="GHEA Grapalat" panose="02000506050000020003" pitchFamily="50" charset="0"/>
            </a:endParaRPr>
          </a:p>
        </c:rich>
      </c:tx>
      <c:layout>
        <c:manualLayout>
          <c:xMode val="edge"/>
          <c:yMode val="edge"/>
          <c:x val="8.9973929433317473E-2"/>
          <c:y val="8.3333333333333329E-2"/>
        </c:manualLayout>
      </c:layout>
      <c:overlay val="0"/>
      <c:spPr>
        <a:solidFill>
          <a:schemeClr val="bg1"/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100" b="1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GHEA Grapalat" panose="02000506050000020003" pitchFamily="50" charset="0"/>
              <a:ea typeface="+mn-ea"/>
              <a:cs typeface="+mn-cs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6.6580927384076991E-2"/>
          <c:y val="5.1342592592592606E-2"/>
          <c:w val="0.8995936162342123"/>
          <c:h val="0.84125801983085446"/>
        </c:manualLayout>
      </c:layout>
      <c:scatterChart>
        <c:scatterStyle val="lineMarker"/>
        <c:varyColors val="0"/>
        <c:ser>
          <c:idx val="0"/>
          <c:order val="0"/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dPt>
            <c:idx val="0"/>
            <c:marker>
              <c:symbol val="circle"/>
              <c:size val="5"/>
              <c:spPr>
                <a:solidFill>
                  <a:schemeClr val="bg1"/>
                </a:solidFill>
                <a:ln w="9525">
                  <a:solidFill>
                    <a:schemeClr val="accent1"/>
                  </a:solidFill>
                </a:ln>
                <a:effectLst/>
              </c:spPr>
            </c:marker>
            <c:bubble3D val="0"/>
            <c:extLst>
              <c:ext xmlns:c16="http://schemas.microsoft.com/office/drawing/2014/chart" uri="{C3380CC4-5D6E-409C-BE32-E72D297353CC}">
                <c16:uniqueId val="{00000000-361F-4264-B984-3F971E5C7B9E}"/>
              </c:ext>
            </c:extLst>
          </c:dPt>
          <c:dPt>
            <c:idx val="1"/>
            <c:marker>
              <c:symbol val="circle"/>
              <c:size val="5"/>
              <c:spPr>
                <a:solidFill>
                  <a:schemeClr val="accent1"/>
                </a:solidFill>
                <a:ln w="9525">
                  <a:solidFill>
                    <a:schemeClr val="accent1"/>
                  </a:solidFill>
                </a:ln>
                <a:effectLst/>
              </c:spPr>
            </c:marker>
            <c:bubble3D val="0"/>
            <c:spPr>
              <a:ln w="19050" cap="rnd">
                <a:solidFill>
                  <a:schemeClr val="accent1"/>
                </a:solidFill>
                <a:prstDash val="sysDash"/>
                <a:round/>
              </a:ln>
              <a:effectLst/>
            </c:spPr>
            <c:extLst>
              <c:ext xmlns:c16="http://schemas.microsoft.com/office/drawing/2014/chart" uri="{C3380CC4-5D6E-409C-BE32-E72D297353CC}">
                <c16:uniqueId val="{00000002-361F-4264-B984-3F971E5C7B9E}"/>
              </c:ext>
            </c:extLst>
          </c:dPt>
          <c:dLbls>
            <c:dLbl>
              <c:idx val="1"/>
              <c:layout>
                <c:manualLayout>
                  <c:x val="-6.2774049217002234E-2"/>
                  <c:y val="-9.518372703412074E-3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361F-4264-B984-3F971E5C7B9E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xVal>
            <c:numRef>
              <c:f>'PA6'!$A$2:$A$32</c:f>
              <c:numCache>
                <c:formatCode>General</c:formatCode>
                <c:ptCount val="31"/>
                <c:pt idx="0">
                  <c:v>2025</c:v>
                </c:pt>
                <c:pt idx="1">
                  <c:v>2024</c:v>
                </c:pt>
                <c:pt idx="2">
                  <c:v>2023</c:v>
                </c:pt>
                <c:pt idx="3">
                  <c:v>2022</c:v>
                </c:pt>
                <c:pt idx="4">
                  <c:v>2021</c:v>
                </c:pt>
                <c:pt idx="5">
                  <c:v>2020</c:v>
                </c:pt>
                <c:pt idx="6">
                  <c:v>2019</c:v>
                </c:pt>
                <c:pt idx="7">
                  <c:v>2018</c:v>
                </c:pt>
                <c:pt idx="8">
                  <c:v>2017</c:v>
                </c:pt>
                <c:pt idx="9">
                  <c:v>2016</c:v>
                </c:pt>
                <c:pt idx="10">
                  <c:v>2015</c:v>
                </c:pt>
                <c:pt idx="11">
                  <c:v>2014</c:v>
                </c:pt>
                <c:pt idx="12">
                  <c:v>2013</c:v>
                </c:pt>
                <c:pt idx="13">
                  <c:v>2012</c:v>
                </c:pt>
                <c:pt idx="14">
                  <c:v>2011</c:v>
                </c:pt>
                <c:pt idx="15">
                  <c:v>2010</c:v>
                </c:pt>
                <c:pt idx="16">
                  <c:v>2009</c:v>
                </c:pt>
                <c:pt idx="17">
                  <c:v>2008</c:v>
                </c:pt>
                <c:pt idx="18">
                  <c:v>2006</c:v>
                </c:pt>
                <c:pt idx="19">
                  <c:v>2005</c:v>
                </c:pt>
                <c:pt idx="20">
                  <c:v>2004</c:v>
                </c:pt>
                <c:pt idx="21">
                  <c:v>2002</c:v>
                </c:pt>
                <c:pt idx="22">
                  <c:v>2000</c:v>
                </c:pt>
                <c:pt idx="23">
                  <c:v>1998</c:v>
                </c:pt>
                <c:pt idx="24">
                  <c:v>1997</c:v>
                </c:pt>
                <c:pt idx="25">
                  <c:v>1996</c:v>
                </c:pt>
                <c:pt idx="26">
                  <c:v>1995</c:v>
                </c:pt>
                <c:pt idx="27">
                  <c:v>1994</c:v>
                </c:pt>
                <c:pt idx="28">
                  <c:v>1993</c:v>
                </c:pt>
                <c:pt idx="29">
                  <c:v>1982</c:v>
                </c:pt>
                <c:pt idx="30">
                  <c:v>1980</c:v>
                </c:pt>
              </c:numCache>
            </c:numRef>
          </c:xVal>
          <c:yVal>
            <c:numRef>
              <c:f>'PA6'!$B$2:$B$32</c:f>
              <c:numCache>
                <c:formatCode>General</c:formatCode>
                <c:ptCount val="31"/>
                <c:pt idx="0">
                  <c:v>34</c:v>
                </c:pt>
                <c:pt idx="1">
                  <c:v>75</c:v>
                </c:pt>
                <c:pt idx="2">
                  <c:v>33</c:v>
                </c:pt>
                <c:pt idx="3">
                  <c:v>28</c:v>
                </c:pt>
                <c:pt idx="4">
                  <c:v>30</c:v>
                </c:pt>
                <c:pt idx="5">
                  <c:v>30</c:v>
                </c:pt>
                <c:pt idx="6">
                  <c:v>17</c:v>
                </c:pt>
                <c:pt idx="7">
                  <c:v>11</c:v>
                </c:pt>
                <c:pt idx="8">
                  <c:v>8</c:v>
                </c:pt>
                <c:pt idx="9">
                  <c:v>8</c:v>
                </c:pt>
                <c:pt idx="10">
                  <c:v>9</c:v>
                </c:pt>
                <c:pt idx="11">
                  <c:v>3</c:v>
                </c:pt>
                <c:pt idx="12">
                  <c:v>3</c:v>
                </c:pt>
                <c:pt idx="13">
                  <c:v>4</c:v>
                </c:pt>
                <c:pt idx="14">
                  <c:v>4</c:v>
                </c:pt>
                <c:pt idx="15">
                  <c:v>8</c:v>
                </c:pt>
                <c:pt idx="16">
                  <c:v>4</c:v>
                </c:pt>
                <c:pt idx="17">
                  <c:v>4</c:v>
                </c:pt>
                <c:pt idx="18">
                  <c:v>3</c:v>
                </c:pt>
                <c:pt idx="19">
                  <c:v>2</c:v>
                </c:pt>
                <c:pt idx="20">
                  <c:v>2</c:v>
                </c:pt>
                <c:pt idx="21">
                  <c:v>2</c:v>
                </c:pt>
                <c:pt idx="22">
                  <c:v>2</c:v>
                </c:pt>
                <c:pt idx="23">
                  <c:v>3</c:v>
                </c:pt>
                <c:pt idx="24">
                  <c:v>1</c:v>
                </c:pt>
                <c:pt idx="25">
                  <c:v>2</c:v>
                </c:pt>
                <c:pt idx="26">
                  <c:v>1</c:v>
                </c:pt>
                <c:pt idx="27">
                  <c:v>2</c:v>
                </c:pt>
                <c:pt idx="28">
                  <c:v>1</c:v>
                </c:pt>
                <c:pt idx="29">
                  <c:v>1</c:v>
                </c:pt>
                <c:pt idx="30">
                  <c:v>1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3-361F-4264-B984-3F971E5C7B9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808285360"/>
        <c:axId val="1808269040"/>
      </c:scatterChart>
      <c:valAx>
        <c:axId val="1808285360"/>
        <c:scaling>
          <c:orientation val="minMax"/>
          <c:max val="2026"/>
          <c:min val="1979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808269040"/>
        <c:crosses val="autoZero"/>
        <c:crossBetween val="midCat"/>
      </c:valAx>
      <c:valAx>
        <c:axId val="180826904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808285360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 marL="0" marR="0" lvl="0" indent="0" algn="ctr" defTabSz="914400" rtl="0" eaLnBrk="1" fontAlgn="auto" latinLnBrk="0" hangingPunct="1">
              <a:lnSpc>
                <a:spcPct val="100000"/>
              </a:lnSpc>
              <a:spcBef>
                <a:spcPts val="0"/>
              </a:spcBef>
              <a:spcAft>
                <a:spcPts val="0"/>
              </a:spcAft>
              <a:buClrTx/>
              <a:buSzTx/>
              <a:buFontTx/>
              <a:buNone/>
              <a:tabLst/>
              <a:defRPr sz="1200" b="1" i="0" u="none" strike="noStrike" kern="1200" spc="0" baseline="0">
                <a:solidFill>
                  <a:sysClr val="windowText" lastClr="000000">
                    <a:lumMod val="65000"/>
                    <a:lumOff val="35000"/>
                  </a:sysClr>
                </a:solidFill>
                <a:latin typeface="GHEA Grapalat" panose="02000506050000020003" pitchFamily="50" charset="0"/>
                <a:ea typeface="+mn-ea"/>
                <a:cs typeface="+mn-cs"/>
              </a:defRPr>
            </a:pPr>
            <a:r>
              <a:rPr lang="hy-AM" sz="1200" b="1" i="0" u="none" strike="noStrike" kern="1200" spc="0" baseline="0">
                <a:solidFill>
                  <a:sysClr val="windowText" lastClr="000000"/>
                </a:solidFill>
                <a:latin typeface="GHEA Grapalat" panose="02000506050000020003" pitchFamily="50" charset="0"/>
              </a:rPr>
              <a:t>ՀՀ </a:t>
            </a:r>
            <a:r>
              <a:rPr lang="en-GB" sz="1200" b="1" i="0" u="none" strike="noStrike" kern="1200" spc="0" baseline="0">
                <a:solidFill>
                  <a:sysClr val="windowText" lastClr="000000"/>
                </a:solidFill>
                <a:latin typeface="GHEA Grapalat" panose="02000506050000020003" pitchFamily="50" charset="0"/>
              </a:rPr>
              <a:t>հ</a:t>
            </a:r>
            <a:r>
              <a:rPr lang="hy-AM" sz="1200" b="1" i="0" u="none" strike="noStrike" kern="1200" spc="0" baseline="0">
                <a:solidFill>
                  <a:sysClr val="windowText" lastClr="000000"/>
                </a:solidFill>
                <a:latin typeface="GHEA Grapalat" panose="02000506050000020003" pitchFamily="50" charset="0"/>
              </a:rPr>
              <a:t>րապարակումները ԳՈւ7</a:t>
            </a:r>
            <a:r>
              <a:rPr lang="en-GB" sz="1200" b="1" i="0" u="none" strike="noStrike" kern="1200" spc="0" baseline="0">
                <a:solidFill>
                  <a:sysClr val="windowText" lastClr="000000"/>
                </a:solidFill>
                <a:latin typeface="GHEA Grapalat" panose="02000506050000020003" pitchFamily="50" charset="0"/>
              </a:rPr>
              <a:t>-</a:t>
            </a:r>
            <a:r>
              <a:rPr lang="hy-AM" sz="1200" b="1" i="0" u="none" strike="noStrike" kern="1200" spc="0" baseline="0">
                <a:solidFill>
                  <a:sysClr val="windowText" lastClr="000000"/>
                </a:solidFill>
                <a:latin typeface="GHEA Grapalat" panose="02000506050000020003" pitchFamily="50" charset="0"/>
              </a:rPr>
              <a:t>ում</a:t>
            </a:r>
            <a:endParaRPr lang="en-US" sz="1200" b="1" i="0" u="none" strike="noStrike" kern="1200" spc="0" baseline="0">
              <a:solidFill>
                <a:sysClr val="windowText" lastClr="000000"/>
              </a:solidFill>
              <a:latin typeface="GHEA Grapalat" panose="02000506050000020003" pitchFamily="50" charset="0"/>
            </a:endParaRPr>
          </a:p>
        </c:rich>
      </c:tx>
      <c:layout>
        <c:manualLayout>
          <c:xMode val="edge"/>
          <c:yMode val="edge"/>
          <c:x val="7.7776954527390668E-2"/>
          <c:y val="8.0827462356679092E-2"/>
        </c:manualLayout>
      </c:layout>
      <c:overlay val="0"/>
      <c:spPr>
        <a:solidFill>
          <a:schemeClr val="bg1"/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 marL="0" marR="0" lvl="0" indent="0" algn="ctr" defTabSz="914400" rtl="0" eaLnBrk="1" fontAlgn="auto" latinLnBrk="0" hangingPunct="1">
            <a:lnSpc>
              <a:spcPct val="100000"/>
            </a:lnSpc>
            <a:spcBef>
              <a:spcPts val="0"/>
            </a:spcBef>
            <a:spcAft>
              <a:spcPts val="0"/>
            </a:spcAft>
            <a:buClrTx/>
            <a:buSzTx/>
            <a:buFontTx/>
            <a:buNone/>
            <a:tabLst/>
            <a:defRPr sz="1200" b="1" i="0" u="none" strike="noStrike" kern="1200" spc="0" baseline="0">
              <a:solidFill>
                <a:sysClr val="windowText" lastClr="000000">
                  <a:lumMod val="65000"/>
                  <a:lumOff val="35000"/>
                </a:sysClr>
              </a:solidFill>
              <a:latin typeface="GHEA Grapalat" panose="02000506050000020003" pitchFamily="50" charset="0"/>
              <a:ea typeface="+mn-ea"/>
              <a:cs typeface="+mn-cs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5.9112419644666354E-2"/>
          <c:y val="4.0965687038297935E-2"/>
          <c:w val="0.89919890206740105"/>
          <c:h val="0.88042943495456893"/>
        </c:manualLayout>
      </c:layout>
      <c:scatterChart>
        <c:scatterStyle val="lineMarker"/>
        <c:varyColors val="0"/>
        <c:ser>
          <c:idx val="0"/>
          <c:order val="0"/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dPt>
            <c:idx val="0"/>
            <c:marker>
              <c:symbol val="circle"/>
              <c:size val="5"/>
              <c:spPr>
                <a:solidFill>
                  <a:schemeClr val="bg1"/>
                </a:solidFill>
                <a:ln w="9525">
                  <a:solidFill>
                    <a:schemeClr val="accent1"/>
                  </a:solidFill>
                </a:ln>
                <a:effectLst/>
              </c:spPr>
            </c:marker>
            <c:bubble3D val="0"/>
            <c:extLst>
              <c:ext xmlns:c16="http://schemas.microsoft.com/office/drawing/2014/chart" uri="{C3380CC4-5D6E-409C-BE32-E72D297353CC}">
                <c16:uniqueId val="{00000000-4901-4C5C-8C1F-E252708C792C}"/>
              </c:ext>
            </c:extLst>
          </c:dPt>
          <c:dPt>
            <c:idx val="1"/>
            <c:marker>
              <c:symbol val="circle"/>
              <c:size val="5"/>
              <c:spPr>
                <a:solidFill>
                  <a:schemeClr val="accent1"/>
                </a:solidFill>
                <a:ln w="9525">
                  <a:solidFill>
                    <a:schemeClr val="accent1"/>
                  </a:solidFill>
                </a:ln>
                <a:effectLst/>
              </c:spPr>
            </c:marker>
            <c:bubble3D val="0"/>
            <c:spPr>
              <a:ln w="19050" cap="rnd">
                <a:solidFill>
                  <a:schemeClr val="accent1"/>
                </a:solidFill>
                <a:prstDash val="sysDash"/>
                <a:round/>
              </a:ln>
              <a:effectLst/>
            </c:spPr>
            <c:extLst>
              <c:ext xmlns:c16="http://schemas.microsoft.com/office/drawing/2014/chart" uri="{C3380CC4-5D6E-409C-BE32-E72D297353CC}">
                <c16:uniqueId val="{00000002-4901-4C5C-8C1F-E252708C792C}"/>
              </c:ext>
            </c:extLst>
          </c:dPt>
          <c:dLbls>
            <c:dLbl>
              <c:idx val="1"/>
              <c:dLblPos val="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4901-4C5C-8C1F-E252708C792C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xVal>
            <c:numRef>
              <c:f>'PA7'!$A$2:$A$29</c:f>
              <c:numCache>
                <c:formatCode>General</c:formatCode>
                <c:ptCount val="28"/>
                <c:pt idx="0">
                  <c:v>2025</c:v>
                </c:pt>
                <c:pt idx="1">
                  <c:v>2024</c:v>
                </c:pt>
                <c:pt idx="2">
                  <c:v>2023</c:v>
                </c:pt>
                <c:pt idx="3">
                  <c:v>2022</c:v>
                </c:pt>
                <c:pt idx="4">
                  <c:v>2021</c:v>
                </c:pt>
                <c:pt idx="5">
                  <c:v>2020</c:v>
                </c:pt>
                <c:pt idx="6">
                  <c:v>2019</c:v>
                </c:pt>
                <c:pt idx="7">
                  <c:v>2018</c:v>
                </c:pt>
                <c:pt idx="8">
                  <c:v>2017</c:v>
                </c:pt>
                <c:pt idx="9">
                  <c:v>2016</c:v>
                </c:pt>
                <c:pt idx="10">
                  <c:v>2015</c:v>
                </c:pt>
                <c:pt idx="11">
                  <c:v>2014</c:v>
                </c:pt>
                <c:pt idx="12">
                  <c:v>2013</c:v>
                </c:pt>
                <c:pt idx="13">
                  <c:v>2012</c:v>
                </c:pt>
                <c:pt idx="14">
                  <c:v>2011</c:v>
                </c:pt>
                <c:pt idx="15">
                  <c:v>2010</c:v>
                </c:pt>
                <c:pt idx="16">
                  <c:v>2009</c:v>
                </c:pt>
                <c:pt idx="17">
                  <c:v>2008</c:v>
                </c:pt>
                <c:pt idx="18">
                  <c:v>2007</c:v>
                </c:pt>
                <c:pt idx="19">
                  <c:v>2006</c:v>
                </c:pt>
                <c:pt idx="20">
                  <c:v>2005</c:v>
                </c:pt>
                <c:pt idx="21">
                  <c:v>2004</c:v>
                </c:pt>
                <c:pt idx="22">
                  <c:v>2003</c:v>
                </c:pt>
                <c:pt idx="23">
                  <c:v>2002</c:v>
                </c:pt>
                <c:pt idx="24">
                  <c:v>2001</c:v>
                </c:pt>
                <c:pt idx="25">
                  <c:v>2000</c:v>
                </c:pt>
                <c:pt idx="26">
                  <c:v>1999</c:v>
                </c:pt>
              </c:numCache>
            </c:numRef>
          </c:xVal>
          <c:yVal>
            <c:numRef>
              <c:f>'PA7'!$B$2:$B$29</c:f>
              <c:numCache>
                <c:formatCode>General</c:formatCode>
                <c:ptCount val="28"/>
                <c:pt idx="0">
                  <c:v>33</c:v>
                </c:pt>
                <c:pt idx="1">
                  <c:v>76</c:v>
                </c:pt>
                <c:pt idx="2">
                  <c:v>63</c:v>
                </c:pt>
                <c:pt idx="3">
                  <c:v>41</c:v>
                </c:pt>
                <c:pt idx="4">
                  <c:v>34</c:v>
                </c:pt>
                <c:pt idx="5">
                  <c:v>34</c:v>
                </c:pt>
                <c:pt idx="6">
                  <c:v>23</c:v>
                </c:pt>
                <c:pt idx="7">
                  <c:v>20</c:v>
                </c:pt>
                <c:pt idx="8">
                  <c:v>29</c:v>
                </c:pt>
                <c:pt idx="9">
                  <c:v>30</c:v>
                </c:pt>
                <c:pt idx="10">
                  <c:v>24</c:v>
                </c:pt>
                <c:pt idx="11">
                  <c:v>9</c:v>
                </c:pt>
                <c:pt idx="12">
                  <c:v>22</c:v>
                </c:pt>
                <c:pt idx="13">
                  <c:v>23</c:v>
                </c:pt>
                <c:pt idx="14">
                  <c:v>22</c:v>
                </c:pt>
                <c:pt idx="15">
                  <c:v>16</c:v>
                </c:pt>
                <c:pt idx="16">
                  <c:v>15</c:v>
                </c:pt>
                <c:pt idx="17">
                  <c:v>10</c:v>
                </c:pt>
                <c:pt idx="18">
                  <c:v>8</c:v>
                </c:pt>
                <c:pt idx="19">
                  <c:v>8</c:v>
                </c:pt>
                <c:pt idx="20">
                  <c:v>7</c:v>
                </c:pt>
                <c:pt idx="21">
                  <c:v>4</c:v>
                </c:pt>
                <c:pt idx="22">
                  <c:v>3</c:v>
                </c:pt>
                <c:pt idx="23">
                  <c:v>3</c:v>
                </c:pt>
                <c:pt idx="24">
                  <c:v>4</c:v>
                </c:pt>
                <c:pt idx="25">
                  <c:v>1</c:v>
                </c:pt>
                <c:pt idx="26">
                  <c:v>2</c:v>
                </c:pt>
                <c:pt idx="27">
                  <c:v>564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3-4901-4C5C-8C1F-E252708C792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973074224"/>
        <c:axId val="1973079984"/>
      </c:scatterChart>
      <c:valAx>
        <c:axId val="1973074224"/>
        <c:scaling>
          <c:orientation val="minMax"/>
          <c:max val="2026"/>
          <c:min val="1998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973079984"/>
        <c:crosses val="autoZero"/>
        <c:crossBetween val="midCat"/>
        <c:majorUnit val="4"/>
      </c:valAx>
      <c:valAx>
        <c:axId val="1973079984"/>
        <c:scaling>
          <c:orientation val="minMax"/>
          <c:max val="9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973074224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1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GHEA Grapalat" panose="02000506050000020003" pitchFamily="50" charset="0"/>
                <a:ea typeface="+mn-ea"/>
                <a:cs typeface="+mn-cs"/>
              </a:defRPr>
            </a:pPr>
            <a:r>
              <a:rPr lang="hy-AM" sz="1200" b="1" i="0" u="none" strike="noStrike" kern="1200" spc="0" baseline="0">
                <a:solidFill>
                  <a:sysClr val="windowText" lastClr="000000"/>
                </a:solidFill>
                <a:latin typeface="GHEA Grapalat" panose="02000506050000020003" pitchFamily="50" charset="0"/>
              </a:rPr>
              <a:t>ՀՀ </a:t>
            </a:r>
            <a:r>
              <a:rPr lang="en-US" sz="1200" b="1" i="0" u="none" strike="noStrike" kern="1200" spc="0" baseline="0">
                <a:solidFill>
                  <a:sysClr val="windowText" lastClr="000000"/>
                </a:solidFill>
                <a:latin typeface="GHEA Grapalat" panose="02000506050000020003" pitchFamily="50" charset="0"/>
              </a:rPr>
              <a:t>h</a:t>
            </a:r>
            <a:r>
              <a:rPr lang="hy-AM" sz="1200" b="1" i="0" u="none" strike="noStrike" kern="1200" spc="0" baseline="0">
                <a:solidFill>
                  <a:sysClr val="windowText" lastClr="000000"/>
                </a:solidFill>
                <a:latin typeface="GHEA Grapalat" panose="02000506050000020003" pitchFamily="50" charset="0"/>
              </a:rPr>
              <a:t>րապարակումները ԳՈւ</a:t>
            </a:r>
            <a:r>
              <a:rPr lang="en-US" sz="1200" b="1" i="0" u="none" strike="noStrike" kern="1200" spc="0" baseline="0">
                <a:solidFill>
                  <a:sysClr val="windowText" lastClr="000000"/>
                </a:solidFill>
                <a:latin typeface="GHEA Grapalat" panose="02000506050000020003" pitchFamily="50" charset="0"/>
              </a:rPr>
              <a:t>8</a:t>
            </a:r>
            <a:r>
              <a:rPr lang="hy-AM" sz="1200" b="1" i="0" u="none" strike="noStrike" kern="1200" spc="0" baseline="0">
                <a:solidFill>
                  <a:sysClr val="windowText" lastClr="000000"/>
                </a:solidFill>
                <a:latin typeface="GHEA Grapalat" panose="02000506050000020003" pitchFamily="50" charset="0"/>
              </a:rPr>
              <a:t> ում</a:t>
            </a:r>
            <a:endParaRPr lang="en-US" sz="1200" b="1" i="0" u="none" strike="noStrike" kern="1200" spc="0" baseline="0">
              <a:solidFill>
                <a:sysClr val="windowText" lastClr="000000"/>
              </a:solidFill>
              <a:latin typeface="GHEA Grapalat" panose="02000506050000020003" pitchFamily="50" charset="0"/>
            </a:endParaRPr>
          </a:p>
        </c:rich>
      </c:tx>
      <c:layout>
        <c:manualLayout>
          <c:xMode val="edge"/>
          <c:yMode val="edge"/>
          <c:x val="5.9458664481301153E-2"/>
          <c:y val="0.11894978359493143"/>
        </c:manualLayout>
      </c:layout>
      <c:overlay val="0"/>
      <c:spPr>
        <a:solidFill>
          <a:schemeClr val="bg1"/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1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GHEA Grapalat" panose="02000506050000020003" pitchFamily="50" charset="0"/>
              <a:ea typeface="+mn-ea"/>
              <a:cs typeface="+mn-cs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4.9664090967083234E-2"/>
          <c:y val="6.6512385152185841E-2"/>
          <c:w val="0.90864723074498421"/>
          <c:h val="0.83123631483285576"/>
        </c:manualLayout>
      </c:layout>
      <c:scatterChart>
        <c:scatterStyle val="lineMarker"/>
        <c:varyColors val="0"/>
        <c:ser>
          <c:idx val="0"/>
          <c:order val="0"/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dPt>
            <c:idx val="0"/>
            <c:marker>
              <c:symbol val="circle"/>
              <c:size val="5"/>
              <c:spPr>
                <a:solidFill>
                  <a:schemeClr val="bg1"/>
                </a:solidFill>
                <a:ln w="9525">
                  <a:solidFill>
                    <a:schemeClr val="accent1"/>
                  </a:solidFill>
                </a:ln>
                <a:effectLst/>
              </c:spPr>
            </c:marker>
            <c:bubble3D val="0"/>
            <c:spPr>
              <a:ln w="19050" cap="rnd">
                <a:solidFill>
                  <a:schemeClr val="accent1"/>
                </a:solidFill>
                <a:prstDash val="sysDash"/>
                <a:round/>
              </a:ln>
              <a:effectLst/>
            </c:spPr>
            <c:extLst>
              <c:ext xmlns:c16="http://schemas.microsoft.com/office/drawing/2014/chart" uri="{C3380CC4-5D6E-409C-BE32-E72D297353CC}">
                <c16:uniqueId val="{00000001-0A7E-4BF5-B58A-A5504114104D}"/>
              </c:ext>
            </c:extLst>
          </c:dPt>
          <c:dPt>
            <c:idx val="1"/>
            <c:marker>
              <c:symbol val="circle"/>
              <c:size val="5"/>
              <c:spPr>
                <a:solidFill>
                  <a:schemeClr val="accent1"/>
                </a:solidFill>
                <a:ln w="9525">
                  <a:solidFill>
                    <a:schemeClr val="accent1"/>
                  </a:solidFill>
                </a:ln>
                <a:effectLst/>
              </c:spPr>
            </c:marker>
            <c:bubble3D val="0"/>
            <c:spPr>
              <a:ln w="19050" cap="rnd">
                <a:solidFill>
                  <a:schemeClr val="accent1"/>
                </a:solidFill>
                <a:prstDash val="sysDash"/>
                <a:round/>
              </a:ln>
              <a:effectLst/>
            </c:spPr>
            <c:extLst>
              <c:ext xmlns:c16="http://schemas.microsoft.com/office/drawing/2014/chart" uri="{C3380CC4-5D6E-409C-BE32-E72D297353CC}">
                <c16:uniqueId val="{00000003-0A7E-4BF5-B58A-A5504114104D}"/>
              </c:ext>
            </c:extLst>
          </c:dPt>
          <c:dLbls>
            <c:dLbl>
              <c:idx val="1"/>
              <c:layout>
                <c:manualLayout>
                  <c:x val="-1.2432011417872534E-4"/>
                  <c:y val="-1.539402348859705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0A7E-4BF5-B58A-A5504114104D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xVal>
            <c:numRef>
              <c:f>'PA8'!$A$2:$A$30</c:f>
              <c:numCache>
                <c:formatCode>General</c:formatCode>
                <c:ptCount val="29"/>
                <c:pt idx="0">
                  <c:v>2025</c:v>
                </c:pt>
                <c:pt idx="1">
                  <c:v>2024</c:v>
                </c:pt>
                <c:pt idx="2">
                  <c:v>2023</c:v>
                </c:pt>
                <c:pt idx="3">
                  <c:v>2022</c:v>
                </c:pt>
                <c:pt idx="4">
                  <c:v>2021</c:v>
                </c:pt>
                <c:pt idx="5">
                  <c:v>2020</c:v>
                </c:pt>
                <c:pt idx="6">
                  <c:v>2019</c:v>
                </c:pt>
                <c:pt idx="7">
                  <c:v>2018</c:v>
                </c:pt>
                <c:pt idx="8">
                  <c:v>2017</c:v>
                </c:pt>
                <c:pt idx="9">
                  <c:v>2016</c:v>
                </c:pt>
                <c:pt idx="10">
                  <c:v>2015</c:v>
                </c:pt>
                <c:pt idx="11">
                  <c:v>2014</c:v>
                </c:pt>
                <c:pt idx="12">
                  <c:v>2013</c:v>
                </c:pt>
                <c:pt idx="13">
                  <c:v>2012</c:v>
                </c:pt>
                <c:pt idx="14">
                  <c:v>2011</c:v>
                </c:pt>
                <c:pt idx="15">
                  <c:v>2010</c:v>
                </c:pt>
                <c:pt idx="16">
                  <c:v>2009</c:v>
                </c:pt>
                <c:pt idx="17">
                  <c:v>2008</c:v>
                </c:pt>
                <c:pt idx="18">
                  <c:v>2007</c:v>
                </c:pt>
                <c:pt idx="19">
                  <c:v>2006</c:v>
                </c:pt>
                <c:pt idx="20">
                  <c:v>2005</c:v>
                </c:pt>
                <c:pt idx="21">
                  <c:v>2004</c:v>
                </c:pt>
                <c:pt idx="22">
                  <c:v>2003</c:v>
                </c:pt>
                <c:pt idx="23">
                  <c:v>2002</c:v>
                </c:pt>
                <c:pt idx="24">
                  <c:v>2001</c:v>
                </c:pt>
                <c:pt idx="25">
                  <c:v>1998</c:v>
                </c:pt>
                <c:pt idx="26">
                  <c:v>1997</c:v>
                </c:pt>
                <c:pt idx="27">
                  <c:v>1996</c:v>
                </c:pt>
                <c:pt idx="28">
                  <c:v>1995</c:v>
                </c:pt>
              </c:numCache>
            </c:numRef>
          </c:xVal>
          <c:yVal>
            <c:numRef>
              <c:f>'PA8'!$B$2:$B$30</c:f>
              <c:numCache>
                <c:formatCode>General</c:formatCode>
                <c:ptCount val="29"/>
                <c:pt idx="0">
                  <c:v>14</c:v>
                </c:pt>
                <c:pt idx="1">
                  <c:v>28</c:v>
                </c:pt>
                <c:pt idx="2">
                  <c:v>19</c:v>
                </c:pt>
                <c:pt idx="3">
                  <c:v>22</c:v>
                </c:pt>
                <c:pt idx="4">
                  <c:v>9</c:v>
                </c:pt>
                <c:pt idx="5">
                  <c:v>8</c:v>
                </c:pt>
                <c:pt idx="6">
                  <c:v>17</c:v>
                </c:pt>
                <c:pt idx="7">
                  <c:v>10</c:v>
                </c:pt>
                <c:pt idx="8">
                  <c:v>13</c:v>
                </c:pt>
                <c:pt idx="9">
                  <c:v>7</c:v>
                </c:pt>
                <c:pt idx="10">
                  <c:v>10</c:v>
                </c:pt>
                <c:pt idx="11">
                  <c:v>7</c:v>
                </c:pt>
                <c:pt idx="12">
                  <c:v>10</c:v>
                </c:pt>
                <c:pt idx="13">
                  <c:v>11</c:v>
                </c:pt>
                <c:pt idx="14">
                  <c:v>2</c:v>
                </c:pt>
                <c:pt idx="15">
                  <c:v>6</c:v>
                </c:pt>
                <c:pt idx="16">
                  <c:v>2</c:v>
                </c:pt>
                <c:pt idx="17">
                  <c:v>3</c:v>
                </c:pt>
                <c:pt idx="18">
                  <c:v>4</c:v>
                </c:pt>
                <c:pt idx="19">
                  <c:v>5</c:v>
                </c:pt>
                <c:pt idx="20">
                  <c:v>4</c:v>
                </c:pt>
                <c:pt idx="21">
                  <c:v>1</c:v>
                </c:pt>
                <c:pt idx="22">
                  <c:v>2</c:v>
                </c:pt>
                <c:pt idx="23">
                  <c:v>3</c:v>
                </c:pt>
                <c:pt idx="24">
                  <c:v>5</c:v>
                </c:pt>
                <c:pt idx="25">
                  <c:v>4</c:v>
                </c:pt>
                <c:pt idx="26">
                  <c:v>1</c:v>
                </c:pt>
                <c:pt idx="27">
                  <c:v>2</c:v>
                </c:pt>
                <c:pt idx="28">
                  <c:v>1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4-0A7E-4BF5-B58A-A5504114104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973067024"/>
        <c:axId val="1973080464"/>
      </c:scatterChart>
      <c:valAx>
        <c:axId val="1973067024"/>
        <c:scaling>
          <c:orientation val="minMax"/>
          <c:max val="2026"/>
          <c:min val="1994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973080464"/>
        <c:crosses val="autoZero"/>
        <c:crossBetween val="midCat"/>
        <c:majorUnit val="4"/>
      </c:valAx>
      <c:valAx>
        <c:axId val="197308046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973067024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1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GHEA Grapalat" panose="02000506050000020003" pitchFamily="50" charset="0"/>
                <a:ea typeface="+mn-ea"/>
                <a:cs typeface="+mn-cs"/>
              </a:defRPr>
            </a:pPr>
            <a:r>
              <a:rPr lang="hy-AM" sz="1200" b="1" i="0" u="none" strike="noStrike" kern="1200" spc="0" baseline="0">
                <a:solidFill>
                  <a:sysClr val="windowText" lastClr="000000"/>
                </a:solidFill>
                <a:latin typeface="GHEA Grapalat" panose="02000506050000020003" pitchFamily="50" charset="0"/>
              </a:rPr>
              <a:t>ՀՀ </a:t>
            </a:r>
            <a:r>
              <a:rPr lang="en-US" sz="1200" b="1" i="0" u="none" strike="noStrike" kern="1200" spc="0" baseline="0">
                <a:solidFill>
                  <a:sysClr val="windowText" lastClr="000000"/>
                </a:solidFill>
                <a:latin typeface="GHEA Grapalat" panose="02000506050000020003" pitchFamily="50" charset="0"/>
              </a:rPr>
              <a:t>h</a:t>
            </a:r>
            <a:r>
              <a:rPr lang="hy-AM" sz="1200" b="1" i="0" u="none" strike="noStrike" kern="1200" spc="0" baseline="0">
                <a:solidFill>
                  <a:sysClr val="windowText" lastClr="000000"/>
                </a:solidFill>
                <a:latin typeface="GHEA Grapalat" panose="02000506050000020003" pitchFamily="50" charset="0"/>
              </a:rPr>
              <a:t>րապարակումները ԳՈւ</a:t>
            </a:r>
            <a:r>
              <a:rPr lang="en-US" sz="1200" b="1" i="0" u="none" strike="noStrike" kern="1200" spc="0" baseline="0">
                <a:solidFill>
                  <a:sysClr val="windowText" lastClr="000000"/>
                </a:solidFill>
                <a:latin typeface="GHEA Grapalat" panose="02000506050000020003" pitchFamily="50" charset="0"/>
              </a:rPr>
              <a:t>9</a:t>
            </a:r>
            <a:r>
              <a:rPr lang="en-GB" sz="1200" b="1" i="0" u="none" strike="noStrike" kern="1200" spc="0" baseline="0">
                <a:solidFill>
                  <a:sysClr val="windowText" lastClr="000000"/>
                </a:solidFill>
                <a:latin typeface="GHEA Grapalat" panose="02000506050000020003" pitchFamily="50" charset="0"/>
              </a:rPr>
              <a:t>-</a:t>
            </a:r>
            <a:r>
              <a:rPr lang="hy-AM" sz="1200" b="1" i="0" u="none" strike="noStrike" kern="1200" spc="0" baseline="0">
                <a:solidFill>
                  <a:sysClr val="windowText" lastClr="000000"/>
                </a:solidFill>
                <a:latin typeface="GHEA Grapalat" panose="02000506050000020003" pitchFamily="50" charset="0"/>
              </a:rPr>
              <a:t>ում</a:t>
            </a:r>
            <a:endParaRPr lang="en-US" sz="1200" b="1" i="0" u="none" strike="noStrike" kern="1200" spc="0" baseline="0">
              <a:solidFill>
                <a:sysClr val="windowText" lastClr="000000"/>
              </a:solidFill>
              <a:latin typeface="GHEA Grapalat" panose="02000506050000020003" pitchFamily="50" charset="0"/>
            </a:endParaRPr>
          </a:p>
        </c:rich>
      </c:tx>
      <c:layout>
        <c:manualLayout>
          <c:xMode val="edge"/>
          <c:yMode val="edge"/>
          <c:x val="4.3836296949339777E-2"/>
          <c:y val="0.10152284263959391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1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GHEA Grapalat" panose="02000506050000020003" pitchFamily="50" charset="0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lineMarker"/>
        <c:varyColors val="0"/>
        <c:ser>
          <c:idx val="0"/>
          <c:order val="0"/>
          <c:tx>
            <c:strRef>
              <c:f>'PA9'!$B$1</c:f>
              <c:strCache>
                <c:ptCount val="1"/>
                <c:pt idx="0">
                  <c:v>Count</c:v>
                </c:pt>
              </c:strCache>
            </c:strRef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dPt>
            <c:idx val="0"/>
            <c:marker>
              <c:symbol val="circle"/>
              <c:size val="5"/>
              <c:spPr>
                <a:solidFill>
                  <a:schemeClr val="bg1"/>
                </a:solidFill>
                <a:ln w="9525">
                  <a:solidFill>
                    <a:schemeClr val="accent1"/>
                  </a:solidFill>
                </a:ln>
                <a:effectLst/>
              </c:spPr>
            </c:marker>
            <c:bubble3D val="0"/>
            <c:extLst>
              <c:ext xmlns:c16="http://schemas.microsoft.com/office/drawing/2014/chart" uri="{C3380CC4-5D6E-409C-BE32-E72D297353CC}">
                <c16:uniqueId val="{00000000-E186-424D-85DE-03835F7475C5}"/>
              </c:ext>
            </c:extLst>
          </c:dPt>
          <c:dPt>
            <c:idx val="1"/>
            <c:marker>
              <c:symbol val="circle"/>
              <c:size val="5"/>
              <c:spPr>
                <a:solidFill>
                  <a:schemeClr val="accent1"/>
                </a:solidFill>
                <a:ln w="9525">
                  <a:solidFill>
                    <a:schemeClr val="accent1"/>
                  </a:solidFill>
                </a:ln>
                <a:effectLst/>
              </c:spPr>
            </c:marker>
            <c:bubble3D val="0"/>
            <c:spPr>
              <a:ln w="19050" cap="rnd">
                <a:solidFill>
                  <a:schemeClr val="accent1"/>
                </a:solidFill>
                <a:prstDash val="sysDash"/>
                <a:round/>
              </a:ln>
              <a:effectLst/>
            </c:spPr>
            <c:extLst>
              <c:ext xmlns:c16="http://schemas.microsoft.com/office/drawing/2014/chart" uri="{C3380CC4-5D6E-409C-BE32-E72D297353CC}">
                <c16:uniqueId val="{00000002-E186-424D-85DE-03835F7475C5}"/>
              </c:ext>
            </c:extLst>
          </c:dPt>
          <c:dLbls>
            <c:dLbl>
              <c:idx val="1"/>
              <c:dLblPos val="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E186-424D-85DE-03835F7475C5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xVal>
            <c:numRef>
              <c:f>'PA9'!$A$2:$A$7</c:f>
              <c:numCache>
                <c:formatCode>General</c:formatCode>
                <c:ptCount val="6"/>
                <c:pt idx="0">
                  <c:v>2025</c:v>
                </c:pt>
                <c:pt idx="1">
                  <c:v>2024</c:v>
                </c:pt>
                <c:pt idx="2">
                  <c:v>2023</c:v>
                </c:pt>
              </c:numCache>
            </c:numRef>
          </c:xVal>
          <c:yVal>
            <c:numRef>
              <c:f>'PA9'!$B$2:$B$7</c:f>
              <c:numCache>
                <c:formatCode>General</c:formatCode>
                <c:ptCount val="6"/>
                <c:pt idx="0">
                  <c:v>1</c:v>
                </c:pt>
                <c:pt idx="1">
                  <c:v>5</c:v>
                </c:pt>
                <c:pt idx="2">
                  <c:v>1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3-E186-424D-85DE-03835F7475C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35799679"/>
        <c:axId val="135799199"/>
      </c:scatterChart>
      <c:valAx>
        <c:axId val="135799679"/>
        <c:scaling>
          <c:orientation val="minMax"/>
          <c:max val="2026"/>
          <c:min val="1990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35799199"/>
        <c:crosses val="autoZero"/>
        <c:crossBetween val="midCat"/>
        <c:majorUnit val="5"/>
      </c:valAx>
      <c:valAx>
        <c:axId val="135799199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35799679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1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1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GHEA Grapalat" panose="02000506050000020003" pitchFamily="50" charset="0"/>
                <a:ea typeface="+mn-ea"/>
                <a:cs typeface="+mn-cs"/>
              </a:defRPr>
            </a:pPr>
            <a:r>
              <a:rPr lang="hy-AM" sz="1200" b="1" i="0" u="none" strike="noStrike" kern="1200" spc="0" baseline="0">
                <a:solidFill>
                  <a:sysClr val="windowText" lastClr="000000"/>
                </a:solidFill>
                <a:latin typeface="GHEA Grapalat" panose="02000506050000020003" pitchFamily="50" charset="0"/>
              </a:rPr>
              <a:t>Գլոբալ </a:t>
            </a:r>
            <a:r>
              <a:rPr lang="en-US" sz="1200" b="1" i="0" u="none" strike="noStrike" kern="1200" spc="0" baseline="0">
                <a:solidFill>
                  <a:sysClr val="windowText" lastClr="000000"/>
                </a:solidFill>
                <a:latin typeface="GHEA Grapalat" panose="02000506050000020003" pitchFamily="50" charset="0"/>
              </a:rPr>
              <a:t>h</a:t>
            </a:r>
            <a:r>
              <a:rPr lang="hy-AM" sz="1200" b="1" i="0" u="none" strike="noStrike" kern="1200" spc="0" baseline="0">
                <a:solidFill>
                  <a:sysClr val="windowText" lastClr="000000"/>
                </a:solidFill>
                <a:latin typeface="GHEA Grapalat" panose="02000506050000020003" pitchFamily="50" charset="0"/>
              </a:rPr>
              <a:t>րապարակումները ԳՈւ</a:t>
            </a:r>
            <a:r>
              <a:rPr lang="en-US" sz="1200" b="1" i="0" u="none" strike="noStrike" kern="1200" spc="0" baseline="0">
                <a:solidFill>
                  <a:sysClr val="windowText" lastClr="000000"/>
                </a:solidFill>
                <a:latin typeface="GHEA Grapalat" panose="02000506050000020003" pitchFamily="50" charset="0"/>
              </a:rPr>
              <a:t>9</a:t>
            </a:r>
            <a:r>
              <a:rPr lang="en-GB" sz="1200" b="1" i="0" u="none" strike="noStrike" kern="1200" spc="0" baseline="0">
                <a:solidFill>
                  <a:sysClr val="windowText" lastClr="000000"/>
                </a:solidFill>
                <a:latin typeface="GHEA Grapalat" panose="02000506050000020003" pitchFamily="50" charset="0"/>
              </a:rPr>
              <a:t>-</a:t>
            </a:r>
            <a:r>
              <a:rPr lang="hy-AM" sz="1200" b="1" i="0" u="none" strike="noStrike" kern="1200" spc="0" baseline="0">
                <a:solidFill>
                  <a:sysClr val="windowText" lastClr="000000"/>
                </a:solidFill>
                <a:latin typeface="GHEA Grapalat" panose="02000506050000020003" pitchFamily="50" charset="0"/>
              </a:rPr>
              <a:t>ում</a:t>
            </a:r>
            <a:endParaRPr lang="en-US" sz="1200" b="1" i="0" u="none" strike="noStrike" kern="1200" spc="0" baseline="0">
              <a:solidFill>
                <a:sysClr val="windowText" lastClr="000000"/>
              </a:solidFill>
              <a:latin typeface="GHEA Grapalat" panose="02000506050000020003" pitchFamily="50" charset="0"/>
            </a:endParaRPr>
          </a:p>
        </c:rich>
      </c:tx>
      <c:layout>
        <c:manualLayout>
          <c:xMode val="edge"/>
          <c:yMode val="edge"/>
          <c:x val="8.2811114127975385E-2"/>
          <c:y val="7.5917589947274308E-2"/>
        </c:manualLayout>
      </c:layout>
      <c:overlay val="0"/>
      <c:spPr>
        <a:solidFill>
          <a:schemeClr val="bg1"/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1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GHEA Grapalat" panose="02000506050000020003" pitchFamily="50" charset="0"/>
              <a:ea typeface="+mn-ea"/>
              <a:cs typeface="+mn-cs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7.2148554958350347E-2"/>
          <c:y val="5.5972222222222236E-2"/>
          <c:w val="0.88398118443042173"/>
          <c:h val="0.83662839020122481"/>
        </c:manualLayout>
      </c:layout>
      <c:scatterChart>
        <c:scatterStyle val="lineMarker"/>
        <c:varyColors val="0"/>
        <c:ser>
          <c:idx val="0"/>
          <c:order val="0"/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dPt>
            <c:idx val="0"/>
            <c:marker>
              <c:symbol val="circle"/>
              <c:size val="5"/>
              <c:spPr>
                <a:solidFill>
                  <a:schemeClr val="bg1"/>
                </a:solidFill>
                <a:ln w="9525">
                  <a:solidFill>
                    <a:schemeClr val="accent1"/>
                  </a:solidFill>
                </a:ln>
                <a:effectLst/>
              </c:spPr>
            </c:marker>
            <c:bubble3D val="0"/>
            <c:extLst>
              <c:ext xmlns:c16="http://schemas.microsoft.com/office/drawing/2014/chart" uri="{C3380CC4-5D6E-409C-BE32-E72D297353CC}">
                <c16:uniqueId val="{00000000-C4DC-4D4A-B279-F0BD746DE0FF}"/>
              </c:ext>
            </c:extLst>
          </c:dPt>
          <c:dPt>
            <c:idx val="1"/>
            <c:marker>
              <c:symbol val="circle"/>
              <c:size val="5"/>
              <c:spPr>
                <a:solidFill>
                  <a:schemeClr val="accent1"/>
                </a:solidFill>
                <a:ln w="9525">
                  <a:solidFill>
                    <a:schemeClr val="accent1"/>
                  </a:solidFill>
                </a:ln>
                <a:effectLst/>
              </c:spPr>
            </c:marker>
            <c:bubble3D val="0"/>
            <c:spPr>
              <a:ln w="19050" cap="rnd">
                <a:solidFill>
                  <a:schemeClr val="accent1"/>
                </a:solidFill>
                <a:prstDash val="sysDash"/>
                <a:round/>
              </a:ln>
              <a:effectLst/>
            </c:spPr>
            <c:extLst>
              <c:ext xmlns:c16="http://schemas.microsoft.com/office/drawing/2014/chart" uri="{C3380CC4-5D6E-409C-BE32-E72D297353CC}">
                <c16:uniqueId val="{00000002-C4DC-4D4A-B279-F0BD746DE0FF}"/>
              </c:ext>
            </c:extLst>
          </c:dPt>
          <c:dLbls>
            <c:dLbl>
              <c:idx val="1"/>
              <c:dLblPos val="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C4DC-4D4A-B279-F0BD746DE0FF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xVal>
            <c:numRef>
              <c:f>'PA9 Global'!$A$2:$A$36</c:f>
              <c:numCache>
                <c:formatCode>General</c:formatCode>
                <c:ptCount val="35"/>
                <c:pt idx="0">
                  <c:v>2025</c:v>
                </c:pt>
                <c:pt idx="1">
                  <c:v>2024</c:v>
                </c:pt>
                <c:pt idx="2">
                  <c:v>2023</c:v>
                </c:pt>
                <c:pt idx="3">
                  <c:v>2022</c:v>
                </c:pt>
                <c:pt idx="4">
                  <c:v>2021</c:v>
                </c:pt>
                <c:pt idx="5">
                  <c:v>2020</c:v>
                </c:pt>
                <c:pt idx="6">
                  <c:v>2019</c:v>
                </c:pt>
                <c:pt idx="7">
                  <c:v>2018</c:v>
                </c:pt>
                <c:pt idx="8">
                  <c:v>2017</c:v>
                </c:pt>
                <c:pt idx="9">
                  <c:v>2016</c:v>
                </c:pt>
                <c:pt idx="10">
                  <c:v>2015</c:v>
                </c:pt>
                <c:pt idx="11">
                  <c:v>2014</c:v>
                </c:pt>
                <c:pt idx="12">
                  <c:v>2013</c:v>
                </c:pt>
                <c:pt idx="13">
                  <c:v>2012</c:v>
                </c:pt>
                <c:pt idx="14">
                  <c:v>2011</c:v>
                </c:pt>
                <c:pt idx="15">
                  <c:v>2010</c:v>
                </c:pt>
                <c:pt idx="16">
                  <c:v>2009</c:v>
                </c:pt>
                <c:pt idx="17">
                  <c:v>2008</c:v>
                </c:pt>
                <c:pt idx="18">
                  <c:v>2007</c:v>
                </c:pt>
                <c:pt idx="19">
                  <c:v>2006</c:v>
                </c:pt>
                <c:pt idx="20">
                  <c:v>2005</c:v>
                </c:pt>
                <c:pt idx="21">
                  <c:v>2004</c:v>
                </c:pt>
                <c:pt idx="22">
                  <c:v>2003</c:v>
                </c:pt>
                <c:pt idx="23">
                  <c:v>2002</c:v>
                </c:pt>
                <c:pt idx="24">
                  <c:v>2001</c:v>
                </c:pt>
                <c:pt idx="25">
                  <c:v>2000</c:v>
                </c:pt>
                <c:pt idx="26">
                  <c:v>1999</c:v>
                </c:pt>
                <c:pt idx="27">
                  <c:v>1998</c:v>
                </c:pt>
                <c:pt idx="28">
                  <c:v>1997</c:v>
                </c:pt>
                <c:pt idx="29">
                  <c:v>1996</c:v>
                </c:pt>
                <c:pt idx="30">
                  <c:v>1995</c:v>
                </c:pt>
                <c:pt idx="31">
                  <c:v>1994</c:v>
                </c:pt>
                <c:pt idx="32">
                  <c:v>1993</c:v>
                </c:pt>
                <c:pt idx="33">
                  <c:v>1992</c:v>
                </c:pt>
                <c:pt idx="34">
                  <c:v>1991</c:v>
                </c:pt>
              </c:numCache>
            </c:numRef>
          </c:xVal>
          <c:yVal>
            <c:numRef>
              <c:f>'PA9 Global'!$B$2:$B$36</c:f>
              <c:numCache>
                <c:formatCode>General</c:formatCode>
                <c:ptCount val="35"/>
                <c:pt idx="0">
                  <c:v>3788</c:v>
                </c:pt>
                <c:pt idx="1">
                  <c:v>7761</c:v>
                </c:pt>
                <c:pt idx="2">
                  <c:v>5631</c:v>
                </c:pt>
                <c:pt idx="3">
                  <c:v>5231</c:v>
                </c:pt>
                <c:pt idx="4">
                  <c:v>4122</c:v>
                </c:pt>
                <c:pt idx="5">
                  <c:v>3099</c:v>
                </c:pt>
                <c:pt idx="6">
                  <c:v>2381</c:v>
                </c:pt>
                <c:pt idx="7">
                  <c:v>1753</c:v>
                </c:pt>
                <c:pt idx="8">
                  <c:v>1406</c:v>
                </c:pt>
                <c:pt idx="9">
                  <c:v>1052</c:v>
                </c:pt>
                <c:pt idx="10">
                  <c:v>819</c:v>
                </c:pt>
                <c:pt idx="11">
                  <c:v>652</c:v>
                </c:pt>
                <c:pt idx="12">
                  <c:v>595</c:v>
                </c:pt>
                <c:pt idx="13">
                  <c:v>422</c:v>
                </c:pt>
                <c:pt idx="14">
                  <c:v>349</c:v>
                </c:pt>
                <c:pt idx="15">
                  <c:v>277</c:v>
                </c:pt>
                <c:pt idx="16">
                  <c:v>258</c:v>
                </c:pt>
                <c:pt idx="17">
                  <c:v>232</c:v>
                </c:pt>
                <c:pt idx="18">
                  <c:v>215</c:v>
                </c:pt>
                <c:pt idx="19">
                  <c:v>152</c:v>
                </c:pt>
                <c:pt idx="20">
                  <c:v>145</c:v>
                </c:pt>
                <c:pt idx="21">
                  <c:v>84</c:v>
                </c:pt>
                <c:pt idx="22">
                  <c:v>79</c:v>
                </c:pt>
                <c:pt idx="23">
                  <c:v>43</c:v>
                </c:pt>
                <c:pt idx="24">
                  <c:v>33</c:v>
                </c:pt>
                <c:pt idx="25">
                  <c:v>29</c:v>
                </c:pt>
                <c:pt idx="26">
                  <c:v>27</c:v>
                </c:pt>
                <c:pt idx="27">
                  <c:v>23</c:v>
                </c:pt>
                <c:pt idx="28">
                  <c:v>24</c:v>
                </c:pt>
                <c:pt idx="29">
                  <c:v>11</c:v>
                </c:pt>
                <c:pt idx="30">
                  <c:v>10</c:v>
                </c:pt>
                <c:pt idx="31">
                  <c:v>9</c:v>
                </c:pt>
                <c:pt idx="32">
                  <c:v>8</c:v>
                </c:pt>
                <c:pt idx="33">
                  <c:v>4</c:v>
                </c:pt>
                <c:pt idx="34">
                  <c:v>2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3-C4DC-4D4A-B279-F0BD746DE0F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991849215"/>
        <c:axId val="1991860255"/>
      </c:scatterChart>
      <c:valAx>
        <c:axId val="1991849215"/>
        <c:scaling>
          <c:orientation val="minMax"/>
          <c:max val="2026"/>
          <c:min val="1990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991860255"/>
        <c:crosses val="autoZero"/>
        <c:crossBetween val="midCat"/>
      </c:valAx>
      <c:valAx>
        <c:axId val="1991860255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991849215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1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100" b="1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GHEA Grapalat" panose="02000506050000020003" pitchFamily="50" charset="0"/>
                <a:ea typeface="+mn-ea"/>
                <a:cs typeface="+mn-cs"/>
              </a:defRPr>
            </a:pPr>
            <a:r>
              <a:rPr lang="hy-AM" sz="1100" b="1" i="0" u="none" strike="noStrike" kern="1200" spc="0" baseline="0">
                <a:solidFill>
                  <a:sysClr val="windowText" lastClr="000000"/>
                </a:solidFill>
                <a:latin typeface="GHEA Grapalat" panose="02000506050000020003" pitchFamily="50" charset="0"/>
              </a:rPr>
              <a:t>ՀՀ </a:t>
            </a:r>
            <a:r>
              <a:rPr lang="en-US" sz="1100" b="1" i="0" u="none" strike="noStrike" kern="1200" spc="0" baseline="0">
                <a:solidFill>
                  <a:sysClr val="windowText" lastClr="000000"/>
                </a:solidFill>
                <a:latin typeface="GHEA Grapalat" panose="02000506050000020003" pitchFamily="50" charset="0"/>
              </a:rPr>
              <a:t>h</a:t>
            </a:r>
            <a:r>
              <a:rPr lang="hy-AM" sz="1100" b="1" i="0" u="none" strike="noStrike" kern="1200" spc="0" baseline="0">
                <a:solidFill>
                  <a:sysClr val="windowText" lastClr="000000"/>
                </a:solidFill>
                <a:latin typeface="GHEA Grapalat" panose="02000506050000020003" pitchFamily="50" charset="0"/>
              </a:rPr>
              <a:t>րապարակումները ԳՈւ</a:t>
            </a:r>
            <a:r>
              <a:rPr lang="en-US" sz="1100" b="1" i="0" u="none" strike="noStrike" kern="1200" spc="0" baseline="0">
                <a:solidFill>
                  <a:sysClr val="windowText" lastClr="000000"/>
                </a:solidFill>
                <a:latin typeface="GHEA Grapalat" panose="02000506050000020003" pitchFamily="50" charset="0"/>
              </a:rPr>
              <a:t>10</a:t>
            </a:r>
            <a:r>
              <a:rPr lang="en-GB" sz="1100" b="1" i="0" u="none" strike="noStrike" kern="1200" spc="0" baseline="0">
                <a:solidFill>
                  <a:sysClr val="windowText" lastClr="000000"/>
                </a:solidFill>
                <a:latin typeface="GHEA Grapalat" panose="02000506050000020003" pitchFamily="50" charset="0"/>
              </a:rPr>
              <a:t>-</a:t>
            </a:r>
            <a:r>
              <a:rPr lang="hy-AM" sz="1100" b="1" i="0" u="none" strike="noStrike" kern="1200" spc="0" baseline="0">
                <a:solidFill>
                  <a:sysClr val="windowText" lastClr="000000"/>
                </a:solidFill>
                <a:latin typeface="GHEA Grapalat" panose="02000506050000020003" pitchFamily="50" charset="0"/>
              </a:rPr>
              <a:t>ում</a:t>
            </a:r>
            <a:endParaRPr lang="en-US" sz="1100" b="1" i="0" u="none" strike="noStrike" kern="1200" spc="0" baseline="0">
              <a:solidFill>
                <a:sysClr val="windowText" lastClr="000000"/>
              </a:solidFill>
              <a:latin typeface="GHEA Grapalat" panose="02000506050000020003" pitchFamily="50" charset="0"/>
            </a:endParaRPr>
          </a:p>
        </c:rich>
      </c:tx>
      <c:layout>
        <c:manualLayout>
          <c:xMode val="edge"/>
          <c:yMode val="edge"/>
          <c:x val="6.5310873699473027E-2"/>
          <c:y val="9.0077086820840327E-2"/>
        </c:manualLayout>
      </c:layout>
      <c:overlay val="0"/>
      <c:spPr>
        <a:solidFill>
          <a:schemeClr val="bg1"/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100" b="1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GHEA Grapalat" panose="02000506050000020003" pitchFamily="50" charset="0"/>
              <a:ea typeface="+mn-ea"/>
              <a:cs typeface="+mn-cs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5.8910307929866061E-2"/>
          <c:y val="6.9861111111111124E-2"/>
          <c:w val="0.8916396200501111"/>
          <c:h val="0.82273950131233597"/>
        </c:manualLayout>
      </c:layout>
      <c:scatterChart>
        <c:scatterStyle val="lineMarker"/>
        <c:varyColors val="0"/>
        <c:ser>
          <c:idx val="0"/>
          <c:order val="0"/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dPt>
            <c:idx val="0"/>
            <c:marker>
              <c:symbol val="circle"/>
              <c:size val="5"/>
              <c:spPr>
                <a:solidFill>
                  <a:schemeClr val="bg1"/>
                </a:solidFill>
                <a:ln w="9525">
                  <a:solidFill>
                    <a:schemeClr val="accent1"/>
                  </a:solidFill>
                </a:ln>
                <a:effectLst/>
              </c:spPr>
            </c:marker>
            <c:bubble3D val="0"/>
            <c:extLst>
              <c:ext xmlns:c16="http://schemas.microsoft.com/office/drawing/2014/chart" uri="{C3380CC4-5D6E-409C-BE32-E72D297353CC}">
                <c16:uniqueId val="{00000000-3E7C-4ACC-B0C1-F602038A268E}"/>
              </c:ext>
            </c:extLst>
          </c:dPt>
          <c:dPt>
            <c:idx val="1"/>
            <c:marker>
              <c:symbol val="circle"/>
              <c:size val="5"/>
              <c:spPr>
                <a:solidFill>
                  <a:schemeClr val="accent1"/>
                </a:solidFill>
                <a:ln w="9525">
                  <a:solidFill>
                    <a:schemeClr val="accent1"/>
                  </a:solidFill>
                </a:ln>
                <a:effectLst/>
              </c:spPr>
            </c:marker>
            <c:bubble3D val="0"/>
            <c:spPr>
              <a:ln w="19050" cap="rnd">
                <a:solidFill>
                  <a:schemeClr val="accent1"/>
                </a:solidFill>
                <a:prstDash val="sysDash"/>
                <a:round/>
              </a:ln>
              <a:effectLst/>
            </c:spPr>
            <c:extLst>
              <c:ext xmlns:c16="http://schemas.microsoft.com/office/drawing/2014/chart" uri="{C3380CC4-5D6E-409C-BE32-E72D297353CC}">
                <c16:uniqueId val="{00000002-3E7C-4ACC-B0C1-F602038A268E}"/>
              </c:ext>
            </c:extLst>
          </c:dPt>
          <c:dLbls>
            <c:dLbl>
              <c:idx val="1"/>
              <c:dLblPos val="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3E7C-4ACC-B0C1-F602038A268E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xVal>
            <c:numRef>
              <c:f>'PA10'!$A$2:$A$13</c:f>
              <c:numCache>
                <c:formatCode>General</c:formatCode>
                <c:ptCount val="12"/>
                <c:pt idx="0">
                  <c:v>2025</c:v>
                </c:pt>
                <c:pt idx="1">
                  <c:v>2024</c:v>
                </c:pt>
                <c:pt idx="2">
                  <c:v>2023</c:v>
                </c:pt>
                <c:pt idx="3">
                  <c:v>2022</c:v>
                </c:pt>
                <c:pt idx="4">
                  <c:v>2021</c:v>
                </c:pt>
                <c:pt idx="5">
                  <c:v>2020</c:v>
                </c:pt>
                <c:pt idx="6">
                  <c:v>2019</c:v>
                </c:pt>
                <c:pt idx="7">
                  <c:v>2018</c:v>
                </c:pt>
                <c:pt idx="8">
                  <c:v>2017</c:v>
                </c:pt>
                <c:pt idx="9">
                  <c:v>2016</c:v>
                </c:pt>
                <c:pt idx="10">
                  <c:v>2013</c:v>
                </c:pt>
                <c:pt idx="11">
                  <c:v>2012</c:v>
                </c:pt>
              </c:numCache>
            </c:numRef>
          </c:xVal>
          <c:yVal>
            <c:numRef>
              <c:f>'PA10'!$B$2:$B$13</c:f>
              <c:numCache>
                <c:formatCode>General</c:formatCode>
                <c:ptCount val="12"/>
                <c:pt idx="0">
                  <c:v>3</c:v>
                </c:pt>
                <c:pt idx="1">
                  <c:v>16</c:v>
                </c:pt>
                <c:pt idx="2">
                  <c:v>10</c:v>
                </c:pt>
                <c:pt idx="3">
                  <c:v>7</c:v>
                </c:pt>
                <c:pt idx="4">
                  <c:v>8</c:v>
                </c:pt>
                <c:pt idx="5">
                  <c:v>3</c:v>
                </c:pt>
                <c:pt idx="6">
                  <c:v>5</c:v>
                </c:pt>
                <c:pt idx="7">
                  <c:v>2</c:v>
                </c:pt>
                <c:pt idx="8">
                  <c:v>3</c:v>
                </c:pt>
                <c:pt idx="9">
                  <c:v>1</c:v>
                </c:pt>
                <c:pt idx="10">
                  <c:v>1</c:v>
                </c:pt>
                <c:pt idx="11">
                  <c:v>1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3-3E7C-4ACC-B0C1-F602038A268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35808319"/>
        <c:axId val="135818879"/>
      </c:scatterChart>
      <c:valAx>
        <c:axId val="135808319"/>
        <c:scaling>
          <c:orientation val="minMax"/>
          <c:max val="2026"/>
          <c:min val="2011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35818879"/>
        <c:crosses val="autoZero"/>
        <c:crossBetween val="midCat"/>
        <c:majorUnit val="3"/>
      </c:valAx>
      <c:valAx>
        <c:axId val="135818879"/>
        <c:scaling>
          <c:orientation val="minMax"/>
          <c:max val="2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35808319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1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1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GHEA Grapalat" panose="02000506050000020003" pitchFamily="50" charset="0"/>
                <a:ea typeface="+mn-ea"/>
                <a:cs typeface="+mn-cs"/>
              </a:defRPr>
            </a:pPr>
            <a:r>
              <a:rPr lang="hy-AM" sz="1200" b="1" i="0" u="none" strike="noStrike" kern="1200" spc="0" baseline="0">
                <a:solidFill>
                  <a:sysClr val="windowText" lastClr="000000"/>
                </a:solidFill>
                <a:latin typeface="GHEA Grapalat" panose="02000506050000020003" pitchFamily="50" charset="0"/>
              </a:rPr>
              <a:t>ՀՀ </a:t>
            </a:r>
            <a:r>
              <a:rPr lang="en-US" sz="1200" b="1" i="0" u="none" strike="noStrike" kern="1200" spc="0" baseline="0">
                <a:solidFill>
                  <a:sysClr val="windowText" lastClr="000000"/>
                </a:solidFill>
                <a:latin typeface="GHEA Grapalat" panose="02000506050000020003" pitchFamily="50" charset="0"/>
              </a:rPr>
              <a:t>h</a:t>
            </a:r>
            <a:r>
              <a:rPr lang="hy-AM" sz="1200" b="1" i="0" u="none" strike="noStrike" kern="1200" spc="0" baseline="0">
                <a:solidFill>
                  <a:sysClr val="windowText" lastClr="000000"/>
                </a:solidFill>
                <a:latin typeface="GHEA Grapalat" panose="02000506050000020003" pitchFamily="50" charset="0"/>
              </a:rPr>
              <a:t>րապարակումները ԳՈւ</a:t>
            </a:r>
            <a:r>
              <a:rPr lang="en-US" sz="1200" b="1" i="0" u="none" strike="noStrike" kern="1200" spc="0" baseline="0">
                <a:solidFill>
                  <a:sysClr val="windowText" lastClr="000000"/>
                </a:solidFill>
                <a:latin typeface="GHEA Grapalat" panose="02000506050000020003" pitchFamily="50" charset="0"/>
              </a:rPr>
              <a:t>11</a:t>
            </a:r>
            <a:r>
              <a:rPr lang="en-GB" sz="1200" b="1" i="0" u="none" strike="noStrike" kern="1200" spc="0" baseline="0">
                <a:solidFill>
                  <a:sysClr val="windowText" lastClr="000000"/>
                </a:solidFill>
                <a:latin typeface="GHEA Grapalat" panose="02000506050000020003" pitchFamily="50" charset="0"/>
              </a:rPr>
              <a:t>-</a:t>
            </a:r>
            <a:r>
              <a:rPr lang="hy-AM" sz="1200" b="1" i="0" u="none" strike="noStrike" kern="1200" spc="0" baseline="0">
                <a:solidFill>
                  <a:sysClr val="windowText" lastClr="000000"/>
                </a:solidFill>
                <a:latin typeface="GHEA Grapalat" panose="02000506050000020003" pitchFamily="50" charset="0"/>
              </a:rPr>
              <a:t>ում</a:t>
            </a:r>
            <a:endParaRPr lang="en-US" sz="1200" b="1" i="0" u="none" strike="noStrike" kern="1200" spc="0" baseline="0">
              <a:solidFill>
                <a:sysClr val="windowText" lastClr="000000"/>
              </a:solidFill>
              <a:latin typeface="GHEA Grapalat" panose="02000506050000020003" pitchFamily="50" charset="0"/>
            </a:endParaRPr>
          </a:p>
        </c:rich>
      </c:tx>
      <c:layout>
        <c:manualLayout>
          <c:xMode val="edge"/>
          <c:yMode val="edge"/>
          <c:x val="7.4217620945529972E-2"/>
          <c:y val="8.6985707097493661E-2"/>
        </c:manualLayout>
      </c:layout>
      <c:overlay val="0"/>
      <c:spPr>
        <a:solidFill>
          <a:schemeClr val="bg1"/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1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GHEA Grapalat" panose="02000506050000020003" pitchFamily="50" charset="0"/>
              <a:ea typeface="+mn-ea"/>
              <a:cs typeface="+mn-cs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5.7946437250899194E-2"/>
          <c:y val="3.7944868290427425E-2"/>
          <c:w val="0.91085593467483228"/>
          <c:h val="0.85742114053925078"/>
        </c:manualLayout>
      </c:layout>
      <c:scatterChart>
        <c:scatterStyle val="lineMarker"/>
        <c:varyColors val="0"/>
        <c:ser>
          <c:idx val="0"/>
          <c:order val="0"/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dPt>
            <c:idx val="0"/>
            <c:marker>
              <c:symbol val="circle"/>
              <c:size val="5"/>
              <c:spPr>
                <a:solidFill>
                  <a:schemeClr val="bg1"/>
                </a:solidFill>
                <a:ln w="9525">
                  <a:solidFill>
                    <a:schemeClr val="accent1"/>
                  </a:solidFill>
                </a:ln>
                <a:effectLst/>
              </c:spPr>
            </c:marker>
            <c:bubble3D val="0"/>
            <c:extLst>
              <c:ext xmlns:c16="http://schemas.microsoft.com/office/drawing/2014/chart" uri="{C3380CC4-5D6E-409C-BE32-E72D297353CC}">
                <c16:uniqueId val="{00000000-8397-4304-905F-1AC91C546475}"/>
              </c:ext>
            </c:extLst>
          </c:dPt>
          <c:dPt>
            <c:idx val="1"/>
            <c:marker>
              <c:symbol val="circle"/>
              <c:size val="5"/>
              <c:spPr>
                <a:solidFill>
                  <a:schemeClr val="accent1"/>
                </a:solidFill>
                <a:ln w="9525">
                  <a:solidFill>
                    <a:schemeClr val="accent1"/>
                  </a:solidFill>
                </a:ln>
                <a:effectLst/>
              </c:spPr>
            </c:marker>
            <c:bubble3D val="0"/>
            <c:spPr>
              <a:ln w="19050" cap="rnd">
                <a:solidFill>
                  <a:schemeClr val="accent1"/>
                </a:solidFill>
                <a:prstDash val="sysDash"/>
                <a:round/>
              </a:ln>
              <a:effectLst/>
            </c:spPr>
            <c:extLst>
              <c:ext xmlns:c16="http://schemas.microsoft.com/office/drawing/2014/chart" uri="{C3380CC4-5D6E-409C-BE32-E72D297353CC}">
                <c16:uniqueId val="{00000002-8397-4304-905F-1AC91C546475}"/>
              </c:ext>
            </c:extLst>
          </c:dPt>
          <c:dLbls>
            <c:dLbl>
              <c:idx val="1"/>
              <c:dLblPos val="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8397-4304-905F-1AC91C546475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xVal>
            <c:numRef>
              <c:f>'PA11'!$A$2:$A$10</c:f>
              <c:numCache>
                <c:formatCode>General</c:formatCode>
                <c:ptCount val="9"/>
                <c:pt idx="0">
                  <c:v>2025</c:v>
                </c:pt>
                <c:pt idx="1">
                  <c:v>2024</c:v>
                </c:pt>
                <c:pt idx="2">
                  <c:v>2023</c:v>
                </c:pt>
                <c:pt idx="3">
                  <c:v>2022</c:v>
                </c:pt>
                <c:pt idx="4">
                  <c:v>2021</c:v>
                </c:pt>
                <c:pt idx="5">
                  <c:v>2019</c:v>
                </c:pt>
                <c:pt idx="6">
                  <c:v>2018</c:v>
                </c:pt>
                <c:pt idx="7">
                  <c:v>2003</c:v>
                </c:pt>
                <c:pt idx="8">
                  <c:v>2002</c:v>
                </c:pt>
              </c:numCache>
            </c:numRef>
          </c:xVal>
          <c:yVal>
            <c:numRef>
              <c:f>'PA11'!$B$2:$B$10</c:f>
              <c:numCache>
                <c:formatCode>General</c:formatCode>
                <c:ptCount val="9"/>
                <c:pt idx="0">
                  <c:v>2</c:v>
                </c:pt>
                <c:pt idx="1">
                  <c:v>3</c:v>
                </c:pt>
                <c:pt idx="2">
                  <c:v>2</c:v>
                </c:pt>
                <c:pt idx="3">
                  <c:v>1</c:v>
                </c:pt>
                <c:pt idx="4">
                  <c:v>2</c:v>
                </c:pt>
                <c:pt idx="5">
                  <c:v>1</c:v>
                </c:pt>
                <c:pt idx="6">
                  <c:v>0</c:v>
                </c:pt>
                <c:pt idx="7">
                  <c:v>0</c:v>
                </c:pt>
                <c:pt idx="8">
                  <c:v>1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3-8397-4304-905F-1AC91C54647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179783103"/>
        <c:axId val="1179780703"/>
      </c:scatterChart>
      <c:valAx>
        <c:axId val="1179783103"/>
        <c:scaling>
          <c:orientation val="minMax"/>
          <c:max val="2026"/>
          <c:min val="1976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179780703"/>
        <c:crosses val="autoZero"/>
        <c:crossBetween val="midCat"/>
        <c:majorUnit val="5"/>
      </c:valAx>
      <c:valAx>
        <c:axId val="1179780703"/>
        <c:scaling>
          <c:orientation val="minMax"/>
          <c:max val="4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179783103"/>
        <c:crosses val="autoZero"/>
        <c:crossBetween val="midCat"/>
        <c:majorUnit val="1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1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1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GHEA Grapalat" panose="02000506050000020003" pitchFamily="50" charset="0"/>
                <a:ea typeface="+mn-ea"/>
                <a:cs typeface="+mn-cs"/>
              </a:defRPr>
            </a:pPr>
            <a:r>
              <a:rPr lang="hy-AM" sz="1200" b="1" i="0" u="none" strike="noStrike" kern="1200" spc="0" baseline="0">
                <a:solidFill>
                  <a:sysClr val="windowText" lastClr="000000"/>
                </a:solidFill>
                <a:latin typeface="GHEA Grapalat" panose="02000506050000020003" pitchFamily="50" charset="0"/>
              </a:rPr>
              <a:t>Գլոբալ </a:t>
            </a:r>
            <a:r>
              <a:rPr lang="en-US" sz="1200" b="1" i="0" u="none" strike="noStrike" kern="1200" spc="0" baseline="0">
                <a:solidFill>
                  <a:sysClr val="windowText" lastClr="000000"/>
                </a:solidFill>
                <a:latin typeface="GHEA Grapalat" panose="02000506050000020003" pitchFamily="50" charset="0"/>
              </a:rPr>
              <a:t>h</a:t>
            </a:r>
            <a:r>
              <a:rPr lang="hy-AM" sz="1200" b="1" i="0" u="none" strike="noStrike" kern="1200" spc="0" baseline="0">
                <a:solidFill>
                  <a:sysClr val="windowText" lastClr="000000"/>
                </a:solidFill>
                <a:latin typeface="GHEA Grapalat" panose="02000506050000020003" pitchFamily="50" charset="0"/>
              </a:rPr>
              <a:t>րապարակումները ԳՈւ</a:t>
            </a:r>
            <a:r>
              <a:rPr lang="en-US" sz="1200" b="1" i="0" u="none" strike="noStrike" kern="1200" spc="0" baseline="0">
                <a:solidFill>
                  <a:sysClr val="windowText" lastClr="000000"/>
                </a:solidFill>
                <a:latin typeface="GHEA Grapalat" panose="02000506050000020003" pitchFamily="50" charset="0"/>
              </a:rPr>
              <a:t>11-</a:t>
            </a:r>
            <a:r>
              <a:rPr lang="hy-AM" sz="1200" b="1" i="0" u="none" strike="noStrike" kern="1200" spc="0" baseline="0">
                <a:solidFill>
                  <a:sysClr val="windowText" lastClr="000000"/>
                </a:solidFill>
                <a:latin typeface="GHEA Grapalat" panose="02000506050000020003" pitchFamily="50" charset="0"/>
              </a:rPr>
              <a:t>ում</a:t>
            </a:r>
            <a:endParaRPr lang="en-US" sz="1200" b="1" i="0" u="none" strike="noStrike" kern="1200" spc="0" baseline="0">
              <a:solidFill>
                <a:sysClr val="windowText" lastClr="000000"/>
              </a:solidFill>
              <a:latin typeface="GHEA Grapalat" panose="02000506050000020003" pitchFamily="50" charset="0"/>
            </a:endParaRPr>
          </a:p>
        </c:rich>
      </c:tx>
      <c:layout>
        <c:manualLayout>
          <c:xMode val="edge"/>
          <c:yMode val="edge"/>
          <c:x val="9.4662281138908275E-2"/>
          <c:y val="0.11622597393666402"/>
        </c:manualLayout>
      </c:layout>
      <c:overlay val="0"/>
      <c:spPr>
        <a:solidFill>
          <a:schemeClr val="bg1"/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1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GHEA Grapalat" panose="02000506050000020003" pitchFamily="50" charset="0"/>
              <a:ea typeface="+mn-ea"/>
              <a:cs typeface="+mn-cs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8.5736704771550015E-2"/>
          <c:y val="6.5231481481481501E-2"/>
          <c:w val="0.86844491049488537"/>
          <c:h val="0.82736913094196562"/>
        </c:manualLayout>
      </c:layout>
      <c:scatterChart>
        <c:scatterStyle val="lineMarker"/>
        <c:varyColors val="0"/>
        <c:ser>
          <c:idx val="0"/>
          <c:order val="0"/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dPt>
            <c:idx val="0"/>
            <c:marker>
              <c:symbol val="circle"/>
              <c:size val="5"/>
              <c:spPr>
                <a:solidFill>
                  <a:schemeClr val="bg1"/>
                </a:solidFill>
                <a:ln w="9525">
                  <a:solidFill>
                    <a:schemeClr val="accent1"/>
                  </a:solidFill>
                </a:ln>
                <a:effectLst/>
              </c:spPr>
            </c:marker>
            <c:bubble3D val="0"/>
            <c:extLst>
              <c:ext xmlns:c16="http://schemas.microsoft.com/office/drawing/2014/chart" uri="{C3380CC4-5D6E-409C-BE32-E72D297353CC}">
                <c16:uniqueId val="{00000000-ACD4-4770-8929-BB281BDE7AD7}"/>
              </c:ext>
            </c:extLst>
          </c:dPt>
          <c:dPt>
            <c:idx val="1"/>
            <c:marker>
              <c:symbol val="circle"/>
              <c:size val="5"/>
              <c:spPr>
                <a:solidFill>
                  <a:schemeClr val="accent1"/>
                </a:solidFill>
                <a:ln w="9525">
                  <a:solidFill>
                    <a:schemeClr val="accent1"/>
                  </a:solidFill>
                </a:ln>
                <a:effectLst/>
              </c:spPr>
            </c:marker>
            <c:bubble3D val="0"/>
            <c:spPr>
              <a:ln w="19050" cap="rnd">
                <a:solidFill>
                  <a:schemeClr val="accent1"/>
                </a:solidFill>
                <a:prstDash val="sysDash"/>
                <a:round/>
              </a:ln>
              <a:effectLst/>
            </c:spPr>
            <c:extLst>
              <c:ext xmlns:c16="http://schemas.microsoft.com/office/drawing/2014/chart" uri="{C3380CC4-5D6E-409C-BE32-E72D297353CC}">
                <c16:uniqueId val="{00000002-ACD4-4770-8929-BB281BDE7AD7}"/>
              </c:ext>
            </c:extLst>
          </c:dPt>
          <c:dLbls>
            <c:dLbl>
              <c:idx val="1"/>
              <c:layout>
                <c:manualLayout>
                  <c:x val="4.7822369751730834E-3"/>
                  <c:y val="-2.2801837270341207E-3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ACD4-4770-8929-BB281BDE7AD7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prstDash val="sysDash"/>
                      <a:round/>
                    </a:ln>
                    <a:effectLst/>
                  </c:spPr>
                </c15:leaderLines>
              </c:ext>
            </c:extLst>
          </c:dLbls>
          <c:xVal>
            <c:numRef>
              <c:f>'PA11 Global'!$A$2:$A$49</c:f>
              <c:numCache>
                <c:formatCode>General</c:formatCode>
                <c:ptCount val="48"/>
                <c:pt idx="0">
                  <c:v>2025</c:v>
                </c:pt>
                <c:pt idx="1">
                  <c:v>2024</c:v>
                </c:pt>
                <c:pt idx="2">
                  <c:v>2023</c:v>
                </c:pt>
                <c:pt idx="3">
                  <c:v>2022</c:v>
                </c:pt>
                <c:pt idx="4">
                  <c:v>2021</c:v>
                </c:pt>
                <c:pt idx="5">
                  <c:v>2020</c:v>
                </c:pt>
                <c:pt idx="6">
                  <c:v>2019</c:v>
                </c:pt>
                <c:pt idx="7">
                  <c:v>2018</c:v>
                </c:pt>
                <c:pt idx="8">
                  <c:v>2017</c:v>
                </c:pt>
                <c:pt idx="9">
                  <c:v>2016</c:v>
                </c:pt>
                <c:pt idx="10">
                  <c:v>2015</c:v>
                </c:pt>
                <c:pt idx="11">
                  <c:v>2014</c:v>
                </c:pt>
                <c:pt idx="12">
                  <c:v>2013</c:v>
                </c:pt>
                <c:pt idx="13">
                  <c:v>2012</c:v>
                </c:pt>
                <c:pt idx="14">
                  <c:v>2011</c:v>
                </c:pt>
                <c:pt idx="15">
                  <c:v>2010</c:v>
                </c:pt>
                <c:pt idx="16">
                  <c:v>2009</c:v>
                </c:pt>
                <c:pt idx="17">
                  <c:v>2008</c:v>
                </c:pt>
                <c:pt idx="18">
                  <c:v>2007</c:v>
                </c:pt>
                <c:pt idx="19">
                  <c:v>2006</c:v>
                </c:pt>
                <c:pt idx="20">
                  <c:v>2005</c:v>
                </c:pt>
                <c:pt idx="21">
                  <c:v>2004</c:v>
                </c:pt>
                <c:pt idx="22">
                  <c:v>2003</c:v>
                </c:pt>
                <c:pt idx="23">
                  <c:v>2002</c:v>
                </c:pt>
                <c:pt idx="24">
                  <c:v>2001</c:v>
                </c:pt>
                <c:pt idx="25">
                  <c:v>2000</c:v>
                </c:pt>
                <c:pt idx="26">
                  <c:v>1999</c:v>
                </c:pt>
                <c:pt idx="27">
                  <c:v>1998</c:v>
                </c:pt>
                <c:pt idx="28">
                  <c:v>1997</c:v>
                </c:pt>
                <c:pt idx="29">
                  <c:v>1996</c:v>
                </c:pt>
                <c:pt idx="30">
                  <c:v>1995</c:v>
                </c:pt>
                <c:pt idx="31">
                  <c:v>1994</c:v>
                </c:pt>
                <c:pt idx="32">
                  <c:v>1993</c:v>
                </c:pt>
                <c:pt idx="33">
                  <c:v>1992</c:v>
                </c:pt>
                <c:pt idx="34">
                  <c:v>1991</c:v>
                </c:pt>
                <c:pt idx="35">
                  <c:v>1990</c:v>
                </c:pt>
                <c:pt idx="36">
                  <c:v>1989</c:v>
                </c:pt>
                <c:pt idx="37">
                  <c:v>1988</c:v>
                </c:pt>
                <c:pt idx="38">
                  <c:v>1987</c:v>
                </c:pt>
                <c:pt idx="39">
                  <c:v>1986</c:v>
                </c:pt>
                <c:pt idx="40">
                  <c:v>1985</c:v>
                </c:pt>
                <c:pt idx="41">
                  <c:v>1984</c:v>
                </c:pt>
                <c:pt idx="42">
                  <c:v>1983</c:v>
                </c:pt>
                <c:pt idx="43">
                  <c:v>1982</c:v>
                </c:pt>
                <c:pt idx="44">
                  <c:v>1981</c:v>
                </c:pt>
                <c:pt idx="45">
                  <c:v>1980</c:v>
                </c:pt>
                <c:pt idx="46">
                  <c:v>1979</c:v>
                </c:pt>
                <c:pt idx="47">
                  <c:v>1977</c:v>
                </c:pt>
              </c:numCache>
            </c:numRef>
          </c:xVal>
          <c:yVal>
            <c:numRef>
              <c:f>'PA11 Global'!$B$2:$B$49</c:f>
              <c:numCache>
                <c:formatCode>General</c:formatCode>
                <c:ptCount val="48"/>
                <c:pt idx="0">
                  <c:v>7055</c:v>
                </c:pt>
                <c:pt idx="1">
                  <c:v>14994</c:v>
                </c:pt>
                <c:pt idx="2">
                  <c:v>12717</c:v>
                </c:pt>
                <c:pt idx="3">
                  <c:v>12990</c:v>
                </c:pt>
                <c:pt idx="4">
                  <c:v>12348</c:v>
                </c:pt>
                <c:pt idx="5">
                  <c:v>11687</c:v>
                </c:pt>
                <c:pt idx="6">
                  <c:v>10323</c:v>
                </c:pt>
                <c:pt idx="7">
                  <c:v>9073</c:v>
                </c:pt>
                <c:pt idx="8">
                  <c:v>8287</c:v>
                </c:pt>
                <c:pt idx="9">
                  <c:v>7151</c:v>
                </c:pt>
                <c:pt idx="10">
                  <c:v>6447</c:v>
                </c:pt>
                <c:pt idx="11">
                  <c:v>5433</c:v>
                </c:pt>
                <c:pt idx="12">
                  <c:v>4631</c:v>
                </c:pt>
                <c:pt idx="13">
                  <c:v>3568</c:v>
                </c:pt>
                <c:pt idx="14">
                  <c:v>3320</c:v>
                </c:pt>
                <c:pt idx="15">
                  <c:v>2691</c:v>
                </c:pt>
                <c:pt idx="16">
                  <c:v>2914</c:v>
                </c:pt>
                <c:pt idx="17">
                  <c:v>2255</c:v>
                </c:pt>
                <c:pt idx="18">
                  <c:v>2208</c:v>
                </c:pt>
                <c:pt idx="19">
                  <c:v>1485</c:v>
                </c:pt>
                <c:pt idx="20">
                  <c:v>1400</c:v>
                </c:pt>
                <c:pt idx="21">
                  <c:v>1188</c:v>
                </c:pt>
                <c:pt idx="22">
                  <c:v>944</c:v>
                </c:pt>
                <c:pt idx="23">
                  <c:v>808</c:v>
                </c:pt>
                <c:pt idx="24">
                  <c:v>606</c:v>
                </c:pt>
                <c:pt idx="25">
                  <c:v>637</c:v>
                </c:pt>
                <c:pt idx="26">
                  <c:v>559</c:v>
                </c:pt>
                <c:pt idx="27">
                  <c:v>554</c:v>
                </c:pt>
                <c:pt idx="28">
                  <c:v>503</c:v>
                </c:pt>
                <c:pt idx="29">
                  <c:v>375</c:v>
                </c:pt>
                <c:pt idx="30">
                  <c:v>348</c:v>
                </c:pt>
                <c:pt idx="31">
                  <c:v>263</c:v>
                </c:pt>
                <c:pt idx="32">
                  <c:v>245</c:v>
                </c:pt>
                <c:pt idx="33">
                  <c:v>223</c:v>
                </c:pt>
                <c:pt idx="34">
                  <c:v>227</c:v>
                </c:pt>
                <c:pt idx="35">
                  <c:v>92</c:v>
                </c:pt>
                <c:pt idx="36">
                  <c:v>93</c:v>
                </c:pt>
                <c:pt idx="37">
                  <c:v>65</c:v>
                </c:pt>
                <c:pt idx="38">
                  <c:v>82</c:v>
                </c:pt>
                <c:pt idx="39">
                  <c:v>60</c:v>
                </c:pt>
                <c:pt idx="40">
                  <c:v>54</c:v>
                </c:pt>
                <c:pt idx="41">
                  <c:v>64</c:v>
                </c:pt>
                <c:pt idx="42">
                  <c:v>53</c:v>
                </c:pt>
                <c:pt idx="43">
                  <c:v>41</c:v>
                </c:pt>
                <c:pt idx="44">
                  <c:v>53</c:v>
                </c:pt>
                <c:pt idx="45">
                  <c:v>39</c:v>
                </c:pt>
                <c:pt idx="46">
                  <c:v>1</c:v>
                </c:pt>
                <c:pt idx="47">
                  <c:v>1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3-ACD4-4770-8929-BB281BDE7AD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705859295"/>
        <c:axId val="705861695"/>
      </c:scatterChart>
      <c:valAx>
        <c:axId val="705859295"/>
        <c:scaling>
          <c:orientation val="minMax"/>
          <c:max val="2026"/>
          <c:min val="1976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705861695"/>
        <c:crosses val="autoZero"/>
        <c:crossBetween val="midCat"/>
      </c:valAx>
      <c:valAx>
        <c:axId val="705861695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705859295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1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1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GHEA Grapalat" panose="02000506050000020003" pitchFamily="50" charset="0"/>
                <a:ea typeface="+mn-ea"/>
                <a:cs typeface="+mn-cs"/>
              </a:defRPr>
            </a:pPr>
            <a:r>
              <a:rPr lang="hy-AM" sz="1200" b="1" i="0" u="none" strike="noStrike" kern="1200" spc="0" baseline="0">
                <a:solidFill>
                  <a:sysClr val="windowText" lastClr="000000"/>
                </a:solidFill>
                <a:latin typeface="GHEA Grapalat" panose="02000506050000020003" pitchFamily="50" charset="0"/>
              </a:rPr>
              <a:t>ՀՀ </a:t>
            </a:r>
            <a:r>
              <a:rPr lang="en-US" sz="1200" b="1" i="0" u="none" strike="noStrike" kern="1200" spc="0" baseline="0">
                <a:solidFill>
                  <a:sysClr val="windowText" lastClr="000000"/>
                </a:solidFill>
                <a:latin typeface="GHEA Grapalat" panose="02000506050000020003" pitchFamily="50" charset="0"/>
              </a:rPr>
              <a:t>h</a:t>
            </a:r>
            <a:r>
              <a:rPr lang="hy-AM" sz="1200" b="1" i="0" u="none" strike="noStrike" kern="1200" spc="0" baseline="0">
                <a:solidFill>
                  <a:sysClr val="windowText" lastClr="000000"/>
                </a:solidFill>
                <a:latin typeface="GHEA Grapalat" panose="02000506050000020003" pitchFamily="50" charset="0"/>
              </a:rPr>
              <a:t>րապարակումները ԳՈւ</a:t>
            </a:r>
            <a:r>
              <a:rPr lang="en-US" sz="1200" b="1" i="0" u="none" strike="noStrike" kern="1200" spc="0" baseline="0">
                <a:solidFill>
                  <a:sysClr val="windowText" lastClr="000000"/>
                </a:solidFill>
                <a:latin typeface="GHEA Grapalat" panose="02000506050000020003" pitchFamily="50" charset="0"/>
              </a:rPr>
              <a:t>12</a:t>
            </a:r>
            <a:r>
              <a:rPr lang="hy-AM" sz="1200" b="1" i="0" u="none" strike="noStrike" kern="1200" spc="0" baseline="0">
                <a:solidFill>
                  <a:sysClr val="windowText" lastClr="000000"/>
                </a:solidFill>
                <a:latin typeface="GHEA Grapalat" panose="02000506050000020003" pitchFamily="50" charset="0"/>
              </a:rPr>
              <a:t> </a:t>
            </a:r>
            <a:r>
              <a:rPr lang="en-US" sz="1200" b="1" i="0" u="none" strike="noStrike" kern="1200" spc="0" baseline="0">
                <a:solidFill>
                  <a:sysClr val="windowText" lastClr="000000"/>
                </a:solidFill>
                <a:latin typeface="GHEA Grapalat" panose="02000506050000020003" pitchFamily="50" charset="0"/>
              </a:rPr>
              <a:t>-</a:t>
            </a:r>
            <a:r>
              <a:rPr lang="hy-AM" sz="1200" b="1" i="0" u="none" strike="noStrike" kern="1200" spc="0" baseline="0">
                <a:solidFill>
                  <a:sysClr val="windowText" lastClr="000000"/>
                </a:solidFill>
                <a:latin typeface="GHEA Grapalat" panose="02000506050000020003" pitchFamily="50" charset="0"/>
              </a:rPr>
              <a:t>ում</a:t>
            </a:r>
            <a:endParaRPr lang="en-US" sz="1200" b="1" i="0" u="none" strike="noStrike" kern="1200" spc="0" baseline="0">
              <a:solidFill>
                <a:sysClr val="windowText" lastClr="000000"/>
              </a:solidFill>
              <a:latin typeface="GHEA Grapalat" panose="02000506050000020003" pitchFamily="50" charset="0"/>
            </a:endParaRPr>
          </a:p>
        </c:rich>
      </c:tx>
      <c:layout>
        <c:manualLayout>
          <c:xMode val="edge"/>
          <c:yMode val="edge"/>
          <c:x val="5.3424079087905807E-2"/>
          <c:y val="8.7265187741943209E-2"/>
        </c:manualLayout>
      </c:layout>
      <c:overlay val="0"/>
      <c:spPr>
        <a:solidFill>
          <a:schemeClr val="bg1"/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1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GHEA Grapalat" panose="02000506050000020003" pitchFamily="50" charset="0"/>
              <a:ea typeface="+mn-ea"/>
              <a:cs typeface="+mn-cs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4.7649496743635285E-2"/>
          <c:y val="6.9861111111111124E-2"/>
          <c:w val="0.92055242306068208"/>
          <c:h val="0.82273950131233597"/>
        </c:manualLayout>
      </c:layout>
      <c:scatterChart>
        <c:scatterStyle val="lineMarker"/>
        <c:varyColors val="0"/>
        <c:ser>
          <c:idx val="0"/>
          <c:order val="0"/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dPt>
            <c:idx val="0"/>
            <c:marker>
              <c:symbol val="circle"/>
              <c:size val="5"/>
              <c:spPr>
                <a:solidFill>
                  <a:schemeClr val="bg1"/>
                </a:solidFill>
                <a:ln w="9525">
                  <a:solidFill>
                    <a:schemeClr val="accent1"/>
                  </a:solidFill>
                </a:ln>
                <a:effectLst/>
              </c:spPr>
            </c:marker>
            <c:bubble3D val="0"/>
            <c:extLst>
              <c:ext xmlns:c16="http://schemas.microsoft.com/office/drawing/2014/chart" uri="{C3380CC4-5D6E-409C-BE32-E72D297353CC}">
                <c16:uniqueId val="{00000000-C2A7-417B-A9D5-D3F8CE69E47E}"/>
              </c:ext>
            </c:extLst>
          </c:dPt>
          <c:dPt>
            <c:idx val="1"/>
            <c:marker>
              <c:symbol val="circle"/>
              <c:size val="5"/>
              <c:spPr>
                <a:solidFill>
                  <a:schemeClr val="accent1"/>
                </a:solidFill>
                <a:ln w="9525">
                  <a:solidFill>
                    <a:schemeClr val="accent1"/>
                  </a:solidFill>
                </a:ln>
                <a:effectLst/>
              </c:spPr>
            </c:marker>
            <c:bubble3D val="0"/>
            <c:spPr>
              <a:ln w="19050" cap="rnd">
                <a:solidFill>
                  <a:schemeClr val="accent1"/>
                </a:solidFill>
                <a:prstDash val="sysDash"/>
                <a:round/>
              </a:ln>
              <a:effectLst/>
            </c:spPr>
            <c:extLst>
              <c:ext xmlns:c16="http://schemas.microsoft.com/office/drawing/2014/chart" uri="{C3380CC4-5D6E-409C-BE32-E72D297353CC}">
                <c16:uniqueId val="{00000002-C2A7-417B-A9D5-D3F8CE69E47E}"/>
              </c:ext>
            </c:extLst>
          </c:dPt>
          <c:dLbls>
            <c:dLbl>
              <c:idx val="1"/>
              <c:dLblPos val="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C2A7-417B-A9D5-D3F8CE69E47E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xVal>
            <c:numRef>
              <c:f>'PA12'!$A$2:$A$8</c:f>
              <c:numCache>
                <c:formatCode>General</c:formatCode>
                <c:ptCount val="7"/>
                <c:pt idx="0">
                  <c:v>2025</c:v>
                </c:pt>
                <c:pt idx="1">
                  <c:v>2024</c:v>
                </c:pt>
                <c:pt idx="2">
                  <c:v>2023</c:v>
                </c:pt>
                <c:pt idx="3">
                  <c:v>2022</c:v>
                </c:pt>
                <c:pt idx="4">
                  <c:v>2021</c:v>
                </c:pt>
                <c:pt idx="5">
                  <c:v>2020</c:v>
                </c:pt>
                <c:pt idx="6">
                  <c:v>2019</c:v>
                </c:pt>
              </c:numCache>
            </c:numRef>
          </c:xVal>
          <c:yVal>
            <c:numRef>
              <c:f>'PA12'!$B$2:$B$8</c:f>
              <c:numCache>
                <c:formatCode>General</c:formatCode>
                <c:ptCount val="7"/>
                <c:pt idx="0">
                  <c:v>2</c:v>
                </c:pt>
                <c:pt idx="1">
                  <c:v>6</c:v>
                </c:pt>
                <c:pt idx="2">
                  <c:v>1</c:v>
                </c:pt>
                <c:pt idx="3">
                  <c:v>2</c:v>
                </c:pt>
                <c:pt idx="4">
                  <c:v>2</c:v>
                </c:pt>
                <c:pt idx="5">
                  <c:v>2</c:v>
                </c:pt>
                <c:pt idx="6">
                  <c:v>3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3-C2A7-417B-A9D5-D3F8CE69E47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033512400"/>
        <c:axId val="1033512880"/>
      </c:scatterChart>
      <c:valAx>
        <c:axId val="1033512400"/>
        <c:scaling>
          <c:orientation val="minMax"/>
          <c:max val="2026"/>
          <c:min val="1975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033512880"/>
        <c:crosses val="autoZero"/>
        <c:crossBetween val="midCat"/>
        <c:majorUnit val="5"/>
      </c:valAx>
      <c:valAx>
        <c:axId val="103351288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033512400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19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1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GHEA Grapalat" panose="02000506050000020003" pitchFamily="50" charset="0"/>
                <a:ea typeface="+mn-ea"/>
                <a:cs typeface="+mn-cs"/>
              </a:defRPr>
            </a:pPr>
            <a:r>
              <a:rPr lang="hy-AM" sz="1200" b="1" i="0" u="none" strike="noStrike" kern="1200" spc="0" baseline="0">
                <a:solidFill>
                  <a:sysClr val="windowText" lastClr="000000"/>
                </a:solidFill>
                <a:latin typeface="GHEA Grapalat" panose="02000506050000020003" pitchFamily="50" charset="0"/>
              </a:rPr>
              <a:t>Գլոբալ </a:t>
            </a:r>
            <a:r>
              <a:rPr lang="en-US" sz="1200" b="1" i="0" u="none" strike="noStrike" kern="1200" spc="0" baseline="0">
                <a:solidFill>
                  <a:sysClr val="windowText" lastClr="000000"/>
                </a:solidFill>
                <a:latin typeface="GHEA Grapalat" panose="02000506050000020003" pitchFamily="50" charset="0"/>
              </a:rPr>
              <a:t>h</a:t>
            </a:r>
            <a:r>
              <a:rPr lang="hy-AM" sz="1200" b="1" i="0" u="none" strike="noStrike" kern="1200" spc="0" baseline="0">
                <a:solidFill>
                  <a:sysClr val="windowText" lastClr="000000"/>
                </a:solidFill>
                <a:latin typeface="GHEA Grapalat" panose="02000506050000020003" pitchFamily="50" charset="0"/>
              </a:rPr>
              <a:t>րապարակումները ԳՈւ</a:t>
            </a:r>
            <a:r>
              <a:rPr lang="en-US" sz="1200" b="1" i="0" u="none" strike="noStrike" kern="1200" spc="0" baseline="0">
                <a:solidFill>
                  <a:sysClr val="windowText" lastClr="000000"/>
                </a:solidFill>
                <a:latin typeface="GHEA Grapalat" panose="02000506050000020003" pitchFamily="50" charset="0"/>
              </a:rPr>
              <a:t>12</a:t>
            </a:r>
            <a:r>
              <a:rPr lang="hy-AM" sz="1200" b="1" i="0" u="none" strike="noStrike" kern="1200" spc="0" baseline="0">
                <a:solidFill>
                  <a:sysClr val="windowText" lastClr="000000"/>
                </a:solidFill>
                <a:latin typeface="GHEA Grapalat" panose="02000506050000020003" pitchFamily="50" charset="0"/>
              </a:rPr>
              <a:t> </a:t>
            </a:r>
            <a:r>
              <a:rPr lang="en-US" sz="1200" b="1" i="0" u="none" strike="noStrike" kern="1200" spc="0" baseline="0">
                <a:solidFill>
                  <a:sysClr val="windowText" lastClr="000000"/>
                </a:solidFill>
                <a:latin typeface="GHEA Grapalat" panose="02000506050000020003" pitchFamily="50" charset="0"/>
              </a:rPr>
              <a:t>-</a:t>
            </a:r>
            <a:r>
              <a:rPr lang="hy-AM" sz="1200" b="1" i="0" u="none" strike="noStrike" kern="1200" spc="0" baseline="0">
                <a:solidFill>
                  <a:sysClr val="windowText" lastClr="000000"/>
                </a:solidFill>
                <a:latin typeface="GHEA Grapalat" panose="02000506050000020003" pitchFamily="50" charset="0"/>
              </a:rPr>
              <a:t>ում</a:t>
            </a:r>
            <a:endParaRPr lang="en-US" sz="1200" b="1" i="0" u="none" strike="noStrike" kern="1200" spc="0" baseline="0">
              <a:solidFill>
                <a:sysClr val="windowText" lastClr="000000"/>
              </a:solidFill>
              <a:latin typeface="GHEA Grapalat" panose="02000506050000020003" pitchFamily="50" charset="0"/>
            </a:endParaRPr>
          </a:p>
        </c:rich>
      </c:tx>
      <c:layout>
        <c:manualLayout>
          <c:xMode val="edge"/>
          <c:yMode val="edge"/>
          <c:x val="8.9676916357461542E-2"/>
          <c:y val="0.11182358615429482"/>
        </c:manualLayout>
      </c:layout>
      <c:overlay val="0"/>
      <c:spPr>
        <a:solidFill>
          <a:schemeClr val="bg1"/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1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GHEA Grapalat" panose="02000506050000020003" pitchFamily="50" charset="0"/>
              <a:ea typeface="+mn-ea"/>
              <a:cs typeface="+mn-cs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8.3179520758869779E-2"/>
          <c:y val="5.5972222222222236E-2"/>
          <c:w val="0.87236867421505138"/>
          <c:h val="0.83662839020122481"/>
        </c:manualLayout>
      </c:layout>
      <c:scatterChart>
        <c:scatterStyle val="lineMarker"/>
        <c:varyColors val="0"/>
        <c:ser>
          <c:idx val="0"/>
          <c:order val="0"/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dPt>
            <c:idx val="0"/>
            <c:marker>
              <c:symbol val="circle"/>
              <c:size val="5"/>
              <c:spPr>
                <a:solidFill>
                  <a:schemeClr val="bg1"/>
                </a:solidFill>
                <a:ln w="9525">
                  <a:solidFill>
                    <a:schemeClr val="accent1"/>
                  </a:solidFill>
                </a:ln>
                <a:effectLst/>
              </c:spPr>
            </c:marker>
            <c:bubble3D val="0"/>
            <c:extLst>
              <c:ext xmlns:c16="http://schemas.microsoft.com/office/drawing/2014/chart" uri="{C3380CC4-5D6E-409C-BE32-E72D297353CC}">
                <c16:uniqueId val="{00000000-9331-45D6-8183-EC38C533C9AE}"/>
              </c:ext>
            </c:extLst>
          </c:dPt>
          <c:dPt>
            <c:idx val="1"/>
            <c:marker>
              <c:symbol val="circle"/>
              <c:size val="5"/>
              <c:spPr>
                <a:solidFill>
                  <a:schemeClr val="accent1"/>
                </a:solidFill>
                <a:ln w="9525">
                  <a:solidFill>
                    <a:schemeClr val="accent1"/>
                  </a:solidFill>
                </a:ln>
                <a:effectLst/>
              </c:spPr>
            </c:marker>
            <c:bubble3D val="0"/>
            <c:spPr>
              <a:ln w="19050" cap="rnd">
                <a:solidFill>
                  <a:schemeClr val="accent1"/>
                </a:solidFill>
                <a:prstDash val="sysDash"/>
                <a:round/>
              </a:ln>
              <a:effectLst/>
            </c:spPr>
            <c:extLst>
              <c:ext xmlns:c16="http://schemas.microsoft.com/office/drawing/2014/chart" uri="{C3380CC4-5D6E-409C-BE32-E72D297353CC}">
                <c16:uniqueId val="{00000002-9331-45D6-8183-EC38C533C9AE}"/>
              </c:ext>
            </c:extLst>
          </c:dPt>
          <c:dLbls>
            <c:dLbl>
              <c:idx val="1"/>
              <c:layout>
                <c:manualLayout>
                  <c:x val="-9.2571104900233778E-2"/>
                  <c:y val="-2.5428331875182269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9331-45D6-8183-EC38C533C9AE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xVal>
            <c:numRef>
              <c:f>'PA12 Global'!$A$2:$A$48</c:f>
              <c:numCache>
                <c:formatCode>General</c:formatCode>
                <c:ptCount val="47"/>
                <c:pt idx="0">
                  <c:v>2025</c:v>
                </c:pt>
                <c:pt idx="1">
                  <c:v>2024</c:v>
                </c:pt>
                <c:pt idx="2">
                  <c:v>2023</c:v>
                </c:pt>
                <c:pt idx="3">
                  <c:v>2022</c:v>
                </c:pt>
                <c:pt idx="4">
                  <c:v>2021</c:v>
                </c:pt>
                <c:pt idx="5">
                  <c:v>2020</c:v>
                </c:pt>
                <c:pt idx="6">
                  <c:v>2019</c:v>
                </c:pt>
                <c:pt idx="7">
                  <c:v>2018</c:v>
                </c:pt>
                <c:pt idx="8">
                  <c:v>2017</c:v>
                </c:pt>
                <c:pt idx="9">
                  <c:v>2016</c:v>
                </c:pt>
                <c:pt idx="10">
                  <c:v>2015</c:v>
                </c:pt>
                <c:pt idx="11">
                  <c:v>2014</c:v>
                </c:pt>
                <c:pt idx="12">
                  <c:v>2013</c:v>
                </c:pt>
                <c:pt idx="13">
                  <c:v>2012</c:v>
                </c:pt>
                <c:pt idx="14">
                  <c:v>2011</c:v>
                </c:pt>
                <c:pt idx="15">
                  <c:v>2010</c:v>
                </c:pt>
                <c:pt idx="16">
                  <c:v>2009</c:v>
                </c:pt>
                <c:pt idx="17">
                  <c:v>2008</c:v>
                </c:pt>
                <c:pt idx="18">
                  <c:v>2007</c:v>
                </c:pt>
                <c:pt idx="19">
                  <c:v>2006</c:v>
                </c:pt>
                <c:pt idx="20">
                  <c:v>2005</c:v>
                </c:pt>
                <c:pt idx="21">
                  <c:v>2004</c:v>
                </c:pt>
                <c:pt idx="22">
                  <c:v>2003</c:v>
                </c:pt>
                <c:pt idx="23">
                  <c:v>2002</c:v>
                </c:pt>
                <c:pt idx="24">
                  <c:v>2001</c:v>
                </c:pt>
                <c:pt idx="25">
                  <c:v>2000</c:v>
                </c:pt>
                <c:pt idx="26">
                  <c:v>1999</c:v>
                </c:pt>
                <c:pt idx="27">
                  <c:v>1998</c:v>
                </c:pt>
                <c:pt idx="28">
                  <c:v>1997</c:v>
                </c:pt>
                <c:pt idx="29">
                  <c:v>1996</c:v>
                </c:pt>
                <c:pt idx="30">
                  <c:v>1995</c:v>
                </c:pt>
                <c:pt idx="31">
                  <c:v>1994</c:v>
                </c:pt>
                <c:pt idx="32">
                  <c:v>1993</c:v>
                </c:pt>
                <c:pt idx="33">
                  <c:v>1992</c:v>
                </c:pt>
                <c:pt idx="34">
                  <c:v>1991</c:v>
                </c:pt>
                <c:pt idx="35">
                  <c:v>1990</c:v>
                </c:pt>
                <c:pt idx="36">
                  <c:v>1989</c:v>
                </c:pt>
                <c:pt idx="37">
                  <c:v>1988</c:v>
                </c:pt>
                <c:pt idx="38">
                  <c:v>1987</c:v>
                </c:pt>
                <c:pt idx="39">
                  <c:v>1986</c:v>
                </c:pt>
                <c:pt idx="40">
                  <c:v>1985</c:v>
                </c:pt>
                <c:pt idx="41">
                  <c:v>1984</c:v>
                </c:pt>
                <c:pt idx="42">
                  <c:v>1983</c:v>
                </c:pt>
                <c:pt idx="43">
                  <c:v>1982</c:v>
                </c:pt>
                <c:pt idx="44">
                  <c:v>1981</c:v>
                </c:pt>
                <c:pt idx="45">
                  <c:v>1980</c:v>
                </c:pt>
                <c:pt idx="46">
                  <c:v>1976</c:v>
                </c:pt>
              </c:numCache>
            </c:numRef>
          </c:xVal>
          <c:yVal>
            <c:numRef>
              <c:f>'PA12 Global'!$B$2:$B$48</c:f>
              <c:numCache>
                <c:formatCode>General</c:formatCode>
                <c:ptCount val="47"/>
                <c:pt idx="0">
                  <c:v>6629</c:v>
                </c:pt>
                <c:pt idx="1">
                  <c:v>14905</c:v>
                </c:pt>
                <c:pt idx="2">
                  <c:v>12358</c:v>
                </c:pt>
                <c:pt idx="3">
                  <c:v>11757</c:v>
                </c:pt>
                <c:pt idx="4">
                  <c:v>10338</c:v>
                </c:pt>
                <c:pt idx="5">
                  <c:v>9556</c:v>
                </c:pt>
                <c:pt idx="6">
                  <c:v>8086</c:v>
                </c:pt>
                <c:pt idx="7">
                  <c:v>6845</c:v>
                </c:pt>
                <c:pt idx="8">
                  <c:v>5779</c:v>
                </c:pt>
                <c:pt idx="9">
                  <c:v>4959</c:v>
                </c:pt>
                <c:pt idx="10">
                  <c:v>4214</c:v>
                </c:pt>
                <c:pt idx="11">
                  <c:v>3557</c:v>
                </c:pt>
                <c:pt idx="12">
                  <c:v>3046</c:v>
                </c:pt>
                <c:pt idx="13">
                  <c:v>2409</c:v>
                </c:pt>
                <c:pt idx="14">
                  <c:v>2376</c:v>
                </c:pt>
                <c:pt idx="15">
                  <c:v>2119</c:v>
                </c:pt>
                <c:pt idx="16">
                  <c:v>2168</c:v>
                </c:pt>
                <c:pt idx="17">
                  <c:v>1743</c:v>
                </c:pt>
                <c:pt idx="18">
                  <c:v>1588</c:v>
                </c:pt>
                <c:pt idx="19">
                  <c:v>1220</c:v>
                </c:pt>
                <c:pt idx="20">
                  <c:v>1046</c:v>
                </c:pt>
                <c:pt idx="21">
                  <c:v>865</c:v>
                </c:pt>
                <c:pt idx="22">
                  <c:v>647</c:v>
                </c:pt>
                <c:pt idx="23">
                  <c:v>432</c:v>
                </c:pt>
                <c:pt idx="24">
                  <c:v>359</c:v>
                </c:pt>
                <c:pt idx="25">
                  <c:v>310</c:v>
                </c:pt>
                <c:pt idx="26">
                  <c:v>215</c:v>
                </c:pt>
                <c:pt idx="27">
                  <c:v>225</c:v>
                </c:pt>
                <c:pt idx="28">
                  <c:v>178</c:v>
                </c:pt>
                <c:pt idx="29">
                  <c:v>85</c:v>
                </c:pt>
                <c:pt idx="30">
                  <c:v>68</c:v>
                </c:pt>
                <c:pt idx="31">
                  <c:v>49</c:v>
                </c:pt>
                <c:pt idx="32">
                  <c:v>60</c:v>
                </c:pt>
                <c:pt idx="33">
                  <c:v>34</c:v>
                </c:pt>
                <c:pt idx="34">
                  <c:v>21</c:v>
                </c:pt>
                <c:pt idx="35">
                  <c:v>7</c:v>
                </c:pt>
                <c:pt idx="36">
                  <c:v>6</c:v>
                </c:pt>
                <c:pt idx="37">
                  <c:v>7</c:v>
                </c:pt>
                <c:pt idx="38">
                  <c:v>6</c:v>
                </c:pt>
                <c:pt idx="39">
                  <c:v>11</c:v>
                </c:pt>
                <c:pt idx="40">
                  <c:v>7</c:v>
                </c:pt>
                <c:pt idx="41">
                  <c:v>8</c:v>
                </c:pt>
                <c:pt idx="42">
                  <c:v>5</c:v>
                </c:pt>
                <c:pt idx="43">
                  <c:v>10</c:v>
                </c:pt>
                <c:pt idx="44">
                  <c:v>7</c:v>
                </c:pt>
                <c:pt idx="45">
                  <c:v>8</c:v>
                </c:pt>
                <c:pt idx="46">
                  <c:v>3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3-9331-45D6-8183-EC38C533C9A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000258320"/>
        <c:axId val="1000258800"/>
      </c:scatterChart>
      <c:valAx>
        <c:axId val="1000258320"/>
        <c:scaling>
          <c:orientation val="minMax"/>
          <c:max val="2026"/>
          <c:min val="1975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000258800"/>
        <c:crosses val="autoZero"/>
        <c:crossBetween val="midCat"/>
        <c:majorUnit val="5"/>
      </c:valAx>
      <c:valAx>
        <c:axId val="100025880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000258320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Ex1.xml><?xml version="1.0" encoding="utf-8"?>
<cx:chartSpace xmlns:a="http://schemas.openxmlformats.org/drawingml/2006/main" xmlns:r="http://schemas.openxmlformats.org/officeDocument/2006/relationships" xmlns:cx="http://schemas.microsoft.com/office/drawing/2014/chartex">
  <cx:chartData>
    <cx:externalData r:id="rId1" cx:autoUpdate="0"/>
    <cx:data id="0">
      <cx:strDim type="cat">
        <cx:f>OECD_Fields!$A$2:$A$7</cx:f>
        <cx:lvl ptCount="6">
          <cx:pt idx="0">1 Բնական գիտություններ</cx:pt>
          <cx:pt idx="1">3 Բժշկական գիտություններ</cx:pt>
          <cx:pt idx="2">2 Ճարտարագիտություն և տեխնոլոգիա</cx:pt>
          <cx:pt idx="3">5 Հասարակական գիտություններ</cx:pt>
          <cx:pt idx="4">6 Հումանիտար գիտություններ և արվեստ</cx:pt>
          <cx:pt idx="5">4 Գյուղատնտեսական գիտություններ</cx:pt>
        </cx:lvl>
      </cx:strDim>
      <cx:numDim type="size">
        <cx:f>OECD_Fields!$F$2:$F$7</cx:f>
        <cx:lvl ptCount="6" formatCode="General">
          <cx:pt idx="0">2044</cx:pt>
          <cx:pt idx="1">743</cx:pt>
          <cx:pt idx="2">519</cx:pt>
          <cx:pt idx="3">146</cx:pt>
          <cx:pt idx="4">33</cx:pt>
          <cx:pt idx="5">98</cx:pt>
        </cx:lvl>
      </cx:numDim>
    </cx:data>
  </cx:chartData>
  <cx:chart>
    <cx:plotArea>
      <cx:plotAreaRegion>
        <cx:series layoutId="treemap" uniqueId="{A3920ADE-71F2-4D39-8BE1-66CA5D6B8C57}">
          <cx:dataLabels>
            <cx:txPr>
              <a:bodyPr spcFirstLastPara="1" vertOverflow="ellipsis" horzOverflow="overflow" wrap="square" lIns="0" tIns="0" rIns="0" bIns="0" anchor="ctr" anchorCtr="1"/>
              <a:lstStyle/>
              <a:p>
                <a:pPr algn="ctr" rtl="0">
                  <a:defRPr>
                    <a:solidFill>
                      <a:sysClr val="windowText" lastClr="000000"/>
                    </a:solidFill>
                  </a:defRPr>
                </a:pPr>
                <a:endParaRPr lang="en-US" sz="900" b="0" i="0" u="none" strike="noStrike" baseline="0">
                  <a:solidFill>
                    <a:sysClr val="windowText" lastClr="000000"/>
                  </a:solidFill>
                  <a:latin typeface="Calibri" panose="020F0502020204030204"/>
                </a:endParaRPr>
              </a:p>
            </cx:txPr>
            <cx:visibility seriesName="0" categoryName="1" value="1"/>
            <cx:separator>
</cx:separator>
          </cx:dataLabels>
          <cx:dataId val="0"/>
          <cx:layoutPr/>
        </cx:series>
      </cx:plotAreaRegion>
    </cx:plotArea>
  </cx:chart>
  <cx:spPr>
    <a:ln>
      <a:noFill/>
    </a:ln>
  </cx:spPr>
</cx:chartSpace>
</file>

<file path=word/charts/chartEx2.xml><?xml version="1.0" encoding="utf-8"?>
<cx:chartSpace xmlns:a="http://schemas.openxmlformats.org/drawingml/2006/main" xmlns:r="http://schemas.openxmlformats.org/officeDocument/2006/relationships" xmlns:cx="http://schemas.microsoft.com/office/drawing/2014/chartex">
  <cx:chartData>
    <cx:externalData r:id="rId1" cx:autoUpdate="0"/>
    <cx:data id="0">
      <cx:strDim type="cat">
        <cx:f>OECD_Fields_GLOBAL!$A$2:$A$7</cx:f>
        <cx:lvl ptCount="6">
          <cx:pt idx="0">1 Բնական գիտություններ</cx:pt>
          <cx:pt idx="1">3 Բժշկական գիտություններ</cx:pt>
          <cx:pt idx="2">2 Ճարտարագիտություն և տեխնոլոգիա</cx:pt>
          <cx:pt idx="3">5 Հասարակական գիտություններ</cx:pt>
          <cx:pt idx="4">6 Հումանիտար գիտություններ և արվեստ</cx:pt>
          <cx:pt idx="5">4 Գյուղատնտեսական գիտություններ</cx:pt>
        </cx:lvl>
      </cx:strDim>
      <cx:numDim type="size">
        <cx:f>OECD_Fields_GLOBAL!$F$2:$F$7</cx:f>
        <cx:lvl ptCount="6" formatCode="General">
          <cx:pt idx="0">6091790</cx:pt>
          <cx:pt idx="1">5719879</cx:pt>
          <cx:pt idx="2">3803212</cx:pt>
          <cx:pt idx="3">1575459</cx:pt>
          <cx:pt idx="4">212956</cx:pt>
          <cx:pt idx="5">822541</cx:pt>
        </cx:lvl>
      </cx:numDim>
    </cx:data>
  </cx:chartData>
  <cx:chart>
    <cx:plotArea>
      <cx:plotAreaRegion>
        <cx:series layoutId="treemap" uniqueId="{A3920ADE-71F2-4D39-8BE1-66CA5D6B8C57}">
          <cx:dataLabels>
            <cx:txPr>
              <a:bodyPr spcFirstLastPara="1" vertOverflow="ellipsis" horzOverflow="overflow" wrap="square" lIns="0" tIns="0" rIns="0" bIns="0" anchor="ctr" anchorCtr="1"/>
              <a:lstStyle/>
              <a:p>
                <a:pPr algn="ctr" rtl="0">
                  <a:defRPr>
                    <a:solidFill>
                      <a:schemeClr val="tx1"/>
                    </a:solidFill>
                  </a:defRPr>
                </a:pPr>
                <a:endParaRPr lang="en-US" sz="900" b="0" i="0" u="none" strike="noStrike" baseline="0">
                  <a:solidFill>
                    <a:schemeClr val="tx1"/>
                  </a:solidFill>
                  <a:latin typeface="Calibri" panose="020F0502020204030204"/>
                </a:endParaRPr>
              </a:p>
            </cx:txPr>
            <cx:visibility seriesName="0" categoryName="1" value="1"/>
            <cx:separator>
</cx:separator>
          </cx:dataLabels>
          <cx:dataId val="0"/>
          <cx:layoutPr/>
        </cx:series>
      </cx:plotAreaRegion>
    </cx:plotArea>
  </cx:chart>
  <cx:spPr>
    <a:ln>
      <a:noFill/>
    </a:ln>
  </cx:spPr>
</cx:chartSpace>
</file>

<file path=word/charts/chartEx3.xml><?xml version="1.0" encoding="utf-8"?>
<cx:chartSpace xmlns:a="http://schemas.openxmlformats.org/drawingml/2006/main" xmlns:r="http://schemas.openxmlformats.org/officeDocument/2006/relationships" xmlns:cx="http://schemas.microsoft.com/office/drawing/2014/chartex">
  <cx:chartData>
    <cx:externalData r:id="rId1" cx:autoUpdate="0"/>
    <cx:data id="0">
      <cx:strDim type="cat">
        <cx:f>'1.Natural Sciences'!$B$2:$B$7</cx:f>
        <cx:lvl ptCount="6">
          <cx:pt idx="0">1.03 Ֆիզիկա և աստղագիտություն</cx:pt>
          <cx:pt idx="1">1.04 Քիմիա</cx:pt>
          <cx:pt idx="2">1.06 Կենսաբանական գիտություններ</cx:pt>
          <cx:pt idx="3">1.01 Մաթեմատիկա</cx:pt>
          <cx:pt idx="4">1.05 Երկրի մասին և դրան հարակից բնապահպանական գիտություններ</cx:pt>
          <cx:pt idx="5">1.02 Ինֆորմատիկա և համակարգչային գիտություններ</cx:pt>
        </cx:lvl>
      </cx:strDim>
      <cx:numDim type="size">
        <cx:f>'1.Natural Sciences'!$D$2:$D$7</cx:f>
        <cx:lvl ptCount="6" formatCode="General">
          <cx:pt idx="0">1256</cx:pt>
          <cx:pt idx="1">583</cx:pt>
          <cx:pt idx="2">574</cx:pt>
          <cx:pt idx="3">382</cx:pt>
          <cx:pt idx="4">306</cx:pt>
          <cx:pt idx="5">119</cx:pt>
        </cx:lvl>
      </cx:numDim>
    </cx:data>
  </cx:chartData>
  <cx:chart>
    <cx:plotArea>
      <cx:plotAreaRegion>
        <cx:series layoutId="treemap" uniqueId="{050347E4-25D0-4D7F-BD15-455A85B0B0A3}">
          <cx:dataLabels pos="inEnd">
            <cx:txPr>
              <a:bodyPr spcFirstLastPara="1" vertOverflow="ellipsis" horzOverflow="overflow" wrap="square" lIns="0" tIns="0" rIns="0" bIns="0" anchor="ctr" anchorCtr="1"/>
              <a:lstStyle/>
              <a:p>
                <a:pPr algn="ctr" rtl="0">
                  <a:defRPr>
                    <a:solidFill>
                      <a:sysClr val="windowText" lastClr="000000"/>
                    </a:solidFill>
                  </a:defRPr>
                </a:pPr>
                <a:endParaRPr lang="en-US" sz="900" b="0" i="0" u="none" strike="noStrike" baseline="0">
                  <a:solidFill>
                    <a:sysClr val="windowText" lastClr="000000"/>
                  </a:solidFill>
                  <a:latin typeface="Calibri" panose="020F0502020204030204"/>
                </a:endParaRPr>
              </a:p>
            </cx:txPr>
            <cx:visibility seriesName="0" categoryName="1" value="1"/>
            <cx:separator>
</cx:separator>
          </cx:dataLabels>
          <cx:dataId val="0"/>
          <cx:layoutPr>
            <cx:parentLabelLayout val="overlapping"/>
          </cx:layoutPr>
        </cx:series>
      </cx:plotAreaRegion>
    </cx:plotArea>
  </cx:chart>
  <cx:spPr>
    <a:ln>
      <a:noFill/>
    </a:ln>
  </cx:spPr>
</cx:chartSpace>
</file>

<file path=word/charts/chartEx4.xml><?xml version="1.0" encoding="utf-8"?>
<cx:chartSpace xmlns:a="http://schemas.openxmlformats.org/drawingml/2006/main" xmlns:r="http://schemas.openxmlformats.org/officeDocument/2006/relationships" xmlns:cx="http://schemas.microsoft.com/office/drawing/2014/chartex">
  <cx:chartData>
    <cx:externalData r:id="rId1" cx:autoUpdate="0"/>
    <cx:data id="0">
      <cx:strDim type="cat">
        <cx:f>'1.Natural Sciences_GLOBAL'!$B$2:$B$7</cx:f>
        <cx:lvl ptCount="6">
          <cx:pt idx="0">1.03 Ֆիզիկա և աստղագիտություն</cx:pt>
          <cx:pt idx="1">1.04 Քիմիա</cx:pt>
          <cx:pt idx="2">1.06 Կենսաբանական գիտություններ</cx:pt>
          <cx:pt idx="3">1.01 Մաթեմատիկա</cx:pt>
          <cx:pt idx="4">1.05 Երկրի մասին և դրան հարակից բնապահպանական գիտություններ</cx:pt>
          <cx:pt idx="5">1.02 Ինֆորմատիկա և համակարգչային գիտություններ</cx:pt>
        </cx:lvl>
      </cx:strDim>
      <cx:numDim type="size">
        <cx:f>'1.Natural Sciences_GLOBAL'!$H$2:$H$7</cx:f>
        <cx:lvl ptCount="6" formatCode="General">
          <cx:pt idx="0">1189183</cx:pt>
          <cx:pt idx="1">1802201</cx:pt>
          <cx:pt idx="2">1868119</cx:pt>
          <cx:pt idx="3">469437</cx:pt>
          <cx:pt idx="4">1100810</cx:pt>
          <cx:pt idx="5">579855</cx:pt>
        </cx:lvl>
      </cx:numDim>
    </cx:data>
  </cx:chartData>
  <cx:chart>
    <cx:plotArea>
      <cx:plotAreaRegion>
        <cx:series layoutId="treemap" uniqueId="{340EDE91-6FD1-4684-88E8-E84724FA18DE}">
          <cx:dataLabels>
            <cx:txPr>
              <a:bodyPr spcFirstLastPara="1" vertOverflow="ellipsis" horzOverflow="overflow" wrap="square" lIns="0" tIns="0" rIns="0" bIns="0" anchor="ctr" anchorCtr="1"/>
              <a:lstStyle/>
              <a:p>
                <a:pPr algn="ctr" rtl="0">
                  <a:defRPr>
                    <a:solidFill>
                      <a:sysClr val="windowText" lastClr="000000"/>
                    </a:solidFill>
                  </a:defRPr>
                </a:pPr>
                <a:endParaRPr lang="en-US" sz="900" b="0" i="0" u="none" strike="noStrike" baseline="0">
                  <a:solidFill>
                    <a:sysClr val="windowText" lastClr="000000"/>
                  </a:solidFill>
                  <a:latin typeface="Calibri" panose="020F0502020204030204"/>
                </a:endParaRPr>
              </a:p>
            </cx:txPr>
            <cx:visibility seriesName="0" categoryName="1" value="1"/>
            <cx:separator>
</cx:separator>
          </cx:dataLabels>
          <cx:dataId val="0"/>
          <cx:layoutPr/>
        </cx:series>
      </cx:plotAreaRegion>
    </cx:plotArea>
  </cx:chart>
  <cx:spPr>
    <a:ln>
      <a:noFill/>
    </a:ln>
  </cx:spPr>
</cx:chartSpace>
</file>

<file path=word/charts/chartEx5.xml><?xml version="1.0" encoding="utf-8"?>
<cx:chartSpace xmlns:a="http://schemas.openxmlformats.org/drawingml/2006/main" xmlns:r="http://schemas.openxmlformats.org/officeDocument/2006/relationships" xmlns:cx="http://schemas.microsoft.com/office/drawing/2014/chartex">
  <cx:chartData>
    <cx:externalData r:id="rId1" cx:autoUpdate="0"/>
    <cx:data id="0">
      <cx:strDim type="cat">
        <cx:f>'2.Engineering Technology'!$B$2:$B$11</cx:f>
        <cx:lvl ptCount="10">
          <cx:pt idx="0">2.05 Նյութագիտություն</cx:pt>
          <cx:pt idx="1">2.03 Մեխանիկական ճարտարագիտություն</cx:pt>
          <cx:pt idx="2">2.07 Բնապահպանական ճարտարագիտություն</cx:pt>
          <cx:pt idx="3">2.10 Նանոտեխնոլոգիա</cx:pt>
          <cx:pt idx="4">2.02 Էլեկտրական, էլեկտրոնային և տեղեկատվական ճարտարագիտություն</cx:pt>
          <cx:pt idx="5">2.08 Բնապահպանական կենսատեխնոլոգիա</cx:pt>
          <cx:pt idx="6">2.04 Քիմիական ճարտարագիտություն</cx:pt>
          <cx:pt idx="7">2.06 Բժշկական ճարտարագիտություն</cx:pt>
          <cx:pt idx="8">2.09 Արտադրական կենսատեխնոլոգիա</cx:pt>
          <cx:pt idx="9">2.01 Քաղաքացիական ճարտարագիտություն</cx:pt>
        </cx:lvl>
      </cx:strDim>
      <cx:numDim type="size">
        <cx:f>'2.Engineering Technology'!$H$2:$H$11</cx:f>
        <cx:lvl ptCount="10" formatCode="General">
          <cx:pt idx="0">184</cx:pt>
          <cx:pt idx="1">81</cx:pt>
          <cx:pt idx="2">74</cx:pt>
          <cx:pt idx="3">66</cx:pt>
          <cx:pt idx="4">44</cx:pt>
          <cx:pt idx="5">33</cx:pt>
          <cx:pt idx="6">26</cx:pt>
          <cx:pt idx="7">15</cx:pt>
          <cx:pt idx="8">6</cx:pt>
          <cx:pt idx="9">5</cx:pt>
        </cx:lvl>
      </cx:numDim>
    </cx:data>
  </cx:chartData>
  <cx:chart>
    <cx:plotArea>
      <cx:plotAreaRegion>
        <cx:series layoutId="treemap" uniqueId="{6415D647-FE72-400B-8C8B-A75BA2679E4F}">
          <cx:dataLabels>
            <cx:txPr>
              <a:bodyPr spcFirstLastPara="1" vertOverflow="ellipsis" horzOverflow="overflow" wrap="square" lIns="0" tIns="0" rIns="0" bIns="0" anchor="ctr" anchorCtr="1"/>
              <a:lstStyle/>
              <a:p>
                <a:pPr algn="ctr" rtl="0">
                  <a:defRPr>
                    <a:solidFill>
                      <a:sysClr val="windowText" lastClr="000000"/>
                    </a:solidFill>
                  </a:defRPr>
                </a:pPr>
                <a:endParaRPr lang="en-US" sz="900" b="0" i="0" u="none" strike="noStrike" baseline="0">
                  <a:solidFill>
                    <a:sysClr val="windowText" lastClr="000000"/>
                  </a:solidFill>
                  <a:latin typeface="Calibri" panose="020F0502020204030204"/>
                </a:endParaRPr>
              </a:p>
            </cx:txPr>
            <cx:visibility seriesName="0" categoryName="1" value="1"/>
            <cx:separator>, </cx:separator>
          </cx:dataLabels>
          <cx:dataId val="0"/>
          <cx:layoutPr/>
        </cx:series>
      </cx:plotAreaRegion>
    </cx:plotArea>
  </cx:chart>
  <cx:spPr>
    <a:ln>
      <a:noFill/>
    </a:ln>
  </cx:spPr>
</cx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8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9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0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8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9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0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410">
  <cs:axisTitle>
    <cs:lnRef idx="0"/>
    <cs:fillRef idx="0"/>
    <cs:effectRef idx="0"/>
    <cs:fontRef idx="minor">
      <a:schemeClr val="tx1">
        <a:lumMod val="65000"/>
        <a:lumOff val="35000"/>
      </a:schemeClr>
    </cs:fontRef>
    <cs:spPr>
      <a:solidFill>
        <a:schemeClr val="bg1">
          <a:lumMod val="65000"/>
        </a:schemeClr>
      </a:solidFill>
      <a:ln w="19050">
        <a:solidFill>
          <a:schemeClr val="bg1"/>
        </a:solidFill>
      </a:ln>
    </cs:spPr>
    <cs:defRPr sz="9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/>
  </cs:chartArea>
  <cs:dataLabel>
    <cs:lnRef idx="0"/>
    <cs:fillRef idx="0"/>
    <cs:effectRef idx="0"/>
    <cs:fontRef idx="minor">
      <a:schemeClr val="lt1"/>
    </cs:fontRef>
    <cs:defRPr sz="9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  <a:ln w="19050">
        <a:solidFill>
          <a:schemeClr val="lt1"/>
        </a:solidFill>
      </a:ln>
    </cs:spPr>
  </cs:dataPoint>
  <cs:dataPoint3D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ln w="9525">
        <a:solidFill>
          <a:schemeClr val="tx1">
            <a:lumMod val="15000"/>
            <a:lumOff val="85000"/>
          </a:schemeClr>
        </a:solidFill>
      </a:ln>
    </cs:spPr>
    <cs:defRPr sz="9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/>
  </cs:seriesAxis>
  <cs:seriesLine>
    <cs:lnRef idx="0"/>
    <cs:fillRef idx="0"/>
    <cs:effectRef idx="0"/>
    <cs:fontRef idx="minor">
      <a:schemeClr val="tx1"/>
    </cs:fontRef>
    <cs:spPr>
      <a:ln w="9525" cap="flat">
        <a:solidFill>
          <a:srgbClr val="D9D9D9"/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/>
  </cs:valueAxis>
  <cs:wall>
    <cs:lnRef idx="0"/>
    <cs:fillRef idx="0"/>
    <cs:effectRef idx="0"/>
    <cs:fontRef idx="minor">
      <a:schemeClr val="tx1"/>
    </cs:fontRef>
  </cs:wall>
</cs:chartStyle>
</file>

<file path=word/charts/style2.xml><?xml version="1.0" encoding="utf-8"?>
<cs:chartStyle xmlns:cs="http://schemas.microsoft.com/office/drawing/2012/chartStyle" xmlns:a="http://schemas.openxmlformats.org/drawingml/2006/main" id="410">
  <cs:axisTitle>
    <cs:lnRef idx="0"/>
    <cs:fillRef idx="0"/>
    <cs:effectRef idx="0"/>
    <cs:fontRef idx="minor">
      <a:schemeClr val="tx1">
        <a:lumMod val="65000"/>
        <a:lumOff val="35000"/>
      </a:schemeClr>
    </cs:fontRef>
    <cs:spPr>
      <a:solidFill>
        <a:schemeClr val="bg1">
          <a:lumMod val="65000"/>
        </a:schemeClr>
      </a:solidFill>
      <a:ln w="19050">
        <a:solidFill>
          <a:schemeClr val="bg1"/>
        </a:solidFill>
      </a:ln>
    </cs:spPr>
    <cs:defRPr sz="9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/>
  </cs:chartArea>
  <cs:dataLabel>
    <cs:lnRef idx="0"/>
    <cs:fillRef idx="0"/>
    <cs:effectRef idx="0"/>
    <cs:fontRef idx="minor">
      <a:schemeClr val="lt1"/>
    </cs:fontRef>
    <cs:defRPr sz="9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  <a:ln w="19050">
        <a:solidFill>
          <a:schemeClr val="lt1"/>
        </a:solidFill>
      </a:ln>
    </cs:spPr>
  </cs:dataPoint>
  <cs:dataPoint3D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ln w="9525">
        <a:solidFill>
          <a:schemeClr val="tx1">
            <a:lumMod val="15000"/>
            <a:lumOff val="85000"/>
          </a:schemeClr>
        </a:solidFill>
      </a:ln>
    </cs:spPr>
    <cs:defRPr sz="9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/>
  </cs:seriesAxis>
  <cs:seriesLine>
    <cs:lnRef idx="0"/>
    <cs:fillRef idx="0"/>
    <cs:effectRef idx="0"/>
    <cs:fontRef idx="minor">
      <a:schemeClr val="tx1"/>
    </cs:fontRef>
    <cs:spPr>
      <a:ln w="9525" cap="flat">
        <a:solidFill>
          <a:srgbClr val="D9D9D9"/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/>
  </cs:valueAxis>
  <cs:wall>
    <cs:lnRef idx="0"/>
    <cs:fillRef idx="0"/>
    <cs:effectRef idx="0"/>
    <cs:fontRef idx="minor">
      <a:schemeClr val="tx1"/>
    </cs:fontRef>
  </cs:wall>
</cs:chartStyle>
</file>

<file path=word/charts/style3.xml><?xml version="1.0" encoding="utf-8"?>
<cs:chartStyle xmlns:cs="http://schemas.microsoft.com/office/drawing/2012/chartStyle" xmlns:a="http://schemas.openxmlformats.org/drawingml/2006/main" id="410">
  <cs:axisTitle>
    <cs:lnRef idx="0"/>
    <cs:fillRef idx="0"/>
    <cs:effectRef idx="0"/>
    <cs:fontRef idx="minor">
      <a:schemeClr val="tx1">
        <a:lumMod val="65000"/>
        <a:lumOff val="35000"/>
      </a:schemeClr>
    </cs:fontRef>
    <cs:spPr>
      <a:solidFill>
        <a:schemeClr val="bg1">
          <a:lumMod val="65000"/>
        </a:schemeClr>
      </a:solidFill>
      <a:ln w="19050">
        <a:solidFill>
          <a:schemeClr val="bg1"/>
        </a:solidFill>
      </a:ln>
    </cs:spPr>
    <cs:defRPr sz="9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/>
  </cs:chartArea>
  <cs:dataLabel>
    <cs:lnRef idx="0"/>
    <cs:fillRef idx="0"/>
    <cs:effectRef idx="0"/>
    <cs:fontRef idx="minor">
      <a:schemeClr val="lt1"/>
    </cs:fontRef>
    <cs:defRPr sz="9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  <a:ln w="19050">
        <a:solidFill>
          <a:schemeClr val="lt1"/>
        </a:solidFill>
      </a:ln>
    </cs:spPr>
  </cs:dataPoint>
  <cs:dataPoint3D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ln w="9525">
        <a:solidFill>
          <a:schemeClr val="tx1">
            <a:lumMod val="15000"/>
            <a:lumOff val="85000"/>
          </a:schemeClr>
        </a:solidFill>
      </a:ln>
    </cs:spPr>
    <cs:defRPr sz="9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/>
  </cs:seriesAxis>
  <cs:seriesLine>
    <cs:lnRef idx="0"/>
    <cs:fillRef idx="0"/>
    <cs:effectRef idx="0"/>
    <cs:fontRef idx="minor">
      <a:schemeClr val="tx1"/>
    </cs:fontRef>
    <cs:spPr>
      <a:ln w="9525" cap="flat">
        <a:solidFill>
          <a:srgbClr val="D9D9D9"/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/>
  </cs:valueAxis>
  <cs:wall>
    <cs:lnRef idx="0"/>
    <cs:fillRef idx="0"/>
    <cs:effectRef idx="0"/>
    <cs:fontRef idx="minor">
      <a:schemeClr val="tx1"/>
    </cs:fontRef>
  </cs:wall>
</cs:chartStyle>
</file>

<file path=word/charts/style4.xml><?xml version="1.0" encoding="utf-8"?>
<cs:chartStyle xmlns:cs="http://schemas.microsoft.com/office/drawing/2012/chartStyle" xmlns:a="http://schemas.openxmlformats.org/drawingml/2006/main" id="410">
  <cs:axisTitle>
    <cs:lnRef idx="0"/>
    <cs:fillRef idx="0"/>
    <cs:effectRef idx="0"/>
    <cs:fontRef idx="minor">
      <a:schemeClr val="tx1">
        <a:lumMod val="65000"/>
        <a:lumOff val="35000"/>
      </a:schemeClr>
    </cs:fontRef>
    <cs:spPr>
      <a:solidFill>
        <a:schemeClr val="bg1">
          <a:lumMod val="65000"/>
        </a:schemeClr>
      </a:solidFill>
      <a:ln w="19050">
        <a:solidFill>
          <a:schemeClr val="bg1"/>
        </a:solidFill>
      </a:ln>
    </cs:spPr>
    <cs:defRPr sz="9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/>
  </cs:chartArea>
  <cs:dataLabel>
    <cs:lnRef idx="0"/>
    <cs:fillRef idx="0"/>
    <cs:effectRef idx="0"/>
    <cs:fontRef idx="minor">
      <a:schemeClr val="lt1"/>
    </cs:fontRef>
    <cs:defRPr sz="9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  <a:ln w="19050">
        <a:solidFill>
          <a:schemeClr val="lt1"/>
        </a:solidFill>
      </a:ln>
    </cs:spPr>
  </cs:dataPoint>
  <cs:dataPoint3D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ln w="9525">
        <a:solidFill>
          <a:schemeClr val="tx1">
            <a:lumMod val="15000"/>
            <a:lumOff val="85000"/>
          </a:schemeClr>
        </a:solidFill>
      </a:ln>
    </cs:spPr>
    <cs:defRPr sz="9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/>
  </cs:seriesAxis>
  <cs:seriesLine>
    <cs:lnRef idx="0"/>
    <cs:fillRef idx="0"/>
    <cs:effectRef idx="0"/>
    <cs:fontRef idx="minor">
      <a:schemeClr val="tx1"/>
    </cs:fontRef>
    <cs:spPr>
      <a:ln w="9525" cap="flat">
        <a:solidFill>
          <a:srgbClr val="D9D9D9"/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/>
  </cs:valueAxis>
  <cs:wall>
    <cs:lnRef idx="0"/>
    <cs:fillRef idx="0"/>
    <cs:effectRef idx="0"/>
    <cs:fontRef idx="minor">
      <a:schemeClr val="tx1"/>
    </cs:fontRef>
  </cs:wall>
</cs:chartStyle>
</file>

<file path=word/charts/style5.xml><?xml version="1.0" encoding="utf-8"?>
<cs:chartStyle xmlns:cs="http://schemas.microsoft.com/office/drawing/2012/chartStyle" xmlns:a="http://schemas.openxmlformats.org/drawingml/2006/main" id="410">
  <cs:axisTitle>
    <cs:lnRef idx="0"/>
    <cs:fillRef idx="0"/>
    <cs:effectRef idx="0"/>
    <cs:fontRef idx="minor">
      <a:schemeClr val="tx1">
        <a:lumMod val="65000"/>
        <a:lumOff val="35000"/>
      </a:schemeClr>
    </cs:fontRef>
    <cs:spPr>
      <a:solidFill>
        <a:schemeClr val="bg1">
          <a:lumMod val="65000"/>
        </a:schemeClr>
      </a:solidFill>
      <a:ln w="19050">
        <a:solidFill>
          <a:schemeClr val="bg1"/>
        </a:solidFill>
      </a:ln>
    </cs:spPr>
    <cs:defRPr sz="9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/>
  </cs:chartArea>
  <cs:dataLabel>
    <cs:lnRef idx="0"/>
    <cs:fillRef idx="0"/>
    <cs:effectRef idx="0"/>
    <cs:fontRef idx="minor">
      <a:schemeClr val="lt1"/>
    </cs:fontRef>
    <cs:defRPr sz="9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  <a:ln w="19050">
        <a:solidFill>
          <a:schemeClr val="lt1"/>
        </a:solidFill>
      </a:ln>
    </cs:spPr>
  </cs:dataPoint>
  <cs:dataPoint3D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ln w="9525">
        <a:solidFill>
          <a:schemeClr val="tx1">
            <a:lumMod val="15000"/>
            <a:lumOff val="85000"/>
          </a:schemeClr>
        </a:solidFill>
      </a:ln>
    </cs:spPr>
    <cs:defRPr sz="9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/>
  </cs:seriesAxis>
  <cs:seriesLine>
    <cs:lnRef idx="0"/>
    <cs:fillRef idx="0"/>
    <cs:effectRef idx="0"/>
    <cs:fontRef idx="minor">
      <a:schemeClr val="tx1"/>
    </cs:fontRef>
    <cs:spPr>
      <a:ln w="9525" cap="flat">
        <a:solidFill>
          <a:srgbClr val="D9D9D9"/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/>
  </cs:valueAxis>
  <cs:wall>
    <cs:lnRef idx="0"/>
    <cs:fillRef idx="0"/>
    <cs:effectRef idx="0"/>
    <cs:fontRef idx="minor">
      <a:schemeClr val="tx1"/>
    </cs:fontRef>
  </cs:wall>
</cs:chartStyle>
</file>

<file path=word/charts/style6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7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8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9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0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1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2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3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4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5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6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7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8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9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0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1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2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3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4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AiV8TpjlXKJTK16sQJ7gBfaoLQ==">CgMxLjA4AHIhMXRIeWlDSDVHd19na3l3YXBnakNNVFNqZ215Y2Y1OGZN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CAFC78E2-A02E-4588-981F-7F251CB333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408</TotalTime>
  <Pages>27</Pages>
  <Words>6707</Words>
  <Characters>38230</Characters>
  <Application>Microsoft Office Word</Application>
  <DocSecurity>0</DocSecurity>
  <Lines>318</Lines>
  <Paragraphs>89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Sargis Hayotsyan</dc:creator>
  <cp:keywords>https://mul2.gov.am/tasks/1272658/oneclick?token=2bf351fd4d8ebc74cf4ee495a79f99bf</cp:keywords>
  <cp:lastModifiedBy>Sargis Hayotsyan</cp:lastModifiedBy>
  <cp:revision>38</cp:revision>
  <dcterms:created xsi:type="dcterms:W3CDTF">2025-12-02T05:42:00Z</dcterms:created>
  <dcterms:modified xsi:type="dcterms:W3CDTF">2026-01-07T09:41:00Z</dcterms:modified>
</cp:coreProperties>
</file>