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2C76" w:rsidRPr="00B81974" w:rsidRDefault="00B81974" w:rsidP="00B81974">
      <w:pPr>
        <w:spacing w:after="0"/>
        <w:ind w:firstLine="709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81974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3B277A" w:rsidRPr="003B277A" w:rsidRDefault="003B277A" w:rsidP="003B277A">
      <w:pPr>
        <w:spacing w:after="200" w:line="276" w:lineRule="auto"/>
        <w:ind w:left="720"/>
        <w:contextualSpacing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</w:pPr>
      <w:r w:rsidRPr="003B277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Pr="003B277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  <w:t>ԿՐԹՈՒԹՅԱՆ</w:t>
      </w:r>
      <w:r w:rsidRPr="003B277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3B277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  <w:t>ԵՎ</w:t>
      </w:r>
      <w:r w:rsidRPr="003B277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3B277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  <w:t>ԳԻՏՈՒԹՅԱՆ</w:t>
      </w:r>
      <w:r w:rsidRPr="003B277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3B277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  <w:t>ԲՆԱԳԱՎԱՌՆԵՐՈՒՄ</w:t>
      </w:r>
      <w:r w:rsidRPr="003B277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3B277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  <w:t>ԳՈՐԾՈՒՆԵՈՒԹՅԱՆ</w:t>
      </w:r>
      <w:r w:rsidRPr="003B277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3B277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  <w:t>ՀԱՄԱՐ</w:t>
      </w:r>
      <w:r w:rsidRPr="003B277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3B277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  <w:t>ՀԱՅԱՍՏԱՆԻ</w:t>
      </w:r>
      <w:r w:rsidRPr="003B277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3B277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  <w:t>ՀԱՆՐԱՊԵՏՈՒԹՅԱՆ</w:t>
      </w:r>
      <w:r w:rsidRPr="003B277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3B277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  <w:t>ՄԻ</w:t>
      </w:r>
      <w:r w:rsidRPr="003B277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3B277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  <w:t>ՇԱՐՔ</w:t>
      </w:r>
      <w:r w:rsidRPr="003B277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3B277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  <w:t>ՔԱՂԱՔԱՑԻՆԵՐԻ</w:t>
      </w:r>
      <w:r w:rsidRPr="003B277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3B277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  <w:t>ՇԱՐՔԱՅԻՆ</w:t>
      </w:r>
      <w:r w:rsidRPr="003B277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3B277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  <w:t>ԿԱԶՄԻ</w:t>
      </w:r>
      <w:r w:rsidRPr="003B277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3B277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  <w:t>ՊԱՐՏԱԴԻՐ</w:t>
      </w:r>
      <w:r w:rsidRPr="003B277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3B277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  <w:t>ԶԻՆՎՈՐԱԿԱՆ</w:t>
      </w:r>
      <w:r w:rsidRPr="003B277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3B277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  <w:t>ԾԱՌԱՅՈՒԹՅՈՒՆԻՑ</w:t>
      </w:r>
      <w:r w:rsidRPr="003B277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3B277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  <w:t>ԱԶԱՏԵԼՈՒ</w:t>
      </w:r>
      <w:r w:rsidRPr="003B277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3B277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  <w:t>ՄԱՍԻՆ</w:t>
      </w:r>
      <w:r w:rsidRPr="003B277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»</w:t>
      </w:r>
    </w:p>
    <w:p w:rsidR="00B81974" w:rsidRDefault="00B81974" w:rsidP="00B81974">
      <w:pPr>
        <w:spacing w:after="200" w:line="276" w:lineRule="auto"/>
        <w:ind w:left="720"/>
        <w:contextualSpacing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B81974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ՆԱԽԱԳԾԻ</w:t>
      </w:r>
    </w:p>
    <w:p w:rsidR="00B81974" w:rsidRDefault="00B81974" w:rsidP="00B81974">
      <w:pPr>
        <w:spacing w:after="200" w:line="276" w:lineRule="auto"/>
        <w:ind w:left="720"/>
        <w:contextualSpacing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6920"/>
        <w:gridCol w:w="2020"/>
        <w:gridCol w:w="330"/>
        <w:gridCol w:w="90"/>
        <w:gridCol w:w="75"/>
        <w:gridCol w:w="4405"/>
      </w:tblGrid>
      <w:tr w:rsidR="00B81974" w:rsidRPr="0019418D" w:rsidTr="00B81974">
        <w:trPr>
          <w:trHeight w:val="180"/>
        </w:trPr>
        <w:tc>
          <w:tcPr>
            <w:tcW w:w="9360" w:type="dxa"/>
            <w:gridSpan w:val="4"/>
            <w:vMerge w:val="restart"/>
            <w:shd w:val="clear" w:color="auto" w:fill="D0CECE" w:themeFill="background2" w:themeFillShade="E6"/>
          </w:tcPr>
          <w:p w:rsidR="00B81974" w:rsidRPr="004F674A" w:rsidRDefault="004F674A" w:rsidP="004F674A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4F674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Արդարադատության նախարարություն</w:t>
            </w:r>
          </w:p>
        </w:tc>
        <w:tc>
          <w:tcPr>
            <w:tcW w:w="4480" w:type="dxa"/>
            <w:gridSpan w:val="2"/>
            <w:shd w:val="clear" w:color="auto" w:fill="D0CECE" w:themeFill="background2" w:themeFillShade="E6"/>
          </w:tcPr>
          <w:p w:rsidR="00B81974" w:rsidRDefault="003B277A" w:rsidP="00432CD1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11.12</w:t>
            </w:r>
            <w:r w:rsidR="00432CD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.2025թ.</w:t>
            </w:r>
          </w:p>
        </w:tc>
      </w:tr>
      <w:tr w:rsidR="00B81974" w:rsidRPr="0019418D" w:rsidTr="00B81974">
        <w:trPr>
          <w:trHeight w:val="180"/>
        </w:trPr>
        <w:tc>
          <w:tcPr>
            <w:tcW w:w="9360" w:type="dxa"/>
            <w:gridSpan w:val="4"/>
            <w:vMerge/>
            <w:shd w:val="clear" w:color="auto" w:fill="D0CECE" w:themeFill="background2" w:themeFillShade="E6"/>
          </w:tcPr>
          <w:p w:rsidR="00B81974" w:rsidRDefault="00B81974" w:rsidP="00B81974">
            <w:pPr>
              <w:spacing w:after="200" w:line="276" w:lineRule="auto"/>
              <w:contextualSpacing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4480" w:type="dxa"/>
            <w:gridSpan w:val="2"/>
            <w:shd w:val="clear" w:color="auto" w:fill="D0CECE" w:themeFill="background2" w:themeFillShade="E6"/>
          </w:tcPr>
          <w:p w:rsidR="00B81974" w:rsidRPr="003B277A" w:rsidRDefault="003B277A" w:rsidP="003B277A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ru-RU"/>
              </w:rPr>
            </w:pPr>
            <w:r w:rsidRPr="003B277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ru-RU"/>
              </w:rPr>
              <w:t>/27.1/56694-2025</w:t>
            </w:r>
          </w:p>
        </w:tc>
      </w:tr>
      <w:tr w:rsidR="00B81974" w:rsidRPr="0019418D" w:rsidTr="00B81974">
        <w:tc>
          <w:tcPr>
            <w:tcW w:w="6920" w:type="dxa"/>
          </w:tcPr>
          <w:p w:rsidR="00B81974" w:rsidRPr="0019418D" w:rsidRDefault="0019418D" w:rsidP="00B81974">
            <w:pPr>
              <w:spacing w:after="200" w:line="276" w:lineRule="auto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1941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Առաջարկություններ և դիտողություններ չկան</w:t>
            </w:r>
          </w:p>
          <w:p w:rsidR="0019418D" w:rsidRDefault="0019418D" w:rsidP="00B81974">
            <w:pPr>
              <w:spacing w:after="200" w:line="276" w:lineRule="auto"/>
              <w:contextualSpacing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6920" w:type="dxa"/>
            <w:gridSpan w:val="5"/>
          </w:tcPr>
          <w:p w:rsidR="00B81974" w:rsidRDefault="0019418D" w:rsidP="0019418D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A4032C" w:rsidRPr="0019418D" w:rsidTr="00A4032C">
        <w:trPr>
          <w:trHeight w:val="210"/>
        </w:trPr>
        <w:tc>
          <w:tcPr>
            <w:tcW w:w="9270" w:type="dxa"/>
            <w:gridSpan w:val="3"/>
            <w:vMerge w:val="restart"/>
            <w:shd w:val="clear" w:color="auto" w:fill="D0CECE" w:themeFill="background2" w:themeFillShade="E6"/>
          </w:tcPr>
          <w:p w:rsidR="00A4032C" w:rsidRPr="00A4032C" w:rsidRDefault="00A4032C" w:rsidP="00A4032C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Պաշտպանության նախարարություն</w:t>
            </w:r>
          </w:p>
        </w:tc>
        <w:tc>
          <w:tcPr>
            <w:tcW w:w="4570" w:type="dxa"/>
            <w:gridSpan w:val="3"/>
            <w:shd w:val="clear" w:color="auto" w:fill="D0CECE" w:themeFill="background2" w:themeFillShade="E6"/>
          </w:tcPr>
          <w:p w:rsidR="00A4032C" w:rsidRDefault="00A952C9" w:rsidP="00C644C7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19.12</w:t>
            </w:r>
            <w:r w:rsidR="00C644C7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.2025թ.</w:t>
            </w:r>
          </w:p>
        </w:tc>
      </w:tr>
      <w:tr w:rsidR="00A4032C" w:rsidRPr="0019418D" w:rsidTr="00A4032C">
        <w:trPr>
          <w:trHeight w:val="150"/>
        </w:trPr>
        <w:tc>
          <w:tcPr>
            <w:tcW w:w="9270" w:type="dxa"/>
            <w:gridSpan w:val="3"/>
            <w:vMerge/>
            <w:shd w:val="clear" w:color="auto" w:fill="D0CECE" w:themeFill="background2" w:themeFillShade="E6"/>
          </w:tcPr>
          <w:p w:rsidR="00A4032C" w:rsidRDefault="00A4032C" w:rsidP="00B81974">
            <w:pPr>
              <w:spacing w:after="200" w:line="276" w:lineRule="auto"/>
              <w:contextualSpacing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4570" w:type="dxa"/>
            <w:gridSpan w:val="3"/>
            <w:shd w:val="clear" w:color="auto" w:fill="D0CECE" w:themeFill="background2" w:themeFillShade="E6"/>
          </w:tcPr>
          <w:p w:rsidR="00A4032C" w:rsidRPr="00205597" w:rsidRDefault="00A952C9" w:rsidP="00A952C9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ru-RU"/>
              </w:rPr>
            </w:pPr>
            <w:r w:rsidRPr="00A952C9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ru-RU"/>
              </w:rPr>
              <w:t>ՊՆ/510/15218-2025</w:t>
            </w:r>
          </w:p>
        </w:tc>
      </w:tr>
      <w:tr w:rsidR="00205597" w:rsidRPr="0059175B" w:rsidTr="00B81974">
        <w:tc>
          <w:tcPr>
            <w:tcW w:w="6920" w:type="dxa"/>
          </w:tcPr>
          <w:p w:rsidR="00A952C9" w:rsidRPr="00A86D2F" w:rsidRDefault="00A952C9" w:rsidP="00205597">
            <w:pPr>
              <w:spacing w:after="200" w:line="276" w:lineRule="auto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A952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Գոռ Աշոտի Օհանյանը (ծնվ. 19.11.1998թ., ՀՀ ՊՆ ՀԶԿ Երևանի N 1 ԶԿ) ենթակա է եղել պարտադիր զինվորական ծառայության 2025թ. ամառային զորակոչին, որի ընթացքում չի ներկայացել իր հաշվառման վայրի զինվորական կոմիսարիատ, ինչի արդյունքում նրա վերաբերյալ նախաձեռնվել է քրեական վարույթ,</w:t>
            </w:r>
            <w:r w:rsidRPr="00A952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br/>
            </w:r>
            <w:r w:rsidRPr="00A952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  <w:t xml:space="preserve">2. Տիգրան Նաիրիի Հովհաննիսյանը (ծնվ. 26.06.1999թ., ՀՀ ՊՆ ՀԶԿ Վայոց ձորի ՄԶԿ) ենթակա է եղել պարտադիր զինվորական ծառայության 2025թ. ամառային զորակոչին, որի ժամանակ չի զորակոչվել, քանի որ ՀՀ վարչական դատարան հայց է ներկայացրել ընդդեմ ՀՀ ԿԳՄՍ նախարարության և ՀՀ ՊՆ Վայոց ձորի մարզի </w:t>
            </w:r>
            <w:r w:rsidRPr="00A952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զինկոմիսարիատի, ընթանում է դատական քննություն, կիրառված է հայցի ապահովման միջոց` ձեռնպահ մնալ Տ. Հովհաննիսյանի զորակոչի գործողություններից:</w:t>
            </w:r>
            <w:r w:rsidRPr="00A952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</w:r>
            <w:r w:rsidRPr="00A952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br/>
            </w:r>
          </w:p>
        </w:tc>
        <w:tc>
          <w:tcPr>
            <w:tcW w:w="6920" w:type="dxa"/>
            <w:gridSpan w:val="5"/>
          </w:tcPr>
          <w:p w:rsidR="00205597" w:rsidRDefault="00205597" w:rsidP="00205597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lastRenderedPageBreak/>
              <w:t>Ընդունվել է</w:t>
            </w:r>
          </w:p>
          <w:p w:rsidR="00A86D2F" w:rsidRPr="001E73E3" w:rsidRDefault="00967201" w:rsidP="00967201">
            <w:pPr>
              <w:spacing w:after="200" w:line="276" w:lineRule="auto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Քաղաքացիների թեկնածուական ատենախոսության պաշտպանությունը տեղի է ունեցել 2025 թվականի մայիսի 7-ին՝ ամառային զորակոչի ընթացքում, քանի որ գիտությունների թեկնածուի վկայականը բարձրագույն կրթության և գիտության կոմիտեի կողմից տրամադրվել է հուլիսի 22-ին ՊՆ-ի կողմից իրենց համար չի կիրառվել</w:t>
            </w:r>
            <w:r w:rsidR="0010623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ՀՀ կառավարության 2018 թվականի ապրիլի 12-ի </w:t>
            </w:r>
            <w:r w:rsidR="0010623E" w:rsidRPr="0010623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N </w:t>
            </w:r>
            <w:r w:rsidR="0010623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451-Ն որոշման հավելվածի 14-րդ կետի կարգավորումը և նշված քաղաքացիների զորակոչը չի տեղափոխվել ձմեռային զորակոչ: Միևնույն ժամանակ քաղաքացիները հիմք ընդունելով ՀՀ կառավարության 2019 թվականի փետրվարի </w:t>
            </w:r>
            <w:r w:rsidR="0010623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 xml:space="preserve">15-ի </w:t>
            </w:r>
            <w:r w:rsidR="0010623E" w:rsidRPr="0010623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N </w:t>
            </w:r>
            <w:r w:rsidR="0010623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89-Ն որոշման հավելվածի 4-րդ կետի կարգավորումը հնարավորություն չեն ունեցել դիմելու Կրթության, գիտության, մշակույթի և սպորտի նախարարություն</w:t>
            </w:r>
            <w:r w:rsidR="001E73E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՝ պարտադիր զինվորական ծառայությունից ազատվելու համար: Սակայն </w:t>
            </w:r>
            <w:r w:rsidR="0010623E" w:rsidRPr="0010623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ՀՀ կառավարության </w:t>
            </w:r>
            <w:r w:rsidR="0010623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2025 թվականի հոկտեմբերի 2-ի «</w:t>
            </w:r>
            <w:r w:rsidR="0010623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Հայաստանի Հ</w:t>
            </w:r>
            <w:r w:rsidR="0010623E" w:rsidRPr="0010623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անրապետության կառավարո</w:t>
            </w:r>
            <w:r w:rsidR="0010623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ւթյան 2018 թվականի ապրիլի 12-ի </w:t>
            </w:r>
            <w:r w:rsidR="0010623E" w:rsidRPr="0010623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N 451-</w:t>
            </w:r>
            <w:r w:rsidR="0010623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ն որոշման մեջ փոփոխություններ և</w:t>
            </w:r>
            <w:r w:rsidR="0010623E" w:rsidRPr="0010623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 լրացումներ կատարելու մասին</w:t>
            </w:r>
            <w:r w:rsidR="0010623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» </w:t>
            </w:r>
            <w:r w:rsidR="0010623E" w:rsidRPr="0010623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N</w:t>
            </w:r>
            <w:r w:rsidR="0010623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 1405-Ն որոշմամբ փոփոխություն է կատարվել նաև</w:t>
            </w:r>
            <w:r w:rsidR="001E73E3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 14-րդ կետում և անցումային դրույթով սահմանվել է, որ </w:t>
            </w:r>
            <w:r w:rsidR="0010623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 </w:t>
            </w:r>
            <w:r w:rsidR="001E73E3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համապատասխան </w:t>
            </w:r>
            <w:r w:rsidR="001E73E3" w:rsidRPr="001E73E3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կարգավորումը տարածվում է 2025 թվականի հունիսի 1-ից հետո ծագած իրավահարաբերությունների վրա</w:t>
            </w:r>
            <w:r w:rsidR="001E73E3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: Հիմք ընդունելով վերոգրյալը, պետք է նկատի ունենալ, որ քաղաքացիներին պարտադիր զինվորական ծառայության զորակոչից ազատելու իրավական խոչընդոտ առկա չէ:</w:t>
            </w:r>
          </w:p>
        </w:tc>
      </w:tr>
      <w:tr w:rsidR="00A952C9" w:rsidRPr="003B277A" w:rsidTr="00B81974">
        <w:tc>
          <w:tcPr>
            <w:tcW w:w="6920" w:type="dxa"/>
          </w:tcPr>
          <w:p w:rsidR="00A952C9" w:rsidRPr="001E73E3" w:rsidRDefault="001E73E3" w:rsidP="001E73E3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1E73E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>Այլ առաջարկություններ և դիտողություններ չունենք</w:t>
            </w:r>
          </w:p>
        </w:tc>
        <w:tc>
          <w:tcPr>
            <w:tcW w:w="6920" w:type="dxa"/>
            <w:gridSpan w:val="5"/>
          </w:tcPr>
          <w:p w:rsidR="00A952C9" w:rsidRDefault="001E73E3" w:rsidP="00205597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59175B" w:rsidRPr="003B277A" w:rsidTr="0059175B">
        <w:trPr>
          <w:trHeight w:val="225"/>
        </w:trPr>
        <w:tc>
          <w:tcPr>
            <w:tcW w:w="9435" w:type="dxa"/>
            <w:gridSpan w:val="5"/>
            <w:vMerge w:val="restart"/>
            <w:shd w:val="clear" w:color="auto" w:fill="D0CECE" w:themeFill="background2" w:themeFillShade="E6"/>
          </w:tcPr>
          <w:p w:rsidR="0059175B" w:rsidRPr="0059175B" w:rsidRDefault="0059175B" w:rsidP="0059175B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3.</w:t>
            </w:r>
            <w:r w:rsidRPr="0059175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ab/>
              <w:t>Վարչապետի աշխատակազմի պետաիրավական վարչություն</w:t>
            </w:r>
            <w:r w:rsidRPr="0059175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ab/>
            </w:r>
          </w:p>
          <w:p w:rsidR="0059175B" w:rsidRDefault="0059175B" w:rsidP="0059175B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59175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ab/>
            </w:r>
          </w:p>
        </w:tc>
        <w:tc>
          <w:tcPr>
            <w:tcW w:w="4405" w:type="dxa"/>
            <w:shd w:val="clear" w:color="auto" w:fill="D0CECE" w:themeFill="background2" w:themeFillShade="E6"/>
          </w:tcPr>
          <w:p w:rsidR="0059175B" w:rsidRDefault="00135537" w:rsidP="00205597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14</w:t>
            </w:r>
            <w:r w:rsidR="0059175B" w:rsidRPr="0059175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.01.2026թ.</w:t>
            </w:r>
          </w:p>
        </w:tc>
      </w:tr>
      <w:tr w:rsidR="0059175B" w:rsidRPr="003B277A" w:rsidTr="0059175B">
        <w:trPr>
          <w:trHeight w:val="150"/>
        </w:trPr>
        <w:tc>
          <w:tcPr>
            <w:tcW w:w="9435" w:type="dxa"/>
            <w:gridSpan w:val="5"/>
            <w:vMerge/>
            <w:shd w:val="clear" w:color="auto" w:fill="D0CECE" w:themeFill="background2" w:themeFillShade="E6"/>
          </w:tcPr>
          <w:p w:rsidR="0059175B" w:rsidRDefault="0059175B" w:rsidP="00205597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4405" w:type="dxa"/>
            <w:shd w:val="clear" w:color="auto" w:fill="D0CECE" w:themeFill="background2" w:themeFillShade="E6"/>
          </w:tcPr>
          <w:p w:rsidR="0059175B" w:rsidRPr="00135537" w:rsidRDefault="00135537" w:rsidP="00135537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ru-RU"/>
              </w:rPr>
            </w:pPr>
            <w:r w:rsidRPr="00135537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ru-RU"/>
              </w:rPr>
              <w:t>02/10.36/748-2026</w:t>
            </w:r>
          </w:p>
        </w:tc>
      </w:tr>
      <w:tr w:rsidR="0059175B" w:rsidRPr="00135537" w:rsidTr="00B81974">
        <w:tc>
          <w:tcPr>
            <w:tcW w:w="6920" w:type="dxa"/>
          </w:tcPr>
          <w:p w:rsidR="0059175B" w:rsidRPr="00135537" w:rsidRDefault="00135537" w:rsidP="00135537">
            <w:pPr>
              <w:spacing w:after="20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1.</w:t>
            </w:r>
            <w:r w:rsidRPr="0013553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Նախագծով առաջարկվում է մի շարք քաղաքացիների ազատել պարտադիր զինվորական ծառայությունից՝ Կառավարության 2019 թվականի փետրվարի 15-ի թիվ 89-Ն որոշման հավելվածի (այսուհետ՝ Կարգ) 2-րդ կետի 3-րդ ենթակետի հաշվառմամբ: Հարկ է նկատել, սակայն, որ </w:t>
            </w:r>
            <w:r w:rsidRPr="0013553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>նշված ենթակետով որպես պարտադիր զինվորական ծառայությունից ազատման հիմք նախատեսվում է, ի թիվս այլնի, քաղաքացու կողմից գիտական և գիտատեխնիկական գործունեությամբ զբաղվելու հանգամանքը: Հաշվի առնելով, որ համապատասխան հարաբերություններն այժմ կարգավորվում են 2025 թվականի սեպտեմբերի 11-ին ընդունված «Բարձրագույն կրթության և գիտության մասին» օրենքով, որն էականորեն տարբերվում է նախկին՝ «Գիտական և գիտատեխնիկական գործունեության մասին» օրենքի կարգավորումներից, իսկ Կարգն ընդունվել է նախկին օրենքի գործողության պայմաններում՝ անհրաժեշտ է հիմնավորումներում յուրաքանչյուր քաղաքացու մասով ներկայացնել համապատասխան փաստարկներ, թե յուրաքանչյուրի նվաճումը նոր օրենքի շրջանակներում որ հանգամանքի ներքո է գնահատվել:</w:t>
            </w:r>
          </w:p>
        </w:tc>
        <w:tc>
          <w:tcPr>
            <w:tcW w:w="6920" w:type="dxa"/>
            <w:gridSpan w:val="5"/>
          </w:tcPr>
          <w:p w:rsidR="0059175B" w:rsidRDefault="00666E34" w:rsidP="00205597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lastRenderedPageBreak/>
              <w:t>Ընդունվել է</w:t>
            </w:r>
          </w:p>
          <w:p w:rsidR="00666E34" w:rsidRPr="00666E34" w:rsidRDefault="00666E34" w:rsidP="00666E34">
            <w:pPr>
              <w:spacing w:after="200" w:line="276" w:lineRule="auto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666E3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Նախագծի հիմնավորումը լրացվել է ու նշվել է </w:t>
            </w:r>
            <w:r w:rsidR="00135537" w:rsidRPr="00666E3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«Բարձրագույն կրթության և գիտության մասին» օրենք</w:t>
            </w:r>
            <w:r w:rsidRPr="00666E3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ի որ դրույթների համապատասխան է գնահատվել քաղաքացիների գործունեությունը:</w:t>
            </w:r>
          </w:p>
        </w:tc>
      </w:tr>
      <w:tr w:rsidR="00135537" w:rsidRPr="00135537" w:rsidTr="00B81974">
        <w:tc>
          <w:tcPr>
            <w:tcW w:w="6920" w:type="dxa"/>
          </w:tcPr>
          <w:p w:rsidR="00E6078D" w:rsidRPr="00E6078D" w:rsidRDefault="00E6078D" w:rsidP="00E6078D">
            <w:pPr>
              <w:tabs>
                <w:tab w:val="left" w:pos="810"/>
              </w:tabs>
              <w:spacing w:line="360" w:lineRule="auto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2.</w:t>
            </w:r>
            <w:r w:rsidRPr="00E607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Նախագծում բացակայում են քաղաքացիների հաշվառման հասցեները, որի նախատեսումը անհրաժեշտ է, այդ թվում, </w:t>
            </w:r>
            <w:r w:rsidRPr="00E607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Կառավարության 2019 թվականի փետրվարի 15-ի թիվ 89-Ն որոշման հավելվածի 8-րդ կետի պահանջի ապահովման համար, որի համաձայն՝ </w:t>
            </w:r>
            <w:r w:rsidRPr="00E607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քաղաքացուն պարտադիր զինվորական ծառայությունից ազատելու մասին ընդունված որոշումը ուղարկվում է, այդ թվում,  դիմում կամ </w:t>
            </w:r>
            <w:r w:rsidRPr="00E607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>միջնորդություն ներկայացրած անձին: Միևնույն ժամանակ, քաղաքացիների հաշվառման հասցեները չնշելու դեպքում առաջանում է անձին նույնականացնելու խնդիր:</w:t>
            </w:r>
          </w:p>
          <w:p w:rsidR="00135537" w:rsidRPr="001E73E3" w:rsidRDefault="00135537" w:rsidP="0059175B">
            <w:pPr>
              <w:pStyle w:val="ListParagraph"/>
              <w:spacing w:after="20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6920" w:type="dxa"/>
            <w:gridSpan w:val="5"/>
          </w:tcPr>
          <w:p w:rsidR="00135537" w:rsidRDefault="005A7F2A" w:rsidP="00205597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lastRenderedPageBreak/>
              <w:t>Ընդունվել է</w:t>
            </w:r>
          </w:p>
        </w:tc>
      </w:tr>
      <w:tr w:rsidR="00610C8D" w:rsidRPr="00135537" w:rsidTr="00610C8D">
        <w:trPr>
          <w:trHeight w:val="180"/>
        </w:trPr>
        <w:tc>
          <w:tcPr>
            <w:tcW w:w="8940" w:type="dxa"/>
            <w:gridSpan w:val="2"/>
            <w:vMerge w:val="restart"/>
            <w:shd w:val="clear" w:color="auto" w:fill="D0CECE" w:themeFill="background2" w:themeFillShade="E6"/>
          </w:tcPr>
          <w:p w:rsidR="00610C8D" w:rsidRPr="0059175B" w:rsidRDefault="00610C8D" w:rsidP="00610C8D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3.</w:t>
            </w:r>
            <w:r w:rsidRPr="0059175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ab/>
              <w:t>Վարչապետի աշխատակազմի պետաիրավական վարչություն</w:t>
            </w:r>
            <w:r w:rsidRPr="0059175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ab/>
            </w:r>
          </w:p>
          <w:p w:rsidR="00610C8D" w:rsidRDefault="00610C8D" w:rsidP="00610C8D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59175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ab/>
            </w:r>
          </w:p>
        </w:tc>
        <w:tc>
          <w:tcPr>
            <w:tcW w:w="4900" w:type="dxa"/>
            <w:gridSpan w:val="4"/>
            <w:shd w:val="clear" w:color="auto" w:fill="D0CECE" w:themeFill="background2" w:themeFillShade="E6"/>
          </w:tcPr>
          <w:p w:rsidR="00610C8D" w:rsidRDefault="00610C8D" w:rsidP="00610C8D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14</w:t>
            </w:r>
            <w:r w:rsidRPr="0059175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.01.2026թ.</w:t>
            </w:r>
          </w:p>
        </w:tc>
      </w:tr>
      <w:tr w:rsidR="00610C8D" w:rsidRPr="00135537" w:rsidTr="00610C8D">
        <w:trPr>
          <w:trHeight w:val="180"/>
        </w:trPr>
        <w:tc>
          <w:tcPr>
            <w:tcW w:w="8940" w:type="dxa"/>
            <w:gridSpan w:val="2"/>
            <w:vMerge/>
            <w:shd w:val="clear" w:color="auto" w:fill="D0CECE" w:themeFill="background2" w:themeFillShade="E6"/>
          </w:tcPr>
          <w:p w:rsidR="00610C8D" w:rsidRDefault="00610C8D" w:rsidP="00610C8D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4900" w:type="dxa"/>
            <w:gridSpan w:val="4"/>
            <w:shd w:val="clear" w:color="auto" w:fill="D0CECE" w:themeFill="background2" w:themeFillShade="E6"/>
          </w:tcPr>
          <w:p w:rsidR="00610C8D" w:rsidRDefault="00610C8D" w:rsidP="00610C8D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135537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ru-RU"/>
              </w:rPr>
              <w:t>02/10.36/748-2026</w:t>
            </w:r>
          </w:p>
        </w:tc>
      </w:tr>
      <w:tr w:rsidR="00610C8D" w:rsidRPr="00135537" w:rsidTr="00B81974">
        <w:tc>
          <w:tcPr>
            <w:tcW w:w="6920" w:type="dxa"/>
          </w:tcPr>
          <w:p w:rsidR="00610C8D" w:rsidRPr="00610C8D" w:rsidRDefault="00610C8D" w:rsidP="00610C8D">
            <w:pPr>
              <w:spacing w:line="276" w:lineRule="auto"/>
              <w:ind w:firstLine="720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610C8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Նախագծով առաջարկվում է շարքային կազմի պարտադիր զինվորական ծառայությունից ազատել Վահան Ապրեսի Սահակյանին </w:t>
            </w:r>
            <w:r w:rsidRPr="00610C8D">
              <w:rPr>
                <w:rFonts w:ascii="GHEA Grapalat" w:eastAsia="Calibri" w:hAnsi="GHEA Grapalat" w:cs="Times New Roman"/>
                <w:i/>
                <w:sz w:val="24"/>
                <w:szCs w:val="24"/>
                <w:u w:val="single"/>
                <w:lang w:val="hy-AM"/>
              </w:rPr>
              <w:t>(ծնվ.՝ 17.04.1998թ.)</w:t>
            </w:r>
            <w:r w:rsidRPr="00610C8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և Խաչատուր Գագիկի Խաչատրյանին </w:t>
            </w:r>
            <w:r w:rsidRPr="00610C8D">
              <w:rPr>
                <w:rFonts w:ascii="GHEA Grapalat" w:eastAsia="Calibri" w:hAnsi="GHEA Grapalat" w:cs="Times New Roman"/>
                <w:i/>
                <w:sz w:val="24"/>
                <w:szCs w:val="24"/>
                <w:u w:val="single"/>
                <w:lang w:val="hy-AM"/>
              </w:rPr>
              <w:t>(ծնվ.՝ 14.03.1998թ.)</w:t>
            </w:r>
            <w:r w:rsidRPr="00610C8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, մինչդեռ հաշվի առնելով, որ  վերոնշյալ անձանց տրված տարկետման ժամկետը լրացել է ամռանը, լրացուցիչ պարզաբանման կարիք ունի վերջիններիս՝ 2025 թվականի ամառային զորակոչին ենթակա չլինելու հանգամանքը: </w:t>
            </w:r>
          </w:p>
          <w:p w:rsidR="00610C8D" w:rsidRDefault="00610C8D" w:rsidP="00610C8D">
            <w:pPr>
              <w:tabs>
                <w:tab w:val="left" w:pos="810"/>
              </w:tabs>
              <w:spacing w:line="360" w:lineRule="auto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</w:tc>
        <w:tc>
          <w:tcPr>
            <w:tcW w:w="6920" w:type="dxa"/>
            <w:gridSpan w:val="5"/>
          </w:tcPr>
          <w:p w:rsidR="00610C8D" w:rsidRDefault="00610C8D" w:rsidP="00610C8D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Ընդունվել է</w:t>
            </w:r>
          </w:p>
          <w:p w:rsidR="00610C8D" w:rsidRPr="00610C8D" w:rsidRDefault="00610C8D" w:rsidP="00610C8D">
            <w:pPr>
              <w:spacing w:after="200" w:line="276" w:lineRule="auto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610C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Նախագծին կից ներկայացվել է քաղաքացիների 2025 թվականի ձմեռային զորակոչի ենթակա լինելու հանգամանքը փաստող հիմքերը</w:t>
            </w:r>
            <w:bookmarkStart w:id="0" w:name="_GoBack"/>
            <w:bookmarkEnd w:id="0"/>
          </w:p>
        </w:tc>
      </w:tr>
    </w:tbl>
    <w:p w:rsidR="00B81974" w:rsidRPr="00B81974" w:rsidRDefault="00B81974" w:rsidP="00B81974">
      <w:pPr>
        <w:spacing w:after="0"/>
        <w:ind w:firstLine="709"/>
        <w:jc w:val="center"/>
        <w:rPr>
          <w:rFonts w:ascii="GHEA Grapalat" w:hAnsi="GHEA Grapalat"/>
          <w:lang w:val="hy-AM"/>
        </w:rPr>
      </w:pPr>
    </w:p>
    <w:sectPr w:rsidR="00B81974" w:rsidRPr="00B81974" w:rsidSect="00B81974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E922C1"/>
    <w:multiLevelType w:val="hybridMultilevel"/>
    <w:tmpl w:val="FDB49234"/>
    <w:lvl w:ilvl="0" w:tplc="452E8638">
      <w:start w:val="1"/>
      <w:numFmt w:val="decimal"/>
      <w:lvlText w:val="%1."/>
      <w:lvlJc w:val="left"/>
      <w:pPr>
        <w:ind w:left="11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3F2E04EF"/>
    <w:multiLevelType w:val="hybridMultilevel"/>
    <w:tmpl w:val="698A70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E7350C"/>
    <w:multiLevelType w:val="hybridMultilevel"/>
    <w:tmpl w:val="285A92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241"/>
    <w:rsid w:val="0010623E"/>
    <w:rsid w:val="00125241"/>
    <w:rsid w:val="00135537"/>
    <w:rsid w:val="0019418D"/>
    <w:rsid w:val="001E73E3"/>
    <w:rsid w:val="00205597"/>
    <w:rsid w:val="002B3DD9"/>
    <w:rsid w:val="002D47EF"/>
    <w:rsid w:val="0039623E"/>
    <w:rsid w:val="003B277A"/>
    <w:rsid w:val="003B73B6"/>
    <w:rsid w:val="00432CD1"/>
    <w:rsid w:val="004F37B0"/>
    <w:rsid w:val="004F674A"/>
    <w:rsid w:val="0059175B"/>
    <w:rsid w:val="005A7F2A"/>
    <w:rsid w:val="00610C8D"/>
    <w:rsid w:val="00631D58"/>
    <w:rsid w:val="00661A07"/>
    <w:rsid w:val="00666E34"/>
    <w:rsid w:val="006C0B77"/>
    <w:rsid w:val="006E50EB"/>
    <w:rsid w:val="00795631"/>
    <w:rsid w:val="008242FF"/>
    <w:rsid w:val="00870751"/>
    <w:rsid w:val="00903E59"/>
    <w:rsid w:val="00915BCD"/>
    <w:rsid w:val="00922C48"/>
    <w:rsid w:val="00967201"/>
    <w:rsid w:val="00A4032C"/>
    <w:rsid w:val="00A4126D"/>
    <w:rsid w:val="00A86D2F"/>
    <w:rsid w:val="00A952C9"/>
    <w:rsid w:val="00B81974"/>
    <w:rsid w:val="00B915B7"/>
    <w:rsid w:val="00BC2717"/>
    <w:rsid w:val="00BE398A"/>
    <w:rsid w:val="00C644C7"/>
    <w:rsid w:val="00CD625D"/>
    <w:rsid w:val="00CF323D"/>
    <w:rsid w:val="00D55751"/>
    <w:rsid w:val="00DA185B"/>
    <w:rsid w:val="00E0447C"/>
    <w:rsid w:val="00E41822"/>
    <w:rsid w:val="00E6078D"/>
    <w:rsid w:val="00EA59DF"/>
    <w:rsid w:val="00EE4070"/>
    <w:rsid w:val="00F12C76"/>
    <w:rsid w:val="00FC5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6A1A14F-4193-49EB-A0E1-1165A0E36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19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F67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37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52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78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34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35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94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1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68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51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65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70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81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60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92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11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294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68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86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96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77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62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513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62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13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4</Pages>
  <Words>694</Words>
  <Characters>3962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43</cp:revision>
  <dcterms:created xsi:type="dcterms:W3CDTF">2025-06-17T13:03:00Z</dcterms:created>
  <dcterms:modified xsi:type="dcterms:W3CDTF">2026-01-16T13:52:00Z</dcterms:modified>
</cp:coreProperties>
</file>