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11D" w:rsidRDefault="00E0011D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11D" w:rsidRDefault="00E0011D" w:rsidP="00A71CED">
      <w:pPr>
        <w:jc w:val="center"/>
      </w:pPr>
    </w:p>
    <w:p w:rsidR="00E0011D" w:rsidRDefault="00E0011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0011D" w:rsidRDefault="00E0011D" w:rsidP="00A71CED">
      <w:pPr>
        <w:pStyle w:val="mechtex"/>
        <w:rPr>
          <w:rFonts w:ascii="GHEA Mariam" w:hAnsi="GHEA Mariam"/>
          <w:b/>
        </w:rPr>
      </w:pPr>
    </w:p>
    <w:p w:rsidR="00E0011D" w:rsidRDefault="00E0011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0011D" w:rsidRPr="008E1B5A" w:rsidRDefault="00E0011D" w:rsidP="00A71CED">
      <w:pPr>
        <w:jc w:val="center"/>
        <w:rPr>
          <w:rFonts w:ascii="GHEA Mariam" w:hAnsi="GHEA Mariam"/>
          <w:sz w:val="24"/>
          <w:szCs w:val="24"/>
        </w:rPr>
      </w:pPr>
    </w:p>
    <w:p w:rsidR="00E0011D" w:rsidRPr="00E0011D" w:rsidRDefault="00E0011D" w:rsidP="00A71CED">
      <w:pPr>
        <w:jc w:val="center"/>
        <w:rPr>
          <w:rFonts w:ascii="GHEA Mariam" w:hAnsi="GHEA Mariam"/>
          <w:sz w:val="14"/>
          <w:szCs w:val="24"/>
        </w:rPr>
      </w:pPr>
    </w:p>
    <w:p w:rsidR="00E0011D" w:rsidRPr="00E0011D" w:rsidRDefault="00E0011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0011D" w:rsidRPr="00E0011D" w:rsidRDefault="00E0011D" w:rsidP="00A71CED">
      <w:pPr>
        <w:jc w:val="center"/>
        <w:rPr>
          <w:rFonts w:ascii="GHEA Mariam" w:hAnsi="GHEA Mariam"/>
          <w:sz w:val="4"/>
          <w:szCs w:val="24"/>
          <w:lang w:val="fr-FR"/>
        </w:rPr>
      </w:pPr>
    </w:p>
    <w:p w:rsidR="00E0011D" w:rsidRDefault="00E0011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0011D" w:rsidRPr="00E0011D" w:rsidRDefault="00E0011D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E0011D" w:rsidRPr="00E0011D" w:rsidRDefault="00E0011D" w:rsidP="00E0011D">
      <w:pPr>
        <w:pStyle w:val="mechtex"/>
        <w:rPr>
          <w:rFonts w:ascii="GHEA Mariam" w:hAnsi="GHEA Mariam" w:cs="Calibri"/>
          <w:sz w:val="24"/>
          <w:lang w:val="hy-AM"/>
        </w:rPr>
      </w:pPr>
      <w:r w:rsidRPr="00E0011D">
        <w:rPr>
          <w:rFonts w:ascii="GHEA Mariam" w:hAnsi="GHEA Mariam"/>
          <w:sz w:val="24"/>
          <w:lang w:val="hy-AM"/>
        </w:rPr>
        <w:t>«</w:t>
      </w:r>
      <w:r w:rsidRPr="00E0011D">
        <w:rPr>
          <w:rFonts w:ascii="GHEA Mariam" w:hAnsi="GHEA Mariam" w:cs="Sylfaen"/>
          <w:sz w:val="24"/>
          <w:lang w:val="hy-AM"/>
        </w:rPr>
        <w:t>ԱՎՏՈՏՐԱՆՍՊՈՐՏԱՅԻՆ</w:t>
      </w:r>
      <w:r w:rsidRPr="00E0011D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E0011D">
        <w:rPr>
          <w:rFonts w:ascii="GHEA Mariam" w:hAnsi="GHEA Mariam" w:cs="Sylfaen"/>
          <w:sz w:val="24"/>
          <w:lang w:val="hy-AM"/>
        </w:rPr>
        <w:t>ՄԻՋՈՑՆԵՐԻ</w:t>
      </w:r>
      <w:r>
        <w:rPr>
          <w:rFonts w:ascii="GHEA Mariam" w:hAnsi="GHEA Mariam" w:cs="Sylfaen"/>
          <w:sz w:val="24"/>
          <w:lang w:val="hy-AM"/>
        </w:rPr>
        <w:t xml:space="preserve">   </w:t>
      </w:r>
      <w:r w:rsidRPr="00E0011D">
        <w:rPr>
          <w:rFonts w:ascii="GHEA Mariam" w:hAnsi="GHEA Mariam"/>
          <w:sz w:val="24"/>
          <w:lang w:val="hy-AM"/>
        </w:rPr>
        <w:t xml:space="preserve"> </w:t>
      </w:r>
      <w:r w:rsidRPr="00E0011D">
        <w:rPr>
          <w:rFonts w:ascii="GHEA Mariam" w:hAnsi="GHEA Mariam" w:cs="Sylfaen"/>
          <w:sz w:val="24"/>
          <w:lang w:val="hy-AM"/>
        </w:rPr>
        <w:t>ՕԳՏԱԳՈՐԾՈՒՄԻՑ</w:t>
      </w:r>
      <w:r>
        <w:rPr>
          <w:rFonts w:ascii="GHEA Mariam" w:hAnsi="GHEA Mariam" w:cs="Sylfaen"/>
          <w:sz w:val="24"/>
          <w:lang w:val="hy-AM"/>
        </w:rPr>
        <w:t xml:space="preserve">   </w:t>
      </w:r>
      <w:r w:rsidRPr="00E0011D">
        <w:rPr>
          <w:rFonts w:ascii="GHEA Mariam" w:hAnsi="GHEA Mariam"/>
          <w:sz w:val="24"/>
          <w:lang w:val="hy-AM"/>
        </w:rPr>
        <w:t xml:space="preserve"> </w:t>
      </w:r>
      <w:r w:rsidRPr="00E0011D">
        <w:rPr>
          <w:rFonts w:ascii="GHEA Mariam" w:hAnsi="GHEA Mariam" w:cs="Sylfaen"/>
          <w:sz w:val="24"/>
          <w:lang w:val="hy-AM"/>
        </w:rPr>
        <w:t>ԲԽՈՂ</w:t>
      </w:r>
    </w:p>
    <w:p w:rsidR="00E0011D" w:rsidRDefault="00E0011D" w:rsidP="00E0011D">
      <w:pPr>
        <w:pStyle w:val="mechtex"/>
        <w:rPr>
          <w:rFonts w:ascii="GHEA Mariam" w:eastAsia="GHEA Grapalat" w:hAnsi="GHEA Mariam" w:cs="Sylfaen"/>
          <w:color w:val="000000"/>
          <w:sz w:val="24"/>
          <w:lang w:val="hy-AM" w:eastAsia="en-GB"/>
        </w:rPr>
      </w:pPr>
      <w:r w:rsidRPr="00E0011D">
        <w:rPr>
          <w:rFonts w:ascii="GHEA Mariam" w:hAnsi="GHEA Mariam" w:cs="Sylfaen"/>
          <w:sz w:val="24"/>
          <w:lang w:val="hy-AM"/>
        </w:rPr>
        <w:t>ՊԱՏԱՍԽԱՆԱՏՎՈՒԹՅԱՆ</w:t>
      </w:r>
      <w:r w:rsidRPr="00E0011D">
        <w:rPr>
          <w:rFonts w:ascii="GHEA Mariam" w:hAnsi="GHEA Mariam"/>
          <w:sz w:val="24"/>
          <w:lang w:val="hy-AM"/>
        </w:rPr>
        <w:t xml:space="preserve"> </w:t>
      </w:r>
      <w:r w:rsidRPr="00E0011D">
        <w:rPr>
          <w:rFonts w:ascii="GHEA Mariam" w:hAnsi="GHEA Mariam" w:cs="Sylfaen"/>
          <w:sz w:val="24"/>
          <w:lang w:val="hy-AM"/>
        </w:rPr>
        <w:t>ՊԱՐՏԱԴԻՐ</w:t>
      </w:r>
      <w:r w:rsidRPr="00E0011D">
        <w:rPr>
          <w:rFonts w:ascii="GHEA Mariam" w:hAnsi="GHEA Mariam" w:cs="Calibri"/>
          <w:sz w:val="24"/>
          <w:lang w:val="hy-AM"/>
        </w:rPr>
        <w:t xml:space="preserve"> </w:t>
      </w:r>
      <w:r w:rsidRPr="00E0011D">
        <w:rPr>
          <w:rFonts w:ascii="GHEA Mariam" w:hAnsi="GHEA Mariam" w:cs="Sylfaen"/>
          <w:sz w:val="24"/>
          <w:lang w:val="hy-AM"/>
        </w:rPr>
        <w:t>ԱՊԱՀՈՎԱԳՐՈՒԹՅԱՆ</w:t>
      </w:r>
      <w:r w:rsidRPr="00E0011D">
        <w:rPr>
          <w:rFonts w:ascii="GHEA Mariam" w:hAnsi="GHEA Mariam"/>
          <w:sz w:val="24"/>
          <w:lang w:val="hy-AM"/>
        </w:rPr>
        <w:t xml:space="preserve"> </w:t>
      </w:r>
      <w:r w:rsidRPr="00E0011D">
        <w:rPr>
          <w:rFonts w:ascii="GHEA Mariam" w:hAnsi="GHEA Mariam" w:cs="Sylfaen"/>
          <w:sz w:val="24"/>
          <w:lang w:val="hy-AM"/>
        </w:rPr>
        <w:t>ՄԱՍԻՆ</w:t>
      </w:r>
      <w:r w:rsidRPr="00E0011D">
        <w:rPr>
          <w:rFonts w:ascii="GHEA Mariam" w:hAnsi="GHEA Mariam" w:cs="Arial Armenian"/>
          <w:sz w:val="24"/>
          <w:lang w:val="hy-AM"/>
        </w:rPr>
        <w:t>»</w:t>
      </w:r>
      <w:r w:rsidRPr="00E0011D">
        <w:rPr>
          <w:rFonts w:ascii="GHEA Mariam" w:hAnsi="GHEA Mariam"/>
          <w:sz w:val="24"/>
          <w:lang w:val="hy-AM"/>
        </w:rPr>
        <w:t xml:space="preserve"> O</w:t>
      </w:r>
      <w:r w:rsidRPr="00E0011D">
        <w:rPr>
          <w:rFonts w:ascii="GHEA Mariam" w:hAnsi="GHEA Mariam" w:cs="Sylfaen"/>
          <w:sz w:val="24"/>
          <w:lang w:val="hy-AM"/>
        </w:rPr>
        <w:t>ՐԵՆՔՈՒՄ</w:t>
      </w:r>
      <w:r w:rsidRPr="00E0011D">
        <w:rPr>
          <w:rFonts w:ascii="GHEA Mariam" w:hAnsi="GHEA Mariam" w:cs="Times Armenian"/>
          <w:sz w:val="24"/>
          <w:lang w:val="hy-AM"/>
        </w:rPr>
        <w:t xml:space="preserve"> </w:t>
      </w:r>
      <w:r w:rsidRPr="00E0011D">
        <w:rPr>
          <w:rFonts w:ascii="GHEA Mariam" w:hAnsi="GHEA Mariam" w:cs="Sylfaen"/>
          <w:sz w:val="24"/>
          <w:lang w:val="hy-AM"/>
        </w:rPr>
        <w:t>ՓՈՓՈԽՈՒԹՅՈՒՆՆԵՐ</w:t>
      </w:r>
      <w:r w:rsidRPr="00E0011D">
        <w:rPr>
          <w:rFonts w:ascii="GHEA Mariam" w:hAnsi="GHEA Mariam"/>
          <w:sz w:val="24"/>
          <w:lang w:val="hy-AM"/>
        </w:rPr>
        <w:t xml:space="preserve"> </w:t>
      </w:r>
      <w:r w:rsidRPr="00E0011D">
        <w:rPr>
          <w:rFonts w:ascii="GHEA Mariam" w:hAnsi="GHEA Mariam" w:cs="Sylfaen"/>
          <w:sz w:val="24"/>
          <w:lang w:val="hy-AM"/>
        </w:rPr>
        <w:t>ԵՎ</w:t>
      </w:r>
      <w:r w:rsidRPr="00E0011D">
        <w:rPr>
          <w:rFonts w:ascii="GHEA Mariam" w:hAnsi="GHEA Mariam"/>
          <w:sz w:val="24"/>
          <w:lang w:val="hy-AM"/>
        </w:rPr>
        <w:t xml:space="preserve"> </w:t>
      </w:r>
      <w:r w:rsidRPr="00E0011D">
        <w:rPr>
          <w:rFonts w:ascii="GHEA Mariam" w:hAnsi="GHEA Mariam" w:cs="Sylfaen"/>
          <w:sz w:val="24"/>
          <w:lang w:val="hy-AM"/>
        </w:rPr>
        <w:t>ԼՐԱՑՈՒՄ</w:t>
      </w:r>
      <w:r w:rsidRPr="00E0011D">
        <w:rPr>
          <w:rFonts w:ascii="GHEA Mariam" w:hAnsi="GHEA Mariam"/>
          <w:sz w:val="24"/>
          <w:lang w:val="hy-AM"/>
        </w:rPr>
        <w:t xml:space="preserve"> </w:t>
      </w:r>
      <w:r w:rsidRPr="00E0011D">
        <w:rPr>
          <w:rFonts w:ascii="GHEA Mariam" w:hAnsi="GHEA Mariam" w:cs="Sylfaen"/>
          <w:sz w:val="24"/>
          <w:lang w:val="hy-AM"/>
        </w:rPr>
        <w:t>ԿԱՏԱՐԵԼՈՒ</w:t>
      </w:r>
      <w:r w:rsidRPr="00E0011D">
        <w:rPr>
          <w:rFonts w:ascii="GHEA Mariam" w:hAnsi="GHEA Mariam" w:cs="Times Armenian"/>
          <w:sz w:val="24"/>
          <w:lang w:val="hy-AM"/>
        </w:rPr>
        <w:t xml:space="preserve"> </w:t>
      </w:r>
      <w:r w:rsidRPr="00E0011D">
        <w:rPr>
          <w:rFonts w:ascii="GHEA Mariam" w:hAnsi="GHEA Mariam" w:cs="Sylfaen"/>
          <w:sz w:val="24"/>
          <w:lang w:val="hy-AM"/>
        </w:rPr>
        <w:t>ՄԱ</w:t>
      </w:r>
      <w:r w:rsidRPr="00E0011D">
        <w:rPr>
          <w:rFonts w:ascii="GHEA Mariam" w:hAnsi="GHEA Mariam" w:cs="Times Armenian"/>
          <w:sz w:val="24"/>
          <w:lang w:val="hy-AM"/>
        </w:rPr>
        <w:t>U</w:t>
      </w:r>
      <w:r w:rsidRPr="00E0011D">
        <w:rPr>
          <w:rFonts w:ascii="GHEA Mariam" w:hAnsi="GHEA Mariam" w:cs="Sylfaen"/>
          <w:sz w:val="24"/>
          <w:lang w:val="hy-AM"/>
        </w:rPr>
        <w:t>ԻՆ</w:t>
      </w:r>
      <w:r w:rsidRPr="00E0011D">
        <w:rPr>
          <w:rFonts w:ascii="GHEA Mariam" w:hAnsi="GHEA Mariam" w:cs="Arial Armenian"/>
          <w:sz w:val="24"/>
          <w:lang w:val="hy-AM"/>
        </w:rPr>
        <w:t>»</w:t>
      </w:r>
      <w:r w:rsidRPr="00E0011D">
        <w:rPr>
          <w:rFonts w:ascii="GHEA Mariam" w:hAnsi="GHEA Mariam"/>
          <w:sz w:val="24"/>
          <w:lang w:val="hy-AM"/>
        </w:rPr>
        <w:t xml:space="preserve"> </w:t>
      </w:r>
      <w:r w:rsidRPr="00E0011D">
        <w:rPr>
          <w:rFonts w:ascii="GHEA Mariam" w:hAnsi="GHEA Mariam" w:cs="Sylfaen"/>
          <w:sz w:val="24"/>
          <w:lang w:val="hy-AM"/>
        </w:rPr>
        <w:t>ՕՐԵՆՔԻ</w:t>
      </w:r>
      <w:r w:rsidRPr="00E0011D">
        <w:rPr>
          <w:rFonts w:ascii="GHEA Mariam" w:hAnsi="GHEA Mariam"/>
          <w:sz w:val="24"/>
          <w:lang w:val="hy-AM"/>
        </w:rPr>
        <w:t xml:space="preserve"> </w:t>
      </w:r>
      <w:r w:rsidRPr="00E0011D">
        <w:rPr>
          <w:rFonts w:ascii="GHEA Mariam" w:hAnsi="GHEA Mariam" w:cs="Sylfaen"/>
          <w:sz w:val="24"/>
          <w:lang w:val="hy-AM"/>
        </w:rPr>
        <w:t>ՆԱԽԱԳԾԻ</w:t>
      </w:r>
      <w:r w:rsidRPr="00E0011D">
        <w:rPr>
          <w:rFonts w:ascii="GHEA Mariam" w:eastAsia="Calibri" w:hAnsi="GHEA Mariam" w:cs="Sylfaen"/>
          <w:noProof/>
          <w:color w:val="000000"/>
          <w:sz w:val="24"/>
          <w:lang w:val="hy-AM" w:eastAsia="en-GB"/>
        </w:rPr>
        <w:t>Ն</w:t>
      </w:r>
      <w:r w:rsidRPr="00E0011D">
        <w:rPr>
          <w:rFonts w:ascii="GHEA Mariam" w:eastAsia="Calibri" w:hAnsi="GHEA Mariam" w:cs="Calibri"/>
          <w:noProof/>
          <w:color w:val="000000"/>
          <w:sz w:val="24"/>
          <w:lang w:val="hy-AM" w:eastAsia="en-GB"/>
        </w:rPr>
        <w:t xml:space="preserve"> </w:t>
      </w:r>
      <w:r w:rsidRPr="00E0011D">
        <w:rPr>
          <w:rFonts w:ascii="GHEA Mariam" w:eastAsia="GHEA Grapalat" w:hAnsi="GHEA Mariam" w:cs="Sylfaen"/>
          <w:color w:val="000000"/>
          <w:sz w:val="24"/>
          <w:lang w:val="hy-AM" w:eastAsia="en-GB"/>
        </w:rPr>
        <w:t>ՀԱՎԱՆՈՒԹՅՈՒՆ</w:t>
      </w:r>
      <w:r w:rsidRPr="00E0011D">
        <w:rPr>
          <w:rFonts w:ascii="GHEA Mariam" w:eastAsia="GHEA Grapalat" w:hAnsi="GHEA Mariam" w:cs="GHEA Grapalat"/>
          <w:color w:val="000000"/>
          <w:sz w:val="24"/>
          <w:lang w:val="hy-AM" w:eastAsia="en-GB"/>
        </w:rPr>
        <w:t xml:space="preserve"> </w:t>
      </w:r>
      <w:r w:rsidRPr="00E0011D">
        <w:rPr>
          <w:rFonts w:ascii="GHEA Mariam" w:eastAsia="GHEA Grapalat" w:hAnsi="GHEA Mariam" w:cs="Sylfaen"/>
          <w:color w:val="000000"/>
          <w:sz w:val="24"/>
          <w:lang w:val="hy-AM" w:eastAsia="en-GB"/>
        </w:rPr>
        <w:t>ՏԱԼՈՒ</w:t>
      </w:r>
      <w:r w:rsidRPr="00E0011D">
        <w:rPr>
          <w:rFonts w:ascii="GHEA Mariam" w:eastAsia="GHEA Grapalat" w:hAnsi="GHEA Mariam" w:cs="GHEA Grapalat"/>
          <w:color w:val="000000"/>
          <w:sz w:val="24"/>
          <w:lang w:val="hy-AM" w:eastAsia="en-GB"/>
        </w:rPr>
        <w:t xml:space="preserve"> </w:t>
      </w:r>
      <w:r w:rsidRPr="00E0011D">
        <w:rPr>
          <w:rFonts w:ascii="GHEA Mariam" w:eastAsia="GHEA Grapalat" w:hAnsi="GHEA Mariam" w:cs="Sylfaen"/>
          <w:color w:val="000000"/>
          <w:sz w:val="24"/>
          <w:lang w:val="hy-AM" w:eastAsia="en-GB"/>
        </w:rPr>
        <w:t>ՄԱՍԻՆ</w:t>
      </w:r>
    </w:p>
    <w:p w:rsidR="00E0011D" w:rsidRPr="000045DA" w:rsidRDefault="00E0011D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0011D" w:rsidRPr="00E0011D" w:rsidRDefault="00E0011D" w:rsidP="00E0011D">
      <w:pPr>
        <w:pStyle w:val="mechtex"/>
        <w:rPr>
          <w:rFonts w:ascii="GHEA Mariam" w:eastAsia="GHEA Grapalat" w:hAnsi="GHEA Mariam" w:cs="GHEA Grapalat"/>
          <w:color w:val="000000"/>
          <w:sz w:val="12"/>
          <w:lang w:val="hy-AM" w:eastAsia="en-GB"/>
        </w:rPr>
      </w:pPr>
    </w:p>
    <w:p w:rsidR="00E0011D" w:rsidRPr="00E0011D" w:rsidRDefault="00E0011D" w:rsidP="00E0011D">
      <w:pPr>
        <w:pStyle w:val="mechtex"/>
        <w:rPr>
          <w:rFonts w:ascii="GHEA Mariam" w:eastAsia="GHEA Grapalat" w:hAnsi="GHEA Mariam" w:cs="GHEA Grapalat"/>
          <w:color w:val="000000"/>
          <w:sz w:val="14"/>
          <w:lang w:val="hy-AM" w:eastAsia="en-GB"/>
        </w:rPr>
      </w:pPr>
    </w:p>
    <w:p w:rsidR="00E0011D" w:rsidRPr="00E0011D" w:rsidRDefault="00E0011D" w:rsidP="00E0011D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0011D">
        <w:rPr>
          <w:rFonts w:ascii="GHEA Mariam" w:eastAsia="Calibri" w:hAnsi="GHEA Mariam" w:cs="Calibri"/>
          <w:spacing w:val="-8"/>
          <w:sz w:val="24"/>
          <w:szCs w:val="24"/>
          <w:lang w:val="hy-AM" w:eastAsia="en-GB"/>
        </w:rPr>
        <w:t>Հիմք ընդունելով Հայաստանի Հանրապետության Սահմանադրության 109-</w:t>
      </w:r>
      <w:r w:rsidRPr="00E0011D">
        <w:rPr>
          <w:rFonts w:ascii="GHEA Mariam" w:eastAsia="Calibri" w:hAnsi="GHEA Mariam" w:cs="Calibri"/>
          <w:sz w:val="24"/>
          <w:szCs w:val="24"/>
          <w:lang w:val="hy-AM" w:eastAsia="en-GB"/>
        </w:rPr>
        <w:t xml:space="preserve">րդ հոդվածը և «Ազգային ժողովի կանոնակարգ» սահմանադրական օրենքի 65-րդ հոդվածի 1-ին և 3-րդ մասերը՝ </w:t>
      </w:r>
      <w:r w:rsidRPr="00E0011D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E0011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0011D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E0011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0011D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E0011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E0011D">
        <w:rPr>
          <w:rFonts w:ascii="GHEA Mariam" w:hAnsi="GHEA Mariam" w:cs="Sylfaen"/>
          <w:sz w:val="24"/>
          <w:szCs w:val="22"/>
          <w:lang w:val="de-DE"/>
        </w:rPr>
        <w:t>ո</w:t>
      </w:r>
      <w:r w:rsidRPr="00E0011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0011D">
        <w:rPr>
          <w:rFonts w:ascii="GHEA Mariam" w:hAnsi="GHEA Mariam" w:cs="Sylfaen"/>
          <w:sz w:val="24"/>
          <w:szCs w:val="22"/>
          <w:lang w:val="de-DE"/>
        </w:rPr>
        <w:t>ր</w:t>
      </w:r>
      <w:r w:rsidRPr="00E0011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0011D">
        <w:rPr>
          <w:rFonts w:ascii="GHEA Mariam" w:hAnsi="GHEA Mariam" w:cs="Sylfaen"/>
          <w:sz w:val="24"/>
          <w:szCs w:val="22"/>
          <w:lang w:val="de-DE"/>
        </w:rPr>
        <w:t>ո</w:t>
      </w:r>
      <w:r w:rsidRPr="00E0011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0011D">
        <w:rPr>
          <w:rFonts w:ascii="GHEA Mariam" w:hAnsi="GHEA Mariam" w:cs="Sylfaen"/>
          <w:sz w:val="24"/>
          <w:szCs w:val="22"/>
          <w:lang w:val="de-DE"/>
        </w:rPr>
        <w:t>շ</w:t>
      </w:r>
      <w:r w:rsidRPr="00E0011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0011D">
        <w:rPr>
          <w:rFonts w:ascii="GHEA Mariam" w:hAnsi="GHEA Mariam" w:cs="Sylfaen"/>
          <w:sz w:val="24"/>
          <w:szCs w:val="22"/>
          <w:lang w:val="de-DE"/>
        </w:rPr>
        <w:t>ու</w:t>
      </w:r>
      <w:r w:rsidRPr="00E0011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0011D">
        <w:rPr>
          <w:rFonts w:ascii="GHEA Mariam" w:hAnsi="GHEA Mariam" w:cs="Sylfaen"/>
          <w:sz w:val="24"/>
          <w:szCs w:val="22"/>
          <w:lang w:val="de-DE"/>
        </w:rPr>
        <w:t>մ</w:t>
      </w:r>
      <w:r w:rsidRPr="00E0011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0011D">
        <w:rPr>
          <w:rFonts w:ascii="GHEA Mariam" w:hAnsi="GHEA Mariam" w:cs="Sylfaen"/>
          <w:sz w:val="24"/>
          <w:szCs w:val="22"/>
          <w:lang w:val="de-DE"/>
        </w:rPr>
        <w:t>է</w:t>
      </w:r>
      <w:r w:rsidRPr="00E0011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0011D" w:rsidRPr="00E0011D" w:rsidRDefault="00E0011D" w:rsidP="00E0011D">
      <w:pPr>
        <w:spacing w:line="360" w:lineRule="auto"/>
        <w:ind w:firstLine="720"/>
        <w:jc w:val="both"/>
        <w:rPr>
          <w:rFonts w:ascii="GHEA Mariam" w:eastAsia="Calibri" w:hAnsi="GHEA Mariam" w:cs="Calibri"/>
          <w:spacing w:val="-8"/>
          <w:sz w:val="24"/>
          <w:szCs w:val="24"/>
          <w:lang w:val="hy-AM" w:eastAsia="en-GB"/>
        </w:rPr>
      </w:pPr>
      <w:r w:rsidRPr="00E0011D">
        <w:rPr>
          <w:rFonts w:ascii="GHEA Mariam" w:eastAsia="Calibri" w:hAnsi="GHEA Mariam" w:cs="Calibri"/>
          <w:sz w:val="24"/>
          <w:szCs w:val="24"/>
          <w:lang w:val="hy-AM" w:eastAsia="en-GB"/>
        </w:rPr>
        <w:t>1. Հավանություն տալ «</w:t>
      </w:r>
      <w:r w:rsidRPr="00E0011D">
        <w:rPr>
          <w:rFonts w:ascii="GHEA Mariam" w:hAnsi="GHEA Mariam" w:cs="Sylfaen"/>
          <w:bCs/>
          <w:sz w:val="24"/>
          <w:szCs w:val="24"/>
          <w:lang w:val="hy-AM"/>
        </w:rPr>
        <w:t xml:space="preserve">Ավտոտրանսպորտային միջոցների օգտագործումից </w:t>
      </w:r>
      <w:r w:rsidRPr="00E0011D">
        <w:rPr>
          <w:rFonts w:ascii="GHEA Mariam" w:hAnsi="GHEA Mariam" w:cs="Sylfaen"/>
          <w:bCs/>
          <w:spacing w:val="-8"/>
          <w:sz w:val="24"/>
          <w:szCs w:val="24"/>
          <w:lang w:val="hy-AM"/>
        </w:rPr>
        <w:t>բխող պատասխանատվության պարտադիր</w:t>
      </w:r>
      <w:r w:rsidRPr="00E0011D">
        <w:rPr>
          <w:rFonts w:ascii="GHEA Mariam" w:hAnsi="GHEA Mariam" w:cs="Calibri"/>
          <w:bCs/>
          <w:spacing w:val="-8"/>
          <w:sz w:val="24"/>
          <w:szCs w:val="24"/>
          <w:lang w:val="hy-AM"/>
        </w:rPr>
        <w:t xml:space="preserve"> </w:t>
      </w:r>
      <w:r w:rsidRPr="00E0011D">
        <w:rPr>
          <w:rFonts w:ascii="GHEA Mariam" w:hAnsi="GHEA Mariam" w:cs="Sylfaen"/>
          <w:bCs/>
          <w:spacing w:val="-8"/>
          <w:sz w:val="24"/>
          <w:szCs w:val="24"/>
          <w:lang w:val="hy-AM"/>
        </w:rPr>
        <w:t>ապահովագրության մասին»</w:t>
      </w:r>
      <w:r w:rsidRPr="00E0011D">
        <w:rPr>
          <w:rFonts w:ascii="GHEA Mariam" w:hAnsi="GHEA Mariam" w:cs="Sylfaen"/>
          <w:bCs/>
          <w:sz w:val="24"/>
          <w:szCs w:val="24"/>
          <w:lang w:val="hy-AM"/>
        </w:rPr>
        <w:t xml:space="preserve"> oրենքում</w:t>
      </w:r>
      <w:r w:rsidRPr="00E0011D">
        <w:rPr>
          <w:rFonts w:ascii="GHEA Mariam" w:hAnsi="GHEA Mariam" w:cs="Times Armenian"/>
          <w:bCs/>
          <w:sz w:val="24"/>
          <w:szCs w:val="24"/>
          <w:lang w:val="hy-AM"/>
        </w:rPr>
        <w:t xml:space="preserve"> </w:t>
      </w:r>
      <w:r w:rsidRPr="00E0011D">
        <w:rPr>
          <w:rFonts w:ascii="GHEA Mariam" w:hAnsi="GHEA Mariam" w:cs="Sylfaen"/>
          <w:bCs/>
          <w:sz w:val="24"/>
          <w:szCs w:val="24"/>
          <w:lang w:val="hy-AM"/>
        </w:rPr>
        <w:t>փոփոխություններ և լրացում կատարելու</w:t>
      </w:r>
      <w:r w:rsidRPr="00E0011D">
        <w:rPr>
          <w:rFonts w:ascii="GHEA Mariam" w:hAnsi="GHEA Mariam" w:cs="Times Armenian"/>
          <w:bCs/>
          <w:sz w:val="24"/>
          <w:szCs w:val="24"/>
          <w:lang w:val="hy-AM"/>
        </w:rPr>
        <w:t xml:space="preserve"> </w:t>
      </w:r>
      <w:r w:rsidRPr="00E0011D">
        <w:rPr>
          <w:rFonts w:ascii="GHEA Mariam" w:hAnsi="GHEA Mariam" w:cs="Sylfaen"/>
          <w:bCs/>
          <w:sz w:val="24"/>
          <w:szCs w:val="24"/>
          <w:lang w:val="hy-AM"/>
        </w:rPr>
        <w:t>մա</w:t>
      </w:r>
      <w:r w:rsidRPr="00E0011D">
        <w:rPr>
          <w:rFonts w:ascii="GHEA Mariam" w:hAnsi="GHEA Mariam" w:cs="Times Armenian"/>
          <w:bCs/>
          <w:sz w:val="24"/>
          <w:szCs w:val="24"/>
          <w:lang w:val="hy-AM"/>
        </w:rPr>
        <w:t>u</w:t>
      </w:r>
      <w:r w:rsidRPr="00E0011D">
        <w:rPr>
          <w:rFonts w:ascii="GHEA Mariam" w:hAnsi="GHEA Mariam" w:cs="Sylfaen"/>
          <w:bCs/>
          <w:sz w:val="24"/>
          <w:szCs w:val="24"/>
          <w:lang w:val="hy-AM"/>
        </w:rPr>
        <w:t>ին</w:t>
      </w:r>
      <w:r w:rsidRPr="00E0011D">
        <w:rPr>
          <w:rFonts w:ascii="GHEA Mariam" w:eastAsia="Calibri" w:hAnsi="GHEA Mariam" w:cs="Calibri"/>
          <w:sz w:val="24"/>
          <w:szCs w:val="24"/>
          <w:lang w:val="hy-AM" w:eastAsia="en-GB"/>
        </w:rPr>
        <w:t xml:space="preserve">» օրենքի նախագծի </w:t>
      </w:r>
      <w:r w:rsidRPr="00E0011D">
        <w:rPr>
          <w:rFonts w:ascii="GHEA Mariam" w:eastAsia="Calibri" w:hAnsi="GHEA Mariam" w:cs="Calibri"/>
          <w:noProof/>
          <w:color w:val="000000"/>
          <w:sz w:val="24"/>
          <w:szCs w:val="24"/>
          <w:lang w:val="hy-AM" w:eastAsia="en-GB"/>
        </w:rPr>
        <w:t xml:space="preserve">վերաբերյալ </w:t>
      </w:r>
      <w:r w:rsidRPr="00E0011D">
        <w:rPr>
          <w:rFonts w:ascii="GHEA Mariam" w:eastAsia="Calibri" w:hAnsi="GHEA Mariam" w:cs="Calibri"/>
          <w:spacing w:val="-8"/>
          <w:sz w:val="24"/>
          <w:szCs w:val="24"/>
          <w:lang w:val="hy-AM" w:eastAsia="en-GB"/>
        </w:rPr>
        <w:t xml:space="preserve">Հայաստանի Հանրապետության կառավարության օրենսդրական նախաձեռնությանը: </w:t>
      </w:r>
    </w:p>
    <w:p w:rsidR="00E0011D" w:rsidRPr="00E0011D" w:rsidRDefault="00E0011D" w:rsidP="00E0011D">
      <w:pPr>
        <w:tabs>
          <w:tab w:val="left" w:pos="993"/>
        </w:tabs>
        <w:spacing w:line="360" w:lineRule="auto"/>
        <w:ind w:firstLine="720"/>
        <w:jc w:val="both"/>
        <w:rPr>
          <w:rFonts w:ascii="GHEA Mariam" w:eastAsia="Calibri" w:hAnsi="GHEA Mariam" w:cs="Calibri"/>
          <w:sz w:val="24"/>
          <w:szCs w:val="24"/>
          <w:lang w:val="hy-AM" w:eastAsia="en-GB"/>
        </w:rPr>
      </w:pPr>
      <w:r w:rsidRPr="00E0011D">
        <w:rPr>
          <w:rFonts w:ascii="GHEA Mariam" w:eastAsia="Calibri" w:hAnsi="GHEA Mariam" w:cs="Calibri"/>
          <w:spacing w:val="-12"/>
          <w:sz w:val="24"/>
          <w:szCs w:val="24"/>
          <w:lang w:val="hy-AM" w:eastAsia="en-GB"/>
        </w:rPr>
        <w:t>2. Հայաստանի Հանրապետության կառավարության օրենսդրական նախաձեռնու</w:t>
      </w:r>
      <w:r w:rsidRPr="00E0011D">
        <w:rPr>
          <w:rFonts w:ascii="GHEA Mariam" w:eastAsia="Calibri" w:hAnsi="GHEA Mariam" w:cs="Calibri"/>
          <w:spacing w:val="-8"/>
          <w:sz w:val="24"/>
          <w:szCs w:val="24"/>
          <w:lang w:val="hy-AM" w:eastAsia="en-GB"/>
        </w:rPr>
        <w:softHyphen/>
      </w:r>
      <w:r w:rsidRPr="00E0011D">
        <w:rPr>
          <w:rFonts w:ascii="GHEA Mariam" w:eastAsia="Calibri" w:hAnsi="GHEA Mariam" w:cs="Calibri"/>
          <w:spacing w:val="-8"/>
          <w:sz w:val="24"/>
          <w:szCs w:val="24"/>
          <w:lang w:val="hy-AM" w:eastAsia="en-GB"/>
        </w:rPr>
        <w:softHyphen/>
      </w:r>
      <w:r w:rsidRPr="00E0011D">
        <w:rPr>
          <w:rFonts w:ascii="GHEA Mariam" w:eastAsia="Calibri" w:hAnsi="GHEA Mariam" w:cs="Calibri"/>
          <w:spacing w:val="-8"/>
          <w:sz w:val="24"/>
          <w:szCs w:val="24"/>
          <w:lang w:val="hy-AM" w:eastAsia="en-GB"/>
        </w:rPr>
        <w:t>թյունը սահմանված կարգով ներկայացնել Հայաստանի Հանրապետության</w:t>
      </w:r>
      <w:r w:rsidRPr="00E0011D">
        <w:rPr>
          <w:rFonts w:ascii="GHEA Mariam" w:eastAsia="Calibri" w:hAnsi="GHEA Mariam" w:cs="Calibri"/>
          <w:sz w:val="24"/>
          <w:szCs w:val="24"/>
          <w:lang w:val="hy-AM" w:eastAsia="en-GB"/>
        </w:rPr>
        <w:t xml:space="preserve"> Ազգային ժողով: </w:t>
      </w:r>
    </w:p>
    <w:p w:rsidR="00E0011D" w:rsidRPr="00E0011D" w:rsidRDefault="00E0011D" w:rsidP="00A71CED">
      <w:pPr>
        <w:jc w:val="center"/>
        <w:rPr>
          <w:rFonts w:ascii="GHEA Mariam" w:hAnsi="GHEA Mariam"/>
          <w:sz w:val="14"/>
          <w:szCs w:val="24"/>
          <w:lang w:val="hy-AM"/>
        </w:rPr>
      </w:pPr>
    </w:p>
    <w:p w:rsidR="00E0011D" w:rsidRPr="000F4671" w:rsidRDefault="00E0011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0011D" w:rsidRPr="00FC14D1" w:rsidRDefault="00E0011D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0011D" w:rsidRPr="00FC14D1" w:rsidRDefault="00E0011D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0011D" w:rsidRPr="00FC14D1" w:rsidRDefault="00E0011D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E0011D" w:rsidRDefault="00E0011D" w:rsidP="00E0011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E0011D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AF5" w:rsidRDefault="00E03AF5">
      <w:r>
        <w:separator/>
      </w:r>
    </w:p>
  </w:endnote>
  <w:endnote w:type="continuationSeparator" w:id="0">
    <w:p w:rsidR="00E03AF5" w:rsidRDefault="00E03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AF5" w:rsidRDefault="00E03AF5">
      <w:r>
        <w:separator/>
      </w:r>
    </w:p>
  </w:footnote>
  <w:footnote w:type="continuationSeparator" w:id="0">
    <w:p w:rsidR="00E03AF5" w:rsidRDefault="00E03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0011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11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11D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AF5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A01676"/>
  <w15:chartTrackingRefBased/>
  <w15:docId w15:val="{1ED5668D-1F60-4D9A-9111-1CA8243D8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0011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0011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0011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2026-01-22T05:18:00Z</dcterms:created>
  <dcterms:modified xsi:type="dcterms:W3CDTF">2026-01-22T05:23:00Z</dcterms:modified>
</cp:coreProperties>
</file>