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48025" w14:textId="77777777" w:rsidR="00227EB5" w:rsidRDefault="006D5183" w:rsidP="004632F7">
      <w:pPr>
        <w:shd w:val="clear" w:color="auto" w:fill="FFFFFF"/>
        <w:spacing w:after="0" w:line="276" w:lineRule="auto"/>
        <w:jc w:val="center"/>
        <w:rPr>
          <w:rFonts w:ascii="GHEA Grapalat" w:eastAsia="Times New Roman" w:hAnsi="GHEA Grapalat" w:cs="Times New Roman"/>
          <w:color w:val="000000"/>
          <w:sz w:val="24"/>
          <w:szCs w:val="24"/>
        </w:rPr>
      </w:pPr>
      <w:r w:rsidRPr="00881E7C">
        <w:rPr>
          <w:rFonts w:ascii="GHEA Grapalat" w:eastAsia="Times New Roman" w:hAnsi="GHEA Grapalat" w:cs="Times New Roman"/>
          <w:b/>
          <w:bCs/>
          <w:color w:val="000000"/>
          <w:sz w:val="24"/>
          <w:szCs w:val="24"/>
        </w:rPr>
        <w:t>ԱՄՓՈՓԱԹԵՐԹ</w:t>
      </w:r>
    </w:p>
    <w:p w14:paraId="1A6E2582" w14:textId="54D78484" w:rsidR="007808C2" w:rsidRDefault="00C041BB" w:rsidP="007808C2">
      <w:pPr>
        <w:shd w:val="clear" w:color="auto" w:fill="FFFFFF"/>
        <w:spacing w:after="0" w:line="276" w:lineRule="auto"/>
        <w:jc w:val="cente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lang w:val="hy-AM"/>
        </w:rPr>
        <w:t>«</w:t>
      </w:r>
      <w:r w:rsidRPr="00C041BB">
        <w:rPr>
          <w:rFonts w:ascii="GHEA Grapalat" w:eastAsia="Times New Roman" w:hAnsi="GHEA Grapalat" w:cs="Times New Roman"/>
          <w:b/>
          <w:bCs/>
          <w:color w:val="000000"/>
          <w:sz w:val="24"/>
          <w:szCs w:val="24"/>
        </w:rPr>
        <w:t>ՀԱՅԱՍՏԱՆԻ ՀԱՆՐԱՊԵՏՈՒԹՅԱՆ ԿԱՌԱՎԱՐՈՒԹՅԱՆ ԵՎ «ԿՈՐՊՈՐԱՍԻՈՆ ԱՄԵՐԻԿԱ Ս</w:t>
      </w:r>
      <w:r w:rsidRPr="00C041BB">
        <w:rPr>
          <w:rFonts w:ascii="Cambria Math" w:eastAsia="Times New Roman" w:hAnsi="Cambria Math" w:cs="Cambria Math"/>
          <w:b/>
          <w:bCs/>
          <w:color w:val="000000"/>
          <w:sz w:val="24"/>
          <w:szCs w:val="24"/>
        </w:rPr>
        <w:t>․</w:t>
      </w:r>
      <w:r w:rsidR="004632F7">
        <w:rPr>
          <w:rFonts w:ascii="Cambria Math" w:eastAsia="Times New Roman" w:hAnsi="Cambria Math" w:cs="Cambria Math"/>
          <w:b/>
          <w:bCs/>
          <w:color w:val="000000"/>
          <w:sz w:val="24"/>
          <w:szCs w:val="24"/>
        </w:rPr>
        <w:t xml:space="preserve"> </w:t>
      </w:r>
      <w:r w:rsidRPr="00C041BB">
        <w:rPr>
          <w:rFonts w:ascii="GHEA Grapalat" w:eastAsia="Times New Roman" w:hAnsi="GHEA Grapalat" w:cs="GHEA Grapalat"/>
          <w:b/>
          <w:bCs/>
          <w:color w:val="000000"/>
          <w:sz w:val="24"/>
          <w:szCs w:val="24"/>
        </w:rPr>
        <w:t>Ա</w:t>
      </w:r>
      <w:r w:rsidRPr="00C041BB">
        <w:rPr>
          <w:rFonts w:ascii="Cambria Math" w:eastAsia="Times New Roman" w:hAnsi="Cambria Math" w:cs="Cambria Math"/>
          <w:b/>
          <w:bCs/>
          <w:color w:val="000000"/>
          <w:sz w:val="24"/>
          <w:szCs w:val="24"/>
        </w:rPr>
        <w:t>․</w:t>
      </w:r>
      <w:r w:rsidRPr="00C041BB">
        <w:rPr>
          <w:rFonts w:ascii="GHEA Grapalat" w:eastAsia="Times New Roman" w:hAnsi="GHEA Grapalat" w:cs="GHEA Grapalat"/>
          <w:b/>
          <w:bCs/>
          <w:color w:val="000000"/>
          <w:sz w:val="24"/>
          <w:szCs w:val="24"/>
        </w:rPr>
        <w:t>»</w:t>
      </w:r>
      <w:r w:rsidR="004632F7">
        <w:rPr>
          <w:rFonts w:ascii="GHEA Grapalat" w:eastAsia="Times New Roman" w:hAnsi="GHEA Grapalat" w:cs="GHEA Grapalat"/>
          <w:b/>
          <w:bCs/>
          <w:color w:val="000000"/>
          <w:sz w:val="24"/>
          <w:szCs w:val="24"/>
        </w:rPr>
        <w:t>-Ի</w:t>
      </w:r>
      <w:r w:rsidRPr="00C041BB">
        <w:rPr>
          <w:rFonts w:ascii="GHEA Grapalat" w:eastAsia="Times New Roman" w:hAnsi="GHEA Grapalat" w:cs="Times New Roman"/>
          <w:b/>
          <w:bCs/>
          <w:color w:val="000000"/>
          <w:sz w:val="24"/>
          <w:szCs w:val="24"/>
        </w:rPr>
        <w:t xml:space="preserve"> </w:t>
      </w:r>
      <w:r w:rsidRPr="00C041BB">
        <w:rPr>
          <w:rFonts w:ascii="GHEA Grapalat" w:eastAsia="Times New Roman" w:hAnsi="GHEA Grapalat" w:cs="GHEA Grapalat"/>
          <w:b/>
          <w:bCs/>
          <w:color w:val="000000"/>
          <w:sz w:val="24"/>
          <w:szCs w:val="24"/>
        </w:rPr>
        <w:t>ՄԻՋԵՎ</w:t>
      </w:r>
      <w:r w:rsidRPr="00C041BB">
        <w:rPr>
          <w:rFonts w:ascii="GHEA Grapalat" w:eastAsia="Times New Roman" w:hAnsi="GHEA Grapalat" w:cs="Times New Roman"/>
          <w:b/>
          <w:bCs/>
          <w:color w:val="000000"/>
          <w:sz w:val="24"/>
          <w:szCs w:val="24"/>
        </w:rPr>
        <w:t xml:space="preserve"> </w:t>
      </w:r>
      <w:r w:rsidRPr="00C041BB">
        <w:rPr>
          <w:rFonts w:ascii="GHEA Grapalat" w:eastAsia="Times New Roman" w:hAnsi="GHEA Grapalat" w:cs="GHEA Grapalat"/>
          <w:b/>
          <w:bCs/>
          <w:color w:val="000000"/>
          <w:sz w:val="24"/>
          <w:szCs w:val="24"/>
        </w:rPr>
        <w:t>ՍՏՈՐ</w:t>
      </w:r>
      <w:r w:rsidRPr="00C041BB">
        <w:rPr>
          <w:rFonts w:ascii="GHEA Grapalat" w:eastAsia="Times New Roman" w:hAnsi="GHEA Grapalat" w:cs="Times New Roman"/>
          <w:b/>
          <w:bCs/>
          <w:color w:val="000000"/>
          <w:sz w:val="24"/>
          <w:szCs w:val="24"/>
        </w:rPr>
        <w:t>ԱԳՐՎԱԾ ԿՈՆՑԵՍԻՈՆ ՊԱՅՄԱՆԱԳՐԻ ՀԻՆԳԵՐՈՐԴ ԼՐԱՑՄԱՆԸ ՀԱՎԱՆՈՒԹՅՈՒՆ ՏԱԼՈՒ ԵՎ ՀԱՅԱՍՏԱՆԻ ՀԱՆՐԱՊԵՏՈՒԹՅԱՆ ՓՈԽՎԱՐՉԱՊԵՏԻՆ ԼԻԱԶՈՐՈՒԹՅՈՒՆ ՎԵՐԱՊԱՀԵԼՈՒ ՄԱՍԻՆ</w:t>
      </w:r>
      <w:r>
        <w:rPr>
          <w:rFonts w:ascii="GHEA Grapalat" w:eastAsia="Times New Roman" w:hAnsi="GHEA Grapalat" w:cs="Times New Roman"/>
          <w:b/>
          <w:bCs/>
          <w:color w:val="000000"/>
          <w:sz w:val="24"/>
          <w:szCs w:val="24"/>
          <w:lang w:val="hy-AM"/>
        </w:rPr>
        <w:t>» ՀԱՅԱՍՏԱՆԻ ՀԱՆՐԱՊԵՏՈՒԹՅԱՆ ԿԱՌԱՎԱՐՈ</w:t>
      </w:r>
      <w:r w:rsidR="002C41D4">
        <w:rPr>
          <w:rFonts w:ascii="GHEA Grapalat" w:eastAsia="Times New Roman" w:hAnsi="GHEA Grapalat" w:cs="Times New Roman"/>
          <w:b/>
          <w:bCs/>
          <w:color w:val="000000"/>
          <w:sz w:val="24"/>
          <w:szCs w:val="24"/>
          <w:lang w:val="hy-AM"/>
        </w:rPr>
        <w:t>Ւ</w:t>
      </w:r>
      <w:r>
        <w:rPr>
          <w:rFonts w:ascii="GHEA Grapalat" w:eastAsia="Times New Roman" w:hAnsi="GHEA Grapalat" w:cs="Times New Roman"/>
          <w:b/>
          <w:bCs/>
          <w:color w:val="000000"/>
          <w:sz w:val="24"/>
          <w:szCs w:val="24"/>
          <w:lang w:val="hy-AM"/>
        </w:rPr>
        <w:t>ԹՅԱՆ ՈՐՈՇՄԱՆ</w:t>
      </w:r>
      <w:r w:rsidR="00227EB5">
        <w:rPr>
          <w:rFonts w:ascii="GHEA Grapalat" w:eastAsia="Times New Roman" w:hAnsi="GHEA Grapalat" w:cs="Times New Roman"/>
          <w:b/>
          <w:bCs/>
          <w:color w:val="000000"/>
          <w:sz w:val="24"/>
          <w:szCs w:val="24"/>
        </w:rPr>
        <w:t xml:space="preserve"> </w:t>
      </w:r>
      <w:r w:rsidR="008A037A" w:rsidRPr="00881E7C">
        <w:rPr>
          <w:rFonts w:ascii="GHEA Grapalat" w:eastAsia="Times New Roman" w:hAnsi="GHEA Grapalat" w:cs="Times New Roman"/>
          <w:b/>
          <w:bCs/>
          <w:color w:val="000000"/>
          <w:sz w:val="24"/>
          <w:szCs w:val="24"/>
        </w:rPr>
        <w:t>ՆԱԽԱԳԾԻ ՎԵՐԱԲԵՐՅԱԼ</w:t>
      </w:r>
    </w:p>
    <w:p w14:paraId="7D03AB98" w14:textId="77777777" w:rsidR="007808C2" w:rsidRPr="007808C2" w:rsidRDefault="007808C2" w:rsidP="007808C2">
      <w:pPr>
        <w:shd w:val="clear" w:color="auto" w:fill="FFFFFF"/>
        <w:spacing w:after="0" w:line="276" w:lineRule="auto"/>
        <w:jc w:val="center"/>
        <w:rPr>
          <w:rFonts w:ascii="GHEA Grapalat" w:eastAsia="Times New Roman" w:hAnsi="GHEA Grapalat" w:cs="Times New Roman"/>
          <w:b/>
          <w:bCs/>
          <w:color w:val="000000"/>
          <w:sz w:val="24"/>
          <w:szCs w:val="24"/>
        </w:rPr>
      </w:pPr>
    </w:p>
    <w:tbl>
      <w:tblPr>
        <w:tblW w:w="14400" w:type="dxa"/>
        <w:tblCellSpacing w:w="0" w:type="dxa"/>
        <w:tblInd w:w="-27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70"/>
        <w:gridCol w:w="5130"/>
      </w:tblGrid>
      <w:tr w:rsidR="00833912" w:rsidRPr="00881E7C" w14:paraId="784D7FD7" w14:textId="77777777" w:rsidTr="007B1F6E">
        <w:trPr>
          <w:tblCellSpacing w:w="0" w:type="dxa"/>
        </w:trPr>
        <w:tc>
          <w:tcPr>
            <w:tcW w:w="927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C87413" w14:textId="2FFB330E" w:rsidR="00833912" w:rsidRPr="00881E7C" w:rsidRDefault="00BD1E58" w:rsidP="00A23971">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881E7C">
              <w:rPr>
                <w:rFonts w:ascii="GHEA Grapalat" w:eastAsia="Times New Roman" w:hAnsi="GHEA Grapalat" w:cs="Times New Roman"/>
                <w:b/>
                <w:color w:val="000000"/>
                <w:sz w:val="24"/>
                <w:szCs w:val="24"/>
                <w:lang w:val="hy-AM"/>
              </w:rPr>
              <w:t>1</w:t>
            </w:r>
            <w:r w:rsidR="00833912" w:rsidRPr="00881E7C">
              <w:rPr>
                <w:rFonts w:ascii="GHEA Grapalat" w:eastAsia="Times New Roman" w:hAnsi="GHEA Grapalat" w:cs="Times New Roman"/>
                <w:b/>
                <w:color w:val="000000"/>
                <w:sz w:val="24"/>
                <w:szCs w:val="24"/>
              </w:rPr>
              <w:t xml:space="preserve">. </w:t>
            </w:r>
            <w:r w:rsidR="00A23971" w:rsidRPr="00A23971">
              <w:rPr>
                <w:rFonts w:ascii="GHEA Grapalat" w:eastAsia="Times New Roman" w:hAnsi="GHEA Grapalat" w:cs="Times New Roman"/>
                <w:b/>
                <w:color w:val="000000"/>
                <w:sz w:val="24"/>
                <w:szCs w:val="24"/>
              </w:rPr>
              <w:t xml:space="preserve">ՀՀ </w:t>
            </w:r>
            <w:proofErr w:type="spellStart"/>
            <w:r w:rsidR="00A23971" w:rsidRPr="00A23971">
              <w:rPr>
                <w:rFonts w:ascii="GHEA Grapalat" w:eastAsia="Times New Roman" w:hAnsi="GHEA Grapalat" w:cs="Times New Roman"/>
                <w:b/>
                <w:color w:val="000000"/>
                <w:sz w:val="24"/>
                <w:szCs w:val="24"/>
              </w:rPr>
              <w:t>հանրային</w:t>
            </w:r>
            <w:proofErr w:type="spellEnd"/>
            <w:r w:rsidR="00A23971" w:rsidRPr="00A23971">
              <w:rPr>
                <w:rFonts w:ascii="GHEA Grapalat" w:eastAsia="Times New Roman" w:hAnsi="GHEA Grapalat" w:cs="Times New Roman"/>
                <w:b/>
                <w:color w:val="000000"/>
                <w:sz w:val="24"/>
                <w:szCs w:val="24"/>
              </w:rPr>
              <w:t xml:space="preserve"> </w:t>
            </w:r>
            <w:proofErr w:type="spellStart"/>
            <w:r w:rsidR="00A23971" w:rsidRPr="00A23971">
              <w:rPr>
                <w:rFonts w:ascii="GHEA Grapalat" w:eastAsia="Times New Roman" w:hAnsi="GHEA Grapalat" w:cs="Times New Roman"/>
                <w:b/>
                <w:color w:val="000000"/>
                <w:sz w:val="24"/>
                <w:szCs w:val="24"/>
              </w:rPr>
              <w:t>ծառայությունները</w:t>
            </w:r>
            <w:proofErr w:type="spellEnd"/>
            <w:r w:rsidR="00A23971" w:rsidRPr="00A23971">
              <w:rPr>
                <w:rFonts w:ascii="GHEA Grapalat" w:eastAsia="Times New Roman" w:hAnsi="GHEA Grapalat" w:cs="Times New Roman"/>
                <w:b/>
                <w:color w:val="000000"/>
                <w:sz w:val="24"/>
                <w:szCs w:val="24"/>
              </w:rPr>
              <w:t xml:space="preserve"> </w:t>
            </w:r>
            <w:proofErr w:type="spellStart"/>
            <w:r w:rsidR="00A23971" w:rsidRPr="00A23971">
              <w:rPr>
                <w:rFonts w:ascii="GHEA Grapalat" w:eastAsia="Times New Roman" w:hAnsi="GHEA Grapalat" w:cs="Times New Roman"/>
                <w:b/>
                <w:color w:val="000000"/>
                <w:sz w:val="24"/>
                <w:szCs w:val="24"/>
              </w:rPr>
              <w:t>կարգավորող</w:t>
            </w:r>
            <w:proofErr w:type="spellEnd"/>
            <w:r w:rsidR="00A23971" w:rsidRPr="00A23971">
              <w:rPr>
                <w:rFonts w:ascii="GHEA Grapalat" w:eastAsia="Times New Roman" w:hAnsi="GHEA Grapalat" w:cs="Times New Roman"/>
                <w:b/>
                <w:color w:val="000000"/>
                <w:sz w:val="24"/>
                <w:szCs w:val="24"/>
              </w:rPr>
              <w:t xml:space="preserve"> </w:t>
            </w:r>
            <w:proofErr w:type="spellStart"/>
            <w:r w:rsidR="00A23971" w:rsidRPr="00A23971">
              <w:rPr>
                <w:rFonts w:ascii="GHEA Grapalat" w:eastAsia="Times New Roman" w:hAnsi="GHEA Grapalat" w:cs="Times New Roman"/>
                <w:b/>
                <w:color w:val="000000"/>
                <w:sz w:val="24"/>
                <w:szCs w:val="24"/>
              </w:rPr>
              <w:t>հանձնաժողով</w:t>
            </w:r>
            <w:proofErr w:type="spellEnd"/>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14:paraId="0019C955" w14:textId="484BD885" w:rsidR="00833912" w:rsidRPr="00881E7C" w:rsidRDefault="000B7D98" w:rsidP="00D17C8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29</w:t>
            </w:r>
            <w:r w:rsidR="0002474E" w:rsidRPr="00881E7C">
              <w:rPr>
                <w:rFonts w:ascii="GHEA Grapalat" w:eastAsia="Times New Roman" w:hAnsi="GHEA Grapalat" w:cs="Times New Roman"/>
                <w:color w:val="000000"/>
                <w:sz w:val="24"/>
                <w:szCs w:val="24"/>
                <w:lang w:val="hy-AM"/>
              </w:rPr>
              <w:t>.</w:t>
            </w:r>
            <w:r w:rsidR="00FB2FD3">
              <w:rPr>
                <w:rFonts w:ascii="GHEA Grapalat" w:eastAsia="Times New Roman" w:hAnsi="GHEA Grapalat" w:cs="Times New Roman"/>
                <w:color w:val="000000"/>
                <w:sz w:val="24"/>
                <w:szCs w:val="24"/>
                <w:lang w:val="hy-AM"/>
              </w:rPr>
              <w:t>12</w:t>
            </w:r>
            <w:r w:rsidR="00833912" w:rsidRPr="00881E7C">
              <w:rPr>
                <w:rFonts w:ascii="GHEA Grapalat" w:eastAsia="Times New Roman" w:hAnsi="GHEA Grapalat" w:cs="Times New Roman"/>
                <w:color w:val="000000"/>
                <w:sz w:val="24"/>
                <w:szCs w:val="24"/>
                <w:lang w:val="hy-AM"/>
              </w:rPr>
              <w:t>.202</w:t>
            </w:r>
            <w:r w:rsidR="00D17C8B" w:rsidRPr="00881E7C">
              <w:rPr>
                <w:rFonts w:ascii="GHEA Grapalat" w:eastAsia="Times New Roman" w:hAnsi="GHEA Grapalat" w:cs="Times New Roman"/>
                <w:color w:val="000000"/>
                <w:sz w:val="24"/>
                <w:szCs w:val="24"/>
                <w:lang w:val="hy-AM"/>
              </w:rPr>
              <w:t>5</w:t>
            </w:r>
            <w:r w:rsidR="00833912" w:rsidRPr="00881E7C">
              <w:rPr>
                <w:rFonts w:ascii="GHEA Grapalat" w:eastAsia="Times New Roman" w:hAnsi="GHEA Grapalat" w:cs="Times New Roman"/>
                <w:color w:val="000000"/>
                <w:sz w:val="24"/>
                <w:szCs w:val="24"/>
                <w:lang w:val="hy-AM"/>
              </w:rPr>
              <w:t>թ.</w:t>
            </w:r>
          </w:p>
        </w:tc>
      </w:tr>
      <w:tr w:rsidR="00833912" w:rsidRPr="00881E7C" w14:paraId="012D62F9" w14:textId="77777777" w:rsidTr="007B1F6E">
        <w:trPr>
          <w:tblCellSpacing w:w="0" w:type="dxa"/>
        </w:trPr>
        <w:tc>
          <w:tcPr>
            <w:tcW w:w="927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2E63A0" w14:textId="77777777" w:rsidR="00833912" w:rsidRPr="00881E7C" w:rsidRDefault="00833912" w:rsidP="00E1120B">
            <w:pPr>
              <w:spacing w:after="0" w:line="360" w:lineRule="auto"/>
              <w:rPr>
                <w:rFonts w:ascii="GHEA Grapalat" w:eastAsia="Times New Roman" w:hAnsi="GHEA Grapalat" w:cs="Times New Roman"/>
                <w:color w:val="000000"/>
                <w:sz w:val="24"/>
                <w:szCs w:val="24"/>
                <w:lang w:val="hy-AM"/>
              </w:rPr>
            </w:pP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14:paraId="1EB0D6CE" w14:textId="0C737696" w:rsidR="00833912" w:rsidRPr="00881E7C" w:rsidRDefault="000B7D98" w:rsidP="000B7D98">
            <w:pPr>
              <w:spacing w:after="0" w:line="360" w:lineRule="auto"/>
              <w:jc w:val="center"/>
              <w:rPr>
                <w:rFonts w:ascii="GHEA Grapalat" w:eastAsia="Times New Roman" w:hAnsi="GHEA Grapalat" w:cs="Times New Roman"/>
                <w:color w:val="000000"/>
                <w:sz w:val="24"/>
                <w:szCs w:val="24"/>
                <w:lang w:val="hy-AM"/>
              </w:rPr>
            </w:pPr>
            <w:r w:rsidRPr="000B7D98">
              <w:rPr>
                <w:rFonts w:ascii="GHEA Grapalat" w:eastAsia="Times New Roman" w:hAnsi="GHEA Grapalat" w:cs="Times New Roman"/>
                <w:color w:val="000000"/>
                <w:sz w:val="24"/>
                <w:szCs w:val="24"/>
                <w:lang w:val="hy-AM"/>
              </w:rPr>
              <w:t>ՄՄ/34.4-Ղ4-2/7143-2025</w:t>
            </w:r>
          </w:p>
        </w:tc>
      </w:tr>
      <w:tr w:rsidR="00833912" w:rsidRPr="00227EB5" w14:paraId="69F85B1D" w14:textId="77777777" w:rsidTr="007B1F6E">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hideMark/>
          </w:tcPr>
          <w:p w14:paraId="453A9E88" w14:textId="16D5E2CA" w:rsidR="00833912" w:rsidRPr="00881E7C" w:rsidRDefault="00A23971" w:rsidP="00A75D87">
            <w:pPr>
              <w:spacing w:after="0" w:line="360" w:lineRule="auto"/>
              <w:jc w:val="both"/>
              <w:rPr>
                <w:rFonts w:ascii="GHEA Grapalat" w:hAnsi="GHEA Grapalat"/>
                <w:sz w:val="24"/>
                <w:szCs w:val="24"/>
                <w:lang w:val="hy-AM"/>
              </w:rPr>
            </w:pPr>
            <w:r w:rsidRPr="00A23971">
              <w:rPr>
                <w:rFonts w:ascii="GHEA Grapalat" w:hAnsi="GHEA Grapalat"/>
                <w:bCs/>
                <w:sz w:val="24"/>
                <w:szCs w:val="24"/>
                <w:lang w:val="hy-AM"/>
              </w:rPr>
              <w:t>ՀՀ հանրային ծառայությունները կարգավորող հանձնաժողովը «Հայաստանի Հանրապետության կառավարության և «Արմենիա» միջազգային օդանավակայաններ» փակ բաժնետիրական ընկերության միջև կոնցեսիոն պայմանագրի հինգերորդ լրացմանը հավանություն տալու և Հայաստանի Հանրապետության տարածքային կառավարման և ենթակառուցվածքների նախարարին լիազորություն վերապահելու մասին» ՀՀ կառավարության որոշման նախագծի վերաբերյալ առաջարկություններ և առարկություններ չունի:</w:t>
            </w:r>
          </w:p>
        </w:tc>
        <w:tc>
          <w:tcPr>
            <w:tcW w:w="5130" w:type="dxa"/>
            <w:tcBorders>
              <w:top w:val="outset" w:sz="6" w:space="0" w:color="auto"/>
              <w:left w:val="outset" w:sz="6" w:space="0" w:color="auto"/>
              <w:bottom w:val="outset" w:sz="6" w:space="0" w:color="auto"/>
              <w:right w:val="outset" w:sz="6" w:space="0" w:color="auto"/>
            </w:tcBorders>
            <w:shd w:val="clear" w:color="auto" w:fill="FFFFFF"/>
            <w:hideMark/>
          </w:tcPr>
          <w:p w14:paraId="74E0AA76" w14:textId="62DD2259" w:rsidR="00E07C9D" w:rsidRPr="00881E7C" w:rsidRDefault="00C33838" w:rsidP="00A75D87">
            <w:pPr>
              <w:spacing w:after="0" w:line="360" w:lineRule="auto"/>
              <w:jc w:val="center"/>
              <w:rPr>
                <w:rFonts w:ascii="GHEA Grapalat" w:hAnsi="GHEA Grapalat"/>
                <w:sz w:val="24"/>
                <w:szCs w:val="24"/>
                <w:lang w:val="hy-AM"/>
              </w:rPr>
            </w:pPr>
            <w:r w:rsidRPr="00881E7C">
              <w:rPr>
                <w:rFonts w:ascii="GHEA Grapalat" w:hAnsi="GHEA Grapalat"/>
                <w:sz w:val="24"/>
                <w:szCs w:val="24"/>
                <w:lang w:val="hy-AM"/>
              </w:rPr>
              <w:t>Ընդունվել է ի գիտություն։</w:t>
            </w:r>
          </w:p>
        </w:tc>
      </w:tr>
      <w:tr w:rsidR="00A23971" w:rsidRPr="00881E7C" w14:paraId="4D355F8D" w14:textId="77777777" w:rsidTr="007B1F6E">
        <w:trPr>
          <w:tblCellSpacing w:w="0" w:type="dxa"/>
        </w:trPr>
        <w:tc>
          <w:tcPr>
            <w:tcW w:w="927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4D43189" w14:textId="03184141" w:rsidR="00A23971" w:rsidRPr="00881E7C" w:rsidRDefault="00A23971" w:rsidP="00A23971">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881E7C">
              <w:rPr>
                <w:rFonts w:ascii="GHEA Grapalat" w:eastAsia="Times New Roman" w:hAnsi="GHEA Grapalat" w:cs="Times New Roman"/>
                <w:b/>
                <w:color w:val="000000"/>
                <w:sz w:val="24"/>
                <w:szCs w:val="24"/>
                <w:lang w:val="hy-AM"/>
              </w:rPr>
              <w:t xml:space="preserve">2. </w:t>
            </w:r>
            <w:r w:rsidRPr="00A23971">
              <w:rPr>
                <w:rFonts w:ascii="GHEA Grapalat" w:eastAsia="Times New Roman" w:hAnsi="GHEA Grapalat" w:cs="Times New Roman"/>
                <w:b/>
                <w:color w:val="000000"/>
                <w:sz w:val="24"/>
                <w:szCs w:val="24"/>
                <w:lang w:val="hy-AM"/>
              </w:rPr>
              <w:t>Էկոնոմիկայի նախարարություն</w:t>
            </w: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14:paraId="3B7D33B4" w14:textId="314FA0E3" w:rsidR="00A23971" w:rsidRPr="00881E7C" w:rsidRDefault="00A23971" w:rsidP="00A23971">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30</w:t>
            </w:r>
            <w:r w:rsidRPr="00881E7C">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12</w:t>
            </w:r>
            <w:r w:rsidRPr="00881E7C">
              <w:rPr>
                <w:rFonts w:ascii="GHEA Grapalat" w:eastAsia="Times New Roman" w:hAnsi="GHEA Grapalat" w:cs="Times New Roman"/>
                <w:color w:val="000000"/>
                <w:sz w:val="24"/>
                <w:szCs w:val="24"/>
                <w:lang w:val="hy-AM"/>
              </w:rPr>
              <w:t>.2025թ.</w:t>
            </w:r>
          </w:p>
        </w:tc>
      </w:tr>
      <w:tr w:rsidR="00A23971" w:rsidRPr="00881E7C" w14:paraId="13815527" w14:textId="77777777" w:rsidTr="007B1F6E">
        <w:trPr>
          <w:tblCellSpacing w:w="0" w:type="dxa"/>
        </w:trPr>
        <w:tc>
          <w:tcPr>
            <w:tcW w:w="927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9F71ED" w14:textId="77777777" w:rsidR="00A23971" w:rsidRPr="00881E7C" w:rsidRDefault="00A23971" w:rsidP="00A23971">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14:paraId="66E2526F" w14:textId="5019AF1F" w:rsidR="00A23971" w:rsidRPr="00881E7C" w:rsidRDefault="00A23971" w:rsidP="00A23971">
            <w:pPr>
              <w:spacing w:after="0" w:line="360" w:lineRule="auto"/>
              <w:jc w:val="center"/>
              <w:rPr>
                <w:rFonts w:ascii="GHEA Grapalat" w:eastAsia="Times New Roman" w:hAnsi="GHEA Grapalat" w:cs="Times New Roman"/>
                <w:b/>
                <w:color w:val="000000"/>
                <w:sz w:val="24"/>
                <w:szCs w:val="24"/>
                <w:lang w:val="hy-AM"/>
              </w:rPr>
            </w:pPr>
            <w:r w:rsidRPr="00FB2FD3">
              <w:rPr>
                <w:rFonts w:ascii="GHEA Grapalat" w:eastAsia="Times New Roman" w:hAnsi="GHEA Grapalat" w:cs="Times New Roman"/>
                <w:color w:val="000000"/>
                <w:sz w:val="24"/>
                <w:szCs w:val="24"/>
                <w:lang w:val="hy-AM"/>
              </w:rPr>
              <w:t>01/30367-2025</w:t>
            </w:r>
          </w:p>
        </w:tc>
      </w:tr>
      <w:tr w:rsidR="0057252F" w:rsidRPr="00227EB5" w14:paraId="16C112FA" w14:textId="77777777" w:rsidTr="007B1F6E">
        <w:trPr>
          <w:trHeight w:val="1344"/>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hideMark/>
          </w:tcPr>
          <w:p w14:paraId="652F5693" w14:textId="77777777" w:rsidR="00BB1237" w:rsidRPr="00BB1237" w:rsidRDefault="00BB1237" w:rsidP="00BB1237">
            <w:pPr>
              <w:spacing w:after="0" w:line="360" w:lineRule="auto"/>
              <w:jc w:val="both"/>
              <w:rPr>
                <w:rFonts w:ascii="GHEA Grapalat" w:hAnsi="GHEA Grapalat"/>
                <w:bCs/>
                <w:sz w:val="24"/>
                <w:szCs w:val="24"/>
                <w:lang w:val="hy-AM"/>
              </w:rPr>
            </w:pPr>
            <w:r w:rsidRPr="00BB1237">
              <w:rPr>
                <w:rFonts w:ascii="GHEA Grapalat" w:hAnsi="GHEA Grapalat"/>
                <w:bCs/>
                <w:sz w:val="24"/>
                <w:szCs w:val="24"/>
              </w:rPr>
              <w:t xml:space="preserve">Ի </w:t>
            </w:r>
            <w:proofErr w:type="spellStart"/>
            <w:r w:rsidRPr="00BB1237">
              <w:rPr>
                <w:rFonts w:ascii="GHEA Grapalat" w:hAnsi="GHEA Grapalat"/>
                <w:bCs/>
                <w:sz w:val="24"/>
                <w:szCs w:val="24"/>
              </w:rPr>
              <w:t>կատարումն</w:t>
            </w:r>
            <w:proofErr w:type="spellEnd"/>
            <w:r w:rsidRPr="00BB1237">
              <w:rPr>
                <w:rFonts w:ascii="GHEA Grapalat" w:hAnsi="GHEA Grapalat"/>
                <w:bCs/>
                <w:sz w:val="24"/>
                <w:szCs w:val="24"/>
              </w:rPr>
              <w:t xml:space="preserve"> </w:t>
            </w:r>
            <w:proofErr w:type="spellStart"/>
            <w:r w:rsidRPr="00BB1237">
              <w:rPr>
                <w:rFonts w:ascii="GHEA Grapalat" w:hAnsi="GHEA Grapalat"/>
                <w:bCs/>
                <w:sz w:val="24"/>
                <w:szCs w:val="24"/>
              </w:rPr>
              <w:t>փոխվարչապետ</w:t>
            </w:r>
            <w:proofErr w:type="spellEnd"/>
            <w:r w:rsidRPr="00BB1237">
              <w:rPr>
                <w:rFonts w:ascii="GHEA Grapalat" w:hAnsi="GHEA Grapalat"/>
                <w:bCs/>
                <w:sz w:val="24"/>
                <w:szCs w:val="24"/>
              </w:rPr>
              <w:t xml:space="preserve"> </w:t>
            </w:r>
            <w:proofErr w:type="spellStart"/>
            <w:r w:rsidRPr="00BB1237">
              <w:rPr>
                <w:rFonts w:ascii="GHEA Grapalat" w:hAnsi="GHEA Grapalat"/>
                <w:bCs/>
                <w:sz w:val="24"/>
                <w:szCs w:val="24"/>
              </w:rPr>
              <w:t>Մհեր</w:t>
            </w:r>
            <w:proofErr w:type="spellEnd"/>
            <w:r w:rsidRPr="00BB1237">
              <w:rPr>
                <w:rFonts w:ascii="GHEA Grapalat" w:hAnsi="GHEA Grapalat"/>
                <w:bCs/>
                <w:sz w:val="24"/>
                <w:szCs w:val="24"/>
              </w:rPr>
              <w:t xml:space="preserve"> </w:t>
            </w:r>
            <w:proofErr w:type="spellStart"/>
            <w:r w:rsidRPr="00BB1237">
              <w:rPr>
                <w:rFonts w:ascii="GHEA Grapalat" w:hAnsi="GHEA Grapalat"/>
                <w:bCs/>
                <w:sz w:val="24"/>
                <w:szCs w:val="24"/>
              </w:rPr>
              <w:t>Գրիգորյանի</w:t>
            </w:r>
            <w:proofErr w:type="spellEnd"/>
            <w:r w:rsidRPr="00BB1237">
              <w:rPr>
                <w:rFonts w:ascii="GHEA Grapalat" w:hAnsi="GHEA Grapalat"/>
                <w:bCs/>
                <w:sz w:val="24"/>
                <w:szCs w:val="24"/>
              </w:rPr>
              <w:t xml:space="preserve"> 2025 </w:t>
            </w:r>
            <w:proofErr w:type="spellStart"/>
            <w:r w:rsidRPr="00BB1237">
              <w:rPr>
                <w:rFonts w:ascii="GHEA Grapalat" w:hAnsi="GHEA Grapalat"/>
                <w:bCs/>
                <w:sz w:val="24"/>
                <w:szCs w:val="24"/>
              </w:rPr>
              <w:t>թվականի</w:t>
            </w:r>
            <w:proofErr w:type="spellEnd"/>
            <w:r w:rsidRPr="00BB1237">
              <w:rPr>
                <w:rFonts w:ascii="GHEA Grapalat" w:hAnsi="GHEA Grapalat"/>
                <w:bCs/>
                <w:sz w:val="24"/>
                <w:szCs w:val="24"/>
              </w:rPr>
              <w:t xml:space="preserve"> </w:t>
            </w:r>
            <w:proofErr w:type="spellStart"/>
            <w:r w:rsidRPr="00BB1237">
              <w:rPr>
                <w:rFonts w:ascii="GHEA Grapalat" w:hAnsi="GHEA Grapalat"/>
                <w:bCs/>
                <w:sz w:val="24"/>
                <w:szCs w:val="24"/>
              </w:rPr>
              <w:t>դեկտեմբերի</w:t>
            </w:r>
            <w:proofErr w:type="spellEnd"/>
            <w:r w:rsidRPr="00BB1237">
              <w:rPr>
                <w:rFonts w:ascii="GHEA Grapalat" w:hAnsi="GHEA Grapalat"/>
                <w:bCs/>
                <w:sz w:val="24"/>
                <w:szCs w:val="24"/>
              </w:rPr>
              <w:t xml:space="preserve"> 26-ի </w:t>
            </w:r>
            <w:proofErr w:type="spellStart"/>
            <w:r w:rsidRPr="00BB1237">
              <w:rPr>
                <w:rFonts w:ascii="GHEA Grapalat" w:hAnsi="GHEA Grapalat"/>
                <w:bCs/>
                <w:sz w:val="24"/>
                <w:szCs w:val="24"/>
              </w:rPr>
              <w:t>թիվ</w:t>
            </w:r>
            <w:proofErr w:type="spellEnd"/>
            <w:r w:rsidRPr="00BB1237">
              <w:rPr>
                <w:rFonts w:ascii="GHEA Grapalat" w:hAnsi="GHEA Grapalat"/>
                <w:bCs/>
                <w:sz w:val="24"/>
                <w:szCs w:val="24"/>
              </w:rPr>
              <w:t xml:space="preserve"> /61.7/42300-2025 </w:t>
            </w:r>
            <w:proofErr w:type="spellStart"/>
            <w:r w:rsidRPr="00BB1237">
              <w:rPr>
                <w:rFonts w:ascii="GHEA Grapalat" w:hAnsi="GHEA Grapalat"/>
                <w:bCs/>
                <w:sz w:val="24"/>
                <w:szCs w:val="24"/>
              </w:rPr>
              <w:t>հանձնարարականի</w:t>
            </w:r>
            <w:proofErr w:type="spellEnd"/>
            <w:r w:rsidRPr="00BB1237">
              <w:rPr>
                <w:rFonts w:ascii="GHEA Grapalat" w:hAnsi="GHEA Grapalat"/>
                <w:bCs/>
                <w:sz w:val="24"/>
                <w:szCs w:val="24"/>
              </w:rPr>
              <w:t xml:space="preserve">՝ </w:t>
            </w:r>
            <w:r w:rsidRPr="00BB1237">
              <w:rPr>
                <w:rFonts w:ascii="GHEA Grapalat" w:hAnsi="GHEA Grapalat"/>
                <w:bCs/>
                <w:sz w:val="24"/>
                <w:szCs w:val="24"/>
                <w:lang w:val="hy-AM"/>
              </w:rPr>
              <w:t xml:space="preserve">«Հայաստանի Հանրապետության կառավարության և «Արմենիա» միջազգային օդանավակայաններ» փակ բաժնետիրական ընկերության (այսուհետ՝ Կողմեր) միջև կոնցեսիոն պայմանագրի </w:t>
            </w:r>
            <w:r w:rsidRPr="00BB1237">
              <w:rPr>
                <w:rFonts w:ascii="GHEA Grapalat" w:hAnsi="GHEA Grapalat"/>
                <w:bCs/>
                <w:sz w:val="24"/>
                <w:szCs w:val="24"/>
                <w:lang w:val="hy-AM"/>
              </w:rPr>
              <w:lastRenderedPageBreak/>
              <w:t xml:space="preserve">հինգերորդ լրացմանը հավանություն տալու և Հայաստանի Հանրապետության տարածքային կառավարման և ենթակառուցվածքների նախարարին լիազորություն վերապահելու մասին» Հայաստանի Հանրապետության կառավարության որոշման նախագծի (այսուհետ՝ Նախագիծ) վերաբերյալ հայտնում ենք, որ Նախագծով նախատեսված փոփոխությունները միտված են կոնցեսիոն պայմանագրի պայմանների հստակեցմանը և ներդրումային միջավայրի կայունության բարձրացմանը, ինչպես նաև Կողմերի իրավունքների և պարտականությունների հավասարակշռման ապահովմանը՝ հաշվի առնելով երկարաժամկետ կոնցեսիայի բնույթը և իրականացվելիք զգալի ներդրումները: </w:t>
            </w:r>
          </w:p>
          <w:p w14:paraId="63AC7110" w14:textId="64193352" w:rsidR="0057252F" w:rsidRPr="00881E7C" w:rsidRDefault="00BB1237" w:rsidP="00BB1237">
            <w:pPr>
              <w:spacing w:before="60" w:after="60" w:line="360" w:lineRule="auto"/>
              <w:jc w:val="both"/>
              <w:rPr>
                <w:rFonts w:ascii="GHEA Grapalat" w:hAnsi="GHEA Grapalat"/>
                <w:sz w:val="24"/>
                <w:szCs w:val="24"/>
                <w:lang w:val="hy-AM"/>
              </w:rPr>
            </w:pPr>
            <w:r w:rsidRPr="00BB1237">
              <w:rPr>
                <w:rFonts w:ascii="GHEA Grapalat" w:hAnsi="GHEA Grapalat"/>
                <w:bCs/>
                <w:sz w:val="24"/>
                <w:szCs w:val="24"/>
                <w:lang w:val="hy-AM"/>
              </w:rPr>
              <w:t>Ընդհանուր առմամբ, Նախագիծը կարող է դիտվել որպես կոնցեսիոն հարաբերությունների շարունակական և արդյունավետ իրականացմանն ուղղված փաստաթուղթ: Ելնելով վերոգրյալից՝ ՀՀ էկոնոմիկայի նախարարությունը առարկություններ և առաջարկություններ չի ներկայացնում:</w:t>
            </w:r>
          </w:p>
        </w:tc>
        <w:tc>
          <w:tcPr>
            <w:tcW w:w="5130" w:type="dxa"/>
            <w:tcBorders>
              <w:top w:val="outset" w:sz="6" w:space="0" w:color="auto"/>
              <w:left w:val="outset" w:sz="6" w:space="0" w:color="auto"/>
              <w:bottom w:val="outset" w:sz="6" w:space="0" w:color="auto"/>
              <w:right w:val="outset" w:sz="6" w:space="0" w:color="auto"/>
            </w:tcBorders>
            <w:shd w:val="clear" w:color="auto" w:fill="FFFFFF"/>
            <w:hideMark/>
          </w:tcPr>
          <w:p w14:paraId="0006665F" w14:textId="77777777" w:rsidR="00694A06" w:rsidRDefault="00694A06" w:rsidP="00BB1237">
            <w:pPr>
              <w:spacing w:after="0" w:line="360" w:lineRule="auto"/>
              <w:jc w:val="center"/>
              <w:rPr>
                <w:rFonts w:ascii="GHEA Grapalat" w:hAnsi="GHEA Grapalat"/>
                <w:sz w:val="24"/>
                <w:szCs w:val="24"/>
                <w:lang w:val="hy-AM"/>
              </w:rPr>
            </w:pPr>
          </w:p>
          <w:p w14:paraId="49AD3CE5" w14:textId="77777777" w:rsidR="00694A06" w:rsidRDefault="00694A06" w:rsidP="00BB1237">
            <w:pPr>
              <w:spacing w:after="0" w:line="360" w:lineRule="auto"/>
              <w:jc w:val="center"/>
              <w:rPr>
                <w:rFonts w:ascii="GHEA Grapalat" w:hAnsi="GHEA Grapalat"/>
                <w:sz w:val="24"/>
                <w:szCs w:val="24"/>
                <w:lang w:val="hy-AM"/>
              </w:rPr>
            </w:pPr>
          </w:p>
          <w:p w14:paraId="00FCD3D6" w14:textId="77777777" w:rsidR="00694A06" w:rsidRDefault="00694A06" w:rsidP="00BB1237">
            <w:pPr>
              <w:spacing w:after="0" w:line="360" w:lineRule="auto"/>
              <w:jc w:val="center"/>
              <w:rPr>
                <w:rFonts w:ascii="GHEA Grapalat" w:hAnsi="GHEA Grapalat"/>
                <w:sz w:val="24"/>
                <w:szCs w:val="24"/>
                <w:lang w:val="hy-AM"/>
              </w:rPr>
            </w:pPr>
          </w:p>
          <w:p w14:paraId="7C69404C" w14:textId="77777777" w:rsidR="00694A06" w:rsidRDefault="00694A06" w:rsidP="00BB1237">
            <w:pPr>
              <w:spacing w:after="0" w:line="360" w:lineRule="auto"/>
              <w:jc w:val="center"/>
              <w:rPr>
                <w:rFonts w:ascii="GHEA Grapalat" w:hAnsi="GHEA Grapalat"/>
                <w:sz w:val="24"/>
                <w:szCs w:val="24"/>
                <w:lang w:val="hy-AM"/>
              </w:rPr>
            </w:pPr>
          </w:p>
          <w:p w14:paraId="322A9081" w14:textId="77777777" w:rsidR="00694A06" w:rsidRDefault="00694A06" w:rsidP="00BB1237">
            <w:pPr>
              <w:spacing w:after="0" w:line="360" w:lineRule="auto"/>
              <w:jc w:val="center"/>
              <w:rPr>
                <w:rFonts w:ascii="GHEA Grapalat" w:hAnsi="GHEA Grapalat"/>
                <w:sz w:val="24"/>
                <w:szCs w:val="24"/>
                <w:lang w:val="hy-AM"/>
              </w:rPr>
            </w:pPr>
          </w:p>
          <w:p w14:paraId="7A0BEC38" w14:textId="77777777" w:rsidR="00694A06" w:rsidRDefault="00694A06" w:rsidP="00BB1237">
            <w:pPr>
              <w:spacing w:after="0" w:line="360" w:lineRule="auto"/>
              <w:jc w:val="center"/>
              <w:rPr>
                <w:rFonts w:ascii="GHEA Grapalat" w:hAnsi="GHEA Grapalat"/>
                <w:sz w:val="24"/>
                <w:szCs w:val="24"/>
                <w:lang w:val="hy-AM"/>
              </w:rPr>
            </w:pPr>
          </w:p>
          <w:p w14:paraId="50BC8A9C" w14:textId="77777777" w:rsidR="00694A06" w:rsidRDefault="00694A06" w:rsidP="00BB1237">
            <w:pPr>
              <w:spacing w:after="0" w:line="360" w:lineRule="auto"/>
              <w:jc w:val="center"/>
              <w:rPr>
                <w:rFonts w:ascii="GHEA Grapalat" w:hAnsi="GHEA Grapalat"/>
                <w:sz w:val="24"/>
                <w:szCs w:val="24"/>
                <w:lang w:val="hy-AM"/>
              </w:rPr>
            </w:pPr>
          </w:p>
          <w:p w14:paraId="6456F92E" w14:textId="77777777" w:rsidR="00694A06" w:rsidRDefault="00694A06" w:rsidP="00BB1237">
            <w:pPr>
              <w:spacing w:after="0" w:line="360" w:lineRule="auto"/>
              <w:jc w:val="center"/>
              <w:rPr>
                <w:rFonts w:ascii="GHEA Grapalat" w:hAnsi="GHEA Grapalat"/>
                <w:sz w:val="24"/>
                <w:szCs w:val="24"/>
                <w:lang w:val="hy-AM"/>
              </w:rPr>
            </w:pPr>
          </w:p>
          <w:p w14:paraId="2A09FB90" w14:textId="77777777" w:rsidR="00694A06" w:rsidRDefault="00694A06" w:rsidP="00BB1237">
            <w:pPr>
              <w:spacing w:after="0" w:line="360" w:lineRule="auto"/>
              <w:jc w:val="center"/>
              <w:rPr>
                <w:rFonts w:ascii="GHEA Grapalat" w:hAnsi="GHEA Grapalat"/>
                <w:sz w:val="24"/>
                <w:szCs w:val="24"/>
                <w:lang w:val="hy-AM"/>
              </w:rPr>
            </w:pPr>
          </w:p>
          <w:p w14:paraId="33846717" w14:textId="77777777" w:rsidR="00694A06" w:rsidRDefault="00694A06" w:rsidP="00BB1237">
            <w:pPr>
              <w:spacing w:after="0" w:line="360" w:lineRule="auto"/>
              <w:jc w:val="center"/>
              <w:rPr>
                <w:rFonts w:ascii="GHEA Grapalat" w:hAnsi="GHEA Grapalat"/>
                <w:sz w:val="24"/>
                <w:szCs w:val="24"/>
                <w:lang w:val="hy-AM"/>
              </w:rPr>
            </w:pPr>
          </w:p>
          <w:p w14:paraId="63C13371" w14:textId="77777777" w:rsidR="00694A06" w:rsidRDefault="00694A06" w:rsidP="00BB1237">
            <w:pPr>
              <w:spacing w:after="0" w:line="360" w:lineRule="auto"/>
              <w:jc w:val="center"/>
              <w:rPr>
                <w:rFonts w:ascii="GHEA Grapalat" w:hAnsi="GHEA Grapalat"/>
                <w:sz w:val="24"/>
                <w:szCs w:val="24"/>
                <w:lang w:val="hy-AM"/>
              </w:rPr>
            </w:pPr>
          </w:p>
          <w:p w14:paraId="672A7FE8" w14:textId="77777777" w:rsidR="00694A06" w:rsidRDefault="00694A06" w:rsidP="00BB1237">
            <w:pPr>
              <w:spacing w:after="0" w:line="360" w:lineRule="auto"/>
              <w:jc w:val="center"/>
              <w:rPr>
                <w:rFonts w:ascii="GHEA Grapalat" w:hAnsi="GHEA Grapalat"/>
                <w:sz w:val="24"/>
                <w:szCs w:val="24"/>
                <w:lang w:val="hy-AM"/>
              </w:rPr>
            </w:pPr>
          </w:p>
          <w:p w14:paraId="309335AC" w14:textId="77777777" w:rsidR="00694A06" w:rsidRDefault="00694A06" w:rsidP="00BB1237">
            <w:pPr>
              <w:spacing w:after="0" w:line="360" w:lineRule="auto"/>
              <w:jc w:val="center"/>
              <w:rPr>
                <w:rFonts w:ascii="GHEA Grapalat" w:hAnsi="GHEA Grapalat"/>
                <w:sz w:val="24"/>
                <w:szCs w:val="24"/>
                <w:lang w:val="hy-AM"/>
              </w:rPr>
            </w:pPr>
          </w:p>
          <w:p w14:paraId="0FBC88A8" w14:textId="77777777" w:rsidR="00694A06" w:rsidRDefault="00694A06" w:rsidP="00BB1237">
            <w:pPr>
              <w:spacing w:after="0" w:line="360" w:lineRule="auto"/>
              <w:jc w:val="center"/>
              <w:rPr>
                <w:rFonts w:ascii="GHEA Grapalat" w:hAnsi="GHEA Grapalat"/>
                <w:sz w:val="24"/>
                <w:szCs w:val="24"/>
                <w:lang w:val="hy-AM"/>
              </w:rPr>
            </w:pPr>
          </w:p>
          <w:p w14:paraId="697A5FFB" w14:textId="6AEC5427" w:rsidR="00012971" w:rsidRPr="00881E7C" w:rsidRDefault="00BB1237" w:rsidP="007808C2">
            <w:pPr>
              <w:spacing w:after="0" w:line="360" w:lineRule="auto"/>
              <w:jc w:val="center"/>
              <w:rPr>
                <w:rFonts w:ascii="GHEA Grapalat" w:hAnsi="GHEA Grapalat"/>
                <w:sz w:val="24"/>
                <w:szCs w:val="24"/>
                <w:lang w:val="hy-AM"/>
              </w:rPr>
            </w:pPr>
            <w:r w:rsidRPr="00881E7C">
              <w:rPr>
                <w:rFonts w:ascii="GHEA Grapalat" w:hAnsi="GHEA Grapalat"/>
                <w:sz w:val="24"/>
                <w:szCs w:val="24"/>
                <w:lang w:val="hy-AM"/>
              </w:rPr>
              <w:t>Ընդունվել է ի գիտություն։</w:t>
            </w:r>
          </w:p>
        </w:tc>
      </w:tr>
      <w:tr w:rsidR="00690B66" w:rsidRPr="00881E7C" w14:paraId="2AA81126" w14:textId="77777777" w:rsidTr="007B1F6E">
        <w:trPr>
          <w:trHeight w:val="588"/>
          <w:tblCellSpacing w:w="0" w:type="dxa"/>
        </w:trPr>
        <w:tc>
          <w:tcPr>
            <w:tcW w:w="927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F5B427B" w14:textId="5725B2F2" w:rsidR="00690B66" w:rsidRPr="00881E7C" w:rsidRDefault="00690B66" w:rsidP="007808C2">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881E7C">
              <w:rPr>
                <w:rFonts w:ascii="GHEA Grapalat" w:eastAsia="Times New Roman" w:hAnsi="GHEA Grapalat" w:cs="Times New Roman"/>
                <w:b/>
                <w:color w:val="000000"/>
                <w:sz w:val="24"/>
                <w:szCs w:val="24"/>
                <w:lang w:val="hy-AM"/>
              </w:rPr>
              <w:lastRenderedPageBreak/>
              <w:t xml:space="preserve">3. </w:t>
            </w:r>
            <w:r w:rsidR="007808C2" w:rsidRPr="007808C2">
              <w:rPr>
                <w:rFonts w:ascii="GHEA Grapalat" w:eastAsia="Times New Roman" w:hAnsi="GHEA Grapalat" w:cs="Times New Roman"/>
                <w:b/>
                <w:color w:val="000000"/>
                <w:sz w:val="24"/>
                <w:szCs w:val="24"/>
                <w:lang w:val="hy-AM"/>
              </w:rPr>
              <w:t>ՀՀ մրցակցության և սպառողների շահերի պաշտպանության հանձնաժողով</w:t>
            </w:r>
          </w:p>
        </w:tc>
        <w:tc>
          <w:tcPr>
            <w:tcW w:w="5130" w:type="dxa"/>
            <w:tcBorders>
              <w:top w:val="outset" w:sz="6" w:space="0" w:color="auto"/>
              <w:left w:val="outset" w:sz="6" w:space="0" w:color="auto"/>
              <w:right w:val="outset" w:sz="6" w:space="0" w:color="auto"/>
            </w:tcBorders>
            <w:shd w:val="clear" w:color="auto" w:fill="BFBFBF" w:themeFill="background1" w:themeFillShade="BF"/>
          </w:tcPr>
          <w:p w14:paraId="1B125DE0" w14:textId="1D981E5C" w:rsidR="00690B66" w:rsidRPr="00881E7C" w:rsidRDefault="007808C2" w:rsidP="00281678">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color w:val="000000"/>
                <w:sz w:val="24"/>
                <w:szCs w:val="24"/>
                <w:lang w:val="hy-AM"/>
              </w:rPr>
              <w:t>30</w:t>
            </w:r>
            <w:r w:rsidRPr="00881E7C">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12</w:t>
            </w:r>
            <w:r w:rsidRPr="00881E7C">
              <w:rPr>
                <w:rFonts w:ascii="GHEA Grapalat" w:eastAsia="Times New Roman" w:hAnsi="GHEA Grapalat" w:cs="Times New Roman"/>
                <w:color w:val="000000"/>
                <w:sz w:val="24"/>
                <w:szCs w:val="24"/>
                <w:lang w:val="hy-AM"/>
              </w:rPr>
              <w:t>.2025թ.</w:t>
            </w:r>
          </w:p>
        </w:tc>
      </w:tr>
      <w:tr w:rsidR="00690B66" w:rsidRPr="00881E7C" w14:paraId="2CD92EE8" w14:textId="77777777" w:rsidTr="007B1F6E">
        <w:trPr>
          <w:trHeight w:val="201"/>
          <w:tblCellSpacing w:w="0" w:type="dxa"/>
        </w:trPr>
        <w:tc>
          <w:tcPr>
            <w:tcW w:w="9270" w:type="dxa"/>
            <w:vMerge/>
            <w:tcBorders>
              <w:left w:val="outset" w:sz="6" w:space="0" w:color="auto"/>
              <w:right w:val="outset" w:sz="6" w:space="0" w:color="auto"/>
            </w:tcBorders>
            <w:shd w:val="clear" w:color="auto" w:fill="BFBFBF" w:themeFill="background1" w:themeFillShade="BF"/>
            <w:vAlign w:val="center"/>
          </w:tcPr>
          <w:p w14:paraId="4227D051" w14:textId="77777777" w:rsidR="00690B66" w:rsidRPr="00881E7C" w:rsidRDefault="00690B66" w:rsidP="009C34B7">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130" w:type="dxa"/>
            <w:tcBorders>
              <w:top w:val="outset" w:sz="6" w:space="0" w:color="auto"/>
              <w:left w:val="outset" w:sz="6" w:space="0" w:color="auto"/>
              <w:right w:val="outset" w:sz="6" w:space="0" w:color="auto"/>
            </w:tcBorders>
            <w:shd w:val="clear" w:color="auto" w:fill="BFBFBF" w:themeFill="background1" w:themeFillShade="BF"/>
          </w:tcPr>
          <w:p w14:paraId="0C6F81F4" w14:textId="18E35F36" w:rsidR="00690B66" w:rsidRPr="00881E7C" w:rsidRDefault="007808C2" w:rsidP="00281678">
            <w:pPr>
              <w:spacing w:after="0" w:line="360" w:lineRule="auto"/>
              <w:jc w:val="center"/>
              <w:rPr>
                <w:rFonts w:ascii="GHEA Grapalat" w:eastAsia="Times New Roman" w:hAnsi="GHEA Grapalat" w:cs="Times New Roman"/>
                <w:b/>
                <w:color w:val="000000"/>
                <w:sz w:val="24"/>
                <w:szCs w:val="24"/>
                <w:lang w:val="hy-AM"/>
              </w:rPr>
            </w:pPr>
            <w:r w:rsidRPr="007808C2">
              <w:rPr>
                <w:rFonts w:ascii="GHEA Grapalat" w:eastAsia="Times New Roman" w:hAnsi="GHEA Grapalat" w:cs="Times New Roman"/>
                <w:color w:val="000000"/>
                <w:sz w:val="24"/>
                <w:szCs w:val="24"/>
              </w:rPr>
              <w:t>/1497-2025</w:t>
            </w:r>
          </w:p>
        </w:tc>
      </w:tr>
      <w:tr w:rsidR="009C34B7" w:rsidRPr="00881E7C" w14:paraId="4414CE7D" w14:textId="77777777" w:rsidTr="007B1F6E">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25E7C47E" w14:textId="2FBCA6DD" w:rsidR="009C34B7" w:rsidRPr="00881E7C" w:rsidRDefault="007808C2" w:rsidP="00281678">
            <w:pPr>
              <w:spacing w:after="0" w:line="360" w:lineRule="auto"/>
              <w:jc w:val="both"/>
              <w:rPr>
                <w:rFonts w:ascii="GHEA Grapalat" w:hAnsi="GHEA Grapalat"/>
                <w:spacing w:val="-6"/>
                <w:sz w:val="24"/>
                <w:szCs w:val="24"/>
                <w:lang w:val="hy-AM"/>
              </w:rPr>
            </w:pPr>
            <w:r w:rsidRPr="007808C2">
              <w:rPr>
                <w:rFonts w:ascii="GHEA Grapalat" w:hAnsi="GHEA Grapalat"/>
                <w:bCs/>
                <w:sz w:val="24"/>
                <w:szCs w:val="24"/>
                <w:lang w:val="hy-AM"/>
              </w:rPr>
              <w:t xml:space="preserve">«Հայաստանի Հանրապետության կառավարության և «Արմենիա» միջազգային օդանավակայաններ» փակ բաժնետիրական ընկերության միջև կոնցեսիոն պայմանագրի հինգերորդ լրացմանը հավանություն տալու և Հայաստանի Հանրապետության տարածքային կառավարման և ենթակառուցվածքների </w:t>
            </w:r>
            <w:r w:rsidRPr="007808C2">
              <w:rPr>
                <w:rFonts w:ascii="GHEA Grapalat" w:hAnsi="GHEA Grapalat"/>
                <w:bCs/>
                <w:sz w:val="24"/>
                <w:szCs w:val="24"/>
                <w:lang w:val="hy-AM"/>
              </w:rPr>
              <w:lastRenderedPageBreak/>
              <w:t>նախարարին լիազորություն վերապահելու մասին» Հայաստանի Հանրապետության կառավարության որոշման նախագծի վերաբերյալ դիտողություններ և առաջարկություններ առկա չեն:</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14:paraId="4769E220" w14:textId="162C75B4" w:rsidR="009C34B7" w:rsidRPr="00881E7C" w:rsidRDefault="009C34B7" w:rsidP="005C1C0F">
            <w:pPr>
              <w:spacing w:line="360" w:lineRule="auto"/>
              <w:ind w:right="165"/>
              <w:jc w:val="center"/>
              <w:rPr>
                <w:rFonts w:ascii="GHEA Grapalat" w:eastAsia="Times New Roman" w:hAnsi="GHEA Grapalat" w:cs="Times New Roman"/>
                <w:color w:val="000000"/>
                <w:sz w:val="24"/>
                <w:szCs w:val="24"/>
                <w:lang w:val="hy-AM"/>
              </w:rPr>
            </w:pPr>
            <w:r w:rsidRPr="00881E7C">
              <w:rPr>
                <w:rFonts w:ascii="GHEA Grapalat" w:hAnsi="GHEA Grapalat"/>
                <w:sz w:val="24"/>
                <w:szCs w:val="24"/>
                <w:lang w:val="hy-AM"/>
              </w:rPr>
              <w:lastRenderedPageBreak/>
              <w:t>Ընդունվել է ի գիտություն։</w:t>
            </w:r>
          </w:p>
        </w:tc>
      </w:tr>
      <w:tr w:rsidR="009D2723" w:rsidRPr="00881E7C" w14:paraId="6B289725" w14:textId="77777777" w:rsidTr="007B1F6E">
        <w:trPr>
          <w:trHeight w:val="588"/>
          <w:tblCellSpacing w:w="0" w:type="dxa"/>
        </w:trPr>
        <w:tc>
          <w:tcPr>
            <w:tcW w:w="927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DC09C24" w14:textId="1FD3BF9C" w:rsidR="009D2723" w:rsidRPr="00881E7C" w:rsidRDefault="009D2723" w:rsidP="00EA7F9F">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881E7C">
              <w:rPr>
                <w:rFonts w:ascii="GHEA Grapalat" w:eastAsia="Times New Roman" w:hAnsi="GHEA Grapalat" w:cs="Times New Roman"/>
                <w:b/>
                <w:color w:val="000000"/>
                <w:sz w:val="24"/>
                <w:szCs w:val="24"/>
                <w:lang w:val="hy-AM"/>
              </w:rPr>
              <w:t xml:space="preserve">4. </w:t>
            </w:r>
            <w:r w:rsidR="00AA1AC4" w:rsidRPr="00AA1AC4">
              <w:rPr>
                <w:rFonts w:ascii="GHEA Grapalat" w:eastAsia="Times New Roman" w:hAnsi="GHEA Grapalat" w:cs="Times New Roman"/>
                <w:b/>
                <w:color w:val="000000"/>
                <w:sz w:val="24"/>
                <w:szCs w:val="24"/>
                <w:lang w:val="hy-AM"/>
              </w:rPr>
              <w:t>Երևանի քաղաքապետարան</w:t>
            </w:r>
          </w:p>
        </w:tc>
        <w:tc>
          <w:tcPr>
            <w:tcW w:w="5130" w:type="dxa"/>
            <w:tcBorders>
              <w:top w:val="outset" w:sz="6" w:space="0" w:color="auto"/>
              <w:left w:val="outset" w:sz="6" w:space="0" w:color="auto"/>
              <w:right w:val="outset" w:sz="6" w:space="0" w:color="auto"/>
            </w:tcBorders>
            <w:shd w:val="clear" w:color="auto" w:fill="BFBFBF" w:themeFill="background1" w:themeFillShade="BF"/>
          </w:tcPr>
          <w:p w14:paraId="1132F689" w14:textId="7177FE87" w:rsidR="009D2723" w:rsidRPr="00881E7C" w:rsidRDefault="00AA1AC4" w:rsidP="00281678">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30</w:t>
            </w:r>
            <w:r w:rsidRPr="00881E7C">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12</w:t>
            </w:r>
            <w:r w:rsidRPr="00881E7C">
              <w:rPr>
                <w:rFonts w:ascii="GHEA Grapalat" w:eastAsia="Times New Roman" w:hAnsi="GHEA Grapalat" w:cs="Times New Roman"/>
                <w:color w:val="000000"/>
                <w:sz w:val="24"/>
                <w:szCs w:val="24"/>
                <w:lang w:val="hy-AM"/>
              </w:rPr>
              <w:t>.2025թ.</w:t>
            </w:r>
          </w:p>
        </w:tc>
      </w:tr>
      <w:tr w:rsidR="009D2723" w:rsidRPr="00881E7C" w14:paraId="0C4B6BE6" w14:textId="77777777" w:rsidTr="007B1F6E">
        <w:trPr>
          <w:trHeight w:val="201"/>
          <w:tblCellSpacing w:w="0" w:type="dxa"/>
        </w:trPr>
        <w:tc>
          <w:tcPr>
            <w:tcW w:w="9270" w:type="dxa"/>
            <w:vMerge/>
            <w:tcBorders>
              <w:left w:val="outset" w:sz="6" w:space="0" w:color="auto"/>
              <w:right w:val="outset" w:sz="6" w:space="0" w:color="auto"/>
            </w:tcBorders>
            <w:shd w:val="clear" w:color="auto" w:fill="BFBFBF" w:themeFill="background1" w:themeFillShade="BF"/>
            <w:vAlign w:val="center"/>
          </w:tcPr>
          <w:p w14:paraId="0F3B5B2F" w14:textId="77777777" w:rsidR="009D2723" w:rsidRPr="00881E7C" w:rsidRDefault="009D2723" w:rsidP="00EA7F9F">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130" w:type="dxa"/>
            <w:tcBorders>
              <w:top w:val="outset" w:sz="6" w:space="0" w:color="auto"/>
              <w:left w:val="outset" w:sz="6" w:space="0" w:color="auto"/>
              <w:right w:val="outset" w:sz="6" w:space="0" w:color="auto"/>
            </w:tcBorders>
            <w:shd w:val="clear" w:color="auto" w:fill="BFBFBF" w:themeFill="background1" w:themeFillShade="BF"/>
          </w:tcPr>
          <w:p w14:paraId="7325CD8C" w14:textId="44E7D40A" w:rsidR="009D2723" w:rsidRPr="00881E7C" w:rsidRDefault="00CD1A77" w:rsidP="00281678">
            <w:pPr>
              <w:spacing w:after="0" w:line="360" w:lineRule="auto"/>
              <w:jc w:val="center"/>
              <w:rPr>
                <w:rFonts w:ascii="GHEA Grapalat" w:eastAsia="Times New Roman" w:hAnsi="GHEA Grapalat" w:cs="Times New Roman"/>
                <w:b/>
                <w:color w:val="000000"/>
                <w:sz w:val="24"/>
                <w:szCs w:val="24"/>
                <w:lang w:val="hy-AM"/>
              </w:rPr>
            </w:pPr>
            <w:r w:rsidRPr="00881E7C">
              <w:rPr>
                <w:rFonts w:ascii="GHEA Grapalat" w:eastAsia="Times New Roman" w:hAnsi="GHEA Grapalat" w:cs="Times New Roman"/>
                <w:color w:val="000000"/>
                <w:sz w:val="24"/>
                <w:szCs w:val="24"/>
                <w:lang w:val="hy-AM"/>
              </w:rPr>
              <w:t>01/9-1/9383-2025</w:t>
            </w:r>
          </w:p>
        </w:tc>
      </w:tr>
      <w:tr w:rsidR="009D2723" w:rsidRPr="00227EB5" w14:paraId="43BD6CF2" w14:textId="77777777" w:rsidTr="007B1F6E">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25BD2719" w14:textId="6AB652BF" w:rsidR="009D2723" w:rsidRPr="00881E7C" w:rsidRDefault="00AA1AC4" w:rsidP="00AA1AC4">
            <w:pPr>
              <w:spacing w:after="0" w:line="360" w:lineRule="auto"/>
              <w:jc w:val="both"/>
              <w:rPr>
                <w:rFonts w:ascii="GHEA Grapalat" w:hAnsi="GHEA Grapalat"/>
                <w:sz w:val="24"/>
                <w:szCs w:val="24"/>
                <w:lang w:val="hy-AM"/>
              </w:rPr>
            </w:pPr>
            <w:r w:rsidRPr="00AA1AC4">
              <w:rPr>
                <w:rFonts w:ascii="GHEA Grapalat" w:hAnsi="GHEA Grapalat"/>
                <w:iCs/>
                <w:sz w:val="24"/>
                <w:szCs w:val="24"/>
                <w:lang w:val="hy-AM"/>
              </w:rPr>
              <w:t>Ի պատասխան Հայաստանի Հանրապետության փոխվարչապետ Մհեր Գրիգորյանի գրասենյակի ղեկավարի՝ 2025 թվականի դեկտեմբերի 26-ի թիվ /61.7/42300-2025 գրության՝ հայտնում ենք, որ «Հայաստանի Հանրապետության կառավարության և «Արմենիա» միջազգային օդանավակայաններ» փակ բաժնետիրական ընկերության միջև կոնցեսիոն պայմանագրի հինգերորդ լրացմանը հավանություն տալու և Հայաստանի Հանրապետության տարածքային կառավարման և ենթակառուցվածքների նախարարին լիազորություն վերապահելու մասին» Հայաստանի Հանրապետության կառավարության որոշման նախագծի վերաբերյալ դիտողություններ և առաջարկություններ չունենք:</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14:paraId="4B4B8AD5" w14:textId="77777777" w:rsidR="006B73BC" w:rsidRPr="00881E7C" w:rsidRDefault="00DD386D" w:rsidP="00AA1AC4">
            <w:pPr>
              <w:spacing w:after="0" w:line="360" w:lineRule="auto"/>
              <w:jc w:val="center"/>
              <w:rPr>
                <w:rFonts w:ascii="GHEA Grapalat" w:eastAsia="Times New Roman" w:hAnsi="GHEA Grapalat" w:cs="Times New Roman"/>
                <w:sz w:val="24"/>
                <w:szCs w:val="24"/>
                <w:lang w:val="hy-AM"/>
              </w:rPr>
            </w:pPr>
            <w:r w:rsidRPr="00881E7C">
              <w:rPr>
                <w:rFonts w:ascii="GHEA Grapalat" w:eastAsia="Times New Roman" w:hAnsi="GHEA Grapalat" w:cs="Times New Roman"/>
                <w:sz w:val="24"/>
                <w:szCs w:val="24"/>
                <w:lang w:val="hy-AM"/>
              </w:rPr>
              <w:t>Ընդունվել է ի գիտություն։</w:t>
            </w:r>
          </w:p>
          <w:p w14:paraId="6491AD97" w14:textId="13377A3E" w:rsidR="00881E7C" w:rsidRPr="00AA1AC4" w:rsidRDefault="00881E7C" w:rsidP="00AA1AC4">
            <w:pPr>
              <w:spacing w:after="0" w:line="360" w:lineRule="auto"/>
              <w:jc w:val="center"/>
              <w:rPr>
                <w:rFonts w:ascii="GHEA Grapalat" w:eastAsia="Times New Roman" w:hAnsi="GHEA Grapalat" w:cs="Times New Roman"/>
                <w:sz w:val="24"/>
                <w:szCs w:val="24"/>
                <w:lang w:val="hy-AM"/>
              </w:rPr>
            </w:pPr>
          </w:p>
        </w:tc>
      </w:tr>
      <w:tr w:rsidR="000F7186" w:rsidRPr="00881E7C" w14:paraId="61CCA6C6" w14:textId="77777777" w:rsidTr="007B1F6E">
        <w:trPr>
          <w:trHeight w:val="588"/>
          <w:tblCellSpacing w:w="0" w:type="dxa"/>
        </w:trPr>
        <w:tc>
          <w:tcPr>
            <w:tcW w:w="927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7654836F" w14:textId="4C811A7C" w:rsidR="000F7186" w:rsidRPr="00881E7C" w:rsidRDefault="000F7186" w:rsidP="00EF18CE">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5</w:t>
            </w:r>
            <w:r w:rsidRPr="00881E7C">
              <w:rPr>
                <w:rFonts w:ascii="GHEA Grapalat" w:eastAsia="Times New Roman" w:hAnsi="GHEA Grapalat" w:cs="Times New Roman"/>
                <w:b/>
                <w:color w:val="000000"/>
                <w:sz w:val="24"/>
                <w:szCs w:val="24"/>
                <w:lang w:val="hy-AM"/>
              </w:rPr>
              <w:t xml:space="preserve">. </w:t>
            </w:r>
            <w:r w:rsidR="004A1B99" w:rsidRPr="004A1B99">
              <w:rPr>
                <w:rFonts w:ascii="GHEA Grapalat" w:eastAsia="Times New Roman" w:hAnsi="GHEA Grapalat" w:cs="Times New Roman"/>
                <w:b/>
                <w:color w:val="000000"/>
                <w:sz w:val="24"/>
                <w:szCs w:val="24"/>
                <w:lang w:val="hy-AM"/>
              </w:rPr>
              <w:t>ՀՀ արդարադատության նախարարություն</w:t>
            </w:r>
          </w:p>
        </w:tc>
        <w:tc>
          <w:tcPr>
            <w:tcW w:w="5130" w:type="dxa"/>
            <w:tcBorders>
              <w:top w:val="outset" w:sz="6" w:space="0" w:color="auto"/>
              <w:left w:val="outset" w:sz="6" w:space="0" w:color="auto"/>
              <w:right w:val="outset" w:sz="6" w:space="0" w:color="auto"/>
            </w:tcBorders>
            <w:shd w:val="clear" w:color="auto" w:fill="BFBFBF" w:themeFill="background1" w:themeFillShade="BF"/>
          </w:tcPr>
          <w:p w14:paraId="23432419" w14:textId="77777777" w:rsidR="000F7186" w:rsidRPr="00881E7C" w:rsidRDefault="000F7186" w:rsidP="00EF18C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30</w:t>
            </w:r>
            <w:r w:rsidRPr="00881E7C">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12</w:t>
            </w:r>
            <w:r w:rsidRPr="00881E7C">
              <w:rPr>
                <w:rFonts w:ascii="GHEA Grapalat" w:eastAsia="Times New Roman" w:hAnsi="GHEA Grapalat" w:cs="Times New Roman"/>
                <w:color w:val="000000"/>
                <w:sz w:val="24"/>
                <w:szCs w:val="24"/>
                <w:lang w:val="hy-AM"/>
              </w:rPr>
              <w:t>.2025թ.</w:t>
            </w:r>
          </w:p>
        </w:tc>
      </w:tr>
      <w:tr w:rsidR="000F7186" w:rsidRPr="00881E7C" w14:paraId="2E574B96" w14:textId="77777777" w:rsidTr="007B1F6E">
        <w:trPr>
          <w:trHeight w:val="201"/>
          <w:tblCellSpacing w:w="0" w:type="dxa"/>
        </w:trPr>
        <w:tc>
          <w:tcPr>
            <w:tcW w:w="9270" w:type="dxa"/>
            <w:vMerge/>
            <w:tcBorders>
              <w:left w:val="outset" w:sz="6" w:space="0" w:color="auto"/>
              <w:right w:val="outset" w:sz="6" w:space="0" w:color="auto"/>
            </w:tcBorders>
            <w:shd w:val="clear" w:color="auto" w:fill="BFBFBF" w:themeFill="background1" w:themeFillShade="BF"/>
            <w:vAlign w:val="center"/>
          </w:tcPr>
          <w:p w14:paraId="0326F604" w14:textId="77777777" w:rsidR="000F7186" w:rsidRPr="00881E7C" w:rsidRDefault="000F7186" w:rsidP="00EF18CE">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130" w:type="dxa"/>
            <w:tcBorders>
              <w:top w:val="outset" w:sz="6" w:space="0" w:color="auto"/>
              <w:left w:val="outset" w:sz="6" w:space="0" w:color="auto"/>
              <w:right w:val="outset" w:sz="6" w:space="0" w:color="auto"/>
            </w:tcBorders>
            <w:shd w:val="clear" w:color="auto" w:fill="BFBFBF" w:themeFill="background1" w:themeFillShade="BF"/>
          </w:tcPr>
          <w:p w14:paraId="08B8A324" w14:textId="214CB6D9" w:rsidR="000F7186" w:rsidRPr="00881E7C" w:rsidRDefault="00A52BF8" w:rsidP="00EF18CE">
            <w:pPr>
              <w:spacing w:after="0" w:line="360" w:lineRule="auto"/>
              <w:jc w:val="center"/>
              <w:rPr>
                <w:rFonts w:ascii="GHEA Grapalat" w:eastAsia="Times New Roman" w:hAnsi="GHEA Grapalat" w:cs="Times New Roman"/>
                <w:b/>
                <w:color w:val="000000"/>
                <w:sz w:val="24"/>
                <w:szCs w:val="24"/>
                <w:lang w:val="hy-AM"/>
              </w:rPr>
            </w:pPr>
            <w:r w:rsidRPr="00A52BF8">
              <w:rPr>
                <w:rFonts w:ascii="GHEA Grapalat" w:eastAsia="Times New Roman" w:hAnsi="GHEA Grapalat" w:cs="Times New Roman"/>
                <w:color w:val="000000"/>
                <w:sz w:val="24"/>
                <w:szCs w:val="24"/>
                <w:lang w:val="hy-AM"/>
              </w:rPr>
              <w:t>/30/60686-2025</w:t>
            </w:r>
          </w:p>
        </w:tc>
      </w:tr>
      <w:tr w:rsidR="000F7186" w:rsidRPr="00AA1AC4" w14:paraId="71F3CE98" w14:textId="77777777" w:rsidTr="007B1F6E">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65FB8A1B" w14:textId="769D20BF" w:rsidR="000F7186" w:rsidRPr="004A1B99" w:rsidRDefault="004A1B99" w:rsidP="00EF18CE">
            <w:pPr>
              <w:spacing w:after="0" w:line="360" w:lineRule="auto"/>
              <w:jc w:val="both"/>
              <w:rPr>
                <w:rFonts w:ascii="GHEA Grapalat" w:hAnsi="GHEA Grapalat"/>
                <w:sz w:val="24"/>
                <w:szCs w:val="24"/>
                <w:lang w:val="hy-AM"/>
              </w:rPr>
            </w:pPr>
            <w:r w:rsidRPr="00BB1237">
              <w:rPr>
                <w:rFonts w:ascii="GHEA Grapalat" w:hAnsi="GHEA Grapalat"/>
                <w:bCs/>
                <w:sz w:val="24"/>
                <w:szCs w:val="24"/>
                <w:lang w:val="hy-AM"/>
              </w:rPr>
              <w:t xml:space="preserve">Ի կատարումն </w:t>
            </w:r>
            <w:r>
              <w:rPr>
                <w:rFonts w:ascii="GHEA Grapalat" w:hAnsi="GHEA Grapalat"/>
                <w:bCs/>
                <w:sz w:val="24"/>
                <w:szCs w:val="24"/>
                <w:lang w:val="hy-AM"/>
              </w:rPr>
              <w:t>Փ</w:t>
            </w:r>
            <w:r w:rsidRPr="00BB1237">
              <w:rPr>
                <w:rFonts w:ascii="GHEA Grapalat" w:hAnsi="GHEA Grapalat"/>
                <w:bCs/>
                <w:sz w:val="24"/>
                <w:szCs w:val="24"/>
                <w:lang w:val="hy-AM"/>
              </w:rPr>
              <w:t xml:space="preserve">ոխվարչապետ Մհեր Գրիգորյանի </w:t>
            </w:r>
            <w:r w:rsidRPr="004A1B99">
              <w:rPr>
                <w:rFonts w:ascii="GHEA Grapalat" w:hAnsi="GHEA Grapalat"/>
                <w:bCs/>
                <w:sz w:val="24"/>
                <w:szCs w:val="24"/>
                <w:lang w:val="hy-AM"/>
              </w:rPr>
              <w:t>26</w:t>
            </w:r>
            <w:r w:rsidRPr="004A1B99">
              <w:rPr>
                <w:rFonts w:ascii="Microsoft JhengHei" w:eastAsia="Microsoft JhengHei" w:hAnsi="Microsoft JhengHei" w:cs="Microsoft JhengHei" w:hint="eastAsia"/>
                <w:bCs/>
                <w:sz w:val="24"/>
                <w:szCs w:val="24"/>
                <w:lang w:val="hy-AM"/>
              </w:rPr>
              <w:t>․</w:t>
            </w:r>
            <w:r w:rsidRPr="004A1B99">
              <w:rPr>
                <w:rFonts w:ascii="GHEA Grapalat" w:eastAsia="Microsoft JhengHei" w:hAnsi="GHEA Grapalat" w:cs="Microsoft JhengHei"/>
                <w:bCs/>
                <w:sz w:val="24"/>
                <w:szCs w:val="24"/>
                <w:lang w:val="hy-AM"/>
              </w:rPr>
              <w:t>12</w:t>
            </w:r>
            <w:r w:rsidRPr="004A1B99">
              <w:rPr>
                <w:rFonts w:ascii="Microsoft JhengHei" w:eastAsia="Microsoft JhengHei" w:hAnsi="Microsoft JhengHei" w:cs="Microsoft JhengHei" w:hint="eastAsia"/>
                <w:bCs/>
                <w:sz w:val="24"/>
                <w:szCs w:val="24"/>
                <w:lang w:val="hy-AM"/>
              </w:rPr>
              <w:t>․</w:t>
            </w:r>
            <w:r w:rsidRPr="00BB1237">
              <w:rPr>
                <w:rFonts w:ascii="GHEA Grapalat" w:hAnsi="GHEA Grapalat"/>
                <w:bCs/>
                <w:sz w:val="24"/>
                <w:szCs w:val="24"/>
                <w:lang w:val="hy-AM"/>
              </w:rPr>
              <w:t>2025 թվականի</w:t>
            </w:r>
            <w:r>
              <w:rPr>
                <w:rFonts w:ascii="GHEA Grapalat" w:hAnsi="GHEA Grapalat"/>
                <w:bCs/>
                <w:sz w:val="24"/>
                <w:szCs w:val="24"/>
                <w:lang w:val="hy-AM"/>
              </w:rPr>
              <w:t xml:space="preserve"> </w:t>
            </w:r>
            <w:r w:rsidRPr="00BB1237">
              <w:rPr>
                <w:rFonts w:ascii="GHEA Grapalat" w:hAnsi="GHEA Grapalat"/>
                <w:bCs/>
                <w:sz w:val="24"/>
                <w:szCs w:val="24"/>
                <w:lang w:val="hy-AM"/>
              </w:rPr>
              <w:t>թիվ /61.7/42300-2025 հանձնարարականի</w:t>
            </w:r>
            <w:r>
              <w:rPr>
                <w:rFonts w:ascii="GHEA Grapalat" w:hAnsi="GHEA Grapalat"/>
                <w:bCs/>
                <w:sz w:val="24"/>
                <w:szCs w:val="24"/>
                <w:lang w:val="hy-AM"/>
              </w:rPr>
              <w:t>՝</w:t>
            </w:r>
            <w:r w:rsidRPr="00AA1AC4">
              <w:rPr>
                <w:rFonts w:ascii="GHEA Grapalat" w:hAnsi="GHEA Grapalat"/>
                <w:iCs/>
                <w:sz w:val="24"/>
                <w:szCs w:val="24"/>
                <w:lang w:val="hy-AM"/>
              </w:rPr>
              <w:t xml:space="preserve"> հայտնում ենք, որ Հայաստանի </w:t>
            </w:r>
            <w:r w:rsidRPr="00AA1AC4">
              <w:rPr>
                <w:rFonts w:ascii="GHEA Grapalat" w:hAnsi="GHEA Grapalat"/>
                <w:iCs/>
                <w:sz w:val="24"/>
                <w:szCs w:val="24"/>
                <w:lang w:val="hy-AM"/>
              </w:rPr>
              <w:lastRenderedPageBreak/>
              <w:t xml:space="preserve">Հանրապետության կառավարության և «Արմենիա» միջազգային օդանավակայաններ» </w:t>
            </w:r>
            <w:r>
              <w:rPr>
                <w:rFonts w:ascii="GHEA Grapalat" w:hAnsi="GHEA Grapalat"/>
                <w:iCs/>
                <w:sz w:val="24"/>
                <w:szCs w:val="24"/>
                <w:lang w:val="hy-AM"/>
              </w:rPr>
              <w:t>ՓԲԸ-ի</w:t>
            </w:r>
            <w:r w:rsidRPr="00AA1AC4">
              <w:rPr>
                <w:rFonts w:ascii="GHEA Grapalat" w:hAnsi="GHEA Grapalat"/>
                <w:iCs/>
                <w:sz w:val="24"/>
                <w:szCs w:val="24"/>
                <w:lang w:val="hy-AM"/>
              </w:rPr>
              <w:t xml:space="preserve"> միջև </w:t>
            </w:r>
            <w:r>
              <w:rPr>
                <w:rFonts w:ascii="GHEA Grapalat" w:hAnsi="GHEA Grapalat"/>
                <w:iCs/>
                <w:sz w:val="24"/>
                <w:szCs w:val="24"/>
                <w:lang w:val="hy-AM"/>
              </w:rPr>
              <w:t xml:space="preserve">կնքված </w:t>
            </w:r>
            <w:r w:rsidRPr="00AA1AC4">
              <w:rPr>
                <w:rFonts w:ascii="GHEA Grapalat" w:hAnsi="GHEA Grapalat"/>
                <w:iCs/>
                <w:sz w:val="24"/>
                <w:szCs w:val="24"/>
                <w:lang w:val="hy-AM"/>
              </w:rPr>
              <w:t>կոնցեսիոն պայմանագրի հինգերորդ լրացման</w:t>
            </w:r>
            <w:r>
              <w:rPr>
                <w:rFonts w:ascii="GHEA Grapalat" w:hAnsi="GHEA Grapalat"/>
                <w:iCs/>
                <w:sz w:val="24"/>
                <w:szCs w:val="24"/>
                <w:lang w:val="hy-AM"/>
              </w:rPr>
              <w:t xml:space="preserve"> </w:t>
            </w:r>
            <w:r w:rsidRPr="00AA1AC4">
              <w:rPr>
                <w:rFonts w:ascii="GHEA Grapalat" w:hAnsi="GHEA Grapalat"/>
                <w:iCs/>
                <w:sz w:val="24"/>
                <w:szCs w:val="24"/>
                <w:lang w:val="hy-AM"/>
              </w:rPr>
              <w:t>նախագծի վերաբերյալ դիտ</w:t>
            </w:r>
            <w:r>
              <w:rPr>
                <w:rFonts w:ascii="GHEA Grapalat" w:hAnsi="GHEA Grapalat"/>
                <w:iCs/>
                <w:sz w:val="24"/>
                <w:szCs w:val="24"/>
                <w:lang w:val="hy-AM"/>
              </w:rPr>
              <w:t>արկում</w:t>
            </w:r>
            <w:r w:rsidRPr="00AA1AC4">
              <w:rPr>
                <w:rFonts w:ascii="GHEA Grapalat" w:hAnsi="GHEA Grapalat"/>
                <w:iCs/>
                <w:sz w:val="24"/>
                <w:szCs w:val="24"/>
                <w:lang w:val="hy-AM"/>
              </w:rPr>
              <w:t>ներ չունենք</w:t>
            </w:r>
            <w:r>
              <w:rPr>
                <w:rFonts w:ascii="GHEA Grapalat" w:hAnsi="GHEA Grapalat"/>
                <w:iCs/>
                <w:sz w:val="24"/>
                <w:szCs w:val="24"/>
                <w:lang w:val="hy-AM"/>
              </w:rPr>
              <w:t>։</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14:paraId="7DEE097B" w14:textId="77777777" w:rsidR="000F7186" w:rsidRPr="00881E7C" w:rsidRDefault="000F7186" w:rsidP="00EF18CE">
            <w:pPr>
              <w:spacing w:after="0" w:line="360" w:lineRule="auto"/>
              <w:jc w:val="center"/>
              <w:rPr>
                <w:rFonts w:ascii="GHEA Grapalat" w:eastAsia="Times New Roman" w:hAnsi="GHEA Grapalat" w:cs="Times New Roman"/>
                <w:sz w:val="24"/>
                <w:szCs w:val="24"/>
                <w:lang w:val="hy-AM"/>
              </w:rPr>
            </w:pPr>
            <w:r w:rsidRPr="00881E7C">
              <w:rPr>
                <w:rFonts w:ascii="GHEA Grapalat" w:eastAsia="Times New Roman" w:hAnsi="GHEA Grapalat" w:cs="Times New Roman"/>
                <w:sz w:val="24"/>
                <w:szCs w:val="24"/>
                <w:lang w:val="hy-AM"/>
              </w:rPr>
              <w:lastRenderedPageBreak/>
              <w:t>Ընդունվել է ի գիտություն։</w:t>
            </w:r>
          </w:p>
          <w:p w14:paraId="2FEEA9C6" w14:textId="77777777" w:rsidR="000F7186" w:rsidRPr="00AA1AC4" w:rsidRDefault="000F7186" w:rsidP="00EF18CE">
            <w:pPr>
              <w:spacing w:after="0" w:line="360" w:lineRule="auto"/>
              <w:jc w:val="center"/>
              <w:rPr>
                <w:rFonts w:ascii="GHEA Grapalat" w:eastAsia="Times New Roman" w:hAnsi="GHEA Grapalat" w:cs="Times New Roman"/>
                <w:sz w:val="24"/>
                <w:szCs w:val="24"/>
                <w:lang w:val="hy-AM"/>
              </w:rPr>
            </w:pPr>
          </w:p>
        </w:tc>
      </w:tr>
      <w:tr w:rsidR="00A52BF8" w:rsidRPr="00881E7C" w14:paraId="6D80D28C" w14:textId="77777777" w:rsidTr="007B1F6E">
        <w:trPr>
          <w:trHeight w:val="588"/>
          <w:tblCellSpacing w:w="0" w:type="dxa"/>
        </w:trPr>
        <w:tc>
          <w:tcPr>
            <w:tcW w:w="927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460FC262" w14:textId="01A10436" w:rsidR="00A52BF8" w:rsidRPr="00881E7C" w:rsidRDefault="00A52BF8" w:rsidP="00EF18CE">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6</w:t>
            </w:r>
            <w:r w:rsidRPr="00881E7C">
              <w:rPr>
                <w:rFonts w:ascii="GHEA Grapalat" w:eastAsia="Times New Roman" w:hAnsi="GHEA Grapalat" w:cs="Times New Roman"/>
                <w:b/>
                <w:color w:val="000000"/>
                <w:sz w:val="24"/>
                <w:szCs w:val="24"/>
                <w:lang w:val="hy-AM"/>
              </w:rPr>
              <w:t xml:space="preserve">. </w:t>
            </w:r>
            <w:r w:rsidR="00E12C34" w:rsidRPr="00E12C34">
              <w:rPr>
                <w:rFonts w:ascii="GHEA Grapalat" w:eastAsia="Times New Roman" w:hAnsi="GHEA Grapalat" w:cs="Times New Roman"/>
                <w:b/>
                <w:color w:val="000000"/>
                <w:sz w:val="24"/>
                <w:szCs w:val="24"/>
                <w:lang w:val="hy-AM"/>
              </w:rPr>
              <w:t>ՀՀ ֆինանսների նախարարություն</w:t>
            </w:r>
          </w:p>
        </w:tc>
        <w:tc>
          <w:tcPr>
            <w:tcW w:w="5130" w:type="dxa"/>
            <w:tcBorders>
              <w:top w:val="outset" w:sz="6" w:space="0" w:color="auto"/>
              <w:left w:val="outset" w:sz="6" w:space="0" w:color="auto"/>
              <w:right w:val="outset" w:sz="6" w:space="0" w:color="auto"/>
            </w:tcBorders>
            <w:shd w:val="clear" w:color="auto" w:fill="BFBFBF" w:themeFill="background1" w:themeFillShade="BF"/>
          </w:tcPr>
          <w:p w14:paraId="65A10670" w14:textId="2AAC8467" w:rsidR="00A52BF8" w:rsidRPr="00881E7C" w:rsidRDefault="00755431" w:rsidP="00EF18C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07</w:t>
            </w:r>
            <w:r w:rsidR="00A52BF8" w:rsidRPr="00881E7C">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01</w:t>
            </w:r>
            <w:r w:rsidR="00A52BF8" w:rsidRPr="00881E7C">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6</w:t>
            </w:r>
            <w:r w:rsidR="00A52BF8" w:rsidRPr="00881E7C">
              <w:rPr>
                <w:rFonts w:ascii="GHEA Grapalat" w:eastAsia="Times New Roman" w:hAnsi="GHEA Grapalat" w:cs="Times New Roman"/>
                <w:color w:val="000000"/>
                <w:sz w:val="24"/>
                <w:szCs w:val="24"/>
                <w:lang w:val="hy-AM"/>
              </w:rPr>
              <w:t>թ.</w:t>
            </w:r>
          </w:p>
        </w:tc>
      </w:tr>
      <w:tr w:rsidR="00A52BF8" w:rsidRPr="00881E7C" w14:paraId="28EF1B96" w14:textId="77777777" w:rsidTr="007B1F6E">
        <w:trPr>
          <w:trHeight w:val="201"/>
          <w:tblCellSpacing w:w="0" w:type="dxa"/>
        </w:trPr>
        <w:tc>
          <w:tcPr>
            <w:tcW w:w="9270" w:type="dxa"/>
            <w:vMerge/>
            <w:tcBorders>
              <w:left w:val="outset" w:sz="6" w:space="0" w:color="auto"/>
              <w:right w:val="outset" w:sz="6" w:space="0" w:color="auto"/>
            </w:tcBorders>
            <w:shd w:val="clear" w:color="auto" w:fill="BFBFBF" w:themeFill="background1" w:themeFillShade="BF"/>
            <w:vAlign w:val="center"/>
          </w:tcPr>
          <w:p w14:paraId="021A393A" w14:textId="77777777" w:rsidR="00A52BF8" w:rsidRPr="00881E7C" w:rsidRDefault="00A52BF8" w:rsidP="00EF18CE">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130" w:type="dxa"/>
            <w:tcBorders>
              <w:top w:val="outset" w:sz="6" w:space="0" w:color="auto"/>
              <w:left w:val="outset" w:sz="6" w:space="0" w:color="auto"/>
              <w:right w:val="outset" w:sz="6" w:space="0" w:color="auto"/>
            </w:tcBorders>
            <w:shd w:val="clear" w:color="auto" w:fill="BFBFBF" w:themeFill="background1" w:themeFillShade="BF"/>
          </w:tcPr>
          <w:p w14:paraId="43121CFE" w14:textId="13C84443" w:rsidR="00A52BF8" w:rsidRPr="00881E7C" w:rsidRDefault="00755431" w:rsidP="00EF18CE">
            <w:pPr>
              <w:spacing w:after="0" w:line="360" w:lineRule="auto"/>
              <w:jc w:val="center"/>
              <w:rPr>
                <w:rFonts w:ascii="GHEA Grapalat" w:eastAsia="Times New Roman" w:hAnsi="GHEA Grapalat" w:cs="Times New Roman"/>
                <w:b/>
                <w:color w:val="000000"/>
                <w:sz w:val="24"/>
                <w:szCs w:val="24"/>
                <w:lang w:val="hy-AM"/>
              </w:rPr>
            </w:pPr>
            <w:r w:rsidRPr="00755431">
              <w:rPr>
                <w:rFonts w:ascii="GHEA Grapalat" w:eastAsia="Times New Roman" w:hAnsi="GHEA Grapalat" w:cs="Times New Roman"/>
                <w:color w:val="000000"/>
                <w:sz w:val="24"/>
                <w:szCs w:val="24"/>
                <w:lang w:val="hy-AM"/>
              </w:rPr>
              <w:t>01/29/30059-2025</w:t>
            </w:r>
          </w:p>
        </w:tc>
      </w:tr>
      <w:tr w:rsidR="00A52BF8" w:rsidRPr="004632F7" w14:paraId="1FEF7F6F" w14:textId="77777777" w:rsidTr="007B1F6E">
        <w:trPr>
          <w:tblCellSpacing w:w="0" w:type="dxa"/>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25422FE3" w14:textId="77777777" w:rsidR="00E12C34" w:rsidRDefault="00E12C34" w:rsidP="00E12C34">
            <w:pPr>
              <w:spacing w:after="0" w:line="360"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Ի կատարումն ՀՀ </w:t>
            </w:r>
            <w:r w:rsidRPr="00E1217A">
              <w:rPr>
                <w:rFonts w:ascii="GHEA Grapalat" w:hAnsi="GHEA Grapalat" w:cs="Times New Roman"/>
                <w:sz w:val="24"/>
                <w:szCs w:val="24"/>
                <w:lang w:val="hy-AM"/>
              </w:rPr>
              <w:t xml:space="preserve">փոխվարչապետ պարոն Մհեր Գրիգորյանի </w:t>
            </w:r>
            <w:r w:rsidRPr="00AB0B65">
              <w:rPr>
                <w:rFonts w:ascii="GHEA Grapalat" w:hAnsi="GHEA Grapalat" w:cs="Times New Roman"/>
                <w:sz w:val="24"/>
                <w:szCs w:val="24"/>
                <w:lang w:val="hy-AM"/>
              </w:rPr>
              <w:t>2025</w:t>
            </w:r>
            <w:r>
              <w:rPr>
                <w:rFonts w:ascii="GHEA Grapalat" w:hAnsi="GHEA Grapalat" w:cs="Times New Roman"/>
                <w:sz w:val="24"/>
                <w:szCs w:val="24"/>
                <w:lang w:val="hy-AM"/>
              </w:rPr>
              <w:t xml:space="preserve"> թվականի </w:t>
            </w:r>
            <w:r w:rsidRPr="00E1217A">
              <w:rPr>
                <w:rFonts w:ascii="GHEA Grapalat" w:hAnsi="GHEA Grapalat" w:cs="Times New Roman"/>
                <w:sz w:val="24"/>
                <w:szCs w:val="24"/>
                <w:lang w:val="hy-AM"/>
              </w:rPr>
              <w:t>դեկտեմբերի 26-ի № /61.7/42300-2025՝ «Հայաստանի Հանրապետության կառավարության և ««Արմենիա» միջազգային օդանավակայաններ» ՓԲԸ-ի միջև կնքված</w:t>
            </w:r>
            <w:r>
              <w:rPr>
                <w:rFonts w:ascii="GHEA Grapalat" w:hAnsi="GHEA Grapalat" w:cs="Times New Roman"/>
                <w:sz w:val="24"/>
                <w:szCs w:val="24"/>
                <w:lang w:val="hy-AM"/>
              </w:rPr>
              <w:t xml:space="preserve"> </w:t>
            </w:r>
            <w:r w:rsidRPr="00D258AD">
              <w:rPr>
                <w:rFonts w:ascii="GHEA Grapalat" w:hAnsi="GHEA Grapalat" w:cs="Times New Roman"/>
                <w:sz w:val="24"/>
                <w:szCs w:val="24"/>
                <w:lang w:val="hy-AM"/>
              </w:rPr>
              <w:t xml:space="preserve">կոնցեսիոն պայմանագրի </w:t>
            </w:r>
            <w:r>
              <w:rPr>
                <w:rFonts w:ascii="GHEA Grapalat" w:hAnsi="GHEA Grapalat" w:cs="Times New Roman"/>
                <w:sz w:val="24"/>
                <w:szCs w:val="24"/>
                <w:lang w:val="hy-AM"/>
              </w:rPr>
              <w:t xml:space="preserve">հինգերորդ լրացման նախագծի» </w:t>
            </w:r>
            <w:r w:rsidRPr="00D258AD">
              <w:rPr>
                <w:rFonts w:ascii="GHEA Grapalat" w:hAnsi="GHEA Grapalat" w:cs="Times New Roman"/>
                <w:sz w:val="24"/>
                <w:szCs w:val="24"/>
                <w:lang w:val="hy-AM"/>
              </w:rPr>
              <w:t>վերաբերյալ</w:t>
            </w:r>
            <w:r>
              <w:rPr>
                <w:rFonts w:ascii="GHEA Grapalat" w:hAnsi="GHEA Grapalat" w:cs="Times New Roman"/>
                <w:sz w:val="24"/>
                <w:szCs w:val="24"/>
                <w:lang w:val="hy-AM"/>
              </w:rPr>
              <w:t xml:space="preserve"> հանձնարարականի՝ հայտնում ենք հետևյալը</w:t>
            </w:r>
            <w:r w:rsidRPr="003C4CA3">
              <w:rPr>
                <w:rFonts w:ascii="GHEA Grapalat" w:hAnsi="GHEA Grapalat" w:cs="Times New Roman"/>
                <w:sz w:val="24"/>
                <w:szCs w:val="24"/>
                <w:lang w:val="hy-AM"/>
              </w:rPr>
              <w:t>.</w:t>
            </w:r>
          </w:p>
          <w:p w14:paraId="7733D607" w14:textId="77777777" w:rsidR="00E12C34" w:rsidRDefault="00E12C34" w:rsidP="00E12C34">
            <w:pPr>
              <w:spacing w:after="0" w:line="360"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«ՀՀ </w:t>
            </w:r>
            <w:r w:rsidRPr="00D3496C">
              <w:rPr>
                <w:rFonts w:ascii="GHEA Grapalat" w:hAnsi="GHEA Grapalat" w:cs="Times New Roman"/>
                <w:sz w:val="24"/>
                <w:szCs w:val="24"/>
                <w:lang w:val="hy-AM"/>
              </w:rPr>
              <w:t xml:space="preserve">կառավարության </w:t>
            </w:r>
            <w:r>
              <w:rPr>
                <w:rFonts w:ascii="GHEA Grapalat" w:hAnsi="GHEA Grapalat" w:cs="Times New Roman"/>
                <w:sz w:val="24"/>
                <w:szCs w:val="24"/>
                <w:lang w:val="hy-AM"/>
              </w:rPr>
              <w:t>և</w:t>
            </w:r>
            <w:r w:rsidRPr="00D3496C">
              <w:rPr>
                <w:rFonts w:ascii="GHEA Grapalat" w:hAnsi="GHEA Grapalat" w:cs="Times New Roman"/>
                <w:sz w:val="24"/>
                <w:szCs w:val="24"/>
                <w:lang w:val="hy-AM"/>
              </w:rPr>
              <w:t xml:space="preserve"> «</w:t>
            </w:r>
            <w:r>
              <w:rPr>
                <w:rFonts w:ascii="GHEA Grapalat" w:hAnsi="GHEA Grapalat" w:cs="Times New Roman"/>
                <w:sz w:val="24"/>
                <w:szCs w:val="24"/>
                <w:lang w:val="hy-AM"/>
              </w:rPr>
              <w:t>«Ա</w:t>
            </w:r>
            <w:r w:rsidRPr="00D3496C">
              <w:rPr>
                <w:rFonts w:ascii="GHEA Grapalat" w:hAnsi="GHEA Grapalat" w:cs="Times New Roman"/>
                <w:sz w:val="24"/>
                <w:szCs w:val="24"/>
                <w:lang w:val="hy-AM"/>
              </w:rPr>
              <w:t xml:space="preserve">րմենիա» միջազգային օդանավակայաններ» </w:t>
            </w:r>
            <w:r>
              <w:rPr>
                <w:rFonts w:ascii="GHEA Grapalat" w:hAnsi="GHEA Grapalat" w:cs="Times New Roman"/>
                <w:sz w:val="24"/>
                <w:szCs w:val="24"/>
                <w:lang w:val="hy-AM"/>
              </w:rPr>
              <w:t xml:space="preserve">ՓԲԸ-ի </w:t>
            </w:r>
            <w:r w:rsidRPr="00D3496C">
              <w:rPr>
                <w:rFonts w:ascii="GHEA Grapalat" w:hAnsi="GHEA Grapalat" w:cs="Times New Roman"/>
                <w:sz w:val="24"/>
                <w:szCs w:val="24"/>
                <w:lang w:val="hy-AM"/>
              </w:rPr>
              <w:t>միջ</w:t>
            </w:r>
            <w:r>
              <w:rPr>
                <w:rFonts w:ascii="GHEA Grapalat" w:hAnsi="GHEA Grapalat" w:cs="Times New Roman"/>
                <w:sz w:val="24"/>
                <w:szCs w:val="24"/>
                <w:lang w:val="hy-AM"/>
              </w:rPr>
              <w:t>և</w:t>
            </w:r>
            <w:r w:rsidRPr="00D3496C">
              <w:rPr>
                <w:rFonts w:ascii="GHEA Grapalat" w:hAnsi="GHEA Grapalat" w:cs="Times New Roman"/>
                <w:sz w:val="24"/>
                <w:szCs w:val="24"/>
                <w:lang w:val="hy-AM"/>
              </w:rPr>
              <w:t xml:space="preserve"> կոնցեսիոն պայմանագրի հինգերորդ լրացմանը հավանություն տալու </w:t>
            </w:r>
            <w:r>
              <w:rPr>
                <w:rFonts w:ascii="GHEA Grapalat" w:hAnsi="GHEA Grapalat" w:cs="Times New Roman"/>
                <w:sz w:val="24"/>
                <w:szCs w:val="24"/>
                <w:lang w:val="hy-AM"/>
              </w:rPr>
              <w:t xml:space="preserve">և ՀՀ </w:t>
            </w:r>
            <w:r w:rsidRPr="00D3496C">
              <w:rPr>
                <w:rFonts w:ascii="GHEA Grapalat" w:hAnsi="GHEA Grapalat" w:cs="Times New Roman"/>
                <w:sz w:val="24"/>
                <w:szCs w:val="24"/>
                <w:lang w:val="hy-AM"/>
              </w:rPr>
              <w:t xml:space="preserve">տարածքային կառավարման </w:t>
            </w:r>
            <w:r>
              <w:rPr>
                <w:rFonts w:ascii="GHEA Grapalat" w:hAnsi="GHEA Grapalat" w:cs="Times New Roman"/>
                <w:sz w:val="24"/>
                <w:szCs w:val="24"/>
                <w:lang w:val="hy-AM"/>
              </w:rPr>
              <w:t>և</w:t>
            </w:r>
            <w:r w:rsidRPr="00D3496C">
              <w:rPr>
                <w:rFonts w:ascii="GHEA Grapalat" w:hAnsi="GHEA Grapalat" w:cs="Times New Roman"/>
                <w:sz w:val="24"/>
                <w:szCs w:val="24"/>
                <w:lang w:val="hy-AM"/>
              </w:rPr>
              <w:t xml:space="preserve"> ենթակառուցվածքների նախարարին լիազորություն վերապահելու մասին</w:t>
            </w:r>
            <w:r>
              <w:rPr>
                <w:rFonts w:ascii="GHEA Grapalat" w:hAnsi="GHEA Grapalat" w:cs="Times New Roman"/>
                <w:sz w:val="24"/>
                <w:szCs w:val="24"/>
                <w:lang w:val="hy-AM"/>
              </w:rPr>
              <w:t xml:space="preserve">» ՀՀ կառավարության որոշման նախագծի </w:t>
            </w:r>
            <w:r w:rsidRPr="00FB0E9E">
              <w:rPr>
                <w:rFonts w:ascii="GHEA Grapalat" w:hAnsi="GHEA Grapalat" w:cs="Times New Roman"/>
                <w:sz w:val="24"/>
                <w:szCs w:val="24"/>
                <w:lang w:val="hy-AM"/>
              </w:rPr>
              <w:t>ընդունման անհրաժեշտությունը պայմանավորված է Երևանի «Զվարթնոց» և Գյումրու «Շիրակ» օդանավակայաններում լրացուցիչ ներդրումներ իրականացնելու միջոցով ընդլայնել ուղևորային և բեռնային համալիրների գոյություն ունեցող թողունակությունները</w:t>
            </w:r>
            <w:r>
              <w:rPr>
                <w:rFonts w:ascii="GHEA Grapalat" w:hAnsi="GHEA Grapalat" w:cs="Times New Roman"/>
                <w:sz w:val="24"/>
                <w:szCs w:val="24"/>
                <w:lang w:val="hy-AM"/>
              </w:rPr>
              <w:t xml:space="preserve"> </w:t>
            </w:r>
            <w:r w:rsidRPr="003C4CA3">
              <w:rPr>
                <w:rFonts w:ascii="GHEA Grapalat" w:hAnsi="GHEA Grapalat" w:cs="Times New Roman"/>
                <w:sz w:val="24"/>
                <w:szCs w:val="24"/>
                <w:lang w:val="hy-AM"/>
              </w:rPr>
              <w:t>(</w:t>
            </w:r>
            <w:r w:rsidRPr="00FB0E9E">
              <w:rPr>
                <w:rFonts w:ascii="GHEA Grapalat" w:hAnsi="GHEA Grapalat" w:cs="Times New Roman"/>
                <w:sz w:val="24"/>
                <w:szCs w:val="24"/>
                <w:lang w:val="hy-AM"/>
              </w:rPr>
              <w:t>ուղևորային և բեռնային համալիրների</w:t>
            </w:r>
            <w:r>
              <w:rPr>
                <w:rFonts w:ascii="GHEA Grapalat" w:hAnsi="GHEA Grapalat" w:cs="Times New Roman"/>
                <w:sz w:val="24"/>
                <w:szCs w:val="24"/>
                <w:lang w:val="hy-AM"/>
              </w:rPr>
              <w:t xml:space="preserve"> հնարավորությունները</w:t>
            </w:r>
            <w:r w:rsidRPr="003C4CA3">
              <w:rPr>
                <w:rFonts w:ascii="GHEA Grapalat" w:hAnsi="GHEA Grapalat" w:cs="Times New Roman"/>
                <w:sz w:val="24"/>
                <w:szCs w:val="24"/>
                <w:lang w:val="hy-AM"/>
              </w:rPr>
              <w:t>)</w:t>
            </w:r>
            <w:r w:rsidRPr="00FB0E9E">
              <w:rPr>
                <w:rFonts w:ascii="GHEA Grapalat" w:hAnsi="GHEA Grapalat" w:cs="Times New Roman"/>
                <w:sz w:val="24"/>
                <w:szCs w:val="24"/>
                <w:lang w:val="hy-AM"/>
              </w:rPr>
              <w:t>՝ միջազգային բարձր որակի օդանավակայանային ծառայություններ մատուցելու նպատակով։</w:t>
            </w:r>
            <w:r>
              <w:rPr>
                <w:rFonts w:ascii="GHEA Grapalat" w:hAnsi="GHEA Grapalat" w:cs="Times New Roman"/>
                <w:sz w:val="24"/>
                <w:szCs w:val="24"/>
                <w:lang w:val="hy-AM"/>
              </w:rPr>
              <w:t xml:space="preserve"> Վերոնշյալ </w:t>
            </w:r>
            <w:r>
              <w:rPr>
                <w:rFonts w:ascii="GHEA Grapalat" w:hAnsi="GHEA Grapalat" w:cs="Times New Roman"/>
                <w:sz w:val="24"/>
                <w:szCs w:val="24"/>
                <w:lang w:val="hy-AM"/>
              </w:rPr>
              <w:lastRenderedPageBreak/>
              <w:t xml:space="preserve">նախագծի հավելվածով ներկայացված է </w:t>
            </w:r>
            <w:r w:rsidRPr="00D3496C">
              <w:rPr>
                <w:rFonts w:ascii="GHEA Grapalat" w:hAnsi="GHEA Grapalat" w:cs="Times New Roman"/>
                <w:sz w:val="24"/>
                <w:szCs w:val="24"/>
                <w:lang w:val="hy-AM"/>
              </w:rPr>
              <w:t>Հ</w:t>
            </w:r>
            <w:r>
              <w:rPr>
                <w:rFonts w:ascii="GHEA Grapalat" w:hAnsi="GHEA Grapalat" w:cs="Times New Roman"/>
                <w:sz w:val="24"/>
                <w:szCs w:val="24"/>
                <w:lang w:val="hy-AM"/>
              </w:rPr>
              <w:t xml:space="preserve">Հ </w:t>
            </w:r>
            <w:r w:rsidRPr="00D3496C">
              <w:rPr>
                <w:rFonts w:ascii="GHEA Grapalat" w:hAnsi="GHEA Grapalat" w:cs="Times New Roman"/>
                <w:sz w:val="24"/>
                <w:szCs w:val="24"/>
                <w:lang w:val="hy-AM"/>
              </w:rPr>
              <w:t>կառավարության և «</w:t>
            </w:r>
            <w:r>
              <w:rPr>
                <w:rFonts w:ascii="GHEA Grapalat" w:hAnsi="GHEA Grapalat" w:cs="Times New Roman"/>
                <w:sz w:val="24"/>
                <w:szCs w:val="24"/>
                <w:lang w:val="hy-AM"/>
              </w:rPr>
              <w:t>«</w:t>
            </w:r>
            <w:r w:rsidRPr="00D3496C">
              <w:rPr>
                <w:rFonts w:ascii="GHEA Grapalat" w:hAnsi="GHEA Grapalat" w:cs="Times New Roman"/>
                <w:sz w:val="24"/>
                <w:szCs w:val="24"/>
                <w:lang w:val="hy-AM"/>
              </w:rPr>
              <w:t xml:space="preserve">Արմենիա» միջազգային օդանավակայաններ» </w:t>
            </w:r>
            <w:r>
              <w:rPr>
                <w:rFonts w:ascii="GHEA Grapalat" w:hAnsi="GHEA Grapalat" w:cs="Times New Roman"/>
                <w:sz w:val="24"/>
                <w:szCs w:val="24"/>
                <w:lang w:val="hy-AM"/>
              </w:rPr>
              <w:t xml:space="preserve">ՓԲԸ-ի </w:t>
            </w:r>
            <w:r w:rsidRPr="00D3496C">
              <w:rPr>
                <w:rFonts w:ascii="GHEA Grapalat" w:hAnsi="GHEA Grapalat" w:cs="Times New Roman"/>
                <w:sz w:val="24"/>
                <w:szCs w:val="24"/>
                <w:lang w:val="hy-AM"/>
              </w:rPr>
              <w:t>միջև կոնցեսիոն պայմանագրի հինգերորդ լրացման նախագ</w:t>
            </w:r>
            <w:r>
              <w:rPr>
                <w:rFonts w:ascii="GHEA Grapalat" w:hAnsi="GHEA Grapalat" w:cs="Times New Roman"/>
                <w:sz w:val="24"/>
                <w:szCs w:val="24"/>
                <w:lang w:val="hy-AM"/>
              </w:rPr>
              <w:t xml:space="preserve">իծը </w:t>
            </w:r>
            <w:r w:rsidRPr="00D3496C">
              <w:rPr>
                <w:rFonts w:ascii="GHEA Grapalat" w:hAnsi="GHEA Grapalat" w:cs="Times New Roman"/>
                <w:sz w:val="24"/>
                <w:szCs w:val="24"/>
                <w:lang w:val="hy-AM"/>
              </w:rPr>
              <w:t>(</w:t>
            </w:r>
            <w:r>
              <w:rPr>
                <w:rFonts w:ascii="GHEA Grapalat" w:hAnsi="GHEA Grapalat" w:cs="Times New Roman"/>
                <w:sz w:val="24"/>
                <w:szCs w:val="24"/>
                <w:lang w:val="hy-AM"/>
              </w:rPr>
              <w:t>այսուհետ՝ Նախագիծ</w:t>
            </w:r>
            <w:r w:rsidRPr="00D3496C">
              <w:rPr>
                <w:rFonts w:ascii="GHEA Grapalat" w:hAnsi="GHEA Grapalat" w:cs="Times New Roman"/>
                <w:sz w:val="24"/>
                <w:szCs w:val="24"/>
                <w:lang w:val="hy-AM"/>
              </w:rPr>
              <w:t>)</w:t>
            </w:r>
            <w:r>
              <w:rPr>
                <w:rFonts w:ascii="GHEA Grapalat" w:hAnsi="GHEA Grapalat" w:cs="Times New Roman"/>
                <w:sz w:val="24"/>
                <w:szCs w:val="24"/>
                <w:lang w:val="hy-AM"/>
              </w:rPr>
              <w:t>:</w:t>
            </w:r>
          </w:p>
          <w:p w14:paraId="1AA6BE16" w14:textId="77777777" w:rsidR="00E12C34" w:rsidRPr="00CA2C61" w:rsidRDefault="00E12C34" w:rsidP="00E12C34">
            <w:pPr>
              <w:pStyle w:val="ListParagraph"/>
              <w:numPr>
                <w:ilvl w:val="0"/>
                <w:numId w:val="6"/>
              </w:numPr>
              <w:tabs>
                <w:tab w:val="left" w:pos="851"/>
              </w:tabs>
              <w:suppressAutoHyphens/>
              <w:spacing w:after="0"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Ն</w:t>
            </w:r>
            <w:r w:rsidRPr="00CA2C61">
              <w:rPr>
                <w:rFonts w:ascii="GHEA Grapalat" w:hAnsi="GHEA Grapalat" w:cs="Times New Roman"/>
                <w:sz w:val="24"/>
                <w:szCs w:val="24"/>
                <w:lang w:val="hy-AM"/>
              </w:rPr>
              <w:t>ախագծի 4.10 կետով սահմանվում է «Ուղևորահոսքի նվազման դեպք» հասկացությունը (</w:t>
            </w:r>
            <w:r>
              <w:rPr>
                <w:rFonts w:ascii="GHEA Grapalat" w:hAnsi="GHEA Grapalat" w:cs="Times New Roman"/>
                <w:sz w:val="24"/>
                <w:szCs w:val="24"/>
                <w:lang w:val="hy-AM"/>
              </w:rPr>
              <w:t xml:space="preserve">հավելված Է-ում նկարագրված ձևով երկու իրար </w:t>
            </w:r>
            <w:r w:rsidRPr="00CA2C61">
              <w:rPr>
                <w:rFonts w:ascii="GHEA Grapalat" w:hAnsi="GHEA Grapalat" w:cs="Times New Roman"/>
                <w:sz w:val="24"/>
                <w:szCs w:val="24"/>
                <w:lang w:val="hy-AM"/>
              </w:rPr>
              <w:t xml:space="preserve">հաջորդող տարիներում տարեկան 4.000.000 </w:t>
            </w:r>
            <w:r>
              <w:rPr>
                <w:rFonts w:ascii="GHEA Grapalat" w:hAnsi="GHEA Grapalat" w:cs="Times New Roman"/>
                <w:sz w:val="24"/>
                <w:szCs w:val="24"/>
                <w:lang w:val="hy-AM"/>
              </w:rPr>
              <w:t>Ո</w:t>
            </w:r>
            <w:r w:rsidRPr="00CA2C61">
              <w:rPr>
                <w:rFonts w:ascii="GHEA Grapalat" w:hAnsi="GHEA Grapalat" w:cs="Times New Roman"/>
                <w:sz w:val="24"/>
                <w:szCs w:val="24"/>
                <w:lang w:val="hy-AM"/>
              </w:rPr>
              <w:t xml:space="preserve">ւղևորահոսքի ծավալից նվազում, եթե այդ նվազումը Կառավարչի մեղքով չէ: Ուղևորահոսքի ծավալը հաշվարկվում է որպես «Զվարթնոց» և «Շիրակ» միջազգային օդանավակայանների ուղևորահոսքի հանրագումարը), իսկ </w:t>
            </w:r>
            <w:r>
              <w:rPr>
                <w:rFonts w:ascii="GHEA Grapalat" w:hAnsi="GHEA Grapalat" w:cs="Times New Roman"/>
                <w:sz w:val="24"/>
                <w:szCs w:val="24"/>
                <w:lang w:val="hy-AM"/>
              </w:rPr>
              <w:t xml:space="preserve">Նախագծի 10.1-ին կետով Կոնցեսիոն պայմանգրում լրացվող </w:t>
            </w:r>
            <w:r w:rsidRPr="00CA2C61">
              <w:rPr>
                <w:rFonts w:ascii="GHEA Grapalat" w:hAnsi="GHEA Grapalat" w:cs="Times New Roman"/>
                <w:sz w:val="24"/>
                <w:szCs w:val="24"/>
                <w:lang w:val="hy-AM"/>
              </w:rPr>
              <w:t xml:space="preserve">9bis.2 կետով սահմանվում է, որ </w:t>
            </w:r>
            <w:r>
              <w:rPr>
                <w:rFonts w:ascii="GHEA Grapalat" w:hAnsi="GHEA Grapalat" w:cs="Times New Roman"/>
                <w:sz w:val="24"/>
                <w:szCs w:val="24"/>
                <w:lang w:val="hy-AM"/>
              </w:rPr>
              <w:t>«Ո</w:t>
            </w:r>
            <w:r w:rsidRPr="00CA2C61">
              <w:rPr>
                <w:rFonts w:ascii="GHEA Grapalat" w:hAnsi="GHEA Grapalat" w:cs="Times New Roman"/>
                <w:sz w:val="24"/>
                <w:szCs w:val="24"/>
                <w:lang w:val="hy-AM"/>
              </w:rPr>
              <w:t xml:space="preserve">ւղևորահոսքի նվազման դեպքում ՀՀ կառավարությունը հավելված Է-ում սահմանված հասկացությունների և չափորոշիչների համաձայն պետք է Կառավարչին փոխհատուցի </w:t>
            </w:r>
            <w:r>
              <w:rPr>
                <w:rFonts w:ascii="GHEA Grapalat" w:hAnsi="GHEA Grapalat" w:cs="Times New Roman"/>
                <w:sz w:val="24"/>
                <w:szCs w:val="24"/>
                <w:lang w:val="hy-AM"/>
              </w:rPr>
              <w:t>Ս</w:t>
            </w:r>
            <w:r w:rsidRPr="00CA2C61">
              <w:rPr>
                <w:rFonts w:ascii="GHEA Grapalat" w:hAnsi="GHEA Grapalat" w:cs="Times New Roman"/>
                <w:sz w:val="24"/>
                <w:szCs w:val="24"/>
                <w:lang w:val="hy-AM"/>
              </w:rPr>
              <w:t>ակագների ճշգրտման եղանակով, որը գործելու է Կիրառվող ժամանակահատվածում</w:t>
            </w:r>
            <w:r>
              <w:rPr>
                <w:rFonts w:ascii="GHEA Grapalat" w:hAnsi="GHEA Grapalat" w:cs="Times New Roman"/>
                <w:sz w:val="24"/>
                <w:szCs w:val="24"/>
                <w:lang w:val="hy-AM"/>
              </w:rPr>
              <w:t xml:space="preserve">»: </w:t>
            </w:r>
            <w:r w:rsidRPr="00CA2C61">
              <w:rPr>
                <w:rFonts w:ascii="GHEA Grapalat" w:hAnsi="GHEA Grapalat" w:cs="Times New Roman"/>
                <w:sz w:val="24"/>
                <w:szCs w:val="24"/>
                <w:lang w:val="hy-AM"/>
              </w:rPr>
              <w:t xml:space="preserve">Սակայն հակառակ դեպքի պարագայում կարգավորում չի նախատեսվում: Ուստի առաջարկում ենք </w:t>
            </w:r>
            <w:r>
              <w:rPr>
                <w:rFonts w:ascii="GHEA Grapalat" w:hAnsi="GHEA Grapalat" w:cs="Times New Roman"/>
                <w:sz w:val="24"/>
                <w:szCs w:val="24"/>
                <w:lang w:val="hy-AM"/>
              </w:rPr>
              <w:t>քննարկել</w:t>
            </w:r>
            <w:r w:rsidRPr="00CA2C61">
              <w:rPr>
                <w:rFonts w:ascii="GHEA Grapalat" w:hAnsi="GHEA Grapalat" w:cs="Times New Roman"/>
                <w:sz w:val="24"/>
                <w:szCs w:val="24"/>
                <w:lang w:val="hy-AM"/>
              </w:rPr>
              <w:t xml:space="preserve"> նաև հաջորդող տարիներում տարեկան 4.000.000 ուղևորահոսքի ծավալի ավելացման դեպքում սակագների ճշգրտման (նվազեցման) կարգավորում:</w:t>
            </w:r>
          </w:p>
          <w:p w14:paraId="09D70911" w14:textId="77777777" w:rsidR="00E12C34" w:rsidRDefault="00E12C34" w:rsidP="00E12C34">
            <w:pPr>
              <w:pStyle w:val="ListParagraph"/>
              <w:numPr>
                <w:ilvl w:val="0"/>
                <w:numId w:val="6"/>
              </w:numPr>
              <w:tabs>
                <w:tab w:val="left" w:pos="851"/>
              </w:tabs>
              <w:suppressAutoHyphens/>
              <w:spacing w:after="0"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Նախագծի 7.1 կետով Կոնցեսիոն պայմանագրի փոփոխվող 7.1 կետի </w:t>
            </w:r>
            <w:r w:rsidRPr="00ED062B">
              <w:rPr>
                <w:rFonts w:ascii="GHEA Grapalat" w:hAnsi="GHEA Grapalat" w:cs="Times New Roman"/>
                <w:sz w:val="24"/>
                <w:szCs w:val="24"/>
                <w:lang w:val="hy-AM"/>
              </w:rPr>
              <w:t>(iv)</w:t>
            </w:r>
            <w:r>
              <w:rPr>
                <w:rFonts w:ascii="GHEA Grapalat" w:hAnsi="GHEA Grapalat" w:cs="Times New Roman"/>
                <w:sz w:val="24"/>
                <w:szCs w:val="24"/>
                <w:lang w:val="hy-AM"/>
              </w:rPr>
              <w:t xml:space="preserve"> ենթակետում առաջարկում ենք վերջին նախադասությունում «</w:t>
            </w:r>
            <w:r w:rsidRPr="00ED062B">
              <w:rPr>
                <w:rFonts w:ascii="GHEA Grapalat" w:hAnsi="GHEA Grapalat" w:cs="Times New Roman"/>
                <w:sz w:val="24"/>
                <w:szCs w:val="24"/>
                <w:lang w:val="hy-AM"/>
              </w:rPr>
              <w:t>free economic zone</w:t>
            </w:r>
            <w:r>
              <w:rPr>
                <w:rFonts w:ascii="GHEA Grapalat" w:hAnsi="GHEA Grapalat" w:cs="Times New Roman"/>
                <w:sz w:val="24"/>
                <w:szCs w:val="24"/>
                <w:lang w:val="hy-AM"/>
              </w:rPr>
              <w:t xml:space="preserve">» </w:t>
            </w:r>
            <w:r w:rsidRPr="008033BC">
              <w:rPr>
                <w:rFonts w:ascii="GHEA Grapalat" w:hAnsi="GHEA Grapalat" w:cs="Times New Roman"/>
                <w:sz w:val="24"/>
                <w:szCs w:val="24"/>
                <w:lang w:val="hy-AM"/>
              </w:rPr>
              <w:lastRenderedPageBreak/>
              <w:t>(</w:t>
            </w:r>
            <w:r>
              <w:rPr>
                <w:rFonts w:ascii="GHEA Grapalat" w:hAnsi="GHEA Grapalat" w:cs="Times New Roman"/>
                <w:sz w:val="24"/>
                <w:szCs w:val="24"/>
                <w:lang w:val="hy-AM"/>
              </w:rPr>
              <w:t>«ազատ տնտեսական գոտու»</w:t>
            </w:r>
            <w:r w:rsidRPr="008033BC">
              <w:rPr>
                <w:rFonts w:ascii="GHEA Grapalat" w:hAnsi="GHEA Grapalat" w:cs="Times New Roman"/>
                <w:sz w:val="24"/>
                <w:szCs w:val="24"/>
                <w:lang w:val="hy-AM"/>
              </w:rPr>
              <w:t>)</w:t>
            </w:r>
            <w:r>
              <w:rPr>
                <w:rFonts w:ascii="GHEA Grapalat" w:hAnsi="GHEA Grapalat" w:cs="Times New Roman"/>
                <w:sz w:val="24"/>
                <w:szCs w:val="24"/>
                <w:lang w:val="hy-AM"/>
              </w:rPr>
              <w:t xml:space="preserve"> բառերը փոխարինել «</w:t>
            </w:r>
            <w:r w:rsidRPr="00ED062B">
              <w:rPr>
                <w:rFonts w:ascii="GHEA Grapalat" w:hAnsi="GHEA Grapalat" w:cs="Times New Roman"/>
                <w:sz w:val="24"/>
                <w:szCs w:val="24"/>
                <w:lang w:val="hy-AM"/>
              </w:rPr>
              <w:t>free zone</w:t>
            </w:r>
            <w:r>
              <w:rPr>
                <w:rFonts w:ascii="GHEA Grapalat" w:hAnsi="GHEA Grapalat" w:cs="Times New Roman"/>
                <w:sz w:val="24"/>
                <w:szCs w:val="24"/>
                <w:lang w:val="hy-AM"/>
              </w:rPr>
              <w:t xml:space="preserve">» </w:t>
            </w:r>
            <w:r w:rsidRPr="008033BC">
              <w:rPr>
                <w:rFonts w:ascii="GHEA Grapalat" w:hAnsi="GHEA Grapalat" w:cs="Times New Roman"/>
                <w:sz w:val="24"/>
                <w:szCs w:val="24"/>
                <w:lang w:val="hy-AM"/>
              </w:rPr>
              <w:t>(</w:t>
            </w:r>
            <w:r>
              <w:rPr>
                <w:rFonts w:ascii="GHEA Grapalat" w:hAnsi="GHEA Grapalat" w:cs="Times New Roman"/>
                <w:sz w:val="24"/>
                <w:szCs w:val="24"/>
                <w:lang w:val="hy-AM"/>
              </w:rPr>
              <w:t>«ազատ գոտու»</w:t>
            </w:r>
            <w:r w:rsidRPr="008033BC">
              <w:rPr>
                <w:rFonts w:ascii="GHEA Grapalat" w:hAnsi="GHEA Grapalat" w:cs="Times New Roman"/>
                <w:sz w:val="24"/>
                <w:szCs w:val="24"/>
                <w:lang w:val="hy-AM"/>
              </w:rPr>
              <w:t>)</w:t>
            </w:r>
            <w:r>
              <w:rPr>
                <w:rFonts w:ascii="GHEA Grapalat" w:hAnsi="GHEA Grapalat" w:cs="Times New Roman"/>
                <w:sz w:val="24"/>
                <w:szCs w:val="24"/>
                <w:lang w:val="hy-AM"/>
              </w:rPr>
              <w:t xml:space="preserve"> բառերով՝ հաշվի առնելով, որ ենթակետի վերնագիրն է «</w:t>
            </w:r>
            <w:r w:rsidRPr="00ED062B">
              <w:rPr>
                <w:rFonts w:ascii="GHEA Grapalat" w:hAnsi="GHEA Grapalat" w:cs="Times New Roman"/>
                <w:sz w:val="24"/>
                <w:szCs w:val="24"/>
                <w:lang w:val="hy-AM"/>
              </w:rPr>
              <w:t>organize and exploit a free zone</w:t>
            </w:r>
            <w:r>
              <w:rPr>
                <w:rFonts w:ascii="GHEA Grapalat" w:hAnsi="GHEA Grapalat" w:cs="Times New Roman"/>
                <w:sz w:val="24"/>
                <w:szCs w:val="24"/>
                <w:lang w:val="hy-AM"/>
              </w:rPr>
              <w:t xml:space="preserve">» </w:t>
            </w:r>
            <w:r w:rsidRPr="008033BC">
              <w:rPr>
                <w:rFonts w:ascii="GHEA Grapalat" w:hAnsi="GHEA Grapalat" w:cs="Times New Roman"/>
                <w:sz w:val="24"/>
                <w:szCs w:val="24"/>
                <w:lang w:val="hy-AM"/>
              </w:rPr>
              <w:t>(</w:t>
            </w:r>
            <w:r>
              <w:rPr>
                <w:rFonts w:ascii="GHEA Grapalat" w:hAnsi="GHEA Grapalat" w:cs="Times New Roman"/>
                <w:sz w:val="24"/>
                <w:szCs w:val="24"/>
                <w:lang w:val="hy-AM"/>
              </w:rPr>
              <w:t>«Կազմակերպել և շահագործել ազատ գոտի»</w:t>
            </w:r>
            <w:r w:rsidRPr="008033BC">
              <w:rPr>
                <w:rFonts w:ascii="GHEA Grapalat" w:hAnsi="GHEA Grapalat" w:cs="Times New Roman"/>
                <w:sz w:val="24"/>
                <w:szCs w:val="24"/>
                <w:lang w:val="hy-AM"/>
              </w:rPr>
              <w:t>)</w:t>
            </w:r>
            <w:r>
              <w:rPr>
                <w:rFonts w:ascii="GHEA Grapalat" w:hAnsi="GHEA Grapalat" w:cs="Times New Roman"/>
                <w:sz w:val="24"/>
                <w:szCs w:val="24"/>
                <w:lang w:val="hy-AM"/>
              </w:rPr>
              <w:t>:</w:t>
            </w:r>
          </w:p>
          <w:p w14:paraId="19839810" w14:textId="77777777" w:rsidR="00E12C34" w:rsidRPr="004A3349" w:rsidRDefault="00E12C34" w:rsidP="00E12C34">
            <w:pPr>
              <w:pStyle w:val="ListParagraph"/>
              <w:numPr>
                <w:ilvl w:val="0"/>
                <w:numId w:val="6"/>
              </w:numPr>
              <w:tabs>
                <w:tab w:val="left" w:pos="851"/>
              </w:tabs>
              <w:suppressAutoHyphens/>
              <w:spacing w:after="0"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Նախագծի 9.2 կետով Կոնցեսիոն պայմանագրի փոփոխվող 9.3 կետում լրացվում է 2-րդ պարբերություն՝ հետևյալ բովանդակությամբ. «</w:t>
            </w:r>
            <w:r w:rsidRPr="004A3349">
              <w:rPr>
                <w:rFonts w:ascii="GHEA Grapalat" w:hAnsi="GHEA Grapalat" w:cs="Times New Roman"/>
                <w:sz w:val="24"/>
                <w:szCs w:val="24"/>
                <w:lang w:val="hy-AM"/>
              </w:rPr>
              <w:t xml:space="preserve">Noncompliance of the obligations arising from the Agreement, due to Force Majeure Events, will not entitle any of the Parties to make </w:t>
            </w:r>
            <w:r>
              <w:rPr>
                <w:rFonts w:ascii="GHEA Grapalat" w:hAnsi="GHEA Grapalat" w:cs="Times New Roman"/>
                <w:sz w:val="24"/>
                <w:szCs w:val="24"/>
                <w:lang w:val="hy-AM"/>
              </w:rPr>
              <w:t>any claim with respect thereto»: Միաժամանակ, գործող Կոնցեսիոն պայմանագրի 9.4 կետի համաձայն՝ «</w:t>
            </w:r>
            <w:r w:rsidRPr="004A3349">
              <w:rPr>
                <w:rFonts w:ascii="GHEA Grapalat" w:hAnsi="GHEA Grapalat" w:cs="Times New Roman"/>
                <w:sz w:val="24"/>
                <w:szCs w:val="24"/>
                <w:lang w:val="hy-AM"/>
              </w:rPr>
              <w:t>Non compliance due to Force Majeure Events will not entitle any of the Parties to</w:t>
            </w:r>
            <w:r>
              <w:rPr>
                <w:rFonts w:ascii="GHEA Grapalat" w:hAnsi="GHEA Grapalat" w:cs="Times New Roman"/>
                <w:sz w:val="24"/>
                <w:szCs w:val="24"/>
                <w:lang w:val="hy-AM"/>
              </w:rPr>
              <w:t xml:space="preserve"> </w:t>
            </w:r>
            <w:r w:rsidRPr="004A3349">
              <w:rPr>
                <w:rFonts w:ascii="GHEA Grapalat" w:hAnsi="GHEA Grapalat" w:cs="Times New Roman"/>
                <w:sz w:val="24"/>
                <w:szCs w:val="24"/>
                <w:lang w:val="hy-AM"/>
              </w:rPr>
              <w:t>make an</w:t>
            </w:r>
            <w:r>
              <w:rPr>
                <w:rFonts w:ascii="GHEA Grapalat" w:hAnsi="GHEA Grapalat" w:cs="Times New Roman"/>
                <w:sz w:val="24"/>
                <w:szCs w:val="24"/>
                <w:lang w:val="hy-AM"/>
              </w:rPr>
              <w:t>y claim with respect thereto»: Հաշվի առնելով, որ Նախագծով չի հանվում Կոնցեսիոն պայմանագրի 9.4 կետը, անհրաժեշտ է պարզաբանել Նախագծի 9.3 կետում նոր լրացվող նախադասության և գործող Կոնցեսիոն պայմանագրի 9.4 կետի տարբերությունը:</w:t>
            </w:r>
          </w:p>
          <w:p w14:paraId="686D4AD8" w14:textId="77777777" w:rsidR="00E12C34" w:rsidRPr="00760E20" w:rsidRDefault="00E12C34" w:rsidP="00E12C34">
            <w:pPr>
              <w:pStyle w:val="ListParagraph"/>
              <w:numPr>
                <w:ilvl w:val="0"/>
                <w:numId w:val="6"/>
              </w:numPr>
              <w:tabs>
                <w:tab w:val="left" w:pos="851"/>
              </w:tabs>
              <w:suppressAutoHyphens/>
              <w:spacing w:after="0"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Նախագծի 10.1 կետով Կոնցեսիոն պայմանագրում լրացվող 9</w:t>
            </w:r>
            <w:r w:rsidRPr="00E1217A">
              <w:rPr>
                <w:rFonts w:ascii="GHEA Grapalat" w:hAnsi="GHEA Grapalat" w:cs="Times New Roman"/>
                <w:sz w:val="24"/>
                <w:szCs w:val="24"/>
                <w:lang w:val="hy-AM"/>
              </w:rPr>
              <w:t>bis.</w:t>
            </w:r>
            <w:r>
              <w:rPr>
                <w:rFonts w:ascii="GHEA Grapalat" w:hAnsi="GHEA Grapalat" w:cs="Times New Roman"/>
                <w:sz w:val="24"/>
                <w:szCs w:val="24"/>
                <w:lang w:val="hy-AM"/>
              </w:rPr>
              <w:t>1 և 9</w:t>
            </w:r>
            <w:r w:rsidRPr="00E1217A">
              <w:rPr>
                <w:rFonts w:ascii="GHEA Grapalat" w:hAnsi="GHEA Grapalat" w:cs="Times New Roman"/>
                <w:sz w:val="24"/>
                <w:szCs w:val="24"/>
                <w:lang w:val="hy-AM"/>
              </w:rPr>
              <w:t>bis.</w:t>
            </w:r>
            <w:r>
              <w:rPr>
                <w:rFonts w:ascii="GHEA Grapalat" w:hAnsi="GHEA Grapalat" w:cs="Times New Roman"/>
                <w:sz w:val="24"/>
                <w:szCs w:val="24"/>
                <w:lang w:val="hy-AM"/>
              </w:rPr>
              <w:t>2 կետերում նշվում է. «</w:t>
            </w:r>
            <w:r w:rsidRPr="00760E20">
              <w:rPr>
                <w:rFonts w:ascii="GHEA Grapalat" w:hAnsi="GHEA Grapalat" w:cs="Times New Roman"/>
                <w:sz w:val="24"/>
                <w:szCs w:val="24"/>
                <w:lang w:val="hy-AM"/>
              </w:rPr>
              <w:t>Unjustified and/or unreasonable refusal of the GOA</w:t>
            </w:r>
            <w:r>
              <w:rPr>
                <w:rFonts w:ascii="GHEA Grapalat" w:hAnsi="GHEA Grapalat" w:cs="Times New Roman"/>
                <w:sz w:val="24"/>
                <w:szCs w:val="24"/>
                <w:lang w:val="hy-AM"/>
              </w:rPr>
              <w:t>…», մինչդեռ հուշագրի 12-րդ կետի համաձայն՝ «…</w:t>
            </w:r>
            <w:r w:rsidRPr="00760E20">
              <w:rPr>
                <w:rFonts w:ascii="GHEA Grapalat" w:hAnsi="GHEA Grapalat" w:cs="Times New Roman"/>
                <w:sz w:val="24"/>
                <w:szCs w:val="24"/>
                <w:lang w:val="hy-AM"/>
              </w:rPr>
              <w:t>if GOA unreasonably rejects to compensate…</w:t>
            </w:r>
            <w:r>
              <w:rPr>
                <w:rFonts w:ascii="GHEA Grapalat" w:hAnsi="GHEA Grapalat" w:cs="Times New Roman"/>
                <w:sz w:val="24"/>
                <w:szCs w:val="24"/>
                <w:lang w:val="hy-AM"/>
              </w:rPr>
              <w:t>»</w:t>
            </w:r>
            <w:r w:rsidRPr="00760E20">
              <w:rPr>
                <w:rFonts w:ascii="GHEA Grapalat" w:hAnsi="GHEA Grapalat" w:cs="Times New Roman"/>
                <w:sz w:val="24"/>
                <w:szCs w:val="24"/>
                <w:lang w:val="hy-AM"/>
              </w:rPr>
              <w:t xml:space="preserve">: </w:t>
            </w:r>
            <w:r>
              <w:rPr>
                <w:rFonts w:ascii="GHEA Grapalat" w:hAnsi="GHEA Grapalat" w:cs="Times New Roman"/>
                <w:sz w:val="24"/>
                <w:szCs w:val="24"/>
                <w:lang w:val="hy-AM"/>
              </w:rPr>
              <w:t>Ուստի առաջարկում ենք վերոնշյալ կետերից հանել «</w:t>
            </w:r>
            <w:r w:rsidRPr="00760E20">
              <w:rPr>
                <w:rFonts w:ascii="GHEA Grapalat" w:hAnsi="GHEA Grapalat" w:cs="Times New Roman"/>
                <w:sz w:val="24"/>
                <w:szCs w:val="24"/>
                <w:lang w:val="hy-AM"/>
              </w:rPr>
              <w:t>unjistified</w:t>
            </w:r>
            <w:r>
              <w:rPr>
                <w:rFonts w:ascii="GHEA Grapalat" w:hAnsi="GHEA Grapalat" w:cs="Times New Roman"/>
                <w:sz w:val="24"/>
                <w:szCs w:val="24"/>
                <w:lang w:val="hy-AM"/>
              </w:rPr>
              <w:t>»</w:t>
            </w:r>
            <w:r w:rsidRPr="00760E20">
              <w:rPr>
                <w:rFonts w:ascii="GHEA Grapalat" w:hAnsi="GHEA Grapalat" w:cs="Times New Roman"/>
                <w:sz w:val="24"/>
                <w:szCs w:val="24"/>
                <w:lang w:val="hy-AM"/>
              </w:rPr>
              <w:t xml:space="preserve"> </w:t>
            </w:r>
            <w:r>
              <w:rPr>
                <w:rFonts w:ascii="GHEA Grapalat" w:hAnsi="GHEA Grapalat" w:cs="Times New Roman"/>
                <w:sz w:val="24"/>
                <w:szCs w:val="24"/>
                <w:lang w:val="hy-AM"/>
              </w:rPr>
              <w:t>բառը:</w:t>
            </w:r>
          </w:p>
          <w:p w14:paraId="43DD20AD" w14:textId="77777777" w:rsidR="00E12C34" w:rsidRDefault="00E12C34" w:rsidP="00E12C34">
            <w:pPr>
              <w:pStyle w:val="ListParagraph"/>
              <w:numPr>
                <w:ilvl w:val="0"/>
                <w:numId w:val="6"/>
              </w:numPr>
              <w:tabs>
                <w:tab w:val="left" w:pos="851"/>
              </w:tabs>
              <w:suppressAutoHyphens/>
              <w:spacing w:after="0"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Նախագծի 11.1 կետով Կոնցեսիոն պայմանագրի փոփոխվող 10.2 կետով նշվում է, որ նոր </w:t>
            </w:r>
            <w:r w:rsidRPr="00552CEB">
              <w:rPr>
                <w:rFonts w:ascii="GHEA Grapalat" w:hAnsi="GHEA Grapalat" w:cs="Times New Roman"/>
                <w:sz w:val="24"/>
                <w:szCs w:val="24"/>
                <w:lang w:val="hy-AM"/>
              </w:rPr>
              <w:t>Մաստեր-պլան</w:t>
            </w:r>
            <w:r>
              <w:rPr>
                <w:rFonts w:ascii="GHEA Grapalat" w:hAnsi="GHEA Grapalat" w:cs="Times New Roman"/>
                <w:sz w:val="24"/>
                <w:szCs w:val="24"/>
                <w:lang w:val="hy-AM"/>
              </w:rPr>
              <w:t xml:space="preserve">ով ներկայացվող 425 մլն ԱՄՆ դոլարի կապիտալ ներդրումների ծրագիրը ներառելու է նաև նախորդ Մաստեր-պլանի ավարտից </w:t>
            </w:r>
            <w:r w:rsidRPr="00552CEB">
              <w:rPr>
                <w:rFonts w:ascii="GHEA Grapalat" w:hAnsi="GHEA Grapalat" w:cs="Times New Roman"/>
                <w:sz w:val="24"/>
                <w:szCs w:val="24"/>
                <w:lang w:val="hy-AM"/>
              </w:rPr>
              <w:lastRenderedPageBreak/>
              <w:t>(</w:t>
            </w:r>
            <w:r>
              <w:rPr>
                <w:rFonts w:ascii="GHEA Grapalat" w:hAnsi="GHEA Grapalat" w:cs="Times New Roman"/>
                <w:sz w:val="24"/>
                <w:szCs w:val="24"/>
                <w:lang w:val="hy-AM"/>
              </w:rPr>
              <w:t>01.01.2023թ.-ից</w:t>
            </w:r>
            <w:r w:rsidRPr="00552CEB">
              <w:rPr>
                <w:rFonts w:ascii="GHEA Grapalat" w:hAnsi="GHEA Grapalat" w:cs="Times New Roman"/>
                <w:sz w:val="24"/>
                <w:szCs w:val="24"/>
                <w:lang w:val="hy-AM"/>
              </w:rPr>
              <w:t xml:space="preserve">) </w:t>
            </w:r>
            <w:r>
              <w:rPr>
                <w:rFonts w:ascii="GHEA Grapalat" w:hAnsi="GHEA Grapalat" w:cs="Times New Roman"/>
                <w:sz w:val="24"/>
                <w:szCs w:val="24"/>
                <w:lang w:val="hy-AM"/>
              </w:rPr>
              <w:t>մինչև նոր Մաստեր-պլանի հաստատումն ընկած ժամանակահատվածում կատարված բոլոր կապիտալ ներդրումները: Այս մասով անհրաժեշտ ենք համարում նշել, որ Նախագծի նախորդ տարբերակների քննարկումների ժամանակ պայմանավորվածություն է ձեռք բերվել մինչև նոր Մաստեր-պլանի հաստատումը կատարված կապիտալ ներդրումները չներառել նոր Մաստեր-պլանով ներկայացվող կապիտալ ներդրումների ծրագրում: Ուստի անհրաժեշտ է վերոնշյալ կետում կատարել համապատասխան փոփոխություն՝ հանելով նշված կարգավորումը՝ հաշվի առնելով, որ մինչ այդ կատարված կապիտալ ներդրումները չեն բանակցվել ու չեն հաստատվել որևէ Մաստեր-պլանի շրջանակներում:</w:t>
            </w:r>
          </w:p>
          <w:p w14:paraId="153B6F62" w14:textId="77777777" w:rsidR="00E12C34" w:rsidRPr="007C2D72" w:rsidRDefault="00E12C34" w:rsidP="00E12C34">
            <w:pPr>
              <w:pStyle w:val="ListParagraph"/>
              <w:numPr>
                <w:ilvl w:val="0"/>
                <w:numId w:val="6"/>
              </w:numPr>
              <w:tabs>
                <w:tab w:val="left" w:pos="851"/>
              </w:tabs>
              <w:suppressAutoHyphens/>
              <w:spacing w:after="0"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Նախագծի 11.1 կետով Կոնցեսիոն պայմանագրի փոփոխվող 10.2 կետում նշվում է, որ Մաստեր-պլանը ներառում է նախատեսված կապիտալ ներդրումների ծրագրի հետ կապված մինչև 2033թ. ավարտը իրականացվելիք աշխատանքների նկարագրությունը: </w:t>
            </w:r>
            <w:r w:rsidRPr="00543631">
              <w:rPr>
                <w:rFonts w:ascii="GHEA Grapalat" w:hAnsi="GHEA Grapalat" w:cs="Times New Roman"/>
                <w:sz w:val="24"/>
                <w:szCs w:val="24"/>
                <w:lang w:val="hy-AM"/>
              </w:rPr>
              <w:t>Անհրաժեշտ ենք համարում նշել,</w:t>
            </w:r>
            <w:r>
              <w:rPr>
                <w:rFonts w:ascii="GHEA Grapalat" w:hAnsi="GHEA Grapalat" w:cs="Times New Roman"/>
                <w:sz w:val="24"/>
                <w:szCs w:val="24"/>
                <w:lang w:val="hy-AM"/>
              </w:rPr>
              <w:t xml:space="preserve"> որ</w:t>
            </w:r>
            <w:r w:rsidRPr="00543631">
              <w:rPr>
                <w:rFonts w:ascii="GHEA Grapalat" w:hAnsi="GHEA Grapalat" w:cs="Times New Roman"/>
                <w:sz w:val="24"/>
                <w:szCs w:val="24"/>
                <w:lang w:val="hy-AM"/>
              </w:rPr>
              <w:t xml:space="preserve"> </w:t>
            </w:r>
            <w:r>
              <w:rPr>
                <w:rFonts w:ascii="GHEA Grapalat" w:hAnsi="GHEA Grapalat" w:cs="Times New Roman"/>
                <w:sz w:val="24"/>
                <w:szCs w:val="24"/>
                <w:lang w:val="hy-AM"/>
              </w:rPr>
              <w:t xml:space="preserve">Նախագծի նախորդ տարբերակների քննարկման ժամանակ </w:t>
            </w:r>
            <w:r w:rsidRPr="00543631">
              <w:rPr>
                <w:rFonts w:ascii="GHEA Grapalat" w:hAnsi="GHEA Grapalat" w:cs="Times New Roman"/>
                <w:sz w:val="24"/>
                <w:szCs w:val="24"/>
                <w:lang w:val="hy-AM"/>
              </w:rPr>
              <w:t>Ֆինանսների նախարարությ</w:t>
            </w:r>
            <w:r>
              <w:rPr>
                <w:rFonts w:ascii="GHEA Grapalat" w:hAnsi="GHEA Grapalat" w:cs="Times New Roman"/>
                <w:sz w:val="24"/>
                <w:szCs w:val="24"/>
                <w:lang w:val="hy-AM"/>
              </w:rPr>
              <w:t xml:space="preserve">ան կողմից </w:t>
            </w:r>
            <w:r w:rsidRPr="00543631">
              <w:rPr>
                <w:rFonts w:ascii="GHEA Grapalat" w:hAnsi="GHEA Grapalat" w:cs="Times New Roman"/>
                <w:sz w:val="24"/>
                <w:szCs w:val="24"/>
                <w:lang w:val="hy-AM"/>
              </w:rPr>
              <w:t>կարևոր</w:t>
            </w:r>
            <w:r>
              <w:rPr>
                <w:rFonts w:ascii="GHEA Grapalat" w:hAnsi="GHEA Grapalat" w:cs="Times New Roman"/>
                <w:sz w:val="24"/>
                <w:szCs w:val="24"/>
                <w:lang w:val="hy-AM"/>
              </w:rPr>
              <w:t>վ</w:t>
            </w:r>
            <w:r w:rsidRPr="00543631">
              <w:rPr>
                <w:rFonts w:ascii="GHEA Grapalat" w:hAnsi="GHEA Grapalat" w:cs="Times New Roman"/>
                <w:sz w:val="24"/>
                <w:szCs w:val="24"/>
                <w:lang w:val="hy-AM"/>
              </w:rPr>
              <w:t>ում էր</w:t>
            </w:r>
            <w:r>
              <w:rPr>
                <w:rFonts w:ascii="GHEA Grapalat" w:hAnsi="GHEA Grapalat" w:cs="Times New Roman"/>
                <w:sz w:val="24"/>
                <w:szCs w:val="24"/>
                <w:lang w:val="hy-AM"/>
              </w:rPr>
              <w:t xml:space="preserve">, որ աշխատանքների նկարագրության մեջ առանձին ներկայացվեն նաև </w:t>
            </w:r>
            <w:r w:rsidRPr="00F77B21">
              <w:rPr>
                <w:rFonts w:ascii="GHEA Grapalat" w:hAnsi="GHEA Grapalat" w:cs="Times New Roman"/>
                <w:i/>
                <w:sz w:val="24"/>
                <w:szCs w:val="24"/>
                <w:lang w:val="hy-AM"/>
              </w:rPr>
              <w:t>ավիացիոն և ոչ ավիացիոն գործունեությանը վերաբերող աշխատանքները</w:t>
            </w:r>
            <w:r>
              <w:rPr>
                <w:rFonts w:ascii="GHEA Grapalat" w:hAnsi="GHEA Grapalat" w:cs="Times New Roman"/>
                <w:sz w:val="24"/>
                <w:szCs w:val="24"/>
                <w:lang w:val="hy-AM"/>
              </w:rPr>
              <w:t xml:space="preserve">: Բացի այդ, համաձայն Կոնցեսիոն պայմանագրի փոփոխվող 10.4 կետի՝ </w:t>
            </w:r>
            <w:r w:rsidRPr="00543631">
              <w:rPr>
                <w:rFonts w:ascii="GHEA Grapalat" w:hAnsi="GHEA Grapalat"/>
                <w:sz w:val="24"/>
                <w:lang w:val="hy-AM"/>
              </w:rPr>
              <w:t xml:space="preserve">Մաստեր-պլանի առնչությամբ Կառավարությունը կարող է ունենալ շատ սահմանափակ </w:t>
            </w:r>
            <w:r w:rsidRPr="00543631">
              <w:rPr>
                <w:rFonts w:ascii="GHEA Grapalat" w:hAnsi="GHEA Grapalat"/>
                <w:sz w:val="24"/>
                <w:lang w:val="hy-AM"/>
              </w:rPr>
              <w:lastRenderedPageBreak/>
              <w:t xml:space="preserve">դիտողություն՝ «օբյեկտիվ տեխնիկական </w:t>
            </w:r>
            <w:r>
              <w:rPr>
                <w:rFonts w:ascii="GHEA Grapalat" w:hAnsi="GHEA Grapalat"/>
                <w:sz w:val="24"/>
                <w:lang w:val="hy-AM"/>
              </w:rPr>
              <w:t xml:space="preserve">կամ շահագործման </w:t>
            </w:r>
            <w:r w:rsidRPr="00543631">
              <w:rPr>
                <w:rFonts w:ascii="GHEA Grapalat" w:hAnsi="GHEA Grapalat"/>
                <w:sz w:val="24"/>
                <w:lang w:val="hy-AM"/>
              </w:rPr>
              <w:t>պատճառներ և հանրային առողջապահության և անվտանգության կանոնակարգման արդյունք»: Փաստացի</w:t>
            </w:r>
            <w:r>
              <w:rPr>
                <w:rFonts w:ascii="GHEA Grapalat" w:hAnsi="GHEA Grapalat"/>
                <w:sz w:val="24"/>
                <w:lang w:val="hy-AM"/>
              </w:rPr>
              <w:t>,</w:t>
            </w:r>
            <w:r w:rsidRPr="00543631">
              <w:rPr>
                <w:rFonts w:ascii="GHEA Grapalat" w:hAnsi="GHEA Grapalat"/>
                <w:sz w:val="24"/>
                <w:lang w:val="hy-AM"/>
              </w:rPr>
              <w:t xml:space="preserve"> ներդրումների կառուցվածքում ավիացիոն և </w:t>
            </w:r>
            <w:r>
              <w:rPr>
                <w:rFonts w:ascii="GHEA Grapalat" w:hAnsi="GHEA Grapalat"/>
                <w:sz w:val="24"/>
                <w:lang w:val="hy-AM"/>
              </w:rPr>
              <w:t>ոչ ավիացիոն</w:t>
            </w:r>
            <w:r w:rsidRPr="00543631">
              <w:rPr>
                <w:rFonts w:ascii="GHEA Grapalat" w:hAnsi="GHEA Grapalat"/>
                <w:sz w:val="24"/>
                <w:lang w:val="hy-AM"/>
              </w:rPr>
              <w:t xml:space="preserve"> ներդրումների բաշխումը Կառավարության վերահսկողությունից դուրս է։</w:t>
            </w:r>
            <w:r w:rsidRPr="00E16133">
              <w:rPr>
                <w:rFonts w:ascii="GHEA Grapalat" w:hAnsi="GHEA Grapalat"/>
                <w:sz w:val="24"/>
                <w:lang w:val="hy-AM"/>
              </w:rPr>
              <w:t xml:space="preserve"> </w:t>
            </w:r>
            <w:r>
              <w:rPr>
                <w:rFonts w:ascii="GHEA Grapalat" w:hAnsi="GHEA Grapalat"/>
                <w:sz w:val="24"/>
                <w:lang w:val="hy-AM"/>
              </w:rPr>
              <w:t>Ուստի առաջարկում ենք համապատասխան կարգավորումներ մտցնել, որոնք պարտադիր կդարձնեն Կառավարչի կողմից Մաստեր-պլանում բացված տեսքով նաև ավիացիոն և ոչ ավիացիոն գործունեությանը վերաբերող աշխատանքների</w:t>
            </w:r>
            <w:r w:rsidRPr="00AD0D5C">
              <w:rPr>
                <w:rFonts w:ascii="GHEA Grapalat" w:hAnsi="GHEA Grapalat"/>
                <w:sz w:val="24"/>
                <w:lang w:val="hy-AM"/>
              </w:rPr>
              <w:t xml:space="preserve"> </w:t>
            </w:r>
            <w:r>
              <w:rPr>
                <w:rFonts w:ascii="GHEA Grapalat" w:hAnsi="GHEA Grapalat"/>
                <w:sz w:val="24"/>
                <w:lang w:val="hy-AM"/>
              </w:rPr>
              <w:t>ներկայացումը, ինչպես նաև հնարավորություն կընձեռեն Կառավարությանը նշված գործունեությունների միջև կապիտալ ներդրումների բաշխվածության անհամաչափության դեպքում մերժել Մաստեր-պլանը:</w:t>
            </w:r>
          </w:p>
          <w:p w14:paraId="242CB09C" w14:textId="77777777" w:rsidR="00E12C34" w:rsidRPr="00EB5412" w:rsidRDefault="00E12C34" w:rsidP="00E12C34">
            <w:pPr>
              <w:pStyle w:val="ListParagraph"/>
              <w:tabs>
                <w:tab w:val="left" w:pos="851"/>
              </w:tabs>
              <w:spacing w:after="0" w:line="360" w:lineRule="auto"/>
              <w:ind w:left="0" w:firstLine="567"/>
              <w:jc w:val="both"/>
              <w:rPr>
                <w:rFonts w:ascii="GHEA Grapalat" w:hAnsi="GHEA Grapalat"/>
                <w:sz w:val="24"/>
                <w:lang w:val="hy-AM"/>
              </w:rPr>
            </w:pPr>
            <w:r w:rsidRPr="007C2D72">
              <w:rPr>
                <w:rFonts w:ascii="GHEA Grapalat" w:hAnsi="GHEA Grapalat"/>
                <w:sz w:val="24"/>
                <w:lang w:val="hy-AM"/>
              </w:rPr>
              <w:t xml:space="preserve">Միաժամանակ, Կոնցեսիոն պայմանագրի 10.6 կետով նշվում է, որ </w:t>
            </w:r>
            <w:r w:rsidRPr="007C2D72">
              <w:rPr>
                <w:rFonts w:ascii="GHEA Grapalat" w:hAnsi="GHEA Grapalat" w:cs="Times New Roman"/>
                <w:sz w:val="24"/>
                <w:szCs w:val="24"/>
                <w:lang w:val="hy-AM"/>
              </w:rPr>
              <w:t xml:space="preserve">Կառավարիչն իրավունք կունենա Մաստեր-պլանով նախատեսված աշխատանքները դասել ըստ առաջնահերթությունների, հետաձգել կամ տեղափոխել դրանց նախապես հաստատված ժամկետները, և իր սեփական հայեցողությամբ կազմել համապատասխան ծրագրեր դրանց իրագործման համար: Անհրաժեշտ է </w:t>
            </w:r>
            <w:r w:rsidRPr="007C2D72">
              <w:rPr>
                <w:rFonts w:ascii="GHEA Grapalat" w:hAnsi="GHEA Grapalat"/>
                <w:sz w:val="24"/>
                <w:lang w:val="hy-AM"/>
              </w:rPr>
              <w:t>ամրագր</w:t>
            </w:r>
            <w:r>
              <w:rPr>
                <w:rFonts w:ascii="GHEA Grapalat" w:hAnsi="GHEA Grapalat"/>
                <w:sz w:val="24"/>
                <w:lang w:val="hy-AM"/>
              </w:rPr>
              <w:t>ել</w:t>
            </w:r>
            <w:r w:rsidRPr="007C2D72">
              <w:rPr>
                <w:rFonts w:ascii="GHEA Grapalat" w:hAnsi="GHEA Grapalat"/>
                <w:sz w:val="24"/>
                <w:lang w:val="hy-AM"/>
              </w:rPr>
              <w:t>, որ ավիացիոն ներդրումների նկատմամբ ոչ ավիացիոն ներդրումներին առաջնահերթություն տալը առանց Կառավարության նախնական համաձայնության թույլատրելի չէ:</w:t>
            </w:r>
          </w:p>
          <w:p w14:paraId="61801860" w14:textId="77777777" w:rsidR="00E12C34" w:rsidRDefault="00E12C34" w:rsidP="00E12C34">
            <w:pPr>
              <w:pStyle w:val="ListParagraph"/>
              <w:numPr>
                <w:ilvl w:val="0"/>
                <w:numId w:val="6"/>
              </w:numPr>
              <w:tabs>
                <w:tab w:val="left" w:pos="851"/>
              </w:tabs>
              <w:suppressAutoHyphens/>
              <w:spacing w:after="0"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lastRenderedPageBreak/>
              <w:t>Նախագծի 11.1 կետով Կոնցեսիոն պայմանագրի փոփոխվող 10.7 կետի «</w:t>
            </w:r>
            <w:r w:rsidRPr="00381FBD">
              <w:rPr>
                <w:rFonts w:ascii="GHEA Grapalat" w:hAnsi="GHEA Grapalat" w:cs="Times New Roman"/>
                <w:sz w:val="24"/>
                <w:szCs w:val="24"/>
                <w:lang w:val="hy-AM"/>
              </w:rPr>
              <w:t>f</w:t>
            </w:r>
            <w:r>
              <w:rPr>
                <w:rFonts w:ascii="GHEA Grapalat" w:hAnsi="GHEA Grapalat" w:cs="Times New Roman"/>
                <w:sz w:val="24"/>
                <w:szCs w:val="24"/>
                <w:lang w:val="hy-AM"/>
              </w:rPr>
              <w:t>»</w:t>
            </w:r>
            <w:r w:rsidRPr="00381FBD">
              <w:rPr>
                <w:rFonts w:ascii="GHEA Grapalat" w:hAnsi="GHEA Grapalat" w:cs="Times New Roman"/>
                <w:sz w:val="24"/>
                <w:szCs w:val="24"/>
                <w:lang w:val="hy-AM"/>
              </w:rPr>
              <w:t xml:space="preserve"> </w:t>
            </w:r>
            <w:r>
              <w:rPr>
                <w:rFonts w:ascii="GHEA Grapalat" w:hAnsi="GHEA Grapalat" w:cs="Times New Roman"/>
                <w:sz w:val="24"/>
                <w:szCs w:val="24"/>
                <w:lang w:val="hy-AM"/>
              </w:rPr>
              <w:t>ենթակետում նշվում է, որ ե</w:t>
            </w:r>
            <w:r w:rsidRPr="00381FBD">
              <w:rPr>
                <w:rFonts w:ascii="GHEA Grapalat" w:hAnsi="GHEA Grapalat" w:cs="Times New Roman"/>
                <w:sz w:val="24"/>
                <w:szCs w:val="24"/>
                <w:lang w:val="hy-AM"/>
              </w:rPr>
              <w:t>թե Կառավարությունը ողջամիտ և հիմնավորված կերպով</w:t>
            </w:r>
            <w:r>
              <w:rPr>
                <w:rFonts w:ascii="GHEA Grapalat" w:hAnsi="GHEA Grapalat" w:cs="Times New Roman"/>
                <w:sz w:val="24"/>
                <w:szCs w:val="24"/>
                <w:lang w:val="hy-AM"/>
              </w:rPr>
              <w:t xml:space="preserve"> չի</w:t>
            </w:r>
            <w:r w:rsidRPr="00381FBD">
              <w:rPr>
                <w:rFonts w:ascii="GHEA Grapalat" w:hAnsi="GHEA Grapalat" w:cs="Times New Roman"/>
                <w:sz w:val="24"/>
                <w:szCs w:val="24"/>
                <w:lang w:val="hy-AM"/>
              </w:rPr>
              <w:t xml:space="preserve"> ընդունում Կառավարչի արդարացումները կամ մերժում է Թերացումների վերացման պլանի չկատարման վերաբերյալ առարկությունները, ապա Կառավարիչը ենթարկվում է  նախորդող տարվա EBITDA-ի </w:t>
            </w:r>
            <w:r w:rsidRPr="00F058C8">
              <w:rPr>
                <w:rFonts w:ascii="GHEA Grapalat" w:hAnsi="GHEA Grapalat" w:cs="Times New Roman"/>
                <w:b/>
                <w:sz w:val="24"/>
                <w:szCs w:val="24"/>
                <w:lang w:val="hy-AM"/>
              </w:rPr>
              <w:t>մինչև 2%-ի չափով տույժի</w:t>
            </w:r>
            <w:r w:rsidRPr="00381FBD">
              <w:rPr>
                <w:rFonts w:ascii="GHEA Grapalat" w:hAnsi="GHEA Grapalat" w:cs="Times New Roman"/>
                <w:sz w:val="24"/>
                <w:szCs w:val="24"/>
                <w:lang w:val="hy-AM"/>
              </w:rPr>
              <w:t xml:space="preserve">, և նրան տրվում է ևս 180 օր ժամանակ՝ թերությունների վերացման համար: </w:t>
            </w:r>
            <w:r>
              <w:rPr>
                <w:rFonts w:ascii="GHEA Grapalat" w:hAnsi="GHEA Grapalat" w:cs="Times New Roman"/>
                <w:sz w:val="24"/>
                <w:szCs w:val="24"/>
                <w:lang w:val="hy-AM"/>
              </w:rPr>
              <w:t>Հաշվի առնելով, որ նշված ձևակերպմամբ փաստացի ստացվում է, որ տույժի չափ կարող է չսահմանվել նշված 2</w:t>
            </w:r>
            <w:r w:rsidRPr="00381FBD">
              <w:rPr>
                <w:rFonts w:ascii="GHEA Grapalat" w:hAnsi="GHEA Grapalat" w:cs="Times New Roman"/>
                <w:sz w:val="24"/>
                <w:szCs w:val="24"/>
                <w:lang w:val="hy-AM"/>
              </w:rPr>
              <w:t>%</w:t>
            </w:r>
            <w:r>
              <w:rPr>
                <w:rFonts w:ascii="GHEA Grapalat" w:hAnsi="GHEA Grapalat" w:cs="Times New Roman"/>
                <w:sz w:val="24"/>
                <w:szCs w:val="24"/>
                <w:lang w:val="hy-AM"/>
              </w:rPr>
              <w:t xml:space="preserve">-ի չափով, ուստի արդյոք ավելի նպատակահարմար չէ սահմանել, որ այդ դեպքում </w:t>
            </w:r>
            <w:r w:rsidRPr="00381FBD">
              <w:rPr>
                <w:rFonts w:ascii="GHEA Grapalat" w:hAnsi="GHEA Grapalat" w:cs="Times New Roman"/>
                <w:sz w:val="24"/>
                <w:szCs w:val="24"/>
                <w:lang w:val="hy-AM"/>
              </w:rPr>
              <w:t>Կառավարիչը ենթարկվում է  նախորդող տարվա EBITDA-ի 2%-ի չափով տույժ</w:t>
            </w:r>
            <w:r>
              <w:rPr>
                <w:rFonts w:ascii="GHEA Grapalat" w:hAnsi="GHEA Grapalat" w:cs="Times New Roman"/>
                <w:sz w:val="24"/>
                <w:szCs w:val="24"/>
                <w:lang w:val="hy-AM"/>
              </w:rPr>
              <w:t>ի:</w:t>
            </w:r>
          </w:p>
          <w:p w14:paraId="0A341490" w14:textId="77777777" w:rsidR="00E12C34" w:rsidRPr="00F3778E" w:rsidRDefault="00E12C34" w:rsidP="00E12C34">
            <w:pPr>
              <w:pStyle w:val="ListParagraph"/>
              <w:numPr>
                <w:ilvl w:val="0"/>
                <w:numId w:val="6"/>
              </w:numPr>
              <w:tabs>
                <w:tab w:val="left" w:pos="851"/>
              </w:tabs>
              <w:suppressAutoHyphens/>
              <w:spacing w:after="0"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Նախագծի 12.2 կետով Կոնցեսիոն պայմանագրում փոփոխվող 12.4 կետում նշվում է. «</w:t>
            </w:r>
            <w:r w:rsidRPr="00F3778E">
              <w:rPr>
                <w:rFonts w:ascii="GHEA Grapalat" w:hAnsi="GHEA Grapalat" w:cs="Times New Roman"/>
                <w:sz w:val="24"/>
                <w:szCs w:val="24"/>
                <w:lang w:val="hy-AM"/>
              </w:rPr>
              <w:t>Airport Charges shall be changed only in the manner of adjustment based on the US CPI, the average inflation in the European countries and average CPI rates in the Republic of Armenia</w:t>
            </w:r>
            <w:r>
              <w:rPr>
                <w:rFonts w:ascii="GHEA Grapalat" w:hAnsi="GHEA Grapalat" w:cs="Times New Roman"/>
                <w:sz w:val="24"/>
                <w:szCs w:val="24"/>
                <w:lang w:val="hy-AM"/>
              </w:rPr>
              <w:t>»: Անհրաժեշտ ենք համարում նշել, որ համաձայն հուշագրի 8-րդ կետի՝ «</w:t>
            </w:r>
            <w:r w:rsidRPr="00F3778E">
              <w:rPr>
                <w:rFonts w:ascii="GHEA Grapalat" w:hAnsi="GHEA Grapalat" w:cs="Times New Roman"/>
                <w:sz w:val="24"/>
                <w:szCs w:val="24"/>
                <w:lang w:val="hy-AM"/>
              </w:rPr>
              <w:t xml:space="preserve">The current tariffs will be changed only in the form of adjustment, based on </w:t>
            </w:r>
            <w:r w:rsidRPr="00F3778E">
              <w:rPr>
                <w:rFonts w:ascii="GHEA Grapalat" w:hAnsi="GHEA Grapalat" w:cs="Times New Roman"/>
                <w:i/>
                <w:sz w:val="24"/>
                <w:szCs w:val="24"/>
                <w:lang w:val="hy-AM"/>
              </w:rPr>
              <w:t xml:space="preserve">the average indicators </w:t>
            </w:r>
            <w:r w:rsidRPr="00F3778E">
              <w:rPr>
                <w:rFonts w:ascii="GHEA Grapalat" w:hAnsi="GHEA Grapalat" w:cs="Times New Roman"/>
                <w:sz w:val="24"/>
                <w:szCs w:val="24"/>
                <w:lang w:val="hy-AM"/>
              </w:rPr>
              <w:t>of the US consumer price indices, the average inflation in European countries and the average of the consumer price indices of the Republic of Armenia</w:t>
            </w:r>
            <w:r>
              <w:rPr>
                <w:rFonts w:ascii="GHEA Grapalat" w:hAnsi="GHEA Grapalat" w:cs="Times New Roman"/>
                <w:sz w:val="24"/>
                <w:szCs w:val="24"/>
                <w:lang w:val="hy-AM"/>
              </w:rPr>
              <w:t>»: Ուստի առաջարկում ենք համապատասխանեցնել Նախագծի նշված կարգավորումը:</w:t>
            </w:r>
          </w:p>
          <w:p w14:paraId="0B058B31" w14:textId="77777777" w:rsidR="00E12C34" w:rsidRPr="002A7513" w:rsidRDefault="00E12C34" w:rsidP="00E12C34">
            <w:pPr>
              <w:pStyle w:val="ListParagraph"/>
              <w:numPr>
                <w:ilvl w:val="0"/>
                <w:numId w:val="6"/>
              </w:numPr>
              <w:tabs>
                <w:tab w:val="left" w:pos="851"/>
                <w:tab w:val="left" w:pos="993"/>
              </w:tabs>
              <w:suppressAutoHyphens/>
              <w:spacing w:after="0" w:line="360" w:lineRule="auto"/>
              <w:ind w:left="0" w:firstLine="567"/>
              <w:jc w:val="both"/>
              <w:rPr>
                <w:rFonts w:ascii="GHEA Grapalat" w:hAnsi="GHEA Grapalat" w:cs="Times New Roman"/>
                <w:sz w:val="24"/>
                <w:szCs w:val="24"/>
                <w:lang w:val="hy-AM"/>
              </w:rPr>
            </w:pPr>
            <w:r w:rsidRPr="002A7513">
              <w:rPr>
                <w:rFonts w:ascii="GHEA Grapalat" w:hAnsi="GHEA Grapalat"/>
                <w:sz w:val="24"/>
                <w:lang w:val="hy-AM"/>
              </w:rPr>
              <w:lastRenderedPageBreak/>
              <w:t>Նախագծի</w:t>
            </w:r>
            <w:r>
              <w:rPr>
                <w:rFonts w:ascii="GHEA Grapalat" w:hAnsi="GHEA Grapalat"/>
                <w:sz w:val="24"/>
                <w:lang w:val="hy-AM"/>
              </w:rPr>
              <w:t xml:space="preserve"> 14.1</w:t>
            </w:r>
            <w:r w:rsidRPr="002A7513">
              <w:rPr>
                <w:rFonts w:ascii="GHEA Grapalat" w:hAnsi="GHEA Grapalat"/>
                <w:sz w:val="24"/>
                <w:lang w:val="hy-AM"/>
              </w:rPr>
              <w:t xml:space="preserve"> կետով Կոնցեսիոն պայմանագրի փոփոխվող</w:t>
            </w:r>
            <w:r w:rsidRPr="00BD4D7E">
              <w:rPr>
                <w:rFonts w:ascii="GHEA Grapalat" w:hAnsi="GHEA Grapalat"/>
                <w:sz w:val="24"/>
                <w:lang w:val="hy-AM"/>
              </w:rPr>
              <w:t xml:space="preserve"> 18.4 </w:t>
            </w:r>
            <w:r>
              <w:rPr>
                <w:rFonts w:ascii="GHEA Grapalat" w:hAnsi="GHEA Grapalat"/>
                <w:sz w:val="24"/>
                <w:lang w:val="hy-AM"/>
              </w:rPr>
              <w:t>և</w:t>
            </w:r>
            <w:r w:rsidRPr="002A7513">
              <w:rPr>
                <w:rFonts w:ascii="GHEA Grapalat" w:hAnsi="GHEA Grapalat"/>
                <w:sz w:val="24"/>
                <w:lang w:val="hy-AM"/>
              </w:rPr>
              <w:t xml:space="preserve"> </w:t>
            </w:r>
            <w:r>
              <w:rPr>
                <w:rFonts w:ascii="GHEA Grapalat" w:hAnsi="GHEA Grapalat"/>
                <w:sz w:val="24"/>
                <w:lang w:val="hy-AM"/>
              </w:rPr>
              <w:t>18.5</w:t>
            </w:r>
            <w:r w:rsidRPr="002A7513">
              <w:rPr>
                <w:rFonts w:ascii="GHEA Grapalat" w:hAnsi="GHEA Grapalat"/>
                <w:sz w:val="24"/>
                <w:lang w:val="hy-AM"/>
              </w:rPr>
              <w:t xml:space="preserve"> կետ</w:t>
            </w:r>
            <w:r>
              <w:rPr>
                <w:rFonts w:ascii="GHEA Grapalat" w:hAnsi="GHEA Grapalat"/>
                <w:sz w:val="24"/>
                <w:lang w:val="hy-AM"/>
              </w:rPr>
              <w:t>եր</w:t>
            </w:r>
            <w:r w:rsidRPr="002A7513">
              <w:rPr>
                <w:rFonts w:ascii="GHEA Grapalat" w:hAnsi="GHEA Grapalat"/>
                <w:sz w:val="24"/>
                <w:lang w:val="hy-AM"/>
              </w:rPr>
              <w:t>ով նշվում է, որ Կառավարչի</w:t>
            </w:r>
            <w:r>
              <w:rPr>
                <w:rFonts w:ascii="GHEA Grapalat" w:hAnsi="GHEA Grapalat"/>
                <w:sz w:val="24"/>
                <w:lang w:val="hy-AM"/>
              </w:rPr>
              <w:t xml:space="preserve"> մեղքի հետևանքով կամ Կառավարչի</w:t>
            </w:r>
            <w:r w:rsidRPr="002A7513">
              <w:rPr>
                <w:rFonts w:ascii="GHEA Grapalat" w:hAnsi="GHEA Grapalat"/>
                <w:sz w:val="24"/>
                <w:lang w:val="hy-AM"/>
              </w:rPr>
              <w:t xml:space="preserve"> սնանկության պատճառով Կոնցեսիոն պայմանագրի դադարեցման դեպքում </w:t>
            </w:r>
            <w:r w:rsidRPr="002A7513">
              <w:rPr>
                <w:rFonts w:ascii="GHEA Grapalat" w:hAnsi="GHEA Grapalat" w:cs="Times New Roman"/>
                <w:sz w:val="24"/>
                <w:szCs w:val="24"/>
                <w:lang w:val="hy-AM"/>
              </w:rPr>
              <w:t>Կողմերը բարյացկամորեն փոխադարձաբար կհամաձայնեցնեն պատշաճ փոխհատուցման մեխանիզմները: Այս պարագայում անհասկանալի է դառնում, թե ում փոխհատուցում տրամադրելու մասին է խոսքը:</w:t>
            </w:r>
            <w:r>
              <w:rPr>
                <w:rFonts w:ascii="GHEA Grapalat" w:hAnsi="GHEA Grapalat" w:cs="Times New Roman"/>
                <w:sz w:val="24"/>
                <w:szCs w:val="24"/>
                <w:lang w:val="hy-AM"/>
              </w:rPr>
              <w:t xml:space="preserve"> Անհրաժեշտ է հստակեցնել, որ խոսքը գնում է Կառավարությանը փոխհատուցում տրամադրելու մասին:</w:t>
            </w:r>
          </w:p>
          <w:p w14:paraId="6EB99716" w14:textId="77777777" w:rsidR="00E12C34" w:rsidRDefault="00E12C34" w:rsidP="00E12C34">
            <w:pPr>
              <w:pStyle w:val="ListParagraph"/>
              <w:numPr>
                <w:ilvl w:val="0"/>
                <w:numId w:val="6"/>
              </w:numPr>
              <w:tabs>
                <w:tab w:val="left" w:pos="851"/>
              </w:tabs>
              <w:suppressAutoHyphens/>
              <w:spacing w:after="0"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Նախագծի </w:t>
            </w:r>
            <w:r w:rsidRPr="006A7065">
              <w:rPr>
                <w:rFonts w:ascii="GHEA Grapalat" w:hAnsi="GHEA Grapalat" w:cs="Times New Roman"/>
                <w:sz w:val="24"/>
                <w:szCs w:val="24"/>
                <w:lang w:val="hy-AM"/>
              </w:rPr>
              <w:t>1</w:t>
            </w:r>
            <w:r>
              <w:rPr>
                <w:rFonts w:ascii="GHEA Grapalat" w:hAnsi="GHEA Grapalat" w:cs="Times New Roman"/>
                <w:sz w:val="24"/>
                <w:szCs w:val="24"/>
                <w:lang w:val="hy-AM"/>
              </w:rPr>
              <w:t>4</w:t>
            </w:r>
            <w:r w:rsidRPr="006A7065">
              <w:rPr>
                <w:rFonts w:ascii="GHEA Grapalat" w:hAnsi="GHEA Grapalat" w:cs="Times New Roman"/>
                <w:sz w:val="24"/>
                <w:szCs w:val="24"/>
                <w:lang w:val="hy-AM"/>
              </w:rPr>
              <w:t>.1</w:t>
            </w:r>
            <w:r>
              <w:rPr>
                <w:rFonts w:ascii="GHEA Grapalat" w:hAnsi="GHEA Grapalat" w:cs="Times New Roman"/>
                <w:sz w:val="24"/>
                <w:szCs w:val="24"/>
                <w:lang w:val="hy-AM"/>
              </w:rPr>
              <w:t xml:space="preserve"> կետով Կոնցեսիոն պայմանագրի փոփոխվող 18.6 և 18.7 կետերում ներկայացվում է համապատասխան իրավիճակներում Կառավարության կողմից Կոնցեսիոն պայմանագրի դադարեցման դեպքում դադարեցման վճարի հաշվարկման բանաձևը, որի 2-րդ բաղադրիչում 425 մլն ԱՄՆ դոլարը ամորտիզացվում է «Ժամկետի ավարտի հաշվառմամբ»: Մեր կողմից նախկինում առաջարկվել է ամորտիզացնել՝ հաշվի առնելով ակտիվների օգտակար ծառայության ժամկետը: Ներկայացված տարբերակը ընդունելի չէր, ուստի առաջարկում ենք քննարկել հնարավոր այլ տարբերակներ: Մասնավորապես.</w:t>
            </w:r>
          </w:p>
          <w:p w14:paraId="60E62159" w14:textId="77777777" w:rsidR="00E12C34" w:rsidRDefault="00E12C34" w:rsidP="00E12C34">
            <w:pPr>
              <w:pStyle w:val="ListParagraph"/>
              <w:numPr>
                <w:ilvl w:val="0"/>
                <w:numId w:val="7"/>
              </w:numPr>
              <w:tabs>
                <w:tab w:val="left" w:pos="851"/>
              </w:tabs>
              <w:suppressAutoHyphens/>
              <w:spacing w:after="0" w:line="360" w:lineRule="auto"/>
              <w:ind w:left="709" w:firstLine="218"/>
              <w:jc w:val="both"/>
              <w:rPr>
                <w:rFonts w:ascii="GHEA Grapalat" w:hAnsi="GHEA Grapalat" w:cs="Times New Roman"/>
                <w:sz w:val="24"/>
                <w:szCs w:val="24"/>
                <w:lang w:val="hy-AM"/>
              </w:rPr>
            </w:pPr>
            <w:r>
              <w:rPr>
                <w:rFonts w:ascii="GHEA Grapalat" w:hAnsi="GHEA Grapalat" w:cs="Times New Roman"/>
                <w:sz w:val="24"/>
                <w:szCs w:val="24"/>
                <w:lang w:val="hy-AM"/>
              </w:rPr>
              <w:t>ամրագրել,</w:t>
            </w:r>
            <w:r w:rsidRPr="0061409F">
              <w:rPr>
                <w:rFonts w:ascii="GHEA Grapalat" w:hAnsi="GHEA Grapalat" w:cs="Times New Roman"/>
                <w:sz w:val="24"/>
                <w:szCs w:val="24"/>
                <w:lang w:val="hy-AM"/>
              </w:rPr>
              <w:t xml:space="preserve"> որ </w:t>
            </w:r>
            <w:r>
              <w:rPr>
                <w:rFonts w:ascii="GHEA Grapalat" w:hAnsi="GHEA Grapalat" w:cs="Times New Roman"/>
                <w:sz w:val="24"/>
                <w:szCs w:val="24"/>
                <w:lang w:val="hy-AM"/>
              </w:rPr>
              <w:t xml:space="preserve">Կոնցեսիոն </w:t>
            </w:r>
            <w:r w:rsidRPr="0061409F">
              <w:rPr>
                <w:rFonts w:ascii="GHEA Grapalat" w:hAnsi="GHEA Grapalat" w:cs="Times New Roman"/>
                <w:sz w:val="24"/>
                <w:szCs w:val="24"/>
                <w:lang w:val="hy-AM"/>
              </w:rPr>
              <w:t>պայմանագրի երկարացումները այլևս չեն տարածվելու այս հաշվարկի վրա</w:t>
            </w:r>
            <w:r>
              <w:rPr>
                <w:rFonts w:ascii="GHEA Grapalat" w:hAnsi="GHEA Grapalat" w:cs="Times New Roman"/>
                <w:sz w:val="24"/>
                <w:szCs w:val="24"/>
                <w:lang w:val="hy-AM"/>
              </w:rPr>
              <w:t>,</w:t>
            </w:r>
            <w:r w:rsidRPr="0061409F">
              <w:rPr>
                <w:rFonts w:ascii="GHEA Grapalat" w:hAnsi="GHEA Grapalat" w:cs="Times New Roman"/>
                <w:sz w:val="24"/>
                <w:szCs w:val="24"/>
                <w:lang w:val="hy-AM"/>
              </w:rPr>
              <w:t xml:space="preserve"> և ինչ ժամկետ որ </w:t>
            </w:r>
            <w:r>
              <w:rPr>
                <w:rFonts w:ascii="GHEA Grapalat" w:hAnsi="GHEA Grapalat" w:cs="Times New Roman"/>
                <w:sz w:val="24"/>
                <w:szCs w:val="24"/>
                <w:lang w:val="hy-AM"/>
              </w:rPr>
              <w:t xml:space="preserve">առկա է </w:t>
            </w:r>
            <w:r w:rsidRPr="0061409F">
              <w:rPr>
                <w:rFonts w:ascii="GHEA Grapalat" w:hAnsi="GHEA Grapalat" w:cs="Times New Roman"/>
                <w:sz w:val="24"/>
                <w:szCs w:val="24"/>
                <w:lang w:val="hy-AM"/>
              </w:rPr>
              <w:t xml:space="preserve">ստորագրման պահին, այդքանով </w:t>
            </w:r>
            <w:r>
              <w:rPr>
                <w:rFonts w:ascii="GHEA Grapalat" w:hAnsi="GHEA Grapalat" w:cs="Times New Roman"/>
                <w:sz w:val="24"/>
                <w:szCs w:val="24"/>
                <w:lang w:val="hy-AM"/>
              </w:rPr>
              <w:t xml:space="preserve">էլ </w:t>
            </w:r>
            <w:r w:rsidRPr="0061409F">
              <w:rPr>
                <w:rFonts w:ascii="GHEA Grapalat" w:hAnsi="GHEA Grapalat" w:cs="Times New Roman"/>
                <w:sz w:val="24"/>
                <w:szCs w:val="24"/>
                <w:lang w:val="hy-AM"/>
              </w:rPr>
              <w:t xml:space="preserve">պետք է </w:t>
            </w:r>
            <w:r>
              <w:rPr>
                <w:rFonts w:ascii="GHEA Grapalat" w:hAnsi="GHEA Grapalat" w:cs="Times New Roman"/>
                <w:sz w:val="24"/>
                <w:szCs w:val="24"/>
                <w:lang w:val="hy-AM"/>
              </w:rPr>
              <w:t>հաշվարկվի</w:t>
            </w:r>
            <w:r w:rsidRPr="00FB509B">
              <w:rPr>
                <w:rFonts w:ascii="GHEA Grapalat" w:hAnsi="GHEA Grapalat" w:cs="Times New Roman"/>
                <w:sz w:val="24"/>
                <w:szCs w:val="24"/>
                <w:lang w:val="hy-AM"/>
              </w:rPr>
              <w:t>,</w:t>
            </w:r>
          </w:p>
          <w:p w14:paraId="779A44FF" w14:textId="77777777" w:rsidR="00E12C34" w:rsidRDefault="00E12C34" w:rsidP="00E12C34">
            <w:pPr>
              <w:pStyle w:val="ListParagraph"/>
              <w:numPr>
                <w:ilvl w:val="0"/>
                <w:numId w:val="7"/>
              </w:numPr>
              <w:tabs>
                <w:tab w:val="left" w:pos="851"/>
              </w:tabs>
              <w:suppressAutoHyphens/>
              <w:spacing w:after="0" w:line="360" w:lineRule="auto"/>
              <w:ind w:left="709" w:firstLine="218"/>
              <w:jc w:val="both"/>
              <w:rPr>
                <w:rFonts w:ascii="GHEA Grapalat" w:hAnsi="GHEA Grapalat" w:cs="Times New Roman"/>
                <w:sz w:val="24"/>
                <w:szCs w:val="24"/>
                <w:lang w:val="hy-AM"/>
              </w:rPr>
            </w:pPr>
            <w:r>
              <w:rPr>
                <w:rFonts w:ascii="GHEA Grapalat" w:hAnsi="GHEA Grapalat" w:cs="Times New Roman"/>
                <w:sz w:val="24"/>
                <w:szCs w:val="24"/>
                <w:lang w:val="hy-AM"/>
              </w:rPr>
              <w:lastRenderedPageBreak/>
              <w:t xml:space="preserve">ամրագրել, օրինակ՝ </w:t>
            </w:r>
            <w:r w:rsidRPr="0061409F">
              <w:rPr>
                <w:rFonts w:ascii="GHEA Grapalat" w:hAnsi="GHEA Grapalat" w:cs="Times New Roman"/>
                <w:sz w:val="24"/>
                <w:szCs w:val="24"/>
                <w:lang w:val="hy-AM"/>
              </w:rPr>
              <w:t xml:space="preserve">25 տարի </w:t>
            </w:r>
            <w:r>
              <w:rPr>
                <w:rFonts w:ascii="GHEA Grapalat" w:hAnsi="GHEA Grapalat" w:cs="Times New Roman"/>
                <w:sz w:val="24"/>
                <w:szCs w:val="24"/>
                <w:lang w:val="hy-AM"/>
              </w:rPr>
              <w:t xml:space="preserve">նշված գումարը ամորտիզացնելու </w:t>
            </w:r>
            <w:r w:rsidRPr="0061409F">
              <w:rPr>
                <w:rFonts w:ascii="GHEA Grapalat" w:hAnsi="GHEA Grapalat" w:cs="Times New Roman"/>
                <w:sz w:val="24"/>
                <w:szCs w:val="24"/>
                <w:lang w:val="hy-AM"/>
              </w:rPr>
              <w:t xml:space="preserve">համար` </w:t>
            </w:r>
            <w:r>
              <w:rPr>
                <w:rFonts w:ascii="GHEA Grapalat" w:hAnsi="GHEA Grapalat" w:cs="Times New Roman"/>
                <w:sz w:val="24"/>
                <w:szCs w:val="24"/>
                <w:lang w:val="hy-AM"/>
              </w:rPr>
              <w:t xml:space="preserve">հիմնավորելով, որ </w:t>
            </w:r>
            <w:r w:rsidRPr="0061409F">
              <w:rPr>
                <w:rFonts w:ascii="GHEA Grapalat" w:hAnsi="GHEA Grapalat" w:cs="Times New Roman"/>
                <w:sz w:val="24"/>
                <w:szCs w:val="24"/>
                <w:lang w:val="hy-AM"/>
              </w:rPr>
              <w:t>երկրորդ փուլի ներդրումները կկատար</w:t>
            </w:r>
            <w:r>
              <w:rPr>
                <w:rFonts w:ascii="GHEA Grapalat" w:hAnsi="GHEA Grapalat" w:cs="Times New Roman"/>
                <w:sz w:val="24"/>
                <w:szCs w:val="24"/>
                <w:lang w:val="hy-AM"/>
              </w:rPr>
              <w:t>վեն</w:t>
            </w:r>
            <w:r w:rsidRPr="0061409F">
              <w:rPr>
                <w:rFonts w:ascii="GHEA Grapalat" w:hAnsi="GHEA Grapalat" w:cs="Times New Roman"/>
                <w:sz w:val="24"/>
                <w:szCs w:val="24"/>
                <w:lang w:val="hy-AM"/>
              </w:rPr>
              <w:t xml:space="preserve"> մինչև 2034</w:t>
            </w:r>
            <w:r>
              <w:rPr>
                <w:rFonts w:ascii="GHEA Grapalat" w:hAnsi="GHEA Grapalat" w:cs="Times New Roman"/>
                <w:sz w:val="24"/>
                <w:szCs w:val="24"/>
                <w:lang w:val="hy-AM"/>
              </w:rPr>
              <w:t xml:space="preserve"> թվականը</w:t>
            </w:r>
            <w:r w:rsidRPr="0061409F">
              <w:rPr>
                <w:rFonts w:ascii="GHEA Grapalat" w:hAnsi="GHEA Grapalat" w:cs="Times New Roman"/>
                <w:sz w:val="24"/>
                <w:szCs w:val="24"/>
                <w:lang w:val="hy-AM"/>
              </w:rPr>
              <w:t>։</w:t>
            </w:r>
          </w:p>
          <w:p w14:paraId="7455D987" w14:textId="5B2530BA" w:rsidR="00E12C34" w:rsidRPr="00BD4D7E" w:rsidRDefault="00E12C34" w:rsidP="00E12C34">
            <w:pPr>
              <w:pStyle w:val="ListParagraph"/>
              <w:numPr>
                <w:ilvl w:val="0"/>
                <w:numId w:val="6"/>
              </w:numPr>
              <w:tabs>
                <w:tab w:val="left" w:pos="851"/>
                <w:tab w:val="left" w:pos="993"/>
                <w:tab w:val="left" w:pos="1134"/>
              </w:tabs>
              <w:suppressAutoHyphens/>
              <w:spacing w:after="0"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Նախագծի հայերեն տարբերակի 18.2 կետով Կոնցեսիոն պայմանագրի փոփոխվող Հավելված Ա-ում նշվում է, որ «</w:t>
            </w:r>
            <w:r w:rsidRPr="00087AC4">
              <w:rPr>
                <w:rFonts w:ascii="GHEA Grapalat" w:hAnsi="GHEA Grapalat" w:cs="Times New Roman"/>
                <w:sz w:val="24"/>
                <w:szCs w:val="24"/>
                <w:lang w:val="hy-AM"/>
              </w:rPr>
              <w:t xml:space="preserve">Կառավարության կողմից Պայմանագրով սահմանված որևէ վնասի ֆինանսական (դրամային) հատուցման որևէ եղանակ չի կարող կիրառվել, բացառությամբ Պայմանագրի XVIII բաժնում սահմանված  կամ այդ բաժնով հաշվարկվող դեպքերի։», </w:t>
            </w:r>
            <w:r>
              <w:rPr>
                <w:rFonts w:ascii="GHEA Grapalat" w:hAnsi="GHEA Grapalat" w:cs="Times New Roman"/>
                <w:sz w:val="24"/>
                <w:szCs w:val="24"/>
                <w:lang w:val="hy-AM"/>
              </w:rPr>
              <w:t>իսկ անգլերեն տարբերակում՝ «</w:t>
            </w:r>
            <w:r w:rsidRPr="00087AC4">
              <w:rPr>
                <w:rFonts w:ascii="GHEA Grapalat" w:hAnsi="GHEA Grapalat" w:cs="Times New Roman"/>
                <w:sz w:val="24"/>
                <w:szCs w:val="24"/>
                <w:lang w:val="hy-AM"/>
              </w:rPr>
              <w:t>The GOA shall not apply any financial (monetary) method for the compensation of any damage prescribed in the Agreement, except for the cases prescribed in section XVIII of the Agreement or calc</w:t>
            </w:r>
            <w:r>
              <w:rPr>
                <w:rFonts w:ascii="GHEA Grapalat" w:hAnsi="GHEA Grapalat" w:cs="Times New Roman"/>
                <w:sz w:val="24"/>
                <w:szCs w:val="24"/>
                <w:lang w:val="hy-AM"/>
              </w:rPr>
              <w:t xml:space="preserve">ulated </w:t>
            </w:r>
            <w:r w:rsidRPr="00BD4D7E">
              <w:rPr>
                <w:rFonts w:ascii="GHEA Grapalat" w:hAnsi="GHEA Grapalat" w:cs="Times New Roman"/>
                <w:sz w:val="24"/>
                <w:szCs w:val="24"/>
                <w:lang w:val="hy-AM"/>
              </w:rPr>
              <w:t>in accordance with them.»: Նկատենք, որ այս կետի իմաստը պետք է լինի ձևակերպված այնպես, որ Կառավարության կողմից որևէ հատուցում չի տրամադրվելու՝ բացառությամբ 18-րդ բաժնով սահմանված դեպքերի: Ուստի, որպես տարբերակ, առաջարկում ենք ձևակերպել հետևյալ կերպ. «Կառավարությունը Պայմանագրով սահմանված որևէ վնասի ֆինանսական (դրամային) հատուցման որևէ եղանակ չի տրամադրելու, բացառությամբ Պայմանագրի XVIII բաժնում սահմանված</w:t>
            </w:r>
            <w:r w:rsidRPr="00087AC4">
              <w:rPr>
                <w:rFonts w:ascii="GHEA Grapalat" w:hAnsi="GHEA Grapalat" w:cs="Times New Roman"/>
                <w:sz w:val="24"/>
                <w:szCs w:val="24"/>
                <w:lang w:val="hy-AM"/>
              </w:rPr>
              <w:t xml:space="preserve">  կամ այդ բաժնով հաշվարկվող դեպքերի։»</w:t>
            </w:r>
            <w:r>
              <w:rPr>
                <w:rFonts w:ascii="GHEA Grapalat" w:hAnsi="GHEA Grapalat" w:cs="Times New Roman"/>
                <w:sz w:val="24"/>
                <w:szCs w:val="24"/>
                <w:lang w:val="hy-AM"/>
              </w:rPr>
              <w:t>: Միաժամանակ, համապատասխան փոփոխություններ պետք է կատարել Նախագծի անգլերեն տարբերակում:</w:t>
            </w:r>
          </w:p>
          <w:p w14:paraId="1C8709A7" w14:textId="77777777" w:rsidR="00E12C34" w:rsidRPr="00C84A06" w:rsidRDefault="00E12C34" w:rsidP="00E12C34">
            <w:pPr>
              <w:pStyle w:val="ListParagraph"/>
              <w:numPr>
                <w:ilvl w:val="0"/>
                <w:numId w:val="6"/>
              </w:numPr>
              <w:tabs>
                <w:tab w:val="left" w:pos="851"/>
                <w:tab w:val="left" w:pos="993"/>
              </w:tabs>
              <w:suppressAutoHyphens/>
              <w:spacing w:after="0"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lastRenderedPageBreak/>
              <w:t xml:space="preserve">Նախագծի </w:t>
            </w:r>
            <w:r w:rsidRPr="000F0DA8">
              <w:rPr>
                <w:rFonts w:ascii="GHEA Grapalat" w:hAnsi="GHEA Grapalat" w:cs="Times New Roman"/>
                <w:sz w:val="24"/>
                <w:szCs w:val="24"/>
                <w:lang w:val="hy-AM"/>
              </w:rPr>
              <w:t xml:space="preserve">18.2 </w:t>
            </w:r>
            <w:r>
              <w:rPr>
                <w:rFonts w:ascii="GHEA Grapalat" w:hAnsi="GHEA Grapalat" w:cs="Times New Roman"/>
                <w:sz w:val="24"/>
                <w:szCs w:val="24"/>
                <w:lang w:val="hy-AM"/>
              </w:rPr>
              <w:t xml:space="preserve">կետով Կոնցեսիոն պայմանագրի փոփոխվող Հավելված Ա-ի </w:t>
            </w:r>
            <w:r w:rsidRPr="000F0DA8">
              <w:rPr>
                <w:rFonts w:ascii="GHEA Grapalat" w:hAnsi="GHEA Grapalat" w:cs="Times New Roman"/>
                <w:sz w:val="24"/>
                <w:szCs w:val="24"/>
                <w:lang w:val="hy-AM"/>
              </w:rPr>
              <w:t>IV</w:t>
            </w:r>
            <w:r>
              <w:rPr>
                <w:rFonts w:ascii="GHEA Grapalat" w:hAnsi="GHEA Grapalat" w:cs="Times New Roman"/>
                <w:sz w:val="24"/>
                <w:szCs w:val="24"/>
                <w:lang w:val="hy-AM"/>
              </w:rPr>
              <w:t xml:space="preserve"> բաժնում նշվում է, որ հայցի մերժման դեպքում Կողմերը </w:t>
            </w:r>
            <w:r w:rsidRPr="00EB5412">
              <w:rPr>
                <w:rFonts w:ascii="GHEA Grapalat" w:hAnsi="GHEA Grapalat" w:cs="Times New Roman"/>
                <w:sz w:val="24"/>
                <w:szCs w:val="24"/>
                <w:lang w:val="hy-AM"/>
              </w:rPr>
              <w:t>պարտավոր են «Deloitte», «PriceWaterhouseCoopers» և «Ernst &amp; Young» ընկերություններից մեկմումեկին նշանակեն` գնահատելու հայցը և, առկայության դեպքում, հատուցման գումարը</w:t>
            </w:r>
            <w:r>
              <w:rPr>
                <w:rFonts w:ascii="GHEA Grapalat" w:hAnsi="GHEA Grapalat" w:cs="Times New Roman"/>
                <w:sz w:val="24"/>
                <w:szCs w:val="24"/>
                <w:lang w:val="hy-AM"/>
              </w:rPr>
              <w:t xml:space="preserve">: Վերոգրյալի </w:t>
            </w:r>
            <w:r w:rsidRPr="00EB5412">
              <w:rPr>
                <w:rFonts w:ascii="GHEA Grapalat" w:hAnsi="GHEA Grapalat"/>
                <w:bCs/>
                <w:iCs/>
                <w:color w:val="000000"/>
                <w:sz w:val="24"/>
                <w:szCs w:val="24"/>
                <w:shd w:val="clear" w:color="auto" w:fill="FFFFFF"/>
                <w:lang w:val="hy-AM" w:eastAsia="ru-RU"/>
              </w:rPr>
              <w:t>հետ կապված հայտնում ենք, որ աուդիտորական գործունեության ոլորտում ընդունված է առանձնացնել, այսպես կոչված, մեծ քառյակի կազմակերպությունները, որոնք ներառում են «Deloitte», «PriceWaterhouseCoopers», «Ernst &amp; Young» և «KPMG» կազակերպությունները։ Հարկ է նշել, որ այս դասակարգումը հիմնված է նշված կազմակերպությունների համաշխարհային հասույթի վրա, որը յուրաքանչյուր տարի կարող է փոփոխվել։ Ընդ որում, «Deloitte» ընկերությունը 2022 թվականից դադարեցրել է իր գործունեությունը Հ</w:t>
            </w:r>
            <w:r>
              <w:rPr>
                <w:rFonts w:ascii="GHEA Grapalat" w:hAnsi="GHEA Grapalat"/>
                <w:bCs/>
                <w:iCs/>
                <w:color w:val="000000"/>
                <w:sz w:val="24"/>
                <w:szCs w:val="24"/>
                <w:shd w:val="clear" w:color="auto" w:fill="FFFFFF"/>
                <w:lang w:val="hy-AM" w:eastAsia="ru-RU"/>
              </w:rPr>
              <w:t>Հ-</w:t>
            </w:r>
            <w:r w:rsidRPr="00EB5412">
              <w:rPr>
                <w:rFonts w:ascii="GHEA Grapalat" w:hAnsi="GHEA Grapalat"/>
                <w:bCs/>
                <w:iCs/>
                <w:color w:val="000000"/>
                <w:sz w:val="24"/>
                <w:szCs w:val="24"/>
                <w:shd w:val="clear" w:color="auto" w:fill="FFFFFF"/>
                <w:lang w:val="hy-AM" w:eastAsia="ru-RU"/>
              </w:rPr>
              <w:t>ում։</w:t>
            </w:r>
            <w:r>
              <w:rPr>
                <w:rFonts w:ascii="GHEA Grapalat" w:hAnsi="GHEA Grapalat"/>
                <w:bCs/>
                <w:iCs/>
                <w:color w:val="000000"/>
                <w:sz w:val="24"/>
                <w:szCs w:val="24"/>
                <w:shd w:val="clear" w:color="auto" w:fill="FFFFFF"/>
                <w:lang w:val="hy-AM" w:eastAsia="ru-RU"/>
              </w:rPr>
              <w:t xml:space="preserve"> </w:t>
            </w:r>
            <w:r w:rsidRPr="00EB5412">
              <w:rPr>
                <w:rFonts w:ascii="GHEA Grapalat" w:hAnsi="GHEA Grapalat"/>
                <w:bCs/>
                <w:iCs/>
                <w:color w:val="000000"/>
                <w:sz w:val="24"/>
                <w:szCs w:val="24"/>
                <w:shd w:val="clear" w:color="auto" w:fill="FFFFFF"/>
                <w:lang w:val="hy-AM" w:eastAsia="ru-RU"/>
              </w:rPr>
              <w:t>Միաժամանակ, կարծում ենք</w:t>
            </w:r>
            <w:r>
              <w:rPr>
                <w:rFonts w:ascii="GHEA Grapalat" w:hAnsi="GHEA Grapalat"/>
                <w:bCs/>
                <w:iCs/>
                <w:color w:val="000000"/>
                <w:sz w:val="24"/>
                <w:szCs w:val="24"/>
                <w:shd w:val="clear" w:color="auto" w:fill="FFFFFF"/>
                <w:lang w:val="hy-AM" w:eastAsia="ru-RU"/>
              </w:rPr>
              <w:t>, որ</w:t>
            </w:r>
            <w:r w:rsidRPr="00EB5412">
              <w:rPr>
                <w:rFonts w:ascii="GHEA Grapalat" w:hAnsi="GHEA Grapalat"/>
                <w:bCs/>
                <w:iCs/>
                <w:color w:val="000000"/>
                <w:sz w:val="24"/>
                <w:szCs w:val="24"/>
                <w:shd w:val="clear" w:color="auto" w:fill="FFFFFF"/>
                <w:lang w:val="hy-AM" w:eastAsia="ru-RU"/>
              </w:rPr>
              <w:t xml:space="preserve"> կոնկրետ ընկերությունների հիշատակումը կարող է խնդրահարույց լինել՝ հաշվի առնելով </w:t>
            </w:r>
            <w:r>
              <w:rPr>
                <w:rFonts w:ascii="GHEA Grapalat" w:hAnsi="GHEA Grapalat"/>
                <w:bCs/>
                <w:iCs/>
                <w:color w:val="000000"/>
                <w:sz w:val="24"/>
                <w:szCs w:val="24"/>
                <w:shd w:val="clear" w:color="auto" w:fill="FFFFFF"/>
                <w:lang w:val="hy-AM" w:eastAsia="ru-RU"/>
              </w:rPr>
              <w:t>Կոնցեսիոն պայմանագրի</w:t>
            </w:r>
            <w:r w:rsidRPr="00EB5412">
              <w:rPr>
                <w:rFonts w:ascii="GHEA Grapalat" w:hAnsi="GHEA Grapalat"/>
                <w:bCs/>
                <w:iCs/>
                <w:color w:val="000000"/>
                <w:sz w:val="24"/>
                <w:szCs w:val="24"/>
                <w:shd w:val="clear" w:color="auto" w:fill="FFFFFF"/>
                <w:lang w:val="hy-AM" w:eastAsia="ru-RU"/>
              </w:rPr>
              <w:t xml:space="preserve"> գործողության առաջարկվող ժամկետը, իսկ ընտրված ընկերության կողմից կարծիքը սահմանված ժամկետից ուշ ներկայացնելու հետ կապված հարաբերությունները </w:t>
            </w:r>
            <w:r>
              <w:rPr>
                <w:rFonts w:ascii="GHEA Grapalat" w:hAnsi="GHEA Grapalat"/>
                <w:bCs/>
                <w:iCs/>
                <w:color w:val="000000"/>
                <w:sz w:val="24"/>
                <w:szCs w:val="24"/>
                <w:shd w:val="clear" w:color="auto" w:fill="FFFFFF"/>
                <w:lang w:val="hy-AM" w:eastAsia="ru-RU"/>
              </w:rPr>
              <w:t xml:space="preserve">Կոնցեսիոն պայմանագրով </w:t>
            </w:r>
            <w:r w:rsidRPr="00EB5412">
              <w:rPr>
                <w:rFonts w:ascii="GHEA Grapalat" w:hAnsi="GHEA Grapalat"/>
                <w:bCs/>
                <w:iCs/>
                <w:color w:val="000000"/>
                <w:sz w:val="24"/>
                <w:szCs w:val="24"/>
                <w:shd w:val="clear" w:color="auto" w:fill="FFFFFF"/>
                <w:lang w:val="hy-AM" w:eastAsia="ru-RU"/>
              </w:rPr>
              <w:t>կարգավորված չեն։</w:t>
            </w:r>
          </w:p>
          <w:p w14:paraId="038A1E05" w14:textId="77777777" w:rsidR="00E12C34" w:rsidRDefault="00E12C34" w:rsidP="00E12C34">
            <w:pPr>
              <w:pStyle w:val="ListParagraph"/>
              <w:numPr>
                <w:ilvl w:val="0"/>
                <w:numId w:val="6"/>
              </w:numPr>
              <w:tabs>
                <w:tab w:val="left" w:pos="851"/>
                <w:tab w:val="left" w:pos="993"/>
                <w:tab w:val="left" w:pos="1134"/>
              </w:tabs>
              <w:suppressAutoHyphens/>
              <w:spacing w:after="0" w:line="360" w:lineRule="auto"/>
              <w:ind w:left="0" w:firstLine="567"/>
              <w:jc w:val="both"/>
              <w:rPr>
                <w:rFonts w:ascii="GHEA Grapalat" w:hAnsi="GHEA Grapalat" w:cs="Times New Roman"/>
                <w:sz w:val="24"/>
                <w:szCs w:val="24"/>
                <w:lang w:val="hy-AM"/>
              </w:rPr>
            </w:pPr>
            <w:r w:rsidRPr="006C4331">
              <w:rPr>
                <w:rFonts w:ascii="GHEA Grapalat" w:hAnsi="GHEA Grapalat" w:cs="Times New Roman"/>
                <w:sz w:val="24"/>
                <w:szCs w:val="24"/>
                <w:lang w:val="hy-AM"/>
              </w:rPr>
              <w:t xml:space="preserve">Նախագծի 20 կետով լրացվում է նոր հավելված, որով ներկայացվում են ակտիվները և դրանց համապատասխան պիտանելիության ժամկետները: Որոշ ակտիվների մասով պիտանելիության ժամկետը սահմանված է մինչև կոնցեսիայի </w:t>
            </w:r>
            <w:r w:rsidRPr="006C4331">
              <w:rPr>
                <w:rFonts w:ascii="GHEA Grapalat" w:hAnsi="GHEA Grapalat" w:cs="Times New Roman"/>
                <w:sz w:val="24"/>
                <w:szCs w:val="24"/>
                <w:lang w:val="hy-AM"/>
              </w:rPr>
              <w:lastRenderedPageBreak/>
              <w:t>ավարտը: Սակայն անհրաժեշտ ենք համարում նշել, որ այդ տարբերակը անընդունելի է՝ հաշվի առնելով Նախագծով ներդրվող երկարաձգման մեխանիզմները, որոնցով Կոնցեսիոն պայմանագ</w:t>
            </w:r>
            <w:r>
              <w:rPr>
                <w:rFonts w:ascii="GHEA Grapalat" w:hAnsi="GHEA Grapalat" w:cs="Times New Roman"/>
                <w:sz w:val="24"/>
                <w:szCs w:val="24"/>
                <w:lang w:val="hy-AM"/>
              </w:rPr>
              <w:t>րի</w:t>
            </w:r>
            <w:r w:rsidRPr="006C4331">
              <w:rPr>
                <w:rFonts w:ascii="GHEA Grapalat" w:hAnsi="GHEA Grapalat" w:cs="Times New Roman"/>
                <w:sz w:val="24"/>
                <w:szCs w:val="24"/>
                <w:lang w:val="hy-AM"/>
              </w:rPr>
              <w:t xml:space="preserve"> ժամկետը կարող է չափազանց երկար դառնալ: Մասնավորապես, ծրագրային ապահովման համար սահմանված պիտանելիության ժամկետը ոչ ողջամիտ է՝ հաշվի առնելով տեխնոլոգիայի արագ փոփոխությունները</w:t>
            </w:r>
            <w:r>
              <w:rPr>
                <w:rStyle w:val="FootnoteReference"/>
                <w:rFonts w:ascii="GHEA Grapalat" w:hAnsi="GHEA Grapalat"/>
                <w:sz w:val="24"/>
                <w:szCs w:val="24"/>
                <w:lang w:val="hy-AM"/>
              </w:rPr>
              <w:footnoteReference w:id="1"/>
            </w:r>
            <w:r w:rsidRPr="006C4331">
              <w:rPr>
                <w:rFonts w:ascii="GHEA Grapalat" w:hAnsi="GHEA Grapalat" w:cs="Times New Roman"/>
                <w:sz w:val="24"/>
                <w:szCs w:val="24"/>
                <w:lang w:val="hy-AM"/>
              </w:rPr>
              <w:t>: Միաժամանակ, հիմք ընդունելով միջազգային փորձը՝ առաջարկում ենք առաջնորդվել ICAO-ի սկզբունքներով</w:t>
            </w:r>
            <w:r>
              <w:rPr>
                <w:rStyle w:val="FootnoteReference"/>
                <w:rFonts w:ascii="GHEA Grapalat" w:hAnsi="GHEA Grapalat"/>
                <w:sz w:val="24"/>
                <w:szCs w:val="24"/>
                <w:lang w:val="hy-AM"/>
              </w:rPr>
              <w:footnoteReference w:id="2"/>
            </w:r>
            <w:r w:rsidRPr="006C4331">
              <w:rPr>
                <w:rFonts w:ascii="GHEA Grapalat" w:hAnsi="GHEA Grapalat" w:cs="Times New Roman"/>
                <w:sz w:val="24"/>
                <w:szCs w:val="24"/>
                <w:lang w:val="hy-AM"/>
              </w:rPr>
              <w:t>:</w:t>
            </w:r>
          </w:p>
          <w:p w14:paraId="64AE4AD4" w14:textId="77777777" w:rsidR="00E12C34" w:rsidRDefault="00E12C34" w:rsidP="00E12C34">
            <w:pPr>
              <w:pStyle w:val="ListParagraph"/>
              <w:numPr>
                <w:ilvl w:val="0"/>
                <w:numId w:val="6"/>
              </w:numPr>
              <w:tabs>
                <w:tab w:val="left" w:pos="851"/>
                <w:tab w:val="left" w:pos="993"/>
                <w:tab w:val="left" w:pos="1134"/>
              </w:tabs>
              <w:suppressAutoHyphens/>
              <w:spacing w:after="0" w:line="360" w:lineRule="auto"/>
              <w:ind w:left="0" w:firstLine="567"/>
              <w:jc w:val="both"/>
              <w:rPr>
                <w:rFonts w:ascii="GHEA Grapalat" w:hAnsi="GHEA Grapalat" w:cs="Times New Roman"/>
                <w:sz w:val="24"/>
                <w:szCs w:val="24"/>
                <w:lang w:val="hy-AM"/>
              </w:rPr>
            </w:pPr>
            <w:r w:rsidRPr="006C4331">
              <w:rPr>
                <w:rFonts w:ascii="GHEA Grapalat" w:hAnsi="GHEA Grapalat" w:cs="Times New Roman"/>
                <w:sz w:val="24"/>
                <w:szCs w:val="24"/>
                <w:lang w:val="hy-AM"/>
              </w:rPr>
              <w:t>Տեխնիկական առումով նշենք, որ Նախագծի անգլերեն տարբերակում 12.1-ին կետում նշվում է, որ Մաստեր-պլանը ներկայացվում է Կառավարություն մինչև 2025 թվականի հունվարի 31-ը, անհրաժեշտ է փոփոխել՝ նշելով 2026 թվական:</w:t>
            </w:r>
          </w:p>
          <w:p w14:paraId="4AD240EB" w14:textId="77777777" w:rsidR="00704441" w:rsidRPr="00704441" w:rsidRDefault="00E12C34" w:rsidP="00704441">
            <w:pPr>
              <w:pStyle w:val="ListParagraph"/>
              <w:numPr>
                <w:ilvl w:val="0"/>
                <w:numId w:val="6"/>
              </w:numPr>
              <w:tabs>
                <w:tab w:val="left" w:pos="851"/>
                <w:tab w:val="left" w:pos="993"/>
                <w:tab w:val="left" w:pos="1134"/>
              </w:tabs>
              <w:suppressAutoHyphens/>
              <w:spacing w:after="0" w:line="360" w:lineRule="auto"/>
              <w:ind w:left="0" w:firstLine="567"/>
              <w:jc w:val="both"/>
              <w:rPr>
                <w:rFonts w:ascii="GHEA Grapalat" w:hAnsi="GHEA Grapalat" w:cs="Times New Roman"/>
                <w:sz w:val="24"/>
                <w:szCs w:val="24"/>
                <w:lang w:val="hy-AM"/>
              </w:rPr>
            </w:pPr>
            <w:r w:rsidRPr="006C4331">
              <w:rPr>
                <w:rFonts w:ascii="GHEA Grapalat" w:hAnsi="GHEA Grapalat"/>
                <w:bCs/>
                <w:iCs/>
                <w:color w:val="000000"/>
                <w:sz w:val="24"/>
                <w:szCs w:val="24"/>
                <w:shd w:val="clear" w:color="auto" w:fill="FFFFFF"/>
                <w:lang w:val="hy-AM" w:eastAsia="ru-RU"/>
              </w:rPr>
              <w:t>Հայտնում ենք նաև, որ Պայմանագրի հինգերորդ լրացման հայերեն և անգլերեն տարբերակների համարակալումը չի համապատասխանում։</w:t>
            </w:r>
          </w:p>
          <w:p w14:paraId="780215C4" w14:textId="68F92604" w:rsidR="00CA3CC1" w:rsidRPr="00704441" w:rsidRDefault="00E12C34" w:rsidP="00704441">
            <w:pPr>
              <w:pStyle w:val="ListParagraph"/>
              <w:numPr>
                <w:ilvl w:val="0"/>
                <w:numId w:val="6"/>
              </w:numPr>
              <w:tabs>
                <w:tab w:val="left" w:pos="851"/>
                <w:tab w:val="left" w:pos="993"/>
                <w:tab w:val="left" w:pos="1134"/>
              </w:tabs>
              <w:suppressAutoHyphens/>
              <w:spacing w:after="0" w:line="360" w:lineRule="auto"/>
              <w:ind w:left="0" w:firstLine="567"/>
              <w:jc w:val="both"/>
              <w:rPr>
                <w:rFonts w:ascii="GHEA Grapalat" w:hAnsi="GHEA Grapalat" w:cs="Times New Roman"/>
                <w:sz w:val="24"/>
                <w:szCs w:val="24"/>
                <w:lang w:val="hy-AM"/>
              </w:rPr>
            </w:pPr>
            <w:r w:rsidRPr="00704441">
              <w:rPr>
                <w:rFonts w:ascii="GHEA Grapalat" w:hAnsi="GHEA Grapalat" w:cs="Times New Roman"/>
                <w:sz w:val="24"/>
                <w:szCs w:val="24"/>
                <w:lang w:val="hy-AM"/>
              </w:rPr>
              <w:t>Նախագծում օգտագործվում են մի շարք հասկացություններ, որոնք բացահայտված չեն կամ խնդրահարույց են իրավական որոշակիության սկզբունքի ապահովման տեսանկյունից, հետևաբար առաջարկում ենք խուսափել նման անորոշ ձևակերպումներ օգտագործելուց կամ այդպիսիք համապատասխանեցնել գործող օրենսդրությամբ սահմանված կարգավորումներին</w:t>
            </w:r>
            <w:r w:rsidRPr="00704441">
              <w:rPr>
                <w:rFonts w:ascii="Cambria Math" w:hAnsi="Cambria Math" w:cs="Cambria Math"/>
                <w:sz w:val="24"/>
                <w:szCs w:val="24"/>
                <w:lang w:val="hy-AM"/>
              </w:rPr>
              <w:t>․</w:t>
            </w:r>
            <w:r w:rsidRPr="00704441">
              <w:rPr>
                <w:rFonts w:ascii="GHEA Grapalat" w:hAnsi="GHEA Grapalat" w:cs="Times New Roman"/>
                <w:sz w:val="24"/>
                <w:szCs w:val="24"/>
                <w:lang w:val="hy-AM"/>
              </w:rPr>
              <w:t xml:space="preserve"> օրինակ, </w:t>
            </w:r>
            <w:r w:rsidRPr="00704441">
              <w:rPr>
                <w:rFonts w:ascii="GHEA Grapalat" w:hAnsi="GHEA Grapalat" w:cs="Times New Roman"/>
                <w:i/>
                <w:sz w:val="24"/>
                <w:szCs w:val="24"/>
                <w:lang w:val="hy-AM"/>
              </w:rPr>
              <w:t>Կառավարությունն ընդունելու է համապատասխան բոլոր մաքսային օրենքները</w:t>
            </w:r>
            <w:r w:rsidRPr="00704441">
              <w:rPr>
                <w:rFonts w:ascii="GHEA Grapalat" w:hAnsi="GHEA Grapalat" w:cs="Times New Roman"/>
                <w:sz w:val="24"/>
                <w:szCs w:val="24"/>
                <w:lang w:val="hy-AM"/>
              </w:rPr>
              <w:t xml:space="preserve"> (հարկ է նկատել, որ </w:t>
            </w:r>
            <w:r w:rsidRPr="00704441">
              <w:rPr>
                <w:rFonts w:ascii="GHEA Grapalat" w:hAnsi="GHEA Grapalat" w:cs="Times New Roman"/>
                <w:sz w:val="24"/>
                <w:szCs w:val="24"/>
                <w:lang w:val="hy-AM"/>
              </w:rPr>
              <w:lastRenderedPageBreak/>
              <w:t xml:space="preserve">կառավարությունն օրենքներ ընդունելու լիազորությամբ ՀՀ օրենսդրությամբ օժտված չէ), </w:t>
            </w:r>
            <w:r w:rsidRPr="00704441">
              <w:rPr>
                <w:rFonts w:ascii="GHEA Grapalat" w:hAnsi="GHEA Grapalat" w:cs="Times New Roman"/>
                <w:i/>
                <w:sz w:val="24"/>
                <w:szCs w:val="24"/>
                <w:lang w:val="hy-AM"/>
              </w:rPr>
              <w:t>ՀՀ կառավարության կողմից անհիմն և/կամ անողջամիտ մերժելը համարվում է Պայմանագրի խախտում</w:t>
            </w:r>
            <w:r w:rsidRPr="00704441">
              <w:rPr>
                <w:rFonts w:ascii="GHEA Grapalat" w:hAnsi="GHEA Grapalat" w:cs="Times New Roman"/>
                <w:sz w:val="24"/>
                <w:szCs w:val="24"/>
                <w:lang w:val="hy-AM"/>
              </w:rPr>
              <w:t xml:space="preserve"> (նկատենք, որ անհիմն և/կամ անողջամիտ մերժելը անորոշ ձևակերպում է և չի կարող դիտարկվել որպես օբյեկտիվ հիմք Պայմանագրի խախտում համարվելու համար), </w:t>
            </w:r>
            <w:r w:rsidRPr="00704441">
              <w:rPr>
                <w:rFonts w:ascii="GHEA Grapalat" w:hAnsi="GHEA Grapalat" w:cs="Times New Roman"/>
                <w:i/>
                <w:sz w:val="24"/>
                <w:szCs w:val="24"/>
                <w:lang w:val="hy-AM"/>
              </w:rPr>
              <w:t>Կառավարությունը կերաշխավորի և անվնաս կպահի Կառավարչին նշված պայմանագրերից ծագած ցանկացած կորուստներից, որոնցից վերջինը կարող է տուժել` պայմանով, որ Կառավարչի դեմ երրորդ անձանց հայցերը քննվեն դատարանի, կառավարության գերատեսչության, պետական մարմնի կամ արբիտրաժային դատարանի կողմից կամ Հայաստանի Հանրապետությունում, կամ որևէ այլ երկրում` անկախ արդեն իսկ ներկայացված և վարույթի մեջ գտնվող հայցերից և բողոքներից, և առանց խաթարելու XXI բաժնով Կառավարությանը վերապահված իրավունքները, կամ Կառավարության պատասխանատվությունը կսահմանվի XXI բաժնով նախատեսված արբիտրաժային վարույթի միջոցով (գտնում ենք, որ չափազանց լայն և ընդհանրական ձևակերպում է ցանկացած կորուստ եզրույթը)։</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14:paraId="69260ABA" w14:textId="77777777" w:rsidR="00A52BF8" w:rsidRDefault="00A52BF8" w:rsidP="004632F7">
            <w:pPr>
              <w:spacing w:after="0" w:line="360" w:lineRule="auto"/>
              <w:rPr>
                <w:rFonts w:ascii="GHEA Grapalat" w:eastAsia="Times New Roman" w:hAnsi="GHEA Grapalat" w:cs="Times New Roman"/>
                <w:sz w:val="24"/>
                <w:szCs w:val="24"/>
                <w:lang w:val="hy-AM"/>
              </w:rPr>
            </w:pPr>
          </w:p>
          <w:p w14:paraId="1F9A9170"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74B35E3C"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612D5175"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AD174F5"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2C0CA00"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6A0918E"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109FD5CA"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52F762FD"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6ED13600"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1C8A92AD"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5B4C633C"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0965A52"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68177444"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77D8FBD5"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35C60F15"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5C3C676B" w14:textId="77777777" w:rsidR="004632F7" w:rsidRDefault="004632F7" w:rsidP="004632F7">
            <w:pPr>
              <w:spacing w:after="0" w:line="360" w:lineRule="auto"/>
              <w:rPr>
                <w:rFonts w:ascii="GHEA Grapalat" w:eastAsia="Times New Roman" w:hAnsi="GHEA Grapalat" w:cs="Times New Roman"/>
                <w:sz w:val="24"/>
                <w:szCs w:val="24"/>
                <w:lang w:val="hy-AM"/>
              </w:rPr>
            </w:pPr>
          </w:p>
          <w:p w14:paraId="733941BE" w14:textId="482F5E2B" w:rsidR="00CA3CC1" w:rsidRDefault="00CA3CC1" w:rsidP="004632F7">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6965C48F" w14:textId="0D681917" w:rsidR="00CA3CC1" w:rsidRDefault="00704441" w:rsidP="00EF18CE">
            <w:pPr>
              <w:spacing w:after="0" w:line="360" w:lineRule="auto"/>
              <w:jc w:val="center"/>
              <w:rPr>
                <w:rFonts w:ascii="GHEA Grapalat" w:eastAsia="Times New Roman" w:hAnsi="GHEA Grapalat" w:cs="Times New Roman"/>
                <w:sz w:val="24"/>
                <w:szCs w:val="24"/>
                <w:lang w:val="hy-AM"/>
              </w:rPr>
            </w:pPr>
            <w:r w:rsidRPr="004632F7">
              <w:rPr>
                <w:rFonts w:ascii="GHEA Grapalat" w:eastAsia="Times New Roman" w:hAnsi="GHEA Grapalat" w:cs="Times New Roman"/>
                <w:sz w:val="24"/>
                <w:szCs w:val="24"/>
                <w:lang w:val="hy-AM"/>
              </w:rPr>
              <w:t xml:space="preserve">Առաջարկը չի բխում ՀՀ կառավարության և </w:t>
            </w:r>
            <w:r w:rsidR="004632F7" w:rsidRPr="004632F7">
              <w:rPr>
                <w:rFonts w:ascii="GHEA Grapalat" w:eastAsia="Times New Roman" w:hAnsi="GHEA Grapalat" w:cs="Times New Roman"/>
                <w:sz w:val="24"/>
                <w:szCs w:val="24"/>
                <w:lang w:val="hy-AM"/>
              </w:rPr>
              <w:t>«</w:t>
            </w:r>
            <w:r w:rsidRPr="004632F7">
              <w:rPr>
                <w:rFonts w:ascii="GHEA Grapalat" w:eastAsia="Times New Roman" w:hAnsi="GHEA Grapalat" w:cs="Times New Roman"/>
                <w:sz w:val="24"/>
                <w:szCs w:val="24"/>
                <w:lang w:val="hy-AM"/>
              </w:rPr>
              <w:t>Կորպորասիոն Ամերիկա Ս</w:t>
            </w:r>
            <w:r w:rsidR="004632F7" w:rsidRPr="004632F7">
              <w:rPr>
                <w:rFonts w:ascii="Microsoft JhengHei" w:eastAsia="Microsoft JhengHei" w:hAnsi="Microsoft JhengHei" w:cs="Microsoft JhengHei" w:hint="eastAsia"/>
                <w:sz w:val="24"/>
                <w:szCs w:val="24"/>
                <w:lang w:val="hy-AM"/>
              </w:rPr>
              <w:t>․</w:t>
            </w:r>
            <w:r w:rsidR="004632F7" w:rsidRPr="004632F7">
              <w:rPr>
                <w:rFonts w:ascii="GHEA Grapalat" w:eastAsia="Microsoft JhengHei" w:hAnsi="GHEA Grapalat" w:cs="Microsoft JhengHei"/>
                <w:sz w:val="24"/>
                <w:szCs w:val="24"/>
                <w:lang w:val="hy-AM"/>
              </w:rPr>
              <w:t xml:space="preserve"> </w:t>
            </w:r>
            <w:r w:rsidRPr="004632F7">
              <w:rPr>
                <w:rFonts w:ascii="GHEA Grapalat" w:eastAsia="Times New Roman" w:hAnsi="GHEA Grapalat" w:cs="Times New Roman"/>
                <w:sz w:val="24"/>
                <w:szCs w:val="24"/>
                <w:lang w:val="hy-AM"/>
              </w:rPr>
              <w:t>Ա</w:t>
            </w:r>
            <w:r w:rsidR="004632F7" w:rsidRPr="004632F7">
              <w:rPr>
                <w:rFonts w:ascii="Microsoft JhengHei" w:eastAsia="Microsoft JhengHei" w:hAnsi="Microsoft JhengHei" w:cs="Microsoft JhengHei" w:hint="eastAsia"/>
                <w:sz w:val="24"/>
                <w:szCs w:val="24"/>
                <w:lang w:val="hy-AM"/>
              </w:rPr>
              <w:t>․</w:t>
            </w:r>
            <w:r w:rsidR="004632F7" w:rsidRPr="004632F7">
              <w:rPr>
                <w:rFonts w:ascii="GHEA Grapalat" w:eastAsia="Microsoft JhengHei" w:hAnsi="GHEA Grapalat" w:cs="Microsoft JhengHei"/>
                <w:sz w:val="24"/>
                <w:szCs w:val="24"/>
                <w:lang w:val="hy-AM"/>
              </w:rPr>
              <w:t>»-ի</w:t>
            </w:r>
            <w:r w:rsidRPr="004632F7">
              <w:rPr>
                <w:rFonts w:ascii="GHEA Grapalat" w:eastAsia="Times New Roman" w:hAnsi="GHEA Grapalat" w:cs="Times New Roman"/>
                <w:sz w:val="24"/>
                <w:szCs w:val="24"/>
                <w:lang w:val="hy-AM"/>
              </w:rPr>
              <w:t xml:space="preserve"> միջև «Զվարթնոց» միջազգային օդանավակայանի ներդրումային ծրագրի՝ Կոնցեսիոների կողմից իրականացվելիք</w:t>
            </w:r>
            <w:r>
              <w:rPr>
                <w:rFonts w:ascii="GHEA Grapalat" w:eastAsia="Times New Roman" w:hAnsi="GHEA Grapalat" w:cs="Times New Roman"/>
                <w:sz w:val="24"/>
                <w:szCs w:val="24"/>
                <w:lang w:val="hy-AM"/>
              </w:rPr>
              <w:t xml:space="preserve"> ներդրումների և պայմանագրային պարտավորությունների գնահատման նպատակով ստեղծված Հանձնաժողովի 2024 թվականի հոկտեմբերի 15-ի արձանագրության </w:t>
            </w:r>
            <w:r w:rsidRPr="0070444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Արձանագրություն</w:t>
            </w:r>
            <w:r w:rsidRPr="0070444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դրույթներից</w:t>
            </w:r>
          </w:p>
          <w:p w14:paraId="44503F69" w14:textId="77777777" w:rsidR="004632F7" w:rsidRDefault="004632F7" w:rsidP="004632F7">
            <w:pPr>
              <w:spacing w:after="0" w:line="360" w:lineRule="auto"/>
              <w:rPr>
                <w:rFonts w:ascii="GHEA Grapalat" w:eastAsia="Times New Roman" w:hAnsi="GHEA Grapalat" w:cs="Times New Roman"/>
                <w:sz w:val="24"/>
                <w:szCs w:val="24"/>
                <w:lang w:val="hy-AM"/>
              </w:rPr>
            </w:pPr>
          </w:p>
          <w:p w14:paraId="17E62E50" w14:textId="77777777" w:rsidR="004632F7" w:rsidRDefault="004632F7" w:rsidP="004632F7">
            <w:pPr>
              <w:spacing w:after="0" w:line="360" w:lineRule="auto"/>
              <w:rPr>
                <w:rFonts w:ascii="GHEA Grapalat" w:eastAsia="Times New Roman" w:hAnsi="GHEA Grapalat" w:cs="Times New Roman"/>
                <w:sz w:val="24"/>
                <w:szCs w:val="24"/>
                <w:lang w:val="hy-AM"/>
              </w:rPr>
            </w:pPr>
          </w:p>
          <w:p w14:paraId="24B858FC" w14:textId="77777777" w:rsidR="004632F7" w:rsidRDefault="004632F7" w:rsidP="004632F7">
            <w:pPr>
              <w:spacing w:after="0" w:line="360" w:lineRule="auto"/>
              <w:rPr>
                <w:rFonts w:ascii="GHEA Grapalat" w:eastAsia="Times New Roman" w:hAnsi="GHEA Grapalat" w:cs="Times New Roman"/>
                <w:sz w:val="24"/>
                <w:szCs w:val="24"/>
                <w:lang w:val="hy-AM"/>
              </w:rPr>
            </w:pPr>
          </w:p>
          <w:p w14:paraId="42C7C010" w14:textId="748B7299" w:rsidR="00CA3CC1" w:rsidRDefault="00CA3CC1" w:rsidP="004632F7">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7E04B98" w14:textId="42C0B653" w:rsidR="00CA3CC1" w:rsidRDefault="00CA3CC1" w:rsidP="00EF18CE">
            <w:pPr>
              <w:spacing w:after="0" w:line="360" w:lineRule="auto"/>
              <w:jc w:val="center"/>
              <w:rPr>
                <w:rFonts w:ascii="GHEA Grapalat" w:eastAsia="Times New Roman" w:hAnsi="GHEA Grapalat" w:cs="Times New Roman"/>
                <w:sz w:val="24"/>
                <w:szCs w:val="24"/>
                <w:lang w:val="hy-AM"/>
              </w:rPr>
            </w:pPr>
          </w:p>
          <w:p w14:paraId="761F5927" w14:textId="2BAC268E" w:rsidR="00CA3CC1" w:rsidRDefault="00CA3CC1" w:rsidP="00EF18CE">
            <w:pPr>
              <w:spacing w:after="0" w:line="360" w:lineRule="auto"/>
              <w:jc w:val="center"/>
              <w:rPr>
                <w:rFonts w:ascii="GHEA Grapalat" w:eastAsia="Times New Roman" w:hAnsi="GHEA Grapalat" w:cs="Times New Roman"/>
                <w:sz w:val="24"/>
                <w:szCs w:val="24"/>
                <w:lang w:val="hy-AM"/>
              </w:rPr>
            </w:pPr>
          </w:p>
          <w:p w14:paraId="064FD2F5" w14:textId="3F5CAB6A" w:rsidR="00CA3CC1" w:rsidRDefault="00CA3CC1" w:rsidP="00EF18CE">
            <w:pPr>
              <w:spacing w:after="0" w:line="360" w:lineRule="auto"/>
              <w:jc w:val="center"/>
              <w:rPr>
                <w:rFonts w:ascii="GHEA Grapalat" w:eastAsia="Times New Roman" w:hAnsi="GHEA Grapalat" w:cs="Times New Roman"/>
                <w:sz w:val="24"/>
                <w:szCs w:val="24"/>
                <w:lang w:val="hy-AM"/>
              </w:rPr>
            </w:pPr>
          </w:p>
          <w:p w14:paraId="6128D401" w14:textId="765A03AD" w:rsidR="00CA3CC1" w:rsidRDefault="00CA3CC1" w:rsidP="00EF18CE">
            <w:pPr>
              <w:spacing w:after="0" w:line="360" w:lineRule="auto"/>
              <w:jc w:val="center"/>
              <w:rPr>
                <w:rFonts w:ascii="GHEA Grapalat" w:eastAsia="Times New Roman" w:hAnsi="GHEA Grapalat" w:cs="Times New Roman"/>
                <w:sz w:val="24"/>
                <w:szCs w:val="24"/>
                <w:lang w:val="hy-AM"/>
              </w:rPr>
            </w:pPr>
          </w:p>
          <w:p w14:paraId="764BF177" w14:textId="41BB3BBA" w:rsidR="00CA3CC1" w:rsidRDefault="00CA3CC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7412111" w14:textId="79C372DD" w:rsidR="00CA3CC1" w:rsidRDefault="00CA3CC1" w:rsidP="00EF18CE">
            <w:pPr>
              <w:spacing w:after="0" w:line="360" w:lineRule="auto"/>
              <w:jc w:val="center"/>
              <w:rPr>
                <w:rFonts w:ascii="GHEA Grapalat" w:eastAsia="Times New Roman" w:hAnsi="GHEA Grapalat" w:cs="Times New Roman"/>
                <w:sz w:val="24"/>
                <w:szCs w:val="24"/>
                <w:lang w:val="hy-AM"/>
              </w:rPr>
            </w:pPr>
          </w:p>
          <w:p w14:paraId="5A1A73E2" w14:textId="43DC78A6" w:rsidR="00D54658" w:rsidRDefault="00D54658" w:rsidP="00EF18CE">
            <w:pPr>
              <w:spacing w:after="0" w:line="360" w:lineRule="auto"/>
              <w:jc w:val="center"/>
              <w:rPr>
                <w:rFonts w:ascii="GHEA Grapalat" w:eastAsia="Times New Roman" w:hAnsi="GHEA Grapalat" w:cs="Times New Roman"/>
                <w:sz w:val="24"/>
                <w:szCs w:val="24"/>
                <w:lang w:val="hy-AM"/>
              </w:rPr>
            </w:pPr>
          </w:p>
          <w:p w14:paraId="7C0D4015" w14:textId="23606648" w:rsidR="00D54658" w:rsidRDefault="00D54658" w:rsidP="00EF18CE">
            <w:pPr>
              <w:spacing w:after="0" w:line="360" w:lineRule="auto"/>
              <w:jc w:val="center"/>
              <w:rPr>
                <w:rFonts w:ascii="GHEA Grapalat" w:eastAsia="Times New Roman" w:hAnsi="GHEA Grapalat" w:cs="Times New Roman"/>
                <w:sz w:val="24"/>
                <w:szCs w:val="24"/>
                <w:lang w:val="hy-AM"/>
              </w:rPr>
            </w:pPr>
          </w:p>
          <w:p w14:paraId="4440AD5A" w14:textId="00471D55" w:rsidR="00D54658" w:rsidRDefault="00D54658" w:rsidP="00EF18CE">
            <w:pPr>
              <w:spacing w:after="0" w:line="360" w:lineRule="auto"/>
              <w:jc w:val="center"/>
              <w:rPr>
                <w:rFonts w:ascii="GHEA Grapalat" w:eastAsia="Times New Roman" w:hAnsi="GHEA Grapalat" w:cs="Times New Roman"/>
                <w:sz w:val="24"/>
                <w:szCs w:val="24"/>
                <w:lang w:val="hy-AM"/>
              </w:rPr>
            </w:pPr>
          </w:p>
          <w:p w14:paraId="433CEBDE"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3BB18B83" w14:textId="2541E201" w:rsidR="00CA3CC1" w:rsidRDefault="00CA3CC1" w:rsidP="00EF18CE">
            <w:pPr>
              <w:spacing w:after="0" w:line="360" w:lineRule="auto"/>
              <w:jc w:val="center"/>
              <w:rPr>
                <w:rFonts w:ascii="GHEA Grapalat" w:eastAsia="Times New Roman" w:hAnsi="GHEA Grapalat" w:cs="Times New Roman"/>
                <w:sz w:val="24"/>
                <w:szCs w:val="24"/>
                <w:lang w:val="hy-AM"/>
              </w:rPr>
            </w:pPr>
          </w:p>
          <w:p w14:paraId="6B8809CA" w14:textId="5CEC8AE2" w:rsidR="00CA3CC1" w:rsidRDefault="00CA3CC1" w:rsidP="00EF18CE">
            <w:pPr>
              <w:spacing w:after="0" w:line="360" w:lineRule="auto"/>
              <w:jc w:val="center"/>
              <w:rPr>
                <w:rFonts w:ascii="GHEA Grapalat" w:eastAsia="Times New Roman" w:hAnsi="GHEA Grapalat" w:cs="Times New Roman"/>
                <w:sz w:val="24"/>
                <w:szCs w:val="24"/>
                <w:lang w:val="hy-AM"/>
              </w:rPr>
            </w:pPr>
          </w:p>
          <w:p w14:paraId="7998EDB8" w14:textId="7AE4A214" w:rsidR="00CA3CC1" w:rsidRDefault="00CA3CC1" w:rsidP="00EF18CE">
            <w:pPr>
              <w:spacing w:after="0" w:line="360" w:lineRule="auto"/>
              <w:jc w:val="center"/>
              <w:rPr>
                <w:rFonts w:ascii="GHEA Grapalat" w:eastAsia="Times New Roman" w:hAnsi="GHEA Grapalat" w:cs="Times New Roman"/>
                <w:sz w:val="24"/>
                <w:szCs w:val="24"/>
                <w:lang w:val="hy-AM"/>
              </w:rPr>
            </w:pPr>
          </w:p>
          <w:p w14:paraId="7C90E5B8" w14:textId="324A231E" w:rsidR="00CA3CC1" w:rsidRDefault="00CA3CC1" w:rsidP="00EF18CE">
            <w:pPr>
              <w:spacing w:after="0" w:line="360" w:lineRule="auto"/>
              <w:jc w:val="center"/>
              <w:rPr>
                <w:rFonts w:ascii="GHEA Grapalat" w:eastAsia="Times New Roman" w:hAnsi="GHEA Grapalat" w:cs="Times New Roman"/>
                <w:sz w:val="24"/>
                <w:szCs w:val="24"/>
                <w:lang w:val="hy-AM"/>
              </w:rPr>
            </w:pPr>
            <w:r w:rsidRPr="00D54658">
              <w:rPr>
                <w:rFonts w:ascii="GHEA Grapalat" w:eastAsia="Times New Roman" w:hAnsi="GHEA Grapalat" w:cs="Times New Roman"/>
                <w:sz w:val="24"/>
                <w:szCs w:val="24"/>
                <w:lang w:val="hy-AM"/>
              </w:rPr>
              <w:t>Ընդունվել է մասնակի</w:t>
            </w:r>
          </w:p>
          <w:p w14:paraId="46225437" w14:textId="3CD05B44" w:rsidR="00CA3CC1" w:rsidRDefault="00D54658"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Նշված կետերում օգտագործվել է «</w:t>
            </w:r>
            <w:r w:rsidRPr="00D54658">
              <w:rPr>
                <w:rFonts w:ascii="GHEA Grapalat" w:eastAsia="Times New Roman" w:hAnsi="GHEA Grapalat" w:cs="Times New Roman"/>
                <w:sz w:val="24"/>
                <w:szCs w:val="24"/>
                <w:lang w:val="hy-AM"/>
              </w:rPr>
              <w:t>Unjustified</w:t>
            </w:r>
            <w:r>
              <w:rPr>
                <w:rFonts w:ascii="GHEA Grapalat" w:eastAsia="Times New Roman" w:hAnsi="GHEA Grapalat" w:cs="Times New Roman"/>
                <w:sz w:val="24"/>
                <w:szCs w:val="24"/>
                <w:lang w:val="hy-AM"/>
              </w:rPr>
              <w:t>»</w:t>
            </w:r>
            <w:r w:rsidRPr="00D54658">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բառը</w:t>
            </w:r>
          </w:p>
          <w:p w14:paraId="2945CCCE" w14:textId="75CED07A" w:rsidR="00CA3CC1" w:rsidRDefault="00CA3CC1" w:rsidP="00EF18CE">
            <w:pPr>
              <w:spacing w:after="0" w:line="360" w:lineRule="auto"/>
              <w:jc w:val="center"/>
              <w:rPr>
                <w:rFonts w:ascii="GHEA Grapalat" w:eastAsia="Times New Roman" w:hAnsi="GHEA Grapalat" w:cs="Times New Roman"/>
                <w:sz w:val="24"/>
                <w:szCs w:val="24"/>
                <w:lang w:val="hy-AM"/>
              </w:rPr>
            </w:pPr>
          </w:p>
          <w:p w14:paraId="6749BF5D" w14:textId="1063FEE0" w:rsidR="00CA3CC1" w:rsidRDefault="00CA3CC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553AF675" w14:textId="2DB278D5" w:rsidR="00704441" w:rsidRDefault="00D54658" w:rsidP="00704441">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տեղի ունեցած քննարկումների արդյունքը, առաջարկվել է </w:t>
            </w:r>
            <w:r>
              <w:rPr>
                <w:rFonts w:ascii="GHEA Grapalat" w:eastAsia="Times New Roman" w:hAnsi="GHEA Grapalat" w:cs="Times New Roman"/>
                <w:sz w:val="24"/>
                <w:szCs w:val="24"/>
                <w:lang w:val="hy-AM"/>
              </w:rPr>
              <w:lastRenderedPageBreak/>
              <w:t>նշված ժամկետում իրականացված ներդրումները քննարկել հինգերորդ լրացումը ստորագրելուց հետո ներկայացվող Մաստեր-պլանի շրջանակներում</w:t>
            </w:r>
          </w:p>
          <w:p w14:paraId="673583E1" w14:textId="0B114AE6" w:rsidR="00CA3CC1" w:rsidRDefault="00CA3CC1" w:rsidP="00EF18CE">
            <w:pPr>
              <w:spacing w:after="0" w:line="360" w:lineRule="auto"/>
              <w:jc w:val="center"/>
              <w:rPr>
                <w:rFonts w:ascii="GHEA Grapalat" w:eastAsia="Times New Roman" w:hAnsi="GHEA Grapalat" w:cs="Times New Roman"/>
                <w:sz w:val="24"/>
                <w:szCs w:val="24"/>
                <w:lang w:val="hy-AM"/>
              </w:rPr>
            </w:pPr>
          </w:p>
          <w:p w14:paraId="31730C35" w14:textId="25A81F01" w:rsidR="00CA3CC1" w:rsidRDefault="00CA3CC1" w:rsidP="00EF18CE">
            <w:pPr>
              <w:spacing w:after="0" w:line="360" w:lineRule="auto"/>
              <w:jc w:val="center"/>
              <w:rPr>
                <w:rFonts w:ascii="GHEA Grapalat" w:eastAsia="Times New Roman" w:hAnsi="GHEA Grapalat" w:cs="Times New Roman"/>
                <w:sz w:val="24"/>
                <w:szCs w:val="24"/>
                <w:lang w:val="hy-AM"/>
              </w:rPr>
            </w:pPr>
          </w:p>
          <w:p w14:paraId="000CA332" w14:textId="77777777" w:rsidR="00704441" w:rsidRDefault="00704441" w:rsidP="00EF18CE">
            <w:pPr>
              <w:spacing w:after="0" w:line="360" w:lineRule="auto"/>
              <w:jc w:val="center"/>
              <w:rPr>
                <w:rFonts w:ascii="GHEA Grapalat" w:eastAsia="Times New Roman" w:hAnsi="GHEA Grapalat" w:cs="Times New Roman"/>
                <w:sz w:val="24"/>
                <w:szCs w:val="24"/>
                <w:lang w:val="hy-AM"/>
              </w:rPr>
            </w:pPr>
          </w:p>
          <w:p w14:paraId="6CBF04D8" w14:textId="77777777" w:rsidR="00704441" w:rsidRDefault="00704441" w:rsidP="00EF18CE">
            <w:pPr>
              <w:spacing w:after="0" w:line="360" w:lineRule="auto"/>
              <w:jc w:val="center"/>
              <w:rPr>
                <w:rFonts w:ascii="GHEA Grapalat" w:eastAsia="Times New Roman" w:hAnsi="GHEA Grapalat" w:cs="Times New Roman"/>
                <w:sz w:val="24"/>
                <w:szCs w:val="24"/>
                <w:lang w:val="hy-AM"/>
              </w:rPr>
            </w:pPr>
          </w:p>
          <w:p w14:paraId="16DACC65" w14:textId="77777777" w:rsidR="00704441" w:rsidRDefault="00704441" w:rsidP="00EF18CE">
            <w:pPr>
              <w:spacing w:after="0" w:line="360" w:lineRule="auto"/>
              <w:jc w:val="center"/>
              <w:rPr>
                <w:rFonts w:ascii="GHEA Grapalat" w:eastAsia="Times New Roman" w:hAnsi="GHEA Grapalat" w:cs="Times New Roman"/>
                <w:sz w:val="24"/>
                <w:szCs w:val="24"/>
                <w:lang w:val="hy-AM"/>
              </w:rPr>
            </w:pPr>
          </w:p>
          <w:p w14:paraId="4573E09E" w14:textId="77777777" w:rsidR="00704441" w:rsidRDefault="00704441" w:rsidP="00EF18CE">
            <w:pPr>
              <w:spacing w:after="0" w:line="360" w:lineRule="auto"/>
              <w:jc w:val="center"/>
              <w:rPr>
                <w:rFonts w:ascii="GHEA Grapalat" w:eastAsia="Times New Roman" w:hAnsi="GHEA Grapalat" w:cs="Times New Roman"/>
                <w:sz w:val="24"/>
                <w:szCs w:val="24"/>
                <w:lang w:val="hy-AM"/>
              </w:rPr>
            </w:pPr>
          </w:p>
          <w:p w14:paraId="160960CC" w14:textId="2A611F37" w:rsidR="00CA3CC1" w:rsidRDefault="00CA3CC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78B75880" w14:textId="3CB29742" w:rsidR="00CA3CC1" w:rsidRDefault="00D54658"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Առաջարկում ենք նշված հարցերին անդրադառնալ Մաստե</w:t>
            </w:r>
            <w:r w:rsidR="0014552C">
              <w:rPr>
                <w:rFonts w:ascii="GHEA Grapalat" w:eastAsia="Times New Roman" w:hAnsi="GHEA Grapalat" w:cs="Times New Roman"/>
                <w:sz w:val="24"/>
                <w:szCs w:val="24"/>
                <w:lang w:val="hy-AM"/>
              </w:rPr>
              <w:t>ր</w:t>
            </w:r>
            <w:r>
              <w:rPr>
                <w:rFonts w:ascii="GHEA Grapalat" w:eastAsia="Times New Roman" w:hAnsi="GHEA Grapalat" w:cs="Times New Roman"/>
                <w:sz w:val="24"/>
                <w:szCs w:val="24"/>
                <w:lang w:val="hy-AM"/>
              </w:rPr>
              <w:t>-պլանի քննարկման շրջանակներում</w:t>
            </w:r>
          </w:p>
          <w:p w14:paraId="09FFE8E6" w14:textId="39968889" w:rsidR="00CA3CC1" w:rsidRDefault="00CA3CC1" w:rsidP="00EF18CE">
            <w:pPr>
              <w:spacing w:after="0" w:line="360" w:lineRule="auto"/>
              <w:jc w:val="center"/>
              <w:rPr>
                <w:rFonts w:ascii="GHEA Grapalat" w:eastAsia="Times New Roman" w:hAnsi="GHEA Grapalat" w:cs="Times New Roman"/>
                <w:sz w:val="24"/>
                <w:szCs w:val="24"/>
                <w:lang w:val="hy-AM"/>
              </w:rPr>
            </w:pPr>
          </w:p>
          <w:p w14:paraId="5F00C676" w14:textId="3BCA7CC7" w:rsidR="00CA3CC1" w:rsidRDefault="00CA3CC1" w:rsidP="00EF18CE">
            <w:pPr>
              <w:spacing w:after="0" w:line="360" w:lineRule="auto"/>
              <w:jc w:val="center"/>
              <w:rPr>
                <w:rFonts w:ascii="GHEA Grapalat" w:eastAsia="Times New Roman" w:hAnsi="GHEA Grapalat" w:cs="Times New Roman"/>
                <w:sz w:val="24"/>
                <w:szCs w:val="24"/>
                <w:lang w:val="hy-AM"/>
              </w:rPr>
            </w:pPr>
          </w:p>
          <w:p w14:paraId="6221A4F3" w14:textId="3FC1E322" w:rsidR="00CA3CC1" w:rsidRDefault="00CA3CC1" w:rsidP="00EF18CE">
            <w:pPr>
              <w:spacing w:after="0" w:line="360" w:lineRule="auto"/>
              <w:jc w:val="center"/>
              <w:rPr>
                <w:rFonts w:ascii="GHEA Grapalat" w:eastAsia="Times New Roman" w:hAnsi="GHEA Grapalat" w:cs="Times New Roman"/>
                <w:sz w:val="24"/>
                <w:szCs w:val="24"/>
                <w:lang w:val="hy-AM"/>
              </w:rPr>
            </w:pPr>
          </w:p>
          <w:p w14:paraId="0C335590" w14:textId="2866305C" w:rsidR="00CA3CC1" w:rsidRDefault="00CA3CC1" w:rsidP="00EF18CE">
            <w:pPr>
              <w:spacing w:after="0" w:line="360" w:lineRule="auto"/>
              <w:jc w:val="center"/>
              <w:rPr>
                <w:rFonts w:ascii="GHEA Grapalat" w:eastAsia="Times New Roman" w:hAnsi="GHEA Grapalat" w:cs="Times New Roman"/>
                <w:sz w:val="24"/>
                <w:szCs w:val="24"/>
                <w:lang w:val="hy-AM"/>
              </w:rPr>
            </w:pPr>
          </w:p>
          <w:p w14:paraId="7359F1FD" w14:textId="5CA57C6E" w:rsidR="00CA3CC1" w:rsidRDefault="00CA3CC1" w:rsidP="00EF18CE">
            <w:pPr>
              <w:spacing w:after="0" w:line="360" w:lineRule="auto"/>
              <w:jc w:val="center"/>
              <w:rPr>
                <w:rFonts w:ascii="GHEA Grapalat" w:eastAsia="Times New Roman" w:hAnsi="GHEA Grapalat" w:cs="Times New Roman"/>
                <w:sz w:val="24"/>
                <w:szCs w:val="24"/>
                <w:lang w:val="hy-AM"/>
              </w:rPr>
            </w:pPr>
          </w:p>
          <w:p w14:paraId="17A3E2DF"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01420969"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21710970"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433CC6EB"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0218DF3B"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08750C24"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21CDBFD9"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232D2E52"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76D9EA55"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0F830CAC"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0EA2FE66"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70B1D2E5"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71F4AF21"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487C8A11"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0ACCEF1F"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19EC99D6"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52383B02"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7CBDC541" w14:textId="77777777" w:rsidR="00D54658" w:rsidRDefault="00D54658" w:rsidP="00EF18CE">
            <w:pPr>
              <w:spacing w:after="0" w:line="360" w:lineRule="auto"/>
              <w:jc w:val="center"/>
              <w:rPr>
                <w:rFonts w:ascii="GHEA Grapalat" w:eastAsia="Times New Roman" w:hAnsi="GHEA Grapalat" w:cs="Times New Roman"/>
                <w:sz w:val="24"/>
                <w:szCs w:val="24"/>
                <w:lang w:val="hy-AM"/>
              </w:rPr>
            </w:pPr>
          </w:p>
          <w:p w14:paraId="53952B42" w14:textId="77777777" w:rsidR="004632F7" w:rsidRDefault="004632F7" w:rsidP="00EF18CE">
            <w:pPr>
              <w:spacing w:after="0" w:line="360" w:lineRule="auto"/>
              <w:jc w:val="center"/>
              <w:rPr>
                <w:rFonts w:ascii="GHEA Grapalat" w:eastAsia="Times New Roman" w:hAnsi="GHEA Grapalat" w:cs="Times New Roman"/>
                <w:sz w:val="24"/>
                <w:szCs w:val="24"/>
                <w:lang w:val="hy-AM"/>
              </w:rPr>
            </w:pPr>
          </w:p>
          <w:p w14:paraId="6F9D7D7F" w14:textId="174542D4" w:rsidR="00CA3CC1" w:rsidRDefault="00CA3CC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մասնակի</w:t>
            </w:r>
          </w:p>
          <w:p w14:paraId="36F7EC1C" w14:textId="022A9C58" w:rsidR="00CA3CC1" w:rsidRPr="00DC5D37" w:rsidRDefault="0070444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Տույժի հաշվարկումը</w:t>
            </w:r>
            <w:r w:rsidR="00DC5D37">
              <w:rPr>
                <w:rFonts w:ascii="GHEA Grapalat" w:eastAsia="Times New Roman" w:hAnsi="GHEA Grapalat" w:cs="Times New Roman"/>
                <w:sz w:val="24"/>
                <w:szCs w:val="24"/>
                <w:lang w:val="hy-AM"/>
              </w:rPr>
              <w:t xml:space="preserve"> կիրականացվի 0,5</w:t>
            </w:r>
            <w:r w:rsidR="00DC5D37" w:rsidRPr="00DC5D37">
              <w:rPr>
                <w:rFonts w:ascii="GHEA Grapalat" w:eastAsia="Times New Roman" w:hAnsi="GHEA Grapalat" w:cs="Times New Roman"/>
                <w:sz w:val="24"/>
                <w:szCs w:val="24"/>
                <w:lang w:val="hy-AM"/>
              </w:rPr>
              <w:t>%-</w:t>
            </w:r>
            <w:r w:rsidR="00DC5D37">
              <w:rPr>
                <w:rFonts w:ascii="GHEA Grapalat" w:eastAsia="Times New Roman" w:hAnsi="GHEA Grapalat" w:cs="Times New Roman"/>
                <w:sz w:val="24"/>
                <w:szCs w:val="24"/>
                <w:lang w:val="hy-AM"/>
              </w:rPr>
              <w:t>ից մինչև 2,0</w:t>
            </w:r>
            <w:r w:rsidR="00DC5D37" w:rsidRPr="00DC5D37">
              <w:rPr>
                <w:rFonts w:ascii="GHEA Grapalat" w:eastAsia="Times New Roman" w:hAnsi="GHEA Grapalat" w:cs="Times New Roman"/>
                <w:sz w:val="24"/>
                <w:szCs w:val="24"/>
                <w:lang w:val="hy-AM"/>
              </w:rPr>
              <w:t xml:space="preserve">% </w:t>
            </w:r>
            <w:r w:rsidR="00DC5D37">
              <w:rPr>
                <w:rFonts w:ascii="GHEA Grapalat" w:eastAsia="Times New Roman" w:hAnsi="GHEA Grapalat" w:cs="Times New Roman"/>
                <w:sz w:val="24"/>
                <w:szCs w:val="24"/>
                <w:lang w:val="hy-AM"/>
              </w:rPr>
              <w:t>չափով։</w:t>
            </w:r>
          </w:p>
          <w:p w14:paraId="3E9D24BE" w14:textId="2D977374" w:rsidR="00CA3CC1" w:rsidRDefault="00CA3CC1" w:rsidP="00EF18CE">
            <w:pPr>
              <w:spacing w:after="0" w:line="360" w:lineRule="auto"/>
              <w:jc w:val="center"/>
              <w:rPr>
                <w:rFonts w:ascii="GHEA Grapalat" w:eastAsia="Times New Roman" w:hAnsi="GHEA Grapalat" w:cs="Times New Roman"/>
                <w:sz w:val="24"/>
                <w:szCs w:val="24"/>
                <w:lang w:val="hy-AM"/>
              </w:rPr>
            </w:pPr>
          </w:p>
          <w:p w14:paraId="50BA87FB" w14:textId="1EFF8A1E" w:rsidR="00CA3CC1" w:rsidRDefault="00CA3CC1" w:rsidP="00EF18CE">
            <w:pPr>
              <w:spacing w:after="0" w:line="360" w:lineRule="auto"/>
              <w:jc w:val="center"/>
              <w:rPr>
                <w:rFonts w:ascii="GHEA Grapalat" w:eastAsia="Times New Roman" w:hAnsi="GHEA Grapalat" w:cs="Times New Roman"/>
                <w:sz w:val="24"/>
                <w:szCs w:val="24"/>
                <w:lang w:val="hy-AM"/>
              </w:rPr>
            </w:pPr>
          </w:p>
          <w:p w14:paraId="4C6263E2" w14:textId="759EBDC6" w:rsidR="00CA3CC1" w:rsidRDefault="00CA3CC1" w:rsidP="00EF18CE">
            <w:pPr>
              <w:spacing w:after="0" w:line="360" w:lineRule="auto"/>
              <w:jc w:val="center"/>
              <w:rPr>
                <w:rFonts w:ascii="GHEA Grapalat" w:eastAsia="Times New Roman" w:hAnsi="GHEA Grapalat" w:cs="Times New Roman"/>
                <w:sz w:val="24"/>
                <w:szCs w:val="24"/>
                <w:lang w:val="hy-AM"/>
              </w:rPr>
            </w:pPr>
          </w:p>
          <w:p w14:paraId="65E34B9D" w14:textId="5BD8BB72" w:rsidR="00CA3CC1" w:rsidRDefault="00CA3CC1" w:rsidP="00EF18CE">
            <w:pPr>
              <w:spacing w:after="0" w:line="360" w:lineRule="auto"/>
              <w:jc w:val="center"/>
              <w:rPr>
                <w:rFonts w:ascii="GHEA Grapalat" w:eastAsia="Times New Roman" w:hAnsi="GHEA Grapalat" w:cs="Times New Roman"/>
                <w:sz w:val="24"/>
                <w:szCs w:val="24"/>
                <w:lang w:val="hy-AM"/>
              </w:rPr>
            </w:pPr>
          </w:p>
          <w:p w14:paraId="249BF675" w14:textId="0E4AAB84" w:rsidR="00CA3CC1" w:rsidRDefault="00CA3CC1" w:rsidP="00EF18CE">
            <w:pPr>
              <w:spacing w:after="0" w:line="360" w:lineRule="auto"/>
              <w:jc w:val="center"/>
              <w:rPr>
                <w:rFonts w:ascii="GHEA Grapalat" w:eastAsia="Times New Roman" w:hAnsi="GHEA Grapalat" w:cs="Times New Roman"/>
                <w:sz w:val="24"/>
                <w:szCs w:val="24"/>
                <w:lang w:val="hy-AM"/>
              </w:rPr>
            </w:pPr>
          </w:p>
          <w:p w14:paraId="61A2A597" w14:textId="37B78C5D" w:rsidR="00CA3CC1" w:rsidRDefault="00CA3CC1" w:rsidP="00EF18CE">
            <w:pPr>
              <w:spacing w:after="0" w:line="360" w:lineRule="auto"/>
              <w:jc w:val="center"/>
              <w:rPr>
                <w:rFonts w:ascii="GHEA Grapalat" w:eastAsia="Times New Roman" w:hAnsi="GHEA Grapalat" w:cs="Times New Roman"/>
                <w:sz w:val="24"/>
                <w:szCs w:val="24"/>
                <w:lang w:val="hy-AM"/>
              </w:rPr>
            </w:pPr>
          </w:p>
          <w:p w14:paraId="1790A4F4" w14:textId="2314DDF6" w:rsidR="00CA3CC1" w:rsidRDefault="00CA3CC1" w:rsidP="00EF18CE">
            <w:pPr>
              <w:spacing w:after="0" w:line="360" w:lineRule="auto"/>
              <w:jc w:val="center"/>
              <w:rPr>
                <w:rFonts w:ascii="GHEA Grapalat" w:eastAsia="Times New Roman" w:hAnsi="GHEA Grapalat" w:cs="Times New Roman"/>
                <w:sz w:val="24"/>
                <w:szCs w:val="24"/>
                <w:lang w:val="hy-AM"/>
              </w:rPr>
            </w:pPr>
          </w:p>
          <w:p w14:paraId="58675413" w14:textId="20D2A08F" w:rsidR="00CA3CC1" w:rsidRDefault="00CA3CC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B664758" w14:textId="2DCBDA0E" w:rsidR="00CA3CC1" w:rsidRDefault="00CA3CC1" w:rsidP="00EF18CE">
            <w:pPr>
              <w:spacing w:after="0" w:line="360" w:lineRule="auto"/>
              <w:jc w:val="center"/>
              <w:rPr>
                <w:rFonts w:ascii="GHEA Grapalat" w:eastAsia="Times New Roman" w:hAnsi="GHEA Grapalat" w:cs="Times New Roman"/>
                <w:sz w:val="24"/>
                <w:szCs w:val="24"/>
                <w:lang w:val="hy-AM"/>
              </w:rPr>
            </w:pPr>
          </w:p>
          <w:p w14:paraId="007911D3" w14:textId="3FAD6ABF" w:rsidR="00CA3CC1" w:rsidRDefault="00CA3CC1" w:rsidP="00EF18CE">
            <w:pPr>
              <w:spacing w:after="0" w:line="360" w:lineRule="auto"/>
              <w:jc w:val="center"/>
              <w:rPr>
                <w:rFonts w:ascii="GHEA Grapalat" w:eastAsia="Times New Roman" w:hAnsi="GHEA Grapalat" w:cs="Times New Roman"/>
                <w:sz w:val="24"/>
                <w:szCs w:val="24"/>
                <w:lang w:val="hy-AM"/>
              </w:rPr>
            </w:pPr>
          </w:p>
          <w:p w14:paraId="7AE509D6" w14:textId="3FB743FD" w:rsidR="00CA3CC1" w:rsidRDefault="00CA3CC1" w:rsidP="00EF18CE">
            <w:pPr>
              <w:spacing w:after="0" w:line="360" w:lineRule="auto"/>
              <w:jc w:val="center"/>
              <w:rPr>
                <w:rFonts w:ascii="GHEA Grapalat" w:eastAsia="Times New Roman" w:hAnsi="GHEA Grapalat" w:cs="Times New Roman"/>
                <w:sz w:val="24"/>
                <w:szCs w:val="24"/>
                <w:lang w:val="hy-AM"/>
              </w:rPr>
            </w:pPr>
          </w:p>
          <w:p w14:paraId="74B81474" w14:textId="54F59449" w:rsidR="00CA3CC1" w:rsidRDefault="00CA3CC1" w:rsidP="00EF18CE">
            <w:pPr>
              <w:spacing w:after="0" w:line="360" w:lineRule="auto"/>
              <w:jc w:val="center"/>
              <w:rPr>
                <w:rFonts w:ascii="GHEA Grapalat" w:eastAsia="Times New Roman" w:hAnsi="GHEA Grapalat" w:cs="Times New Roman"/>
                <w:sz w:val="24"/>
                <w:szCs w:val="24"/>
                <w:lang w:val="hy-AM"/>
              </w:rPr>
            </w:pPr>
          </w:p>
          <w:p w14:paraId="6C468EF5" w14:textId="69E7300F" w:rsidR="00CA3CC1" w:rsidRDefault="00CA3CC1" w:rsidP="00EF18CE">
            <w:pPr>
              <w:spacing w:after="0" w:line="360" w:lineRule="auto"/>
              <w:jc w:val="center"/>
              <w:rPr>
                <w:rFonts w:ascii="GHEA Grapalat" w:eastAsia="Times New Roman" w:hAnsi="GHEA Grapalat" w:cs="Times New Roman"/>
                <w:sz w:val="24"/>
                <w:szCs w:val="24"/>
                <w:lang w:val="hy-AM"/>
              </w:rPr>
            </w:pPr>
          </w:p>
          <w:p w14:paraId="652B8E62" w14:textId="530224C2" w:rsidR="00CA3CC1" w:rsidRDefault="00CA3CC1" w:rsidP="00EF18CE">
            <w:pPr>
              <w:spacing w:after="0" w:line="360" w:lineRule="auto"/>
              <w:jc w:val="center"/>
              <w:rPr>
                <w:rFonts w:ascii="GHEA Grapalat" w:eastAsia="Times New Roman" w:hAnsi="GHEA Grapalat" w:cs="Times New Roman"/>
                <w:sz w:val="24"/>
                <w:szCs w:val="24"/>
                <w:lang w:val="hy-AM"/>
              </w:rPr>
            </w:pPr>
          </w:p>
          <w:p w14:paraId="14491A8B" w14:textId="538C07D5" w:rsidR="00CA3CC1" w:rsidRDefault="00CA3CC1" w:rsidP="00EF18CE">
            <w:pPr>
              <w:spacing w:after="0" w:line="360" w:lineRule="auto"/>
              <w:jc w:val="center"/>
              <w:rPr>
                <w:rFonts w:ascii="GHEA Grapalat" w:eastAsia="Times New Roman" w:hAnsi="GHEA Grapalat" w:cs="Times New Roman"/>
                <w:sz w:val="24"/>
                <w:szCs w:val="24"/>
                <w:lang w:val="hy-AM"/>
              </w:rPr>
            </w:pPr>
          </w:p>
          <w:p w14:paraId="69949AF9" w14:textId="050A3540" w:rsidR="00CA3CC1" w:rsidRDefault="00CA3CC1" w:rsidP="00EF18CE">
            <w:pPr>
              <w:spacing w:after="0" w:line="360" w:lineRule="auto"/>
              <w:jc w:val="center"/>
              <w:rPr>
                <w:rFonts w:ascii="GHEA Grapalat" w:eastAsia="Times New Roman" w:hAnsi="GHEA Grapalat" w:cs="Times New Roman"/>
                <w:sz w:val="24"/>
                <w:szCs w:val="24"/>
                <w:lang w:val="hy-AM"/>
              </w:rPr>
            </w:pPr>
          </w:p>
          <w:p w14:paraId="73A99636" w14:textId="49A40C24" w:rsidR="00CA3CC1" w:rsidRDefault="00CA3CC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մասնակի</w:t>
            </w:r>
          </w:p>
          <w:p w14:paraId="35729573" w14:textId="5D62E53D" w:rsidR="00CA3CC1" w:rsidRPr="001D13DA" w:rsidRDefault="001D13DA" w:rsidP="00EF18CE">
            <w:pPr>
              <w:spacing w:after="0" w:line="360" w:lineRule="auto"/>
              <w:jc w:val="center"/>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Կառավարչի սնանկության պարագայում հստակեցվել է Կառավարությանը պատշաճ փոխհատուցելու համար Կառավարչի հետ քննարկվելիք մեխանիզմների մասին դրույթը։</w:t>
            </w:r>
          </w:p>
          <w:p w14:paraId="23707C5F" w14:textId="2D5FFB64" w:rsidR="00CA3CC1" w:rsidRDefault="00CA3CC1" w:rsidP="00EF18CE">
            <w:pPr>
              <w:spacing w:after="0" w:line="360" w:lineRule="auto"/>
              <w:jc w:val="center"/>
              <w:rPr>
                <w:rFonts w:ascii="GHEA Grapalat" w:eastAsia="Times New Roman" w:hAnsi="GHEA Grapalat" w:cs="Times New Roman"/>
                <w:sz w:val="24"/>
                <w:szCs w:val="24"/>
                <w:lang w:val="hy-AM"/>
              </w:rPr>
            </w:pPr>
          </w:p>
          <w:p w14:paraId="563BEB9E" w14:textId="53CAE064" w:rsidR="00CA3CC1" w:rsidRDefault="00CA3CC1" w:rsidP="00EF18CE">
            <w:pPr>
              <w:spacing w:after="0" w:line="360" w:lineRule="auto"/>
              <w:jc w:val="center"/>
              <w:rPr>
                <w:rFonts w:ascii="GHEA Grapalat" w:eastAsia="Times New Roman" w:hAnsi="GHEA Grapalat" w:cs="Times New Roman"/>
                <w:sz w:val="24"/>
                <w:szCs w:val="24"/>
                <w:lang w:val="hy-AM"/>
              </w:rPr>
            </w:pPr>
          </w:p>
          <w:p w14:paraId="5B5B3368" w14:textId="0C89FAFF" w:rsidR="00CA3CC1" w:rsidRDefault="00CA3CC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մասնակի</w:t>
            </w:r>
          </w:p>
          <w:p w14:paraId="246ECE3F" w14:textId="1A835200" w:rsidR="00CA3CC1" w:rsidRDefault="001D13DA"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«ժամկետի ավարտի հաշվառմամբ» բառերը փոխարինվել են «</w:t>
            </w:r>
            <w:r w:rsidRPr="001D13DA">
              <w:rPr>
                <w:rFonts w:ascii="GHEA Grapalat" w:eastAsia="Times New Roman" w:hAnsi="GHEA Grapalat" w:cs="Times New Roman"/>
                <w:sz w:val="24"/>
                <w:szCs w:val="24"/>
                <w:lang w:val="hy-AM"/>
              </w:rPr>
              <w:t>2067 թվականի դեկտեմբերի 31-ի հաշվարկով</w:t>
            </w:r>
            <w:r>
              <w:rPr>
                <w:rFonts w:ascii="GHEA Grapalat" w:eastAsia="Times New Roman" w:hAnsi="GHEA Grapalat" w:cs="Times New Roman"/>
                <w:sz w:val="24"/>
                <w:szCs w:val="24"/>
                <w:lang w:val="hy-AM"/>
              </w:rPr>
              <w:t>» բառերով</w:t>
            </w:r>
          </w:p>
          <w:p w14:paraId="5ADAC22F" w14:textId="1558613D" w:rsidR="00CA3CC1" w:rsidRDefault="00CA3CC1" w:rsidP="00EF18CE">
            <w:pPr>
              <w:spacing w:after="0" w:line="360" w:lineRule="auto"/>
              <w:jc w:val="center"/>
              <w:rPr>
                <w:rFonts w:ascii="GHEA Grapalat" w:eastAsia="Times New Roman" w:hAnsi="GHEA Grapalat" w:cs="Times New Roman"/>
                <w:sz w:val="24"/>
                <w:szCs w:val="24"/>
                <w:lang w:val="hy-AM"/>
              </w:rPr>
            </w:pPr>
          </w:p>
          <w:p w14:paraId="7A9724AB" w14:textId="1366A737" w:rsidR="00CA3CC1" w:rsidRDefault="00CA3CC1" w:rsidP="00EF18CE">
            <w:pPr>
              <w:spacing w:after="0" w:line="360" w:lineRule="auto"/>
              <w:jc w:val="center"/>
              <w:rPr>
                <w:rFonts w:ascii="GHEA Grapalat" w:eastAsia="Times New Roman" w:hAnsi="GHEA Grapalat" w:cs="Times New Roman"/>
                <w:sz w:val="24"/>
                <w:szCs w:val="24"/>
                <w:lang w:val="hy-AM"/>
              </w:rPr>
            </w:pPr>
          </w:p>
          <w:p w14:paraId="64299C74" w14:textId="2B64062D" w:rsidR="00CA3CC1" w:rsidRDefault="00CA3CC1" w:rsidP="00EF18CE">
            <w:pPr>
              <w:spacing w:after="0" w:line="360" w:lineRule="auto"/>
              <w:jc w:val="center"/>
              <w:rPr>
                <w:rFonts w:ascii="GHEA Grapalat" w:eastAsia="Times New Roman" w:hAnsi="GHEA Grapalat" w:cs="Times New Roman"/>
                <w:sz w:val="24"/>
                <w:szCs w:val="24"/>
                <w:lang w:val="hy-AM"/>
              </w:rPr>
            </w:pPr>
          </w:p>
          <w:p w14:paraId="374DC5BD" w14:textId="3DA7B1E3" w:rsidR="00CA3CC1" w:rsidRDefault="00CA3CC1" w:rsidP="00EF18CE">
            <w:pPr>
              <w:spacing w:after="0" w:line="360" w:lineRule="auto"/>
              <w:jc w:val="center"/>
              <w:rPr>
                <w:rFonts w:ascii="GHEA Grapalat" w:eastAsia="Times New Roman" w:hAnsi="GHEA Grapalat" w:cs="Times New Roman"/>
                <w:sz w:val="24"/>
                <w:szCs w:val="24"/>
                <w:lang w:val="hy-AM"/>
              </w:rPr>
            </w:pPr>
          </w:p>
          <w:p w14:paraId="65601D37" w14:textId="334DB952" w:rsidR="00CA3CC1" w:rsidRDefault="00CA3CC1" w:rsidP="00EF18CE">
            <w:pPr>
              <w:spacing w:after="0" w:line="360" w:lineRule="auto"/>
              <w:jc w:val="center"/>
              <w:rPr>
                <w:rFonts w:ascii="GHEA Grapalat" w:eastAsia="Times New Roman" w:hAnsi="GHEA Grapalat" w:cs="Times New Roman"/>
                <w:sz w:val="24"/>
                <w:szCs w:val="24"/>
                <w:lang w:val="hy-AM"/>
              </w:rPr>
            </w:pPr>
          </w:p>
          <w:p w14:paraId="47CB5FAC" w14:textId="60221E00" w:rsidR="00CA3CC1" w:rsidRDefault="00CA3CC1" w:rsidP="00EF18CE">
            <w:pPr>
              <w:spacing w:after="0" w:line="360" w:lineRule="auto"/>
              <w:jc w:val="center"/>
              <w:rPr>
                <w:rFonts w:ascii="GHEA Grapalat" w:eastAsia="Times New Roman" w:hAnsi="GHEA Grapalat" w:cs="Times New Roman"/>
                <w:sz w:val="24"/>
                <w:szCs w:val="24"/>
                <w:lang w:val="hy-AM"/>
              </w:rPr>
            </w:pPr>
          </w:p>
          <w:p w14:paraId="17E5E202" w14:textId="691C31CD" w:rsidR="00CA3CC1" w:rsidRDefault="00CA3CC1" w:rsidP="00EF18CE">
            <w:pPr>
              <w:spacing w:after="0" w:line="360" w:lineRule="auto"/>
              <w:jc w:val="center"/>
              <w:rPr>
                <w:rFonts w:ascii="GHEA Grapalat" w:eastAsia="Times New Roman" w:hAnsi="GHEA Grapalat" w:cs="Times New Roman"/>
                <w:sz w:val="24"/>
                <w:szCs w:val="24"/>
                <w:lang w:val="hy-AM"/>
              </w:rPr>
            </w:pPr>
          </w:p>
          <w:p w14:paraId="79AF85D2" w14:textId="5DADCF42" w:rsidR="00CA3CC1" w:rsidRDefault="00CA3CC1" w:rsidP="00EF18CE">
            <w:pPr>
              <w:spacing w:after="0" w:line="360" w:lineRule="auto"/>
              <w:jc w:val="center"/>
              <w:rPr>
                <w:rFonts w:ascii="GHEA Grapalat" w:eastAsia="Times New Roman" w:hAnsi="GHEA Grapalat" w:cs="Times New Roman"/>
                <w:sz w:val="24"/>
                <w:szCs w:val="24"/>
                <w:lang w:val="hy-AM"/>
              </w:rPr>
            </w:pPr>
          </w:p>
          <w:p w14:paraId="54916F62"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3933BE6B"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19DC850A"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6517597A" w14:textId="77777777" w:rsidR="00CA3CC1" w:rsidRDefault="00CA3CC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1B9A01FA"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0ED5E206"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1EBA8F89"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72D82E78"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421CAB9"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034AD5ED"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63D5F0F2"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E3BD6F9"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10029A41"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B04F7AB"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63C24852"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A9B209C"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DF097B3"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35D4A915"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8449DC6"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4A49F72B" w14:textId="0483CDA8" w:rsidR="00CA3CC1" w:rsidRDefault="00CA3CC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Ընդունվել է </w:t>
            </w:r>
          </w:p>
          <w:p w14:paraId="09684F3F"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11AB5CFA"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776BEE9B"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5B0072DB"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17F1EEB9"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76F5094F"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6C60CE4"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121A32B4"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361C8586"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668CC427"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661B99C6"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7EF766D6"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1844FF76"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39693842"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5CDEFFAF"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15A525D2" w14:textId="1EFDB0A1" w:rsidR="007A69AB" w:rsidRDefault="007A69AB" w:rsidP="007A69AB">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մասնակի</w:t>
            </w:r>
          </w:p>
          <w:p w14:paraId="12EFD864"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29D751AE"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7E39C208"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0664F3AF"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6137130E"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516D6F2A"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5710FE55"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2DF09E57"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5FCFD9DE"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5F59DB4B" w14:textId="02F72EED" w:rsidR="00CA3CC1" w:rsidRDefault="00CA3CC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3647E67"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67D1EA0C" w14:textId="77777777" w:rsidR="007A69AB" w:rsidRDefault="007A69AB" w:rsidP="00EF18CE">
            <w:pPr>
              <w:spacing w:after="0" w:line="360" w:lineRule="auto"/>
              <w:jc w:val="center"/>
              <w:rPr>
                <w:rFonts w:ascii="GHEA Grapalat" w:eastAsia="Times New Roman" w:hAnsi="GHEA Grapalat" w:cs="Times New Roman"/>
                <w:sz w:val="24"/>
                <w:szCs w:val="24"/>
                <w:lang w:val="hy-AM"/>
              </w:rPr>
            </w:pPr>
          </w:p>
          <w:p w14:paraId="6BFE408B" w14:textId="43E5F417" w:rsidR="00CA3CC1" w:rsidRDefault="00CA3CC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4BFA41A"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3F2FA7E6" w14:textId="13D1C6AF" w:rsidR="00CA3CC1" w:rsidRDefault="00704441" w:rsidP="00EF18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489060D"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38EA48A7"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745A4A9F"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89E5427"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733CEF7"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1BC25A5C"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53463C70"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5BE91CA3"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77D95C5"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234AB497"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60B2A6DD"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7C40FEEF"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482F0FC6"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66380589"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48B27EA8"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789A895D"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720D20E0"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7E2C12FE" w14:textId="77777777" w:rsidR="00CA3CC1" w:rsidRDefault="00CA3CC1" w:rsidP="00EF18CE">
            <w:pPr>
              <w:spacing w:after="0" w:line="360" w:lineRule="auto"/>
              <w:jc w:val="center"/>
              <w:rPr>
                <w:rFonts w:ascii="GHEA Grapalat" w:eastAsia="Times New Roman" w:hAnsi="GHEA Grapalat" w:cs="Times New Roman"/>
                <w:sz w:val="24"/>
                <w:szCs w:val="24"/>
                <w:lang w:val="hy-AM"/>
              </w:rPr>
            </w:pPr>
          </w:p>
          <w:p w14:paraId="313A2D7A" w14:textId="4A07443D" w:rsidR="00CA3CC1" w:rsidRPr="00AA1AC4" w:rsidRDefault="00CA3CC1" w:rsidP="00EF18CE">
            <w:pPr>
              <w:spacing w:after="0" w:line="360" w:lineRule="auto"/>
              <w:jc w:val="center"/>
              <w:rPr>
                <w:rFonts w:ascii="GHEA Grapalat" w:eastAsia="Times New Roman" w:hAnsi="GHEA Grapalat" w:cs="Times New Roman"/>
                <w:sz w:val="24"/>
                <w:szCs w:val="24"/>
                <w:lang w:val="hy-AM"/>
              </w:rPr>
            </w:pPr>
          </w:p>
        </w:tc>
      </w:tr>
    </w:tbl>
    <w:p w14:paraId="38F48614" w14:textId="77777777" w:rsidR="00833912" w:rsidRPr="00881E7C" w:rsidRDefault="00833912" w:rsidP="00625FD6">
      <w:pPr>
        <w:spacing w:line="360" w:lineRule="auto"/>
        <w:rPr>
          <w:rFonts w:ascii="GHEA Grapalat" w:hAnsi="GHEA Grapalat"/>
          <w:sz w:val="24"/>
          <w:szCs w:val="24"/>
          <w:lang w:val="hy-AM"/>
        </w:rPr>
      </w:pPr>
    </w:p>
    <w:sectPr w:rsidR="00833912" w:rsidRPr="00881E7C" w:rsidSect="009C34B7">
      <w:pgSz w:w="15840" w:h="12240" w:orient="landscape"/>
      <w:pgMar w:top="1701" w:right="1134" w:bottom="85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46773" w14:textId="77777777" w:rsidR="003F6601" w:rsidRDefault="003F6601" w:rsidP="00E12C34">
      <w:pPr>
        <w:spacing w:after="0" w:line="240" w:lineRule="auto"/>
      </w:pPr>
      <w:r>
        <w:separator/>
      </w:r>
    </w:p>
  </w:endnote>
  <w:endnote w:type="continuationSeparator" w:id="0">
    <w:p w14:paraId="563A3E57" w14:textId="77777777" w:rsidR="003F6601" w:rsidRDefault="003F6601" w:rsidP="00E12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6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D284B" w14:textId="77777777" w:rsidR="003F6601" w:rsidRDefault="003F6601" w:rsidP="00E12C34">
      <w:pPr>
        <w:spacing w:after="0" w:line="240" w:lineRule="auto"/>
      </w:pPr>
      <w:r>
        <w:separator/>
      </w:r>
    </w:p>
  </w:footnote>
  <w:footnote w:type="continuationSeparator" w:id="0">
    <w:p w14:paraId="2B660F2B" w14:textId="77777777" w:rsidR="003F6601" w:rsidRDefault="003F6601" w:rsidP="00E12C34">
      <w:pPr>
        <w:spacing w:after="0" w:line="240" w:lineRule="auto"/>
      </w:pPr>
      <w:r>
        <w:continuationSeparator/>
      </w:r>
    </w:p>
  </w:footnote>
  <w:footnote w:id="1">
    <w:p w14:paraId="23A01AEF" w14:textId="77777777" w:rsidR="00E12C34" w:rsidRPr="002B249D" w:rsidRDefault="00E12C34" w:rsidP="00E12C34">
      <w:pPr>
        <w:pStyle w:val="FootnoteText"/>
        <w:rPr>
          <w:rFonts w:ascii="GHEA Grapalat" w:hAnsi="GHEA Grapalat"/>
          <w:sz w:val="18"/>
          <w:lang w:val="hy-AM"/>
        </w:rPr>
      </w:pPr>
      <w:r w:rsidRPr="002B249D">
        <w:rPr>
          <w:rStyle w:val="FootnoteReference"/>
          <w:rFonts w:ascii="GHEA Grapalat" w:hAnsi="GHEA Grapalat"/>
          <w:sz w:val="18"/>
        </w:rPr>
        <w:footnoteRef/>
      </w:r>
      <w:r w:rsidRPr="002B249D">
        <w:rPr>
          <w:rFonts w:ascii="GHEA Grapalat" w:hAnsi="GHEA Grapalat"/>
          <w:sz w:val="18"/>
        </w:rPr>
        <w:t xml:space="preserve"> </w:t>
      </w:r>
      <w:hyperlink r:id="rId1" w:history="1">
        <w:r w:rsidRPr="002B249D">
          <w:rPr>
            <w:rStyle w:val="Hyperlink"/>
            <w:rFonts w:ascii="GHEA Grapalat" w:hAnsi="GHEA Grapalat"/>
            <w:sz w:val="18"/>
            <w:highlight w:val="white"/>
          </w:rPr>
          <w:t>https://www.eba.europa.eu/eba-response/13965?utm</w:t>
        </w:r>
      </w:hyperlink>
    </w:p>
  </w:footnote>
  <w:footnote w:id="2">
    <w:p w14:paraId="503603B6" w14:textId="77777777" w:rsidR="00E12C34" w:rsidRPr="002B249D" w:rsidRDefault="00E12C34" w:rsidP="00E12C34">
      <w:pPr>
        <w:pStyle w:val="FootnoteText"/>
        <w:rPr>
          <w:lang w:val="hy-AM"/>
        </w:rPr>
      </w:pPr>
      <w:r w:rsidRPr="002B249D">
        <w:rPr>
          <w:rStyle w:val="FootnoteReference"/>
          <w:rFonts w:ascii="GHEA Grapalat" w:hAnsi="GHEA Grapalat"/>
          <w:sz w:val="18"/>
        </w:rPr>
        <w:footnoteRef/>
      </w:r>
      <w:r w:rsidRPr="00F77B6B">
        <w:rPr>
          <w:rFonts w:ascii="GHEA Grapalat" w:hAnsi="GHEA Grapalat"/>
          <w:sz w:val="18"/>
          <w:lang w:val="hy-AM"/>
        </w:rPr>
        <w:t xml:space="preserve"> </w:t>
      </w:r>
      <w:hyperlink r:id="rId2" w:history="1">
        <w:r w:rsidRPr="00F77B6B">
          <w:rPr>
            <w:rStyle w:val="Hyperlink"/>
            <w:rFonts w:ascii="GHEA Grapalat" w:hAnsi="GHEA Grapalat"/>
            <w:sz w:val="18"/>
            <w:lang w:val="hy-AM"/>
          </w:rPr>
          <w:t>https://www.icao.int/sites/default/files/sp-files/sustainability/Documents/Doc9562_en.pdf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B1080"/>
    <w:multiLevelType w:val="multilevel"/>
    <w:tmpl w:val="A768B6E4"/>
    <w:lvl w:ilvl="0">
      <w:start w:val="1"/>
      <w:numFmt w:val="decimal"/>
      <w:lvlText w:val="%1."/>
      <w:lvlJc w:val="left"/>
      <w:pPr>
        <w:ind w:left="780" w:hanging="420"/>
      </w:pPr>
      <w:rPr>
        <w:b w:val="0"/>
        <w:bCs w:val="0"/>
        <w:i w:val="0"/>
        <w:iCs w:val="0"/>
        <w:color w:val="auto"/>
        <w:sz w:val="24"/>
        <w:szCs w:val="24"/>
      </w:rPr>
    </w:lvl>
    <w:lvl w:ilvl="1">
      <w:start w:val="1"/>
      <w:numFmt w:val="decimal"/>
      <w:lvlText w:val="%2)"/>
      <w:lvlJc w:val="left"/>
      <w:pPr>
        <w:ind w:left="1440" w:hanging="360"/>
      </w:pPr>
      <w:rPr>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873821"/>
    <w:multiLevelType w:val="hybridMultilevel"/>
    <w:tmpl w:val="6BDA1F14"/>
    <w:lvl w:ilvl="0" w:tplc="8DE622D4">
      <w:start w:val="1"/>
      <w:numFmt w:val="bullet"/>
      <w:lvlText w:val="-"/>
      <w:lvlJc w:val="left"/>
      <w:pPr>
        <w:ind w:left="927" w:hanging="360"/>
      </w:pPr>
      <w:rPr>
        <w:rFonts w:ascii="GHEA Grapalat" w:eastAsia="Calibri" w:hAnsi="GHEA Grapalat" w:cs="Calibri"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41B457FA"/>
    <w:multiLevelType w:val="hybridMultilevel"/>
    <w:tmpl w:val="EF342B82"/>
    <w:lvl w:ilvl="0" w:tplc="0396CF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51771530"/>
    <w:multiLevelType w:val="hybridMultilevel"/>
    <w:tmpl w:val="A9B869F4"/>
    <w:lvl w:ilvl="0" w:tplc="61904252">
      <w:numFmt w:val="bullet"/>
      <w:lvlText w:val="-"/>
      <w:lvlJc w:val="left"/>
      <w:pPr>
        <w:ind w:left="927" w:hanging="360"/>
      </w:pPr>
      <w:rPr>
        <w:rFonts w:ascii="GHEA Grapalat" w:eastAsia="SimSu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15:restartNumberingAfterBreak="0">
    <w:nsid w:val="51D51340"/>
    <w:multiLevelType w:val="hybridMultilevel"/>
    <w:tmpl w:val="79A882D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5BC6107A"/>
    <w:multiLevelType w:val="hybridMultilevel"/>
    <w:tmpl w:val="7114706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4722507">
    <w:abstractNumId w:val="6"/>
  </w:num>
  <w:num w:numId="2" w16cid:durableId="2044745729">
    <w:abstractNumId w:val="0"/>
  </w:num>
  <w:num w:numId="3" w16cid:durableId="1004698356">
    <w:abstractNumId w:val="1"/>
  </w:num>
  <w:num w:numId="4" w16cid:durableId="8338336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7484266">
    <w:abstractNumId w:val="3"/>
  </w:num>
  <w:num w:numId="6" w16cid:durableId="538393640">
    <w:abstractNumId w:val="4"/>
  </w:num>
  <w:num w:numId="7" w16cid:durableId="19836552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EF"/>
    <w:rsid w:val="00012971"/>
    <w:rsid w:val="00013C57"/>
    <w:rsid w:val="00017988"/>
    <w:rsid w:val="0002474E"/>
    <w:rsid w:val="0004153E"/>
    <w:rsid w:val="0005428B"/>
    <w:rsid w:val="00084C34"/>
    <w:rsid w:val="000A2C75"/>
    <w:rsid w:val="000B1D49"/>
    <w:rsid w:val="000B7D98"/>
    <w:rsid w:val="000C1786"/>
    <w:rsid w:val="000F2547"/>
    <w:rsid w:val="000F7186"/>
    <w:rsid w:val="0011410A"/>
    <w:rsid w:val="001401D2"/>
    <w:rsid w:val="00141D69"/>
    <w:rsid w:val="0014552C"/>
    <w:rsid w:val="00154604"/>
    <w:rsid w:val="00176F6D"/>
    <w:rsid w:val="001957F4"/>
    <w:rsid w:val="001A0B7F"/>
    <w:rsid w:val="001B3824"/>
    <w:rsid w:val="001D13DA"/>
    <w:rsid w:val="001D5C47"/>
    <w:rsid w:val="001E79C5"/>
    <w:rsid w:val="00201310"/>
    <w:rsid w:val="002169C2"/>
    <w:rsid w:val="002211CA"/>
    <w:rsid w:val="002247BA"/>
    <w:rsid w:val="00227EB5"/>
    <w:rsid w:val="00243D07"/>
    <w:rsid w:val="0027096C"/>
    <w:rsid w:val="00276B82"/>
    <w:rsid w:val="00281678"/>
    <w:rsid w:val="002C41D4"/>
    <w:rsid w:val="002D0F4B"/>
    <w:rsid w:val="002D5430"/>
    <w:rsid w:val="002F0BF6"/>
    <w:rsid w:val="00332530"/>
    <w:rsid w:val="003416F7"/>
    <w:rsid w:val="00346D7E"/>
    <w:rsid w:val="00363967"/>
    <w:rsid w:val="00390F44"/>
    <w:rsid w:val="003969EE"/>
    <w:rsid w:val="00397DB8"/>
    <w:rsid w:val="003C5E8D"/>
    <w:rsid w:val="003D5179"/>
    <w:rsid w:val="003D7C25"/>
    <w:rsid w:val="003F47C7"/>
    <w:rsid w:val="003F6601"/>
    <w:rsid w:val="00452417"/>
    <w:rsid w:val="00460FD3"/>
    <w:rsid w:val="004632F7"/>
    <w:rsid w:val="0048249E"/>
    <w:rsid w:val="004A1B99"/>
    <w:rsid w:val="004A3212"/>
    <w:rsid w:val="004A583F"/>
    <w:rsid w:val="004A5CA3"/>
    <w:rsid w:val="004B64A4"/>
    <w:rsid w:val="004C5F1D"/>
    <w:rsid w:val="004C619D"/>
    <w:rsid w:val="004F2668"/>
    <w:rsid w:val="00500EF4"/>
    <w:rsid w:val="00511F32"/>
    <w:rsid w:val="00515742"/>
    <w:rsid w:val="005159C7"/>
    <w:rsid w:val="005212B8"/>
    <w:rsid w:val="00530EAD"/>
    <w:rsid w:val="005509EA"/>
    <w:rsid w:val="00554268"/>
    <w:rsid w:val="005664FD"/>
    <w:rsid w:val="0057252F"/>
    <w:rsid w:val="00573427"/>
    <w:rsid w:val="00576945"/>
    <w:rsid w:val="005B08E9"/>
    <w:rsid w:val="005B3E49"/>
    <w:rsid w:val="005C057B"/>
    <w:rsid w:val="005C1C0F"/>
    <w:rsid w:val="005D1673"/>
    <w:rsid w:val="005E1D52"/>
    <w:rsid w:val="005E4EFA"/>
    <w:rsid w:val="00611C38"/>
    <w:rsid w:val="00617038"/>
    <w:rsid w:val="00625FD6"/>
    <w:rsid w:val="00627B94"/>
    <w:rsid w:val="00637BB5"/>
    <w:rsid w:val="006400F4"/>
    <w:rsid w:val="0065151D"/>
    <w:rsid w:val="00652879"/>
    <w:rsid w:val="006545AA"/>
    <w:rsid w:val="00657B34"/>
    <w:rsid w:val="00664D28"/>
    <w:rsid w:val="00676E4D"/>
    <w:rsid w:val="006776CD"/>
    <w:rsid w:val="0068003A"/>
    <w:rsid w:val="00690B66"/>
    <w:rsid w:val="00694827"/>
    <w:rsid w:val="00694A06"/>
    <w:rsid w:val="006A0AA2"/>
    <w:rsid w:val="006A37A0"/>
    <w:rsid w:val="006B3A95"/>
    <w:rsid w:val="006B73BC"/>
    <w:rsid w:val="006D5183"/>
    <w:rsid w:val="006F2E2D"/>
    <w:rsid w:val="00704441"/>
    <w:rsid w:val="00720C31"/>
    <w:rsid w:val="007213D2"/>
    <w:rsid w:val="007258DB"/>
    <w:rsid w:val="00731DBD"/>
    <w:rsid w:val="007336D8"/>
    <w:rsid w:val="00745168"/>
    <w:rsid w:val="00745EB6"/>
    <w:rsid w:val="00755431"/>
    <w:rsid w:val="007808C2"/>
    <w:rsid w:val="00795558"/>
    <w:rsid w:val="007A69AB"/>
    <w:rsid w:val="007B1F6E"/>
    <w:rsid w:val="007C1D0B"/>
    <w:rsid w:val="007C2B37"/>
    <w:rsid w:val="007E0C3C"/>
    <w:rsid w:val="008105F6"/>
    <w:rsid w:val="0081288A"/>
    <w:rsid w:val="00823BBD"/>
    <w:rsid w:val="0083093D"/>
    <w:rsid w:val="00832584"/>
    <w:rsid w:val="00833912"/>
    <w:rsid w:val="008345E4"/>
    <w:rsid w:val="00860D65"/>
    <w:rsid w:val="00866490"/>
    <w:rsid w:val="00870924"/>
    <w:rsid w:val="00881E7C"/>
    <w:rsid w:val="008A037A"/>
    <w:rsid w:val="008A4DFC"/>
    <w:rsid w:val="008C7992"/>
    <w:rsid w:val="008D30D9"/>
    <w:rsid w:val="008D4B65"/>
    <w:rsid w:val="008D790B"/>
    <w:rsid w:val="00905EBC"/>
    <w:rsid w:val="0092004A"/>
    <w:rsid w:val="009504FC"/>
    <w:rsid w:val="009755E4"/>
    <w:rsid w:val="009956C1"/>
    <w:rsid w:val="009B39C7"/>
    <w:rsid w:val="009C3198"/>
    <w:rsid w:val="009C34B7"/>
    <w:rsid w:val="009C5384"/>
    <w:rsid w:val="009D2723"/>
    <w:rsid w:val="009E12B9"/>
    <w:rsid w:val="00A23971"/>
    <w:rsid w:val="00A26C37"/>
    <w:rsid w:val="00A43B48"/>
    <w:rsid w:val="00A4785A"/>
    <w:rsid w:val="00A52BF8"/>
    <w:rsid w:val="00A75D87"/>
    <w:rsid w:val="00A829B3"/>
    <w:rsid w:val="00A85A7E"/>
    <w:rsid w:val="00A9724E"/>
    <w:rsid w:val="00AA0F5C"/>
    <w:rsid w:val="00AA1AC4"/>
    <w:rsid w:val="00AA600A"/>
    <w:rsid w:val="00AB061A"/>
    <w:rsid w:val="00AB5EA1"/>
    <w:rsid w:val="00AC4141"/>
    <w:rsid w:val="00AD5E5F"/>
    <w:rsid w:val="00AE268F"/>
    <w:rsid w:val="00AE6A50"/>
    <w:rsid w:val="00AF4575"/>
    <w:rsid w:val="00B05296"/>
    <w:rsid w:val="00B32AD9"/>
    <w:rsid w:val="00B405A0"/>
    <w:rsid w:val="00B4438C"/>
    <w:rsid w:val="00B45930"/>
    <w:rsid w:val="00B469A5"/>
    <w:rsid w:val="00B51474"/>
    <w:rsid w:val="00B82F4A"/>
    <w:rsid w:val="00B85803"/>
    <w:rsid w:val="00B90CD2"/>
    <w:rsid w:val="00BB1237"/>
    <w:rsid w:val="00BB73E7"/>
    <w:rsid w:val="00BD1E58"/>
    <w:rsid w:val="00BD23CB"/>
    <w:rsid w:val="00C041BB"/>
    <w:rsid w:val="00C04D66"/>
    <w:rsid w:val="00C0786D"/>
    <w:rsid w:val="00C22D3F"/>
    <w:rsid w:val="00C32E9A"/>
    <w:rsid w:val="00C33838"/>
    <w:rsid w:val="00C37053"/>
    <w:rsid w:val="00C43BE2"/>
    <w:rsid w:val="00C449FC"/>
    <w:rsid w:val="00C70F1D"/>
    <w:rsid w:val="00C72054"/>
    <w:rsid w:val="00C738A1"/>
    <w:rsid w:val="00C922E2"/>
    <w:rsid w:val="00CA3CC1"/>
    <w:rsid w:val="00CC75F6"/>
    <w:rsid w:val="00CD1A77"/>
    <w:rsid w:val="00CE126C"/>
    <w:rsid w:val="00CE763B"/>
    <w:rsid w:val="00CF2305"/>
    <w:rsid w:val="00D01C7B"/>
    <w:rsid w:val="00D17C8B"/>
    <w:rsid w:val="00D344AE"/>
    <w:rsid w:val="00D44110"/>
    <w:rsid w:val="00D53C01"/>
    <w:rsid w:val="00D54658"/>
    <w:rsid w:val="00D565DA"/>
    <w:rsid w:val="00D63DD0"/>
    <w:rsid w:val="00D7030A"/>
    <w:rsid w:val="00D81279"/>
    <w:rsid w:val="00D83563"/>
    <w:rsid w:val="00D87ACC"/>
    <w:rsid w:val="00D92D94"/>
    <w:rsid w:val="00D97580"/>
    <w:rsid w:val="00DA4EED"/>
    <w:rsid w:val="00DA7730"/>
    <w:rsid w:val="00DB31F5"/>
    <w:rsid w:val="00DC5D37"/>
    <w:rsid w:val="00DC6B64"/>
    <w:rsid w:val="00DD386D"/>
    <w:rsid w:val="00E07C9D"/>
    <w:rsid w:val="00E12C34"/>
    <w:rsid w:val="00E23F32"/>
    <w:rsid w:val="00E350A0"/>
    <w:rsid w:val="00E533EB"/>
    <w:rsid w:val="00E72D06"/>
    <w:rsid w:val="00E74362"/>
    <w:rsid w:val="00E966C8"/>
    <w:rsid w:val="00EA7F86"/>
    <w:rsid w:val="00F13AE4"/>
    <w:rsid w:val="00F14617"/>
    <w:rsid w:val="00F16D3D"/>
    <w:rsid w:val="00F31573"/>
    <w:rsid w:val="00F33B57"/>
    <w:rsid w:val="00F343EF"/>
    <w:rsid w:val="00F34C55"/>
    <w:rsid w:val="00F35372"/>
    <w:rsid w:val="00F43F0A"/>
    <w:rsid w:val="00F81FEC"/>
    <w:rsid w:val="00F832FA"/>
    <w:rsid w:val="00FA7490"/>
    <w:rsid w:val="00FB2396"/>
    <w:rsid w:val="00FB2FD3"/>
    <w:rsid w:val="00FB3663"/>
    <w:rsid w:val="00FD188C"/>
    <w:rsid w:val="00FD1C31"/>
    <w:rsid w:val="00FD5B9D"/>
    <w:rsid w:val="00FE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docId w15:val="{6912AD27-55EE-4360-A1FF-858CB1A4D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83"/>
  </w:style>
  <w:style w:type="paragraph" w:styleId="Heading1">
    <w:name w:val="heading 1"/>
    <w:basedOn w:val="Normal"/>
    <w:next w:val="Normal"/>
    <w:link w:val="Heading1Char"/>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183"/>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6D5183"/>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6D5183"/>
  </w:style>
  <w:style w:type="character" w:customStyle="1" w:styleId="Heading1Char">
    <w:name w:val="Heading 1 Char"/>
    <w:basedOn w:val="DefaultParagraphFont"/>
    <w:link w:val="Heading1"/>
    <w:rsid w:val="007213D2"/>
    <w:rPr>
      <w:rFonts w:ascii="Arial" w:eastAsia="Times New Roman" w:hAnsi="Arial" w:cs="Arial"/>
      <w:b/>
      <w:bCs/>
      <w:kern w:val="32"/>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Char,Char11"/>
    <w:basedOn w:val="Normal"/>
    <w:link w:val="NormalWebChar"/>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Char Char"/>
    <w:link w:val="NormalWeb"/>
    <w:uiPriority w:val="99"/>
    <w:locked/>
    <w:rsid w:val="007213D2"/>
    <w:rPr>
      <w:rFonts w:ascii="Times New Roman" w:eastAsia="Times New Roman" w:hAnsi="Times New Roman" w:cs="Times New Roman"/>
      <w:sz w:val="24"/>
      <w:szCs w:val="24"/>
    </w:rPr>
  </w:style>
  <w:style w:type="character" w:styleId="Emphasis">
    <w:name w:val="Emphasis"/>
    <w:uiPriority w:val="20"/>
    <w:qFormat/>
    <w:rsid w:val="007213D2"/>
    <w:rPr>
      <w:i/>
      <w:iCs/>
    </w:rPr>
  </w:style>
  <w:style w:type="paragraph" w:customStyle="1" w:styleId="mechtex">
    <w:name w:val="mechtex"/>
    <w:basedOn w:val="Normal"/>
    <w:link w:val="mechtexChar"/>
    <w:uiPriority w:val="99"/>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uiPriority w:val="99"/>
    <w:locked/>
    <w:rsid w:val="007213D2"/>
    <w:rPr>
      <w:rFonts w:ascii="Arial Armenian" w:eastAsia="Times New Roman" w:hAnsi="Arial Armenian" w:cs="Times New Roman"/>
      <w:szCs w:val="24"/>
      <w:lang w:val="ru-RU" w:eastAsia="ru-RU"/>
    </w:rPr>
  </w:style>
  <w:style w:type="character" w:styleId="Hyperlink">
    <w:name w:val="Hyperlink"/>
    <w:basedOn w:val="DefaultParagraphFont"/>
    <w:uiPriority w:val="99"/>
    <w:unhideWhenUsed/>
    <w:rsid w:val="009C34B7"/>
    <w:rPr>
      <w:color w:val="0563C1" w:themeColor="hyperlink"/>
      <w:u w:val="single"/>
    </w:rPr>
  </w:style>
  <w:style w:type="character" w:styleId="FollowedHyperlink">
    <w:name w:val="FollowedHyperlink"/>
    <w:basedOn w:val="DefaultParagraphFont"/>
    <w:uiPriority w:val="99"/>
    <w:semiHidden/>
    <w:unhideWhenUsed/>
    <w:rsid w:val="00745EB6"/>
    <w:rPr>
      <w:color w:val="954F72" w:themeColor="followedHyperlink"/>
      <w:u w:val="single"/>
    </w:rPr>
  </w:style>
  <w:style w:type="character" w:customStyle="1" w:styleId="CommentTextChar">
    <w:name w:val="Comment Text Char"/>
    <w:basedOn w:val="DefaultParagraphFont"/>
    <w:link w:val="CommentText"/>
    <w:uiPriority w:val="99"/>
    <w:semiHidden/>
    <w:locked/>
    <w:rsid w:val="00745EB6"/>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semiHidden/>
    <w:locked/>
    <w:rsid w:val="00745EB6"/>
    <w:rPr>
      <w:rFonts w:ascii="Calibri" w:hAnsi="Calibri"/>
      <w:lang w:val="hy-AM"/>
    </w:rPr>
  </w:style>
  <w:style w:type="character" w:customStyle="1" w:styleId="FooterChar">
    <w:name w:val="Footer Char"/>
    <w:basedOn w:val="DefaultParagraphFont"/>
    <w:link w:val="Footer"/>
    <w:semiHidden/>
    <w:locked/>
    <w:rsid w:val="00745EB6"/>
    <w:rPr>
      <w:rFonts w:ascii="Calibri" w:hAnsi="Calibri"/>
      <w:lang w:val="hy-AM"/>
    </w:rPr>
  </w:style>
  <w:style w:type="paragraph" w:styleId="CommentText">
    <w:name w:val="annotation text"/>
    <w:basedOn w:val="Normal"/>
    <w:link w:val="CommentTextChar"/>
    <w:uiPriority w:val="99"/>
    <w:semiHidden/>
    <w:unhideWhenUsed/>
    <w:rsid w:val="00745EB6"/>
    <w:pPr>
      <w:spacing w:after="0" w:line="240" w:lineRule="auto"/>
    </w:pPr>
    <w:rPr>
      <w:rFonts w:ascii="Times New Roman" w:eastAsia="Times New Roman" w:hAnsi="Times New Roman" w:cs="Times New Roman"/>
      <w:sz w:val="20"/>
      <w:szCs w:val="20"/>
      <w:lang w:val="en-GB"/>
    </w:rPr>
  </w:style>
  <w:style w:type="character" w:customStyle="1" w:styleId="CommentTextChar1">
    <w:name w:val="Comment Text Char1"/>
    <w:basedOn w:val="DefaultParagraphFont"/>
    <w:uiPriority w:val="99"/>
    <w:semiHidden/>
    <w:rsid w:val="00745EB6"/>
    <w:rPr>
      <w:sz w:val="20"/>
      <w:szCs w:val="20"/>
    </w:rPr>
  </w:style>
  <w:style w:type="character" w:customStyle="1" w:styleId="CommentSubjectChar">
    <w:name w:val="Comment Subject Char"/>
    <w:basedOn w:val="CommentTextChar"/>
    <w:link w:val="CommentSubject"/>
    <w:uiPriority w:val="99"/>
    <w:semiHidden/>
    <w:locked/>
    <w:rsid w:val="00745EB6"/>
    <w:rPr>
      <w:rFonts w:ascii="Times New Roman" w:eastAsia="Times New Roman" w:hAnsi="Times New Roman" w:cs="Times New Roman"/>
      <w:b/>
      <w:bCs/>
      <w:sz w:val="20"/>
      <w:szCs w:val="20"/>
      <w:lang w:val="ru-RU" w:eastAsia="ru-RU"/>
    </w:rPr>
  </w:style>
  <w:style w:type="character" w:customStyle="1" w:styleId="BalloonTextChar">
    <w:name w:val="Balloon Text Char"/>
    <w:basedOn w:val="DefaultParagraphFont"/>
    <w:link w:val="BalloonText"/>
    <w:uiPriority w:val="99"/>
    <w:semiHidden/>
    <w:locked/>
    <w:rsid w:val="00745EB6"/>
    <w:rPr>
      <w:rFonts w:ascii="Tahoma" w:eastAsia="Calibri" w:hAnsi="Tahoma" w:cs="Tahoma"/>
      <w:sz w:val="16"/>
      <w:szCs w:val="16"/>
      <w:lang w:val="hy-AM"/>
    </w:rPr>
  </w:style>
  <w:style w:type="character" w:styleId="CommentReference">
    <w:name w:val="annotation reference"/>
    <w:basedOn w:val="DefaultParagraphFont"/>
    <w:uiPriority w:val="99"/>
    <w:semiHidden/>
    <w:unhideWhenUsed/>
    <w:rsid w:val="00745EB6"/>
    <w:rPr>
      <w:sz w:val="16"/>
      <w:szCs w:val="16"/>
    </w:rPr>
  </w:style>
  <w:style w:type="paragraph" w:styleId="Header">
    <w:name w:val="header"/>
    <w:basedOn w:val="Normal"/>
    <w:link w:val="HeaderChar"/>
    <w:uiPriority w:val="99"/>
    <w:semiHidden/>
    <w:unhideWhenUsed/>
    <w:rsid w:val="00745EB6"/>
    <w:pPr>
      <w:tabs>
        <w:tab w:val="center" w:pos="4844"/>
        <w:tab w:val="right" w:pos="9689"/>
      </w:tabs>
      <w:spacing w:after="0" w:line="240" w:lineRule="auto"/>
    </w:pPr>
    <w:rPr>
      <w:rFonts w:ascii="Calibri" w:hAnsi="Calibri"/>
      <w:lang w:val="hy-AM"/>
    </w:rPr>
  </w:style>
  <w:style w:type="character" w:customStyle="1" w:styleId="HeaderChar1">
    <w:name w:val="Header Char1"/>
    <w:basedOn w:val="DefaultParagraphFont"/>
    <w:uiPriority w:val="99"/>
    <w:semiHidden/>
    <w:rsid w:val="00745EB6"/>
  </w:style>
  <w:style w:type="paragraph" w:styleId="Footer">
    <w:name w:val="footer"/>
    <w:basedOn w:val="Normal"/>
    <w:link w:val="FooterChar"/>
    <w:semiHidden/>
    <w:unhideWhenUsed/>
    <w:rsid w:val="00745EB6"/>
    <w:pPr>
      <w:tabs>
        <w:tab w:val="center" w:pos="4844"/>
        <w:tab w:val="right" w:pos="9689"/>
      </w:tabs>
      <w:spacing w:after="0" w:line="240" w:lineRule="auto"/>
    </w:pPr>
    <w:rPr>
      <w:rFonts w:ascii="Calibri" w:hAnsi="Calibri"/>
      <w:lang w:val="hy-AM"/>
    </w:rPr>
  </w:style>
  <w:style w:type="character" w:customStyle="1" w:styleId="FooterChar1">
    <w:name w:val="Footer Char1"/>
    <w:basedOn w:val="DefaultParagraphFont"/>
    <w:semiHidden/>
    <w:rsid w:val="00745EB6"/>
  </w:style>
  <w:style w:type="paragraph" w:styleId="BalloonText">
    <w:name w:val="Balloon Text"/>
    <w:basedOn w:val="Normal"/>
    <w:link w:val="BalloonTextChar"/>
    <w:uiPriority w:val="99"/>
    <w:semiHidden/>
    <w:unhideWhenUsed/>
    <w:rsid w:val="00745EB6"/>
    <w:pPr>
      <w:spacing w:after="0" w:line="240" w:lineRule="auto"/>
    </w:pPr>
    <w:rPr>
      <w:rFonts w:ascii="Tahoma" w:eastAsia="Calibri" w:hAnsi="Tahoma" w:cs="Tahoma"/>
      <w:sz w:val="16"/>
      <w:szCs w:val="16"/>
      <w:lang w:val="hy-AM"/>
    </w:rPr>
  </w:style>
  <w:style w:type="character" w:customStyle="1" w:styleId="BalloonTextChar1">
    <w:name w:val="Balloon Text Char1"/>
    <w:basedOn w:val="DefaultParagraphFont"/>
    <w:uiPriority w:val="99"/>
    <w:semiHidden/>
    <w:rsid w:val="00745EB6"/>
    <w:rPr>
      <w:rFonts w:ascii="Segoe UI" w:hAnsi="Segoe UI"/>
      <w:sz w:val="18"/>
      <w:szCs w:val="18"/>
    </w:rPr>
  </w:style>
  <w:style w:type="character" w:customStyle="1" w:styleId="apple-converted-space">
    <w:name w:val="apple-converted-space"/>
    <w:basedOn w:val="DefaultParagraphFont"/>
    <w:rsid w:val="00745EB6"/>
  </w:style>
  <w:style w:type="character" w:customStyle="1" w:styleId="FontStyle155">
    <w:name w:val="Font Style155"/>
    <w:basedOn w:val="DefaultParagraphFont"/>
    <w:uiPriority w:val="99"/>
    <w:rsid w:val="00745EB6"/>
    <w:rPr>
      <w:rFonts w:ascii="Sylfaen" w:hAnsi="Sylfaen" w:cs="Sylfaen" w:hint="default"/>
      <w:sz w:val="18"/>
      <w:szCs w:val="18"/>
    </w:rPr>
  </w:style>
  <w:style w:type="paragraph" w:styleId="CommentSubject">
    <w:name w:val="annotation subject"/>
    <w:basedOn w:val="CommentText"/>
    <w:next w:val="CommentText"/>
    <w:link w:val="CommentSubjectChar"/>
    <w:uiPriority w:val="99"/>
    <w:semiHidden/>
    <w:unhideWhenUsed/>
    <w:rsid w:val="00745EB6"/>
    <w:rPr>
      <w:b/>
      <w:bCs/>
      <w:lang w:val="ru-RU" w:eastAsia="ru-RU"/>
    </w:rPr>
  </w:style>
  <w:style w:type="character" w:customStyle="1" w:styleId="CommentSubjectChar1">
    <w:name w:val="Comment Subject Char1"/>
    <w:basedOn w:val="CommentTextChar1"/>
    <w:uiPriority w:val="99"/>
    <w:semiHidden/>
    <w:rsid w:val="00745EB6"/>
    <w:rPr>
      <w:b/>
      <w:bCs/>
      <w:sz w:val="20"/>
      <w:szCs w:val="20"/>
    </w:rPr>
  </w:style>
  <w:style w:type="paragraph" w:styleId="FootnoteText">
    <w:name w:val="footnote text"/>
    <w:basedOn w:val="Normal"/>
    <w:link w:val="FootnoteTextChar"/>
    <w:uiPriority w:val="99"/>
    <w:semiHidden/>
    <w:unhideWhenUsed/>
    <w:rsid w:val="00E12C34"/>
    <w:pPr>
      <w:suppressAutoHyphens/>
      <w:spacing w:after="0" w:line="240" w:lineRule="auto"/>
    </w:pPr>
    <w:rPr>
      <w:rFonts w:ascii="Calibri" w:eastAsia="Calibri" w:hAnsi="Calibri"/>
      <w:color w:val="00000A"/>
      <w:sz w:val="20"/>
      <w:szCs w:val="20"/>
    </w:rPr>
  </w:style>
  <w:style w:type="character" w:customStyle="1" w:styleId="FootnoteTextChar">
    <w:name w:val="Footnote Text Char"/>
    <w:basedOn w:val="DefaultParagraphFont"/>
    <w:link w:val="FootnoteText"/>
    <w:uiPriority w:val="99"/>
    <w:semiHidden/>
    <w:rsid w:val="00E12C34"/>
    <w:rPr>
      <w:rFonts w:ascii="Calibri" w:eastAsia="Calibri" w:hAnsi="Calibri"/>
      <w:color w:val="00000A"/>
      <w:sz w:val="20"/>
      <w:szCs w:val="20"/>
    </w:rPr>
  </w:style>
  <w:style w:type="character" w:styleId="FootnoteReference">
    <w:name w:val="footnote reference"/>
    <w:basedOn w:val="DefaultParagraphFont"/>
    <w:uiPriority w:val="99"/>
    <w:semiHidden/>
    <w:unhideWhenUsed/>
    <w:rsid w:val="00E12C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03259">
      <w:bodyDiv w:val="1"/>
      <w:marLeft w:val="0"/>
      <w:marRight w:val="0"/>
      <w:marTop w:val="0"/>
      <w:marBottom w:val="0"/>
      <w:divBdr>
        <w:top w:val="none" w:sz="0" w:space="0" w:color="auto"/>
        <w:left w:val="none" w:sz="0" w:space="0" w:color="auto"/>
        <w:bottom w:val="none" w:sz="0" w:space="0" w:color="auto"/>
        <w:right w:val="none" w:sz="0" w:space="0" w:color="auto"/>
      </w:divBdr>
    </w:div>
    <w:div w:id="197277305">
      <w:bodyDiv w:val="1"/>
      <w:marLeft w:val="0"/>
      <w:marRight w:val="0"/>
      <w:marTop w:val="0"/>
      <w:marBottom w:val="0"/>
      <w:divBdr>
        <w:top w:val="none" w:sz="0" w:space="0" w:color="auto"/>
        <w:left w:val="none" w:sz="0" w:space="0" w:color="auto"/>
        <w:bottom w:val="none" w:sz="0" w:space="0" w:color="auto"/>
        <w:right w:val="none" w:sz="0" w:space="0" w:color="auto"/>
      </w:divBdr>
    </w:div>
    <w:div w:id="342977714">
      <w:bodyDiv w:val="1"/>
      <w:marLeft w:val="0"/>
      <w:marRight w:val="0"/>
      <w:marTop w:val="0"/>
      <w:marBottom w:val="0"/>
      <w:divBdr>
        <w:top w:val="none" w:sz="0" w:space="0" w:color="auto"/>
        <w:left w:val="none" w:sz="0" w:space="0" w:color="auto"/>
        <w:bottom w:val="none" w:sz="0" w:space="0" w:color="auto"/>
        <w:right w:val="none" w:sz="0" w:space="0" w:color="auto"/>
      </w:divBdr>
    </w:div>
    <w:div w:id="441338532">
      <w:bodyDiv w:val="1"/>
      <w:marLeft w:val="0"/>
      <w:marRight w:val="0"/>
      <w:marTop w:val="0"/>
      <w:marBottom w:val="0"/>
      <w:divBdr>
        <w:top w:val="none" w:sz="0" w:space="0" w:color="auto"/>
        <w:left w:val="none" w:sz="0" w:space="0" w:color="auto"/>
        <w:bottom w:val="none" w:sz="0" w:space="0" w:color="auto"/>
        <w:right w:val="none" w:sz="0" w:space="0" w:color="auto"/>
      </w:divBdr>
      <w:divsChild>
        <w:div w:id="593979718">
          <w:marLeft w:val="0"/>
          <w:marRight w:val="0"/>
          <w:marTop w:val="0"/>
          <w:marBottom w:val="0"/>
          <w:divBdr>
            <w:top w:val="none" w:sz="0" w:space="0" w:color="auto"/>
            <w:left w:val="none" w:sz="0" w:space="0" w:color="auto"/>
            <w:bottom w:val="none" w:sz="0" w:space="0" w:color="auto"/>
            <w:right w:val="none" w:sz="0" w:space="0" w:color="auto"/>
          </w:divBdr>
          <w:divsChild>
            <w:div w:id="165295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4240">
      <w:bodyDiv w:val="1"/>
      <w:marLeft w:val="0"/>
      <w:marRight w:val="0"/>
      <w:marTop w:val="0"/>
      <w:marBottom w:val="0"/>
      <w:divBdr>
        <w:top w:val="none" w:sz="0" w:space="0" w:color="auto"/>
        <w:left w:val="none" w:sz="0" w:space="0" w:color="auto"/>
        <w:bottom w:val="none" w:sz="0" w:space="0" w:color="auto"/>
        <w:right w:val="none" w:sz="0" w:space="0" w:color="auto"/>
      </w:divBdr>
    </w:div>
    <w:div w:id="550313709">
      <w:bodyDiv w:val="1"/>
      <w:marLeft w:val="0"/>
      <w:marRight w:val="0"/>
      <w:marTop w:val="0"/>
      <w:marBottom w:val="0"/>
      <w:divBdr>
        <w:top w:val="none" w:sz="0" w:space="0" w:color="auto"/>
        <w:left w:val="none" w:sz="0" w:space="0" w:color="auto"/>
        <w:bottom w:val="none" w:sz="0" w:space="0" w:color="auto"/>
        <w:right w:val="none" w:sz="0" w:space="0" w:color="auto"/>
      </w:divBdr>
    </w:div>
    <w:div w:id="757672570">
      <w:bodyDiv w:val="1"/>
      <w:marLeft w:val="0"/>
      <w:marRight w:val="0"/>
      <w:marTop w:val="0"/>
      <w:marBottom w:val="0"/>
      <w:divBdr>
        <w:top w:val="none" w:sz="0" w:space="0" w:color="auto"/>
        <w:left w:val="none" w:sz="0" w:space="0" w:color="auto"/>
        <w:bottom w:val="none" w:sz="0" w:space="0" w:color="auto"/>
        <w:right w:val="none" w:sz="0" w:space="0" w:color="auto"/>
      </w:divBdr>
    </w:div>
    <w:div w:id="834682465">
      <w:bodyDiv w:val="1"/>
      <w:marLeft w:val="0"/>
      <w:marRight w:val="0"/>
      <w:marTop w:val="0"/>
      <w:marBottom w:val="0"/>
      <w:divBdr>
        <w:top w:val="none" w:sz="0" w:space="0" w:color="auto"/>
        <w:left w:val="none" w:sz="0" w:space="0" w:color="auto"/>
        <w:bottom w:val="none" w:sz="0" w:space="0" w:color="auto"/>
        <w:right w:val="none" w:sz="0" w:space="0" w:color="auto"/>
      </w:divBdr>
    </w:div>
    <w:div w:id="900412010">
      <w:bodyDiv w:val="1"/>
      <w:marLeft w:val="0"/>
      <w:marRight w:val="0"/>
      <w:marTop w:val="0"/>
      <w:marBottom w:val="0"/>
      <w:divBdr>
        <w:top w:val="none" w:sz="0" w:space="0" w:color="auto"/>
        <w:left w:val="none" w:sz="0" w:space="0" w:color="auto"/>
        <w:bottom w:val="none" w:sz="0" w:space="0" w:color="auto"/>
        <w:right w:val="none" w:sz="0" w:space="0" w:color="auto"/>
      </w:divBdr>
    </w:div>
    <w:div w:id="971405460">
      <w:bodyDiv w:val="1"/>
      <w:marLeft w:val="0"/>
      <w:marRight w:val="0"/>
      <w:marTop w:val="0"/>
      <w:marBottom w:val="0"/>
      <w:divBdr>
        <w:top w:val="none" w:sz="0" w:space="0" w:color="auto"/>
        <w:left w:val="none" w:sz="0" w:space="0" w:color="auto"/>
        <w:bottom w:val="none" w:sz="0" w:space="0" w:color="auto"/>
        <w:right w:val="none" w:sz="0" w:space="0" w:color="auto"/>
      </w:divBdr>
      <w:divsChild>
        <w:div w:id="4745106">
          <w:marLeft w:val="0"/>
          <w:marRight w:val="0"/>
          <w:marTop w:val="0"/>
          <w:marBottom w:val="0"/>
          <w:divBdr>
            <w:top w:val="none" w:sz="0" w:space="0" w:color="auto"/>
            <w:left w:val="none" w:sz="0" w:space="0" w:color="auto"/>
            <w:bottom w:val="none" w:sz="0" w:space="0" w:color="auto"/>
            <w:right w:val="none" w:sz="0" w:space="0" w:color="auto"/>
          </w:divBdr>
          <w:divsChild>
            <w:div w:id="22159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61022">
      <w:bodyDiv w:val="1"/>
      <w:marLeft w:val="0"/>
      <w:marRight w:val="0"/>
      <w:marTop w:val="0"/>
      <w:marBottom w:val="0"/>
      <w:divBdr>
        <w:top w:val="none" w:sz="0" w:space="0" w:color="auto"/>
        <w:left w:val="none" w:sz="0" w:space="0" w:color="auto"/>
        <w:bottom w:val="none" w:sz="0" w:space="0" w:color="auto"/>
        <w:right w:val="none" w:sz="0" w:space="0" w:color="auto"/>
      </w:divBdr>
    </w:div>
    <w:div w:id="1025592964">
      <w:bodyDiv w:val="1"/>
      <w:marLeft w:val="0"/>
      <w:marRight w:val="0"/>
      <w:marTop w:val="0"/>
      <w:marBottom w:val="0"/>
      <w:divBdr>
        <w:top w:val="none" w:sz="0" w:space="0" w:color="auto"/>
        <w:left w:val="none" w:sz="0" w:space="0" w:color="auto"/>
        <w:bottom w:val="none" w:sz="0" w:space="0" w:color="auto"/>
        <w:right w:val="none" w:sz="0" w:space="0" w:color="auto"/>
      </w:divBdr>
    </w:div>
    <w:div w:id="1116482107">
      <w:bodyDiv w:val="1"/>
      <w:marLeft w:val="0"/>
      <w:marRight w:val="0"/>
      <w:marTop w:val="0"/>
      <w:marBottom w:val="0"/>
      <w:divBdr>
        <w:top w:val="none" w:sz="0" w:space="0" w:color="auto"/>
        <w:left w:val="none" w:sz="0" w:space="0" w:color="auto"/>
        <w:bottom w:val="none" w:sz="0" w:space="0" w:color="auto"/>
        <w:right w:val="none" w:sz="0" w:space="0" w:color="auto"/>
      </w:divBdr>
    </w:div>
    <w:div w:id="1121534259">
      <w:bodyDiv w:val="1"/>
      <w:marLeft w:val="0"/>
      <w:marRight w:val="0"/>
      <w:marTop w:val="0"/>
      <w:marBottom w:val="0"/>
      <w:divBdr>
        <w:top w:val="none" w:sz="0" w:space="0" w:color="auto"/>
        <w:left w:val="none" w:sz="0" w:space="0" w:color="auto"/>
        <w:bottom w:val="none" w:sz="0" w:space="0" w:color="auto"/>
        <w:right w:val="none" w:sz="0" w:space="0" w:color="auto"/>
      </w:divBdr>
    </w:div>
    <w:div w:id="1536037243">
      <w:bodyDiv w:val="1"/>
      <w:marLeft w:val="0"/>
      <w:marRight w:val="0"/>
      <w:marTop w:val="0"/>
      <w:marBottom w:val="0"/>
      <w:divBdr>
        <w:top w:val="none" w:sz="0" w:space="0" w:color="auto"/>
        <w:left w:val="none" w:sz="0" w:space="0" w:color="auto"/>
        <w:bottom w:val="none" w:sz="0" w:space="0" w:color="auto"/>
        <w:right w:val="none" w:sz="0" w:space="0" w:color="auto"/>
      </w:divBdr>
    </w:div>
    <w:div w:id="1681808020">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 w:id="1848865945">
      <w:bodyDiv w:val="1"/>
      <w:marLeft w:val="0"/>
      <w:marRight w:val="0"/>
      <w:marTop w:val="0"/>
      <w:marBottom w:val="0"/>
      <w:divBdr>
        <w:top w:val="none" w:sz="0" w:space="0" w:color="auto"/>
        <w:left w:val="none" w:sz="0" w:space="0" w:color="auto"/>
        <w:bottom w:val="none" w:sz="0" w:space="0" w:color="auto"/>
        <w:right w:val="none" w:sz="0" w:space="0" w:color="auto"/>
      </w:divBdr>
    </w:div>
    <w:div w:id="1899200248">
      <w:bodyDiv w:val="1"/>
      <w:marLeft w:val="0"/>
      <w:marRight w:val="0"/>
      <w:marTop w:val="0"/>
      <w:marBottom w:val="0"/>
      <w:divBdr>
        <w:top w:val="none" w:sz="0" w:space="0" w:color="auto"/>
        <w:left w:val="none" w:sz="0" w:space="0" w:color="auto"/>
        <w:bottom w:val="none" w:sz="0" w:space="0" w:color="auto"/>
        <w:right w:val="none" w:sz="0" w:space="0" w:color="auto"/>
      </w:divBdr>
    </w:div>
    <w:div w:id="212221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cao.int/sites/default/files/sp-files/sustainability/Documents/Doc9562_en.pdf" TargetMode="External"/><Relationship Id="rId1" Type="http://schemas.openxmlformats.org/officeDocument/2006/relationships/hyperlink" Target="https://www.eba.europa.eu/eba-response/13965?u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6987B-A993-4FD2-BC33-4174D0860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14</Pages>
  <Words>2628</Words>
  <Characters>14983</Characters>
  <Application>Microsoft Office Word</Application>
  <DocSecurity>0</DocSecurity>
  <Lines>124</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
  <dc:description/>
  <cp:lastModifiedBy>Artyom Simonyan</cp:lastModifiedBy>
  <cp:revision>61</cp:revision>
  <dcterms:created xsi:type="dcterms:W3CDTF">2025-05-05T13:31:00Z</dcterms:created>
  <dcterms:modified xsi:type="dcterms:W3CDTF">2026-01-21T07:44:00Z</dcterms:modified>
</cp:coreProperties>
</file>