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227F" w:rsidRDefault="0071227F" w:rsidP="00E042E5">
      <w:pPr>
        <w:jc w:val="center"/>
      </w:pPr>
      <w:r>
        <w:rPr>
          <w:noProof/>
          <w:lang w:eastAsia="en-US"/>
        </w:rP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227F" w:rsidRDefault="0071227F" w:rsidP="00E042E5">
      <w:pPr>
        <w:jc w:val="center"/>
      </w:pPr>
    </w:p>
    <w:p w:rsidR="0071227F" w:rsidRDefault="0071227F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1227F" w:rsidRDefault="0071227F" w:rsidP="00E042E5">
      <w:pPr>
        <w:pStyle w:val="mechtex"/>
        <w:rPr>
          <w:rFonts w:ascii="GHEA Mariam" w:hAnsi="GHEA Mariam"/>
          <w:b/>
        </w:rPr>
      </w:pPr>
    </w:p>
    <w:p w:rsidR="0071227F" w:rsidRDefault="0071227F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1227F" w:rsidRPr="008E1B5A" w:rsidRDefault="0071227F" w:rsidP="00E042E5">
      <w:pPr>
        <w:jc w:val="center"/>
        <w:rPr>
          <w:rFonts w:ascii="GHEA Mariam" w:hAnsi="GHEA Mariam"/>
          <w:sz w:val="24"/>
          <w:szCs w:val="24"/>
        </w:rPr>
      </w:pPr>
    </w:p>
    <w:p w:rsidR="0071227F" w:rsidRPr="00691610" w:rsidRDefault="0071227F" w:rsidP="00E042E5">
      <w:pPr>
        <w:jc w:val="center"/>
        <w:rPr>
          <w:rFonts w:ascii="GHEA Mariam" w:hAnsi="GHEA Mariam"/>
          <w:sz w:val="12"/>
          <w:szCs w:val="24"/>
        </w:rPr>
      </w:pPr>
    </w:p>
    <w:p w:rsidR="0071227F" w:rsidRPr="008E1B5A" w:rsidRDefault="0071227F" w:rsidP="00E042E5">
      <w:pPr>
        <w:jc w:val="center"/>
        <w:rPr>
          <w:rFonts w:ascii="GHEA Mariam" w:hAnsi="GHEA Mariam"/>
          <w:sz w:val="24"/>
          <w:szCs w:val="24"/>
        </w:rPr>
      </w:pPr>
    </w:p>
    <w:p w:rsidR="0071227F" w:rsidRPr="0071227F" w:rsidRDefault="0071227F" w:rsidP="00E042E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22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հունվար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71227F" w:rsidRDefault="0071227F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1227F" w:rsidRDefault="0071227F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1227F" w:rsidRPr="000F4671" w:rsidRDefault="0071227F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1227F" w:rsidRDefault="0071227F" w:rsidP="0071227F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71227F">
        <w:rPr>
          <w:rFonts w:ascii="GHEA Mariam" w:hAnsi="GHEA Mariam" w:cs="Arial"/>
          <w:sz w:val="24"/>
          <w:szCs w:val="24"/>
          <w:lang w:val="hy-AM"/>
        </w:rPr>
        <w:t>ՈՐՊԵՍ</w:t>
      </w:r>
      <w:r w:rsidRPr="0071227F">
        <w:rPr>
          <w:rFonts w:ascii="GHEA Mariam" w:hAnsi="GHEA Mariam"/>
          <w:sz w:val="24"/>
          <w:szCs w:val="24"/>
          <w:lang w:val="hy-AM"/>
        </w:rPr>
        <w:t xml:space="preserve"> </w:t>
      </w:r>
      <w:r w:rsidRPr="0071227F">
        <w:rPr>
          <w:rFonts w:ascii="GHEA Mariam" w:hAnsi="GHEA Mariam" w:cs="Arial"/>
          <w:sz w:val="24"/>
          <w:szCs w:val="24"/>
          <w:lang w:val="hy-AM"/>
        </w:rPr>
        <w:t>ՆՎԻՐԱՏՎՈՒԹՅՈՒՆ</w:t>
      </w:r>
      <w:r w:rsidRPr="0071227F">
        <w:rPr>
          <w:rFonts w:ascii="GHEA Mariam" w:hAnsi="GHEA Mariam"/>
          <w:sz w:val="24"/>
          <w:szCs w:val="24"/>
          <w:lang w:val="hy-AM"/>
        </w:rPr>
        <w:t xml:space="preserve"> </w:t>
      </w:r>
      <w:r w:rsidRPr="0071227F">
        <w:rPr>
          <w:rFonts w:ascii="GHEA Mariam" w:hAnsi="GHEA Mariam" w:cs="Arial"/>
          <w:sz w:val="24"/>
          <w:szCs w:val="24"/>
          <w:lang w:val="hy-AM"/>
        </w:rPr>
        <w:t>ԱՆՇԱՐԺ</w:t>
      </w:r>
      <w:r w:rsidRPr="0071227F">
        <w:rPr>
          <w:rFonts w:ascii="GHEA Mariam" w:hAnsi="GHEA Mariam"/>
          <w:sz w:val="24"/>
          <w:szCs w:val="24"/>
          <w:lang w:val="hy-AM"/>
        </w:rPr>
        <w:t xml:space="preserve"> </w:t>
      </w:r>
      <w:r w:rsidRPr="0071227F">
        <w:rPr>
          <w:rFonts w:ascii="GHEA Mariam" w:hAnsi="GHEA Mariam" w:cs="Arial"/>
          <w:sz w:val="24"/>
          <w:szCs w:val="24"/>
          <w:lang w:val="hy-AM"/>
        </w:rPr>
        <w:t>ԳՈՒՅՔԵՐ</w:t>
      </w:r>
      <w:r w:rsidRPr="0071227F">
        <w:rPr>
          <w:rFonts w:ascii="GHEA Mariam" w:hAnsi="GHEA Mariam"/>
          <w:sz w:val="24"/>
          <w:szCs w:val="24"/>
          <w:lang w:val="hy-AM"/>
        </w:rPr>
        <w:t xml:space="preserve"> </w:t>
      </w:r>
      <w:r w:rsidRPr="0071227F">
        <w:rPr>
          <w:rFonts w:ascii="GHEA Mariam" w:hAnsi="GHEA Mariam" w:cs="Arial"/>
          <w:sz w:val="24"/>
          <w:szCs w:val="24"/>
          <w:lang w:val="hy-AM"/>
        </w:rPr>
        <w:t>ԸՆԴՈՒՆԵԼՈՒ</w:t>
      </w:r>
      <w:r w:rsidRPr="0071227F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71227F" w:rsidRDefault="0071227F" w:rsidP="0071227F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71227F">
        <w:rPr>
          <w:rFonts w:ascii="GHEA Mariam" w:hAnsi="GHEA Mariam" w:cs="Arial"/>
          <w:sz w:val="24"/>
          <w:szCs w:val="24"/>
          <w:lang w:val="hy-AM"/>
        </w:rPr>
        <w:t>ԵՎ</w:t>
      </w:r>
      <w:r w:rsidRPr="0071227F">
        <w:rPr>
          <w:rFonts w:ascii="GHEA Mariam" w:hAnsi="GHEA Mariam"/>
          <w:sz w:val="24"/>
          <w:szCs w:val="24"/>
          <w:lang w:val="hy-AM"/>
        </w:rPr>
        <w:t xml:space="preserve"> </w:t>
      </w:r>
      <w:r w:rsidRPr="0071227F">
        <w:rPr>
          <w:rFonts w:ascii="GHEA Mariam" w:hAnsi="GHEA Mariam" w:cs="Arial"/>
          <w:sz w:val="24"/>
          <w:szCs w:val="24"/>
          <w:lang w:val="hy-AM"/>
        </w:rPr>
        <w:t>ԱՄՐԱՑՆԵԼՈՒ</w:t>
      </w:r>
      <w:r w:rsidRPr="0071227F">
        <w:rPr>
          <w:rFonts w:ascii="GHEA Mariam" w:hAnsi="GHEA Mariam"/>
          <w:sz w:val="24"/>
          <w:szCs w:val="24"/>
          <w:lang w:val="hy-AM"/>
        </w:rPr>
        <w:t xml:space="preserve"> </w:t>
      </w:r>
      <w:r w:rsidRPr="0071227F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71227F" w:rsidRDefault="0071227F" w:rsidP="0071227F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</w:t>
      </w:r>
    </w:p>
    <w:p w:rsidR="0071227F" w:rsidRPr="0071227F" w:rsidRDefault="0071227F" w:rsidP="0071227F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71227F" w:rsidRPr="00071699" w:rsidRDefault="0071227F" w:rsidP="0071227F">
      <w:pPr>
        <w:pStyle w:val="mechtex"/>
        <w:rPr>
          <w:rFonts w:ascii="GHEA Grapalat" w:hAnsi="GHEA Grapalat"/>
          <w:lang w:val="hy-AM"/>
        </w:rPr>
      </w:pPr>
      <w:r w:rsidRPr="00071699">
        <w:rPr>
          <w:lang w:val="hy-AM"/>
        </w:rPr>
        <w:t> </w:t>
      </w:r>
    </w:p>
    <w:p w:rsidR="0071227F" w:rsidRPr="0071227F" w:rsidRDefault="0071227F" w:rsidP="0071227F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71227F">
        <w:rPr>
          <w:rFonts w:ascii="GHEA Mariam" w:hAnsi="GHEA Mariam"/>
          <w:sz w:val="24"/>
          <w:lang w:val="hy-AM"/>
        </w:rPr>
        <w:t>Հիմք ընդունելով Հայաստանի Հանրապետության քաղաքացիական օրենս</w:t>
      </w:r>
      <w:r>
        <w:rPr>
          <w:rFonts w:ascii="GHEA Mariam" w:hAnsi="GHEA Mariam"/>
          <w:sz w:val="24"/>
          <w:lang w:val="hy-AM"/>
        </w:rPr>
        <w:softHyphen/>
      </w:r>
      <w:r w:rsidRPr="0071227F">
        <w:rPr>
          <w:rFonts w:ascii="GHEA Mariam" w:hAnsi="GHEA Mariam"/>
          <w:sz w:val="24"/>
          <w:lang w:val="hy-AM"/>
        </w:rPr>
        <w:t>գրքի 594-րդ հոդվածը և «Կառավարչական իրավահարաբերությունների կարգա</w:t>
      </w:r>
      <w:r>
        <w:rPr>
          <w:rFonts w:ascii="GHEA Mariam" w:hAnsi="GHEA Mariam"/>
          <w:sz w:val="24"/>
          <w:lang w:val="hy-AM"/>
        </w:rPr>
        <w:softHyphen/>
      </w:r>
      <w:r w:rsidRPr="0071227F">
        <w:rPr>
          <w:rFonts w:ascii="GHEA Mariam" w:hAnsi="GHEA Mariam"/>
          <w:sz w:val="24"/>
          <w:lang w:val="hy-AM"/>
        </w:rPr>
        <w:t xml:space="preserve">վորման մասին» Հայաստանի Հանրապետության օրենքի 5-րդ հոդվածի 5-րդ մասը և 9-րդ հոդվածի 5-րդ մասը՝ </w:t>
      </w:r>
      <w:r w:rsidRPr="0071227F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71227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1227F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71227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1227F">
        <w:rPr>
          <w:rFonts w:ascii="GHEA Mariam" w:hAnsi="GHEA Mariam" w:cs="Sylfaen"/>
          <w:sz w:val="24"/>
          <w:szCs w:val="22"/>
          <w:lang w:val="de-DE"/>
        </w:rPr>
        <w:t>կառավա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71227F">
        <w:rPr>
          <w:rFonts w:ascii="GHEA Mariam" w:hAnsi="GHEA Mariam" w:cs="Sylfaen"/>
          <w:sz w:val="24"/>
          <w:szCs w:val="22"/>
          <w:lang w:val="de-DE"/>
        </w:rPr>
        <w:t>րությունը</w:t>
      </w:r>
      <w:r w:rsidRPr="0071227F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71227F">
        <w:rPr>
          <w:rFonts w:ascii="GHEA Mariam" w:hAnsi="GHEA Mariam" w:cs="Sylfaen"/>
          <w:sz w:val="24"/>
          <w:szCs w:val="22"/>
          <w:lang w:val="de-DE"/>
        </w:rPr>
        <w:t>ո</w:t>
      </w:r>
      <w:r w:rsidRPr="0071227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1227F">
        <w:rPr>
          <w:rFonts w:ascii="GHEA Mariam" w:hAnsi="GHEA Mariam" w:cs="Sylfaen"/>
          <w:sz w:val="24"/>
          <w:szCs w:val="22"/>
          <w:lang w:val="de-DE"/>
        </w:rPr>
        <w:t>ր</w:t>
      </w:r>
      <w:r w:rsidRPr="0071227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1227F">
        <w:rPr>
          <w:rFonts w:ascii="GHEA Mariam" w:hAnsi="GHEA Mariam" w:cs="Sylfaen"/>
          <w:sz w:val="24"/>
          <w:szCs w:val="22"/>
          <w:lang w:val="de-DE"/>
        </w:rPr>
        <w:t>ո</w:t>
      </w:r>
      <w:r w:rsidRPr="0071227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1227F">
        <w:rPr>
          <w:rFonts w:ascii="GHEA Mariam" w:hAnsi="GHEA Mariam" w:cs="Sylfaen"/>
          <w:sz w:val="24"/>
          <w:szCs w:val="22"/>
          <w:lang w:val="de-DE"/>
        </w:rPr>
        <w:t>շ</w:t>
      </w:r>
      <w:r w:rsidRPr="0071227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1227F">
        <w:rPr>
          <w:rFonts w:ascii="GHEA Mariam" w:hAnsi="GHEA Mariam" w:cs="Sylfaen"/>
          <w:sz w:val="24"/>
          <w:szCs w:val="22"/>
          <w:lang w:val="de-DE"/>
        </w:rPr>
        <w:t>ու</w:t>
      </w:r>
      <w:r w:rsidRPr="0071227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1227F">
        <w:rPr>
          <w:rFonts w:ascii="GHEA Mariam" w:hAnsi="GHEA Mariam" w:cs="Sylfaen"/>
          <w:sz w:val="24"/>
          <w:szCs w:val="22"/>
          <w:lang w:val="de-DE"/>
        </w:rPr>
        <w:t>մ</w:t>
      </w:r>
      <w:r w:rsidRPr="0071227F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71227F">
        <w:rPr>
          <w:rFonts w:ascii="GHEA Mariam" w:hAnsi="GHEA Mariam" w:cs="Sylfaen"/>
          <w:sz w:val="24"/>
          <w:szCs w:val="22"/>
          <w:lang w:val="de-DE"/>
        </w:rPr>
        <w:t>է</w:t>
      </w:r>
      <w:r w:rsidRPr="0071227F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71227F" w:rsidRPr="0071227F" w:rsidRDefault="0071227F" w:rsidP="0071227F">
      <w:pPr>
        <w:spacing w:line="360" w:lineRule="auto"/>
        <w:ind w:firstLine="720"/>
        <w:jc w:val="both"/>
        <w:rPr>
          <w:rFonts w:ascii="GHEA Mariam" w:hAnsi="GHEA Mariam"/>
          <w:sz w:val="24"/>
          <w:lang w:val="hy-AM"/>
        </w:rPr>
      </w:pPr>
      <w:r w:rsidRPr="0071227F">
        <w:rPr>
          <w:rFonts w:ascii="GHEA Mariam" w:hAnsi="GHEA Mariam"/>
          <w:sz w:val="24"/>
          <w:lang w:val="hy-AM"/>
        </w:rPr>
        <w:t xml:space="preserve">1. Որպես նվիրատվություն Հայաստանի Հանրապետությանը՝ ընդունել </w:t>
      </w:r>
      <w:r w:rsidRPr="0071227F">
        <w:rPr>
          <w:rFonts w:ascii="GHEA Mariam" w:hAnsi="GHEA Mariam"/>
          <w:spacing w:val="-2"/>
          <w:sz w:val="24"/>
          <w:lang w:val="hy-AM"/>
        </w:rPr>
        <w:t>Հա</w:t>
      </w:r>
      <w:r w:rsidRPr="0071227F">
        <w:rPr>
          <w:rFonts w:ascii="GHEA Mariam" w:hAnsi="GHEA Mariam"/>
          <w:spacing w:val="-2"/>
          <w:sz w:val="24"/>
          <w:lang w:val="hy-AM"/>
        </w:rPr>
        <w:softHyphen/>
        <w:t>յաստանի Հանրապետության շրջակա միջավայրի նախարարության «Հայան</w:t>
      </w:r>
      <w:r w:rsidRPr="0071227F">
        <w:rPr>
          <w:rFonts w:ascii="GHEA Mariam" w:hAnsi="GHEA Mariam"/>
          <w:spacing w:val="-2"/>
          <w:sz w:val="24"/>
          <w:lang w:val="hy-AM"/>
        </w:rPr>
        <w:softHyphen/>
        <w:t>տառ</w:t>
      </w:r>
      <w:r w:rsidRPr="0071227F">
        <w:rPr>
          <w:rFonts w:ascii="GHEA Mariam" w:hAnsi="GHEA Mariam"/>
          <w:sz w:val="24"/>
          <w:lang w:val="hy-AM"/>
        </w:rPr>
        <w:t>» պետական ոչ առևտրա</w:t>
      </w:r>
      <w:r w:rsidR="006B5C23">
        <w:rPr>
          <w:rFonts w:ascii="GHEA Mariam" w:hAnsi="GHEA Mariam"/>
          <w:sz w:val="24"/>
          <w:lang w:val="hy-AM"/>
        </w:rPr>
        <w:t>յին կազմակերպության սեփականությու</w:t>
      </w:r>
      <w:r w:rsidRPr="0071227F">
        <w:rPr>
          <w:rFonts w:ascii="GHEA Mariam" w:hAnsi="GHEA Mariam"/>
          <w:sz w:val="24"/>
          <w:lang w:val="hy-AM"/>
        </w:rPr>
        <w:t>նը հանդի</w:t>
      </w:r>
      <w:r>
        <w:rPr>
          <w:rFonts w:ascii="GHEA Mariam" w:hAnsi="GHEA Mariam"/>
          <w:sz w:val="24"/>
          <w:lang w:val="hy-AM"/>
        </w:rPr>
        <w:softHyphen/>
      </w:r>
      <w:r w:rsidRPr="0071227F">
        <w:rPr>
          <w:rFonts w:ascii="GHEA Mariam" w:hAnsi="GHEA Mariam"/>
          <w:sz w:val="24"/>
          <w:lang w:val="hy-AM"/>
        </w:rPr>
        <w:t xml:space="preserve">սացող՝ </w:t>
      </w:r>
      <w:r w:rsidRPr="0071227F">
        <w:rPr>
          <w:rFonts w:ascii="GHEA Mariam" w:hAnsi="GHEA Mariam"/>
          <w:spacing w:val="-2"/>
          <w:sz w:val="24"/>
          <w:lang w:val="hy-AM"/>
        </w:rPr>
        <w:t>մարզ Տավուշ, համայնք Կողբ, 6-րդ փողոց 1/5 հասց</w:t>
      </w:r>
      <w:r w:rsidR="00322264">
        <w:rPr>
          <w:rFonts w:ascii="GHEA Mariam" w:hAnsi="GHEA Mariam"/>
          <w:spacing w:val="-2"/>
          <w:sz w:val="24"/>
          <w:lang w:val="hy-AM"/>
        </w:rPr>
        <w:t>ե</w:t>
      </w:r>
      <w:r w:rsidRPr="0071227F">
        <w:rPr>
          <w:rFonts w:ascii="GHEA Mariam" w:hAnsi="GHEA Mariam"/>
          <w:spacing w:val="-2"/>
          <w:sz w:val="24"/>
          <w:lang w:val="hy-AM"/>
        </w:rPr>
        <w:t>ում գտնվող</w:t>
      </w:r>
      <w:r w:rsidR="006B5C23">
        <w:rPr>
          <w:rFonts w:ascii="GHEA Mariam" w:hAnsi="GHEA Mariam"/>
          <w:spacing w:val="-2"/>
          <w:sz w:val="24"/>
          <w:lang w:val="hy-AM"/>
        </w:rPr>
        <w:t>՝</w:t>
      </w:r>
      <w:r w:rsidRPr="0071227F">
        <w:rPr>
          <w:rFonts w:ascii="GHEA Mariam" w:hAnsi="GHEA Mariam"/>
          <w:spacing w:val="-2"/>
          <w:sz w:val="24"/>
          <w:lang w:val="hy-AM"/>
        </w:rPr>
        <w:t xml:space="preserve"> 2 504 788,36 դրամ</w:t>
      </w:r>
      <w:r w:rsidRPr="0071227F">
        <w:rPr>
          <w:rFonts w:ascii="GHEA Mariam" w:hAnsi="GHEA Mariam"/>
          <w:sz w:val="24"/>
          <w:lang w:val="hy-AM"/>
        </w:rPr>
        <w:t xml:space="preserve"> շուկայականին մոտարկված կադաստրային արժեքով, 160,41 քառ. մետր մակերե</w:t>
      </w:r>
      <w:r>
        <w:rPr>
          <w:rFonts w:ascii="GHEA Mariam" w:hAnsi="GHEA Mariam"/>
          <w:sz w:val="24"/>
          <w:lang w:val="hy-AM"/>
        </w:rPr>
        <w:softHyphen/>
      </w:r>
      <w:r w:rsidRPr="0071227F">
        <w:rPr>
          <w:rFonts w:ascii="GHEA Mariam" w:hAnsi="GHEA Mariam"/>
          <w:sz w:val="24"/>
          <w:lang w:val="hy-AM"/>
        </w:rPr>
        <w:t xml:space="preserve">սով շինությունը և դրա պահպանման ու սպասարկման համար անհրաժեշտ 0,02882 հա մակերեսով հողամասը (վկայական N 26032015-11-0020), մարզ Տավուշ, </w:t>
      </w:r>
      <w:r w:rsidRPr="006B5C23">
        <w:rPr>
          <w:rFonts w:ascii="GHEA Mariam" w:hAnsi="GHEA Mariam"/>
          <w:spacing w:val="-8"/>
          <w:sz w:val="24"/>
          <w:lang w:val="hy-AM"/>
        </w:rPr>
        <w:t>համայնք Կողբ, 6-րդ փողոց 1/4 հասց</w:t>
      </w:r>
      <w:r w:rsidR="00322264" w:rsidRPr="006B5C23">
        <w:rPr>
          <w:rFonts w:ascii="GHEA Mariam" w:hAnsi="GHEA Mariam"/>
          <w:spacing w:val="-8"/>
          <w:sz w:val="24"/>
          <w:lang w:val="hy-AM"/>
        </w:rPr>
        <w:t>ե</w:t>
      </w:r>
      <w:r w:rsidRPr="006B5C23">
        <w:rPr>
          <w:rFonts w:ascii="GHEA Mariam" w:hAnsi="GHEA Mariam"/>
          <w:spacing w:val="-8"/>
          <w:sz w:val="24"/>
          <w:lang w:val="hy-AM"/>
        </w:rPr>
        <w:t>ում գտնվող</w:t>
      </w:r>
      <w:r w:rsidR="006B5C23" w:rsidRPr="006B5C23">
        <w:rPr>
          <w:rFonts w:ascii="GHEA Mariam" w:hAnsi="GHEA Mariam"/>
          <w:spacing w:val="-8"/>
          <w:sz w:val="24"/>
          <w:lang w:val="hy-AM"/>
        </w:rPr>
        <w:t>՝</w:t>
      </w:r>
      <w:r w:rsidRPr="006B5C23">
        <w:rPr>
          <w:rFonts w:ascii="GHEA Mariam" w:hAnsi="GHEA Mariam"/>
          <w:spacing w:val="-8"/>
          <w:sz w:val="24"/>
          <w:lang w:val="hy-AM"/>
        </w:rPr>
        <w:t xml:space="preserve"> 182 179, 88 դրամ շուկայականին</w:t>
      </w:r>
      <w:r w:rsidRPr="0071227F">
        <w:rPr>
          <w:rFonts w:ascii="GHEA Mariam" w:hAnsi="GHEA Mariam"/>
          <w:sz w:val="24"/>
          <w:lang w:val="hy-AM"/>
        </w:rPr>
        <w:t xml:space="preserve"> մոտարկված կադաստրային արժեքով, 7,67 քառ. մետր մակերեսով շինությունը և </w:t>
      </w:r>
      <w:r w:rsidRPr="0071227F">
        <w:rPr>
          <w:rFonts w:ascii="GHEA Mariam" w:hAnsi="GHEA Mariam"/>
          <w:sz w:val="24"/>
          <w:lang w:val="hy-AM"/>
        </w:rPr>
        <w:lastRenderedPageBreak/>
        <w:t>դրա պահպանման ու սպասարկման համար անհրաժեշտ 0,01631 հա</w:t>
      </w:r>
      <w:r w:rsidR="006B5C23">
        <w:rPr>
          <w:rFonts w:ascii="GHEA Mariam" w:hAnsi="GHEA Mariam"/>
          <w:sz w:val="24"/>
          <w:lang w:val="hy-AM"/>
        </w:rPr>
        <w:t xml:space="preserve"> մակերեսով հողամասը (վկայական N</w:t>
      </w:r>
      <w:r w:rsidRPr="0071227F">
        <w:rPr>
          <w:rFonts w:ascii="GHEA Mariam" w:hAnsi="GHEA Mariam"/>
          <w:sz w:val="24"/>
          <w:lang w:val="hy-AM"/>
        </w:rPr>
        <w:t xml:space="preserve"> 23072015-11-0023) և մարզ Տավուշ, համայնք Իջևան, գյուղ Աճարկուտ, 4-րդ փողոց 10/2 շինություն հասցեում գտնվող</w:t>
      </w:r>
      <w:r w:rsidR="006B5C23">
        <w:rPr>
          <w:rFonts w:ascii="GHEA Mariam" w:hAnsi="GHEA Mariam"/>
          <w:sz w:val="24"/>
          <w:lang w:val="hy-AM"/>
        </w:rPr>
        <w:t>՝</w:t>
      </w:r>
      <w:r w:rsidRPr="0071227F">
        <w:rPr>
          <w:rFonts w:ascii="GHEA Mariam" w:hAnsi="GHEA Mariam"/>
          <w:sz w:val="24"/>
          <w:lang w:val="hy-AM"/>
        </w:rPr>
        <w:t xml:space="preserve"> 1 841 660,38 դրամ շուկայականին մոտարկված կադաստրային արժեքով, 131,9 քառ. մետր մակե</w:t>
      </w:r>
      <w:r>
        <w:rPr>
          <w:rFonts w:ascii="GHEA Mariam" w:hAnsi="GHEA Mariam"/>
          <w:sz w:val="24"/>
          <w:lang w:val="hy-AM"/>
        </w:rPr>
        <w:softHyphen/>
      </w:r>
      <w:r w:rsidRPr="0071227F">
        <w:rPr>
          <w:rFonts w:ascii="GHEA Mariam" w:hAnsi="GHEA Mariam"/>
          <w:sz w:val="24"/>
          <w:lang w:val="hy-AM"/>
        </w:rPr>
        <w:t>րե</w:t>
      </w:r>
      <w:r>
        <w:rPr>
          <w:rFonts w:ascii="GHEA Mariam" w:hAnsi="GHEA Mariam"/>
          <w:sz w:val="24"/>
          <w:lang w:val="hy-AM"/>
        </w:rPr>
        <w:softHyphen/>
      </w:r>
      <w:r w:rsidRPr="0071227F">
        <w:rPr>
          <w:rFonts w:ascii="GHEA Mariam" w:hAnsi="GHEA Mariam"/>
          <w:sz w:val="24"/>
          <w:lang w:val="hy-AM"/>
        </w:rPr>
        <w:t xml:space="preserve">սով փուռը և դրա պահպանման ու սպասարկման համար անհրաժեշտ 0,11371 հա </w:t>
      </w:r>
      <w:r w:rsidRPr="0071227F">
        <w:rPr>
          <w:rFonts w:ascii="GHEA Mariam" w:hAnsi="GHEA Mariam"/>
          <w:spacing w:val="-4"/>
          <w:sz w:val="24"/>
          <w:lang w:val="hy-AM"/>
        </w:rPr>
        <w:t>մակերեսով հողամասը (վկայական N 21042025-11-0073) և որպես պետական սեփա</w:t>
      </w:r>
      <w:r>
        <w:rPr>
          <w:rFonts w:ascii="GHEA Mariam" w:hAnsi="GHEA Mariam"/>
          <w:sz w:val="24"/>
          <w:lang w:val="hy-AM"/>
        </w:rPr>
        <w:softHyphen/>
      </w:r>
      <w:r w:rsidRPr="0071227F">
        <w:rPr>
          <w:rFonts w:ascii="GHEA Mariam" w:hAnsi="GHEA Mariam"/>
          <w:sz w:val="24"/>
          <w:lang w:val="hy-AM"/>
        </w:rPr>
        <w:t>կանություն ամրացնել Հայաստանի Հանրապետության շրջակա միջավայրի նա</w:t>
      </w:r>
      <w:r>
        <w:rPr>
          <w:rFonts w:ascii="GHEA Mariam" w:hAnsi="GHEA Mariam"/>
          <w:sz w:val="24"/>
          <w:lang w:val="hy-AM"/>
        </w:rPr>
        <w:softHyphen/>
      </w:r>
      <w:r w:rsidRPr="0071227F">
        <w:rPr>
          <w:rFonts w:ascii="GHEA Mariam" w:hAnsi="GHEA Mariam"/>
          <w:sz w:val="24"/>
          <w:lang w:val="hy-AM"/>
        </w:rPr>
        <w:t>խա</w:t>
      </w:r>
      <w:r>
        <w:rPr>
          <w:rFonts w:ascii="GHEA Mariam" w:hAnsi="GHEA Mariam"/>
          <w:sz w:val="24"/>
          <w:lang w:val="hy-AM"/>
        </w:rPr>
        <w:softHyphen/>
      </w:r>
      <w:r w:rsidRPr="0071227F">
        <w:rPr>
          <w:rFonts w:ascii="GHEA Mariam" w:hAnsi="GHEA Mariam"/>
          <w:sz w:val="24"/>
          <w:lang w:val="hy-AM"/>
        </w:rPr>
        <w:t>րարության էկոպարեկային ծառայությանը:</w:t>
      </w:r>
    </w:p>
    <w:p w:rsidR="0071227F" w:rsidRPr="0071227F" w:rsidRDefault="0071227F" w:rsidP="0071227F">
      <w:pPr>
        <w:spacing w:line="360" w:lineRule="auto"/>
        <w:ind w:firstLine="720"/>
        <w:jc w:val="both"/>
        <w:rPr>
          <w:rFonts w:ascii="GHEA Mariam" w:hAnsi="GHEA Mariam"/>
          <w:sz w:val="24"/>
          <w:lang w:val="hy-AM"/>
        </w:rPr>
      </w:pPr>
      <w:r w:rsidRPr="0071227F">
        <w:rPr>
          <w:rFonts w:ascii="GHEA Mariam" w:hAnsi="GHEA Mariam"/>
          <w:sz w:val="24"/>
          <w:lang w:val="hy-AM"/>
        </w:rPr>
        <w:t>2. Հայաստանի Հանրապետության շրջակա միջավայրի նախարարության էկոպարեկային ծառայության պետին՝ սույն որոշումն ուժի մեջ մտնելուց հետո մեկամսյա ժամկետում ապահովել՝</w:t>
      </w:r>
    </w:p>
    <w:p w:rsidR="0071227F" w:rsidRPr="0071227F" w:rsidRDefault="0071227F" w:rsidP="0071227F">
      <w:pPr>
        <w:spacing w:line="360" w:lineRule="auto"/>
        <w:ind w:firstLine="720"/>
        <w:jc w:val="both"/>
        <w:rPr>
          <w:rFonts w:ascii="GHEA Mariam" w:hAnsi="GHEA Mariam"/>
          <w:sz w:val="24"/>
          <w:lang w:val="hy-AM"/>
        </w:rPr>
      </w:pPr>
      <w:r w:rsidRPr="0071227F">
        <w:rPr>
          <w:rFonts w:ascii="GHEA Mariam" w:hAnsi="GHEA Mariam"/>
          <w:sz w:val="24"/>
          <w:lang w:val="hy-AM"/>
        </w:rPr>
        <w:t>1) Հայաստանի Հանրապետության շրջակա միջավայրի նախարարության «Հայանտառ» պետական ոչ առևտրային կազմակերպության հետ նվիրատվու</w:t>
      </w:r>
      <w:r>
        <w:rPr>
          <w:rFonts w:ascii="GHEA Mariam" w:hAnsi="GHEA Mariam"/>
          <w:sz w:val="24"/>
          <w:lang w:val="hy-AM"/>
        </w:rPr>
        <w:softHyphen/>
      </w:r>
      <w:r w:rsidRPr="0071227F">
        <w:rPr>
          <w:rFonts w:ascii="GHEA Mariam" w:hAnsi="GHEA Mariam"/>
          <w:sz w:val="24"/>
          <w:lang w:val="hy-AM"/>
        </w:rPr>
        <w:t>թյան պայմանագրի կնքումը՝ դրանում նախատեսելով նաև, որ պայմանագրի նոտարական կարգով հաստատման և գույքի նկատմամբ իրավունքների պետա</w:t>
      </w:r>
      <w:r>
        <w:rPr>
          <w:rFonts w:ascii="GHEA Mariam" w:hAnsi="GHEA Mariam"/>
          <w:sz w:val="24"/>
          <w:lang w:val="hy-AM"/>
        </w:rPr>
        <w:softHyphen/>
      </w:r>
      <w:r w:rsidRPr="0071227F">
        <w:rPr>
          <w:rFonts w:ascii="GHEA Mariam" w:hAnsi="GHEA Mariam"/>
          <w:sz w:val="24"/>
          <w:lang w:val="hy-AM"/>
        </w:rPr>
        <w:t>կան գրանցման հետ կապված ծախսերն իրականացվելու են Հայաստանի Հան</w:t>
      </w:r>
      <w:r>
        <w:rPr>
          <w:rFonts w:ascii="GHEA Mariam" w:hAnsi="GHEA Mariam"/>
          <w:sz w:val="24"/>
          <w:lang w:val="hy-AM"/>
        </w:rPr>
        <w:t>-</w:t>
      </w:r>
      <w:r w:rsidRPr="0071227F">
        <w:rPr>
          <w:rFonts w:ascii="GHEA Mariam" w:hAnsi="GHEA Mariam"/>
          <w:sz w:val="24"/>
          <w:lang w:val="hy-AM"/>
        </w:rPr>
        <w:t>րա</w:t>
      </w:r>
      <w:r>
        <w:rPr>
          <w:rFonts w:ascii="GHEA Mariam" w:hAnsi="GHEA Mariam"/>
          <w:sz w:val="24"/>
          <w:lang w:val="hy-AM"/>
        </w:rPr>
        <w:softHyphen/>
      </w:r>
      <w:r w:rsidRPr="0071227F">
        <w:rPr>
          <w:rFonts w:ascii="GHEA Mariam" w:hAnsi="GHEA Mariam"/>
          <w:sz w:val="24"/>
          <w:lang w:val="hy-AM"/>
        </w:rPr>
        <w:t>պետության շրջակա միջավայրի նախարարության էկոպարեկային ծառա</w:t>
      </w:r>
      <w:r>
        <w:rPr>
          <w:rFonts w:ascii="GHEA Mariam" w:hAnsi="GHEA Mariam"/>
          <w:sz w:val="24"/>
          <w:lang w:val="hy-AM"/>
        </w:rPr>
        <w:softHyphen/>
      </w:r>
      <w:r w:rsidRPr="0071227F">
        <w:rPr>
          <w:rFonts w:ascii="GHEA Mariam" w:hAnsi="GHEA Mariam"/>
          <w:sz w:val="24"/>
          <w:lang w:val="hy-AM"/>
        </w:rPr>
        <w:t>յու</w:t>
      </w:r>
      <w:r>
        <w:rPr>
          <w:rFonts w:ascii="GHEA Mariam" w:hAnsi="GHEA Mariam"/>
          <w:sz w:val="24"/>
          <w:lang w:val="hy-AM"/>
        </w:rPr>
        <w:softHyphen/>
      </w:r>
      <w:r w:rsidRPr="0071227F">
        <w:rPr>
          <w:rFonts w:ascii="GHEA Mariam" w:hAnsi="GHEA Mariam"/>
          <w:sz w:val="24"/>
          <w:lang w:val="hy-AM"/>
        </w:rPr>
        <w:t>թյան միջոցների հաշվին, ինչպես նաև գույքի հանձնման-ընդունման աշխատանք</w:t>
      </w:r>
      <w:r>
        <w:rPr>
          <w:rFonts w:ascii="GHEA Mariam" w:hAnsi="GHEA Mariam"/>
          <w:sz w:val="24"/>
          <w:lang w:val="hy-AM"/>
        </w:rPr>
        <w:softHyphen/>
      </w:r>
      <w:r w:rsidRPr="0071227F">
        <w:rPr>
          <w:rFonts w:ascii="GHEA Mariam" w:hAnsi="GHEA Mariam"/>
          <w:sz w:val="24"/>
          <w:lang w:val="hy-AM"/>
        </w:rPr>
        <w:t>ների կատարումը.</w:t>
      </w:r>
    </w:p>
    <w:p w:rsidR="0071227F" w:rsidRPr="0071227F" w:rsidRDefault="0071227F" w:rsidP="0071227F">
      <w:pPr>
        <w:spacing w:line="360" w:lineRule="auto"/>
        <w:ind w:firstLine="720"/>
        <w:jc w:val="both"/>
        <w:rPr>
          <w:rFonts w:ascii="GHEA Mariam" w:hAnsi="GHEA Mariam"/>
          <w:sz w:val="24"/>
          <w:lang w:val="hy-AM"/>
        </w:rPr>
      </w:pPr>
      <w:r w:rsidRPr="0071227F">
        <w:rPr>
          <w:rFonts w:ascii="GHEA Mariam" w:hAnsi="GHEA Mariam"/>
          <w:sz w:val="24"/>
          <w:lang w:val="hy-AM"/>
        </w:rPr>
        <w:t>2</w:t>
      </w:r>
      <w:r w:rsidRPr="0071227F">
        <w:rPr>
          <w:rFonts w:ascii="GHEA Mariam" w:hAnsi="GHEA Mariam"/>
          <w:spacing w:val="-4"/>
          <w:sz w:val="24"/>
          <w:lang w:val="hy-AM"/>
        </w:rPr>
        <w:t>)  գույքի նկատմամբ իրավունքների պետական գրանցման աշխատանք</w:t>
      </w:r>
      <w:r w:rsidRPr="0071227F">
        <w:rPr>
          <w:rFonts w:ascii="GHEA Mariam" w:hAnsi="GHEA Mariam"/>
          <w:spacing w:val="-4"/>
          <w:sz w:val="24"/>
          <w:lang w:val="hy-AM"/>
        </w:rPr>
        <w:softHyphen/>
        <w:t>ները։</w:t>
      </w:r>
    </w:p>
    <w:p w:rsidR="0071227F" w:rsidRPr="0071227F" w:rsidRDefault="0071227F" w:rsidP="00E042E5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71227F" w:rsidRPr="00B45A61" w:rsidRDefault="0071227F" w:rsidP="00E042E5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71227F" w:rsidRPr="00B45A61" w:rsidRDefault="0071227F" w:rsidP="00E042E5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  <w:bookmarkStart w:id="0" w:name="_GoBack"/>
      <w:bookmarkEnd w:id="0"/>
    </w:p>
    <w:p w:rsidR="0071227F" w:rsidRPr="000F4671" w:rsidRDefault="0071227F" w:rsidP="00E042E5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71227F" w:rsidRPr="000F4671" w:rsidRDefault="0071227F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1227F" w:rsidRPr="000F4671" w:rsidRDefault="0071227F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71227F" w:rsidRPr="000F4671" w:rsidRDefault="0071227F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71227F" w:rsidRPr="000F4671" w:rsidRDefault="0071227F" w:rsidP="00E042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71227F" w:rsidRDefault="0071227F" w:rsidP="0071227F">
      <w:pPr>
        <w:pStyle w:val="mechtex"/>
        <w:jc w:val="left"/>
        <w:rPr>
          <w:rFonts w:asciiTheme="minorHAnsi" w:hAnsiTheme="minorHAnsi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71227F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700A" w:rsidRDefault="00EF700A">
      <w:r>
        <w:separator/>
      </w:r>
    </w:p>
  </w:endnote>
  <w:endnote w:type="continuationSeparator" w:id="0">
    <w:p w:rsidR="00EF700A" w:rsidRDefault="00EF70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E02C46" w:rsidRDefault="00C541CE" w:rsidP="00E02C46">
    <w:pPr>
      <w:pStyle w:val="Footer"/>
    </w:pPr>
    <w:fldSimple w:instr=" FILENAME   \* MERGEFORMAT ">
      <w:r w:rsidR="00E02C46">
        <w:rPr>
          <w:noProof/>
        </w:rPr>
        <w:t>TK5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700A" w:rsidRDefault="00EF700A">
      <w:r>
        <w:separator/>
      </w:r>
    </w:p>
  </w:footnote>
  <w:footnote w:type="continuationSeparator" w:id="0">
    <w:p w:rsidR="00EF700A" w:rsidRDefault="00EF70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B5C2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27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AC1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64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C23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27F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1CE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C46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00A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EAC762"/>
  <w15:chartTrackingRefBased/>
  <w15:docId w15:val="{742DD42E-0FCA-47AB-BBBF-B45983089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1227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1227F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71227F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371</Words>
  <Characters>2116</Characters>
  <Application>Microsoft Office Word</Application>
  <DocSecurity>0</DocSecurity>
  <Lines>17</Lines>
  <Paragraphs>4</Paragraphs>
  <ScaleCrop>false</ScaleCrop>
  <Company/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5</cp:revision>
  <dcterms:created xsi:type="dcterms:W3CDTF">2026-01-20T05:52:00Z</dcterms:created>
  <dcterms:modified xsi:type="dcterms:W3CDTF">2026-01-21T05:10:00Z</dcterms:modified>
</cp:coreProperties>
</file>