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89F53C" w14:textId="77777777" w:rsidR="00BD1766" w:rsidRPr="003A039C" w:rsidRDefault="00BD1766" w:rsidP="0094380A">
      <w:pPr>
        <w:pStyle w:val="Heading2"/>
        <w:spacing w:after="120"/>
        <w:rPr>
          <w:rFonts w:ascii="GHEA Grapalat" w:hAnsi="GHEA Grapalat"/>
          <w:spacing w:val="80"/>
          <w:szCs w:val="24"/>
          <w:lang w:val="fr-FR"/>
        </w:rPr>
      </w:pPr>
      <w:r w:rsidRPr="003A039C">
        <w:rPr>
          <w:rFonts w:ascii="GHEA Grapalat" w:hAnsi="GHEA Grapalat"/>
          <w:szCs w:val="24"/>
          <w:lang w:val="fr-FR"/>
        </w:rPr>
        <w:t>Ա Մ Փ Ո Փ Ա Թ Ե Ր Թ</w:t>
      </w:r>
    </w:p>
    <w:p w14:paraId="390B42D2" w14:textId="0D8BDB89" w:rsidR="0081394E" w:rsidRPr="003A039C" w:rsidRDefault="004844AF" w:rsidP="0081394E">
      <w:pPr>
        <w:spacing w:line="360" w:lineRule="auto"/>
        <w:jc w:val="center"/>
        <w:rPr>
          <w:rFonts w:ascii="GHEA Grapalat" w:hAnsi="GHEA Grapalat" w:cs="Sylfaen"/>
          <w:b/>
          <w:szCs w:val="24"/>
          <w:lang w:val="hy-AM"/>
        </w:rPr>
      </w:pPr>
      <w:r w:rsidRPr="004844AF">
        <w:rPr>
          <w:rFonts w:ascii="GHEA Grapalat" w:hAnsi="GHEA Grapalat"/>
          <w:b/>
          <w:szCs w:val="24"/>
          <w:lang w:val="hy-AM"/>
        </w:rPr>
        <w:t>«</w:t>
      </w:r>
      <w:bookmarkStart w:id="0" w:name="_Hlk214888725"/>
      <w:r w:rsidRPr="004844AF">
        <w:rPr>
          <w:rFonts w:ascii="GHEA Grapalat" w:hAnsi="GHEA Grapalat"/>
          <w:b/>
          <w:szCs w:val="24"/>
          <w:lang w:val="hy-AM"/>
        </w:rPr>
        <w:t>Հայաստանի Հանրապետության կառավարության 2019 թվականի հոկտեմբերի 24–ի N 1485–Լ որոշման մեջ փոփոխություններ և լրացումներ կատարելու մասին</w:t>
      </w:r>
      <w:bookmarkEnd w:id="0"/>
      <w:r w:rsidRPr="004844AF">
        <w:rPr>
          <w:rFonts w:ascii="GHEA Grapalat" w:hAnsi="GHEA Grapalat"/>
          <w:b/>
          <w:szCs w:val="24"/>
          <w:lang w:val="hy-AM"/>
        </w:rPr>
        <w:t>»</w:t>
      </w:r>
      <w:r>
        <w:rPr>
          <w:rFonts w:ascii="GHEA Grapalat" w:hAnsi="GHEA Grapalat"/>
          <w:b/>
          <w:szCs w:val="24"/>
          <w:lang w:val="hy-AM"/>
        </w:rPr>
        <w:t xml:space="preserve"> </w:t>
      </w:r>
      <w:r w:rsidR="0081394E" w:rsidRPr="003A039C">
        <w:rPr>
          <w:rFonts w:ascii="GHEA Grapalat" w:hAnsi="GHEA Grapalat" w:cs="Sylfaen"/>
          <w:b/>
          <w:szCs w:val="24"/>
          <w:lang w:val="hy-AM"/>
        </w:rPr>
        <w:t>Հայաստանի</w:t>
      </w:r>
      <w:r w:rsidR="0081394E" w:rsidRPr="003A039C">
        <w:rPr>
          <w:rFonts w:ascii="GHEA Grapalat" w:hAnsi="GHEA Grapalat" w:cs="Sylfaen"/>
          <w:b/>
          <w:szCs w:val="24"/>
          <w:lang w:val="af-ZA"/>
        </w:rPr>
        <w:t xml:space="preserve"> </w:t>
      </w:r>
      <w:r w:rsidR="0081394E" w:rsidRPr="003A039C">
        <w:rPr>
          <w:rFonts w:ascii="GHEA Grapalat" w:hAnsi="GHEA Grapalat" w:cs="Sylfaen"/>
          <w:b/>
          <w:szCs w:val="24"/>
          <w:lang w:val="hy-AM"/>
        </w:rPr>
        <w:t>Հանրապետության</w:t>
      </w:r>
      <w:r w:rsidR="0081394E" w:rsidRPr="003A039C">
        <w:rPr>
          <w:rFonts w:ascii="GHEA Grapalat" w:hAnsi="GHEA Grapalat" w:cs="Sylfaen"/>
          <w:b/>
          <w:szCs w:val="24"/>
          <w:lang w:val="af-ZA"/>
        </w:rPr>
        <w:t xml:space="preserve"> </w:t>
      </w:r>
      <w:r w:rsidR="0081394E" w:rsidRPr="003A039C">
        <w:rPr>
          <w:rFonts w:ascii="GHEA Grapalat" w:hAnsi="GHEA Grapalat" w:cs="Sylfaen"/>
          <w:b/>
          <w:szCs w:val="24"/>
          <w:lang w:val="hy-AM"/>
        </w:rPr>
        <w:t>կառավարության որոշման</w:t>
      </w:r>
      <w:r w:rsidR="0081394E" w:rsidRPr="003A039C">
        <w:rPr>
          <w:rFonts w:ascii="GHEA Grapalat" w:hAnsi="GHEA Grapalat" w:cs="Sylfaen"/>
          <w:b/>
          <w:szCs w:val="24"/>
          <w:lang w:val="af-ZA"/>
        </w:rPr>
        <w:t xml:space="preserve"> </w:t>
      </w:r>
      <w:r w:rsidR="0081394E" w:rsidRPr="003A039C">
        <w:rPr>
          <w:rFonts w:ascii="GHEA Grapalat" w:hAnsi="GHEA Grapalat" w:cs="Sylfaen"/>
          <w:b/>
          <w:szCs w:val="24"/>
          <w:lang w:val="hy-AM"/>
        </w:rPr>
        <w:t>նախագծի</w:t>
      </w:r>
      <w:r w:rsidR="0081394E" w:rsidRPr="003A039C">
        <w:rPr>
          <w:rFonts w:ascii="GHEA Grapalat" w:hAnsi="GHEA Grapalat" w:cs="Sylfaen"/>
          <w:b/>
          <w:szCs w:val="24"/>
          <w:lang w:val="af-ZA"/>
        </w:rPr>
        <w:t xml:space="preserve"> </w:t>
      </w:r>
      <w:r w:rsidR="0081394E" w:rsidRPr="003A039C">
        <w:rPr>
          <w:rFonts w:ascii="GHEA Grapalat" w:hAnsi="GHEA Grapalat" w:cs="Sylfaen"/>
          <w:b/>
          <w:szCs w:val="24"/>
          <w:lang w:val="hy-AM"/>
        </w:rPr>
        <w:t>ընդունման</w:t>
      </w:r>
    </w:p>
    <w:p w14:paraId="165030D7" w14:textId="77777777" w:rsidR="0081394E" w:rsidRPr="003A039C" w:rsidRDefault="0081394E" w:rsidP="0081394E">
      <w:pPr>
        <w:spacing w:line="360" w:lineRule="auto"/>
        <w:jc w:val="center"/>
        <w:rPr>
          <w:rFonts w:ascii="GHEA Grapalat" w:hAnsi="GHEA Grapalat"/>
          <w:b/>
          <w:szCs w:val="24"/>
          <w:lang w:val="af-ZA"/>
        </w:rPr>
      </w:pPr>
    </w:p>
    <w:tbl>
      <w:tblPr>
        <w:tblStyle w:val="TableGrid"/>
        <w:tblW w:w="14175" w:type="dxa"/>
        <w:tblInd w:w="-5" w:type="dxa"/>
        <w:tblLook w:val="04A0" w:firstRow="1" w:lastRow="0" w:firstColumn="1" w:lastColumn="0" w:noHBand="0" w:noVBand="1"/>
      </w:tblPr>
      <w:tblGrid>
        <w:gridCol w:w="7028"/>
        <w:gridCol w:w="82"/>
        <w:gridCol w:w="2895"/>
        <w:gridCol w:w="4170"/>
      </w:tblGrid>
      <w:tr w:rsidR="00524934" w:rsidRPr="003A039C" w14:paraId="59A4F025" w14:textId="77777777" w:rsidTr="00807215">
        <w:trPr>
          <w:trHeight w:val="408"/>
        </w:trPr>
        <w:tc>
          <w:tcPr>
            <w:tcW w:w="10005" w:type="dxa"/>
            <w:gridSpan w:val="3"/>
            <w:vMerge w:val="restart"/>
            <w:shd w:val="clear" w:color="auto" w:fill="D9D9D9" w:themeFill="background1" w:themeFillShade="D9"/>
          </w:tcPr>
          <w:p w14:paraId="29BC6F7D" w14:textId="7640DE4F" w:rsidR="00524934" w:rsidRPr="00D43CA0" w:rsidRDefault="00524934" w:rsidP="00524934">
            <w:pPr>
              <w:pStyle w:val="ListParagraph"/>
              <w:numPr>
                <w:ilvl w:val="0"/>
                <w:numId w:val="31"/>
              </w:numPr>
              <w:tabs>
                <w:tab w:val="left" w:pos="5355"/>
              </w:tabs>
              <w:jc w:val="center"/>
              <w:rPr>
                <w:rFonts w:ascii="GHEA Grapalat" w:eastAsia="MS Mincho" w:hAnsi="GHEA Grapalat" w:cs="MS Mincho"/>
                <w:b/>
                <w:bCs/>
                <w:szCs w:val="24"/>
                <w:lang w:val="hy-AM"/>
              </w:rPr>
            </w:pPr>
            <w:r w:rsidRPr="00B807A1">
              <w:rPr>
                <w:rFonts w:ascii="GHEA Grapalat" w:hAnsi="GHEA Grapalat"/>
                <w:b/>
                <w:bCs/>
                <w:szCs w:val="24"/>
                <w:lang w:val="hy-AM"/>
              </w:rPr>
              <w:t>ՀՀ արդարադատության նախարարություն</w:t>
            </w:r>
          </w:p>
        </w:tc>
        <w:tc>
          <w:tcPr>
            <w:tcW w:w="4170" w:type="dxa"/>
            <w:shd w:val="clear" w:color="auto" w:fill="D9D9D9" w:themeFill="background1" w:themeFillShade="D9"/>
          </w:tcPr>
          <w:p w14:paraId="3D0DE8B3" w14:textId="12BB69FA" w:rsidR="00524934" w:rsidRPr="00D43CA0" w:rsidRDefault="00807215" w:rsidP="00524934">
            <w:pPr>
              <w:pStyle w:val="Footer"/>
              <w:tabs>
                <w:tab w:val="clear" w:pos="4153"/>
                <w:tab w:val="clear" w:pos="8306"/>
              </w:tabs>
              <w:spacing w:line="360" w:lineRule="auto"/>
              <w:jc w:val="center"/>
              <w:rPr>
                <w:rFonts w:ascii="GHEA Grapalat" w:eastAsia="MS Mincho" w:hAnsi="GHEA Grapalat" w:cs="MS Mincho"/>
                <w:b/>
                <w:bCs/>
                <w:szCs w:val="24"/>
              </w:rPr>
            </w:pPr>
            <w:r>
              <w:rPr>
                <w:rFonts w:ascii="GHEA Grapalat" w:hAnsi="GHEA Grapalat"/>
                <w:b/>
                <w:bCs/>
                <w:szCs w:val="24"/>
                <w:lang w:val="hy-AM"/>
              </w:rPr>
              <w:t>1</w:t>
            </w:r>
            <w:r w:rsidR="00524934">
              <w:rPr>
                <w:rFonts w:ascii="GHEA Grapalat" w:hAnsi="GHEA Grapalat"/>
                <w:b/>
                <w:bCs/>
                <w:szCs w:val="24"/>
                <w:lang w:val="hy-AM"/>
              </w:rPr>
              <w:t>5</w:t>
            </w:r>
            <w:r w:rsidR="00524934" w:rsidRPr="00D43CA0">
              <w:rPr>
                <w:rFonts w:ascii="GHEA Grapalat" w:hAnsi="GHEA Grapalat"/>
                <w:b/>
                <w:bCs/>
                <w:szCs w:val="24"/>
                <w:lang w:val="hy-AM"/>
              </w:rPr>
              <w:t>.</w:t>
            </w:r>
            <w:r w:rsidR="00411C65">
              <w:rPr>
                <w:rFonts w:ascii="GHEA Grapalat" w:hAnsi="GHEA Grapalat"/>
                <w:b/>
                <w:bCs/>
                <w:szCs w:val="24"/>
                <w:lang w:val="hy-AM"/>
              </w:rPr>
              <w:t>1</w:t>
            </w:r>
            <w:r w:rsidR="00524934">
              <w:rPr>
                <w:rFonts w:ascii="GHEA Grapalat" w:hAnsi="GHEA Grapalat"/>
                <w:b/>
                <w:bCs/>
                <w:szCs w:val="24"/>
                <w:lang w:val="hy-AM"/>
              </w:rPr>
              <w:t>2</w:t>
            </w:r>
            <w:r w:rsidR="00524934" w:rsidRPr="00D43CA0">
              <w:rPr>
                <w:rFonts w:ascii="GHEA Grapalat" w:hAnsi="GHEA Grapalat"/>
                <w:b/>
                <w:bCs/>
                <w:szCs w:val="24"/>
                <w:lang w:val="hy-AM"/>
              </w:rPr>
              <w:t>.202</w:t>
            </w:r>
            <w:r w:rsidR="00524934">
              <w:rPr>
                <w:rFonts w:ascii="GHEA Grapalat" w:hAnsi="GHEA Grapalat"/>
                <w:b/>
                <w:bCs/>
                <w:szCs w:val="24"/>
                <w:lang w:val="hy-AM"/>
              </w:rPr>
              <w:t>5</w:t>
            </w:r>
            <w:r w:rsidR="00524934" w:rsidRPr="00D43CA0">
              <w:rPr>
                <w:rFonts w:ascii="GHEA Grapalat" w:hAnsi="GHEA Grapalat"/>
                <w:b/>
                <w:bCs/>
                <w:szCs w:val="24"/>
                <w:lang w:val="hy-AM"/>
              </w:rPr>
              <w:t>թ.</w:t>
            </w:r>
          </w:p>
        </w:tc>
      </w:tr>
      <w:tr w:rsidR="00524934" w:rsidRPr="003A039C" w14:paraId="67B089B1" w14:textId="77777777" w:rsidTr="00807215">
        <w:trPr>
          <w:trHeight w:val="485"/>
        </w:trPr>
        <w:tc>
          <w:tcPr>
            <w:tcW w:w="10005" w:type="dxa"/>
            <w:gridSpan w:val="3"/>
            <w:vMerge/>
            <w:shd w:val="clear" w:color="auto" w:fill="D9D9D9" w:themeFill="background1" w:themeFillShade="D9"/>
          </w:tcPr>
          <w:p w14:paraId="279DA278" w14:textId="77777777" w:rsidR="00524934" w:rsidRPr="00D43CA0" w:rsidRDefault="00524934" w:rsidP="00524934">
            <w:pPr>
              <w:spacing w:line="360" w:lineRule="auto"/>
              <w:jc w:val="center"/>
              <w:rPr>
                <w:rFonts w:ascii="GHEA Grapalat" w:hAnsi="GHEA Grapalat"/>
                <w:b/>
                <w:bCs/>
                <w:szCs w:val="24"/>
                <w:lang w:val="fr-FR"/>
              </w:rPr>
            </w:pPr>
          </w:p>
        </w:tc>
        <w:tc>
          <w:tcPr>
            <w:tcW w:w="4170" w:type="dxa"/>
            <w:shd w:val="clear" w:color="auto" w:fill="D9D9D9" w:themeFill="background1" w:themeFillShade="D9"/>
          </w:tcPr>
          <w:p w14:paraId="60E5B729" w14:textId="3819274C" w:rsidR="00524934" w:rsidRPr="00807215" w:rsidRDefault="00807215" w:rsidP="00807215">
            <w:pPr>
              <w:pStyle w:val="Footer"/>
              <w:jc w:val="center"/>
              <w:rPr>
                <w:rFonts w:ascii="GHEA Grapalat" w:hAnsi="GHEA Grapalat"/>
                <w:b/>
                <w:bCs/>
                <w:szCs w:val="24"/>
              </w:rPr>
            </w:pPr>
            <w:r w:rsidRPr="00807215">
              <w:rPr>
                <w:rFonts w:ascii="GHEA Grapalat" w:hAnsi="GHEA Grapalat"/>
                <w:b/>
                <w:bCs/>
                <w:szCs w:val="24"/>
                <w:lang w:val="ru-RU"/>
              </w:rPr>
              <w:t>№/27.1/57208-2025</w:t>
            </w:r>
          </w:p>
        </w:tc>
      </w:tr>
      <w:tr w:rsidR="00524934" w:rsidRPr="007E759C" w14:paraId="5B69CFB6" w14:textId="77777777" w:rsidTr="00AE2D59">
        <w:trPr>
          <w:trHeight w:val="333"/>
        </w:trPr>
        <w:tc>
          <w:tcPr>
            <w:tcW w:w="7110" w:type="dxa"/>
            <w:gridSpan w:val="2"/>
            <w:shd w:val="clear" w:color="auto" w:fill="FFFFFF" w:themeFill="background1"/>
          </w:tcPr>
          <w:p w14:paraId="507D9F28" w14:textId="77777777" w:rsidR="00807215" w:rsidRPr="00807215" w:rsidRDefault="00807215" w:rsidP="00807215">
            <w:pPr>
              <w:shd w:val="clear" w:color="auto" w:fill="FFFFFF"/>
              <w:tabs>
                <w:tab w:val="left" w:pos="0"/>
                <w:tab w:val="left" w:pos="540"/>
                <w:tab w:val="left" w:pos="709"/>
              </w:tabs>
              <w:spacing w:line="360" w:lineRule="auto"/>
              <w:ind w:firstLine="426"/>
              <w:jc w:val="both"/>
              <w:rPr>
                <w:rFonts w:ascii="GHEA Grapalat" w:eastAsia="Calibri" w:hAnsi="GHEA Grapalat" w:cs="Sylfaen"/>
                <w:b/>
                <w:i/>
                <w:szCs w:val="24"/>
                <w:shd w:val="clear" w:color="auto" w:fill="FFFFFF"/>
                <w:lang w:val="hy-AM"/>
              </w:rPr>
            </w:pPr>
            <w:r w:rsidRPr="00807215">
              <w:rPr>
                <w:rFonts w:ascii="GHEA Grapalat" w:eastAsia="Calibri" w:hAnsi="GHEA Grapalat"/>
                <w:b/>
                <w:bCs/>
                <w:i/>
                <w:iCs/>
                <w:szCs w:val="24"/>
                <w:lang w:val="hy-AM"/>
              </w:rPr>
              <w:t>«Հայաստանի Հանրապետության կառավարության 2019 թվականի հոկտեմբերի 24–ի N 1485–Լ որոշման մեջ փոփոխություններ և լրացումներ կատարելու մասին» Հայաստանի Հանրապետության կառավարության որոշման նախագծի</w:t>
            </w:r>
            <w:r w:rsidRPr="00807215">
              <w:rPr>
                <w:rFonts w:ascii="GHEA Grapalat" w:eastAsia="Calibri" w:hAnsi="GHEA Grapalat"/>
                <w:b/>
                <w:i/>
                <w:szCs w:val="24"/>
                <w:lang w:val="hy-AM"/>
              </w:rPr>
              <w:t xml:space="preserve"> </w:t>
            </w:r>
            <w:r w:rsidRPr="00807215">
              <w:rPr>
                <w:rFonts w:ascii="GHEA Grapalat" w:eastAsia="Calibri" w:hAnsi="GHEA Grapalat" w:cs="Sylfaen"/>
                <w:b/>
                <w:i/>
                <w:szCs w:val="24"/>
                <w:lang w:val="hy-AM"/>
              </w:rPr>
              <w:t xml:space="preserve">(այսուհետ՝ Նախագիծ) </w:t>
            </w:r>
            <w:r w:rsidRPr="00807215">
              <w:rPr>
                <w:rFonts w:ascii="GHEA Grapalat" w:eastAsia="Calibri" w:hAnsi="GHEA Grapalat" w:cs="Sylfaen"/>
                <w:b/>
                <w:i/>
                <w:szCs w:val="24"/>
                <w:shd w:val="clear" w:color="auto" w:fill="FFFFFF"/>
                <w:lang w:val="hy-AM"/>
              </w:rPr>
              <w:t>վերաբերյալ</w:t>
            </w:r>
            <w:r w:rsidRPr="00807215">
              <w:rPr>
                <w:rFonts w:ascii="GHEA Grapalat" w:eastAsia="Calibri" w:hAnsi="GHEA Grapalat"/>
                <w:b/>
                <w:i/>
                <w:szCs w:val="24"/>
                <w:shd w:val="clear" w:color="auto" w:fill="FFFFFF"/>
                <w:lang w:val="hy-AM"/>
              </w:rPr>
              <w:t xml:space="preserve"> </w:t>
            </w:r>
            <w:r w:rsidRPr="00807215">
              <w:rPr>
                <w:rFonts w:ascii="GHEA Grapalat" w:eastAsia="Calibri" w:hAnsi="GHEA Grapalat" w:cs="Sylfaen"/>
                <w:b/>
                <w:i/>
                <w:szCs w:val="24"/>
                <w:shd w:val="clear" w:color="auto" w:fill="FFFFFF"/>
                <w:lang w:val="hy-AM"/>
              </w:rPr>
              <w:t xml:space="preserve">հայտնում ենք հետևյալը՝ </w:t>
            </w:r>
          </w:p>
          <w:p w14:paraId="7E4F936D" w14:textId="77777777" w:rsidR="00807215" w:rsidRPr="00807215" w:rsidRDefault="00807215" w:rsidP="00807215">
            <w:pPr>
              <w:numPr>
                <w:ilvl w:val="0"/>
                <w:numId w:val="33"/>
              </w:numPr>
              <w:shd w:val="clear" w:color="auto" w:fill="FFFFFF"/>
              <w:tabs>
                <w:tab w:val="left" w:pos="0"/>
                <w:tab w:val="left" w:pos="540"/>
                <w:tab w:val="left" w:pos="709"/>
              </w:tabs>
              <w:spacing w:after="200" w:line="360" w:lineRule="auto"/>
              <w:ind w:left="0" w:firstLine="426"/>
              <w:contextualSpacing/>
              <w:jc w:val="both"/>
              <w:rPr>
                <w:rFonts w:ascii="GHEA Grapalat" w:eastAsia="Calibri" w:hAnsi="GHEA Grapalat" w:cs="Sylfaen"/>
                <w:szCs w:val="24"/>
                <w:shd w:val="clear" w:color="auto" w:fill="FFFFFF"/>
                <w:lang w:val="hy-AM"/>
              </w:rPr>
            </w:pPr>
            <w:r w:rsidRPr="00807215">
              <w:rPr>
                <w:rFonts w:ascii="GHEA Grapalat" w:eastAsia="Calibri" w:hAnsi="GHEA Grapalat" w:cs="Sylfaen"/>
                <w:szCs w:val="24"/>
                <w:shd w:val="clear" w:color="auto" w:fill="FFFFFF"/>
                <w:lang w:val="hy-AM"/>
              </w:rPr>
              <w:t xml:space="preserve">Նախագծի փոփոխությունների և լրացումների համաձայն նախատեսվում է՝ 2026 թվականի գյուղատնտեսական տարվա համար գյուղատնտեսությունում տնտեսավարողներին տրամադրել ապահովագրության պայմանագրով նախատեսված ապահովագրավճարի 40-60 (ներառյալ) տոկոսի չափով սուբսիդավորում, 2026 թվականի գյուղատնտեսական տարվա համար գործակալության անդամ </w:t>
            </w:r>
            <w:r w:rsidRPr="00807215">
              <w:rPr>
                <w:rFonts w:ascii="GHEA Grapalat" w:eastAsia="Calibri" w:hAnsi="GHEA Grapalat" w:cs="Sylfaen"/>
                <w:szCs w:val="24"/>
                <w:shd w:val="clear" w:color="auto" w:fill="FFFFFF"/>
                <w:lang w:val="hy-AM"/>
              </w:rPr>
              <w:lastRenderedPageBreak/>
              <w:t xml:space="preserve">յուրաքանչյուր ապահովագրական ընկերությանը փոխհատուցվելու է նաև վերջինիս կողմից ընդհանուր հավաքագրված ապահովագրավճարի հանրագումարի 80 տոկոսի չափը գերազանցող, տնտեսավարողներին փոխհատուցված ապահովագրական հատուցումների գումար։ </w:t>
            </w:r>
          </w:p>
          <w:p w14:paraId="4DD7AAE4" w14:textId="77777777" w:rsidR="00807215" w:rsidRPr="00807215" w:rsidRDefault="00807215" w:rsidP="00807215">
            <w:pPr>
              <w:shd w:val="clear" w:color="auto" w:fill="FFFFFF"/>
              <w:tabs>
                <w:tab w:val="left" w:pos="0"/>
                <w:tab w:val="left" w:pos="540"/>
                <w:tab w:val="left" w:pos="709"/>
              </w:tabs>
              <w:spacing w:line="360" w:lineRule="auto"/>
              <w:ind w:firstLine="426"/>
              <w:jc w:val="both"/>
              <w:rPr>
                <w:rFonts w:ascii="GHEA Grapalat" w:eastAsia="Calibri" w:hAnsi="GHEA Grapalat" w:cs="Sylfaen"/>
                <w:szCs w:val="24"/>
                <w:shd w:val="clear" w:color="auto" w:fill="FFFFFF"/>
                <w:lang w:val="hy-AM"/>
              </w:rPr>
            </w:pPr>
            <w:r w:rsidRPr="00807215">
              <w:rPr>
                <w:rFonts w:ascii="GHEA Grapalat" w:eastAsia="Calibri" w:hAnsi="GHEA Grapalat" w:cs="Sylfaen"/>
                <w:szCs w:val="24"/>
                <w:shd w:val="clear" w:color="auto" w:fill="FFFFFF"/>
                <w:lang w:val="hy-AM"/>
              </w:rPr>
              <w:t xml:space="preserve">Սակայն, Նախագծի հիմնավորմամբ նշվում է, որ Նախագծի ընդունման համար անհրաժեշտ ֆինանսավորումը ամբողջությամբ կիրականացվի 2026 թվականին Հայաստանի Հանրապետության պետական բյուջեից Էկոնոմիկայի նախարարությանը ծրագրի իրականացման համար նախատեսված միջոցների հաշվին (200 մլն դրամ) և </w:t>
            </w:r>
            <w:r w:rsidRPr="00807215">
              <w:rPr>
                <w:rFonts w:ascii="GHEA Grapalat" w:eastAsia="Calibri" w:hAnsi="GHEA Grapalat" w:cs="Sylfaen"/>
                <w:bCs/>
                <w:szCs w:val="24"/>
                <w:shd w:val="clear" w:color="auto" w:fill="FFFFFF"/>
                <w:lang w:val="hy-AM"/>
              </w:rPr>
              <w:t xml:space="preserve">կատարվող փոփոխությունների, լրացումների </w:t>
            </w:r>
            <w:r w:rsidRPr="00807215">
              <w:rPr>
                <w:rFonts w:ascii="GHEA Grapalat" w:eastAsia="Calibri" w:hAnsi="GHEA Grapalat" w:cs="Sylfaen"/>
                <w:szCs w:val="24"/>
                <w:shd w:val="clear" w:color="auto" w:fill="FFFFFF"/>
                <w:lang w:val="hy-AM"/>
              </w:rPr>
              <w:t>համար հիմք է ընդունվել՝ «Հայաստանի Հանրապետության 2026 թվականի պետական բյուջեի մասին» օրենքի նախագիծը։</w:t>
            </w:r>
          </w:p>
          <w:p w14:paraId="65C3D50D" w14:textId="77777777" w:rsidR="00807215" w:rsidRPr="00807215" w:rsidRDefault="00807215" w:rsidP="00807215">
            <w:pPr>
              <w:shd w:val="clear" w:color="auto" w:fill="FFFFFF"/>
              <w:tabs>
                <w:tab w:val="left" w:pos="0"/>
                <w:tab w:val="left" w:pos="540"/>
                <w:tab w:val="left" w:pos="709"/>
              </w:tabs>
              <w:spacing w:line="360" w:lineRule="auto"/>
              <w:ind w:firstLine="426"/>
              <w:jc w:val="both"/>
              <w:rPr>
                <w:rFonts w:ascii="GHEA Grapalat" w:eastAsia="Calibri" w:hAnsi="GHEA Grapalat" w:cs="Sylfaen"/>
                <w:szCs w:val="24"/>
                <w:shd w:val="clear" w:color="auto" w:fill="FFFFFF"/>
                <w:lang w:val="hy-AM"/>
              </w:rPr>
            </w:pPr>
            <w:r w:rsidRPr="00807215">
              <w:rPr>
                <w:rFonts w:ascii="GHEA Grapalat" w:eastAsia="Calibri" w:hAnsi="GHEA Grapalat" w:cs="Sylfaen"/>
                <w:szCs w:val="24"/>
                <w:shd w:val="clear" w:color="auto" w:fill="FFFFFF"/>
                <w:lang w:val="hy-AM"/>
              </w:rPr>
              <w:t xml:space="preserve">Հարկ է նկատել, որ Նախագծով նախատեսված փոփոխությունների և լրացումների համար լիազորող նորմ է հանդիսանալու «Հայաստանի Հանրապետության 2026 թվականի պետական բյուջեի մասին» օրենքի համապատասխան դրույթը, սակայն «Հայաստանի Հանրապետության 2026 թվականի պետական բյուջեի մասին» </w:t>
            </w:r>
            <w:r w:rsidRPr="00807215">
              <w:rPr>
                <w:rFonts w:ascii="GHEA Grapalat" w:eastAsia="Calibri" w:hAnsi="GHEA Grapalat" w:cs="Sylfaen"/>
                <w:szCs w:val="24"/>
                <w:shd w:val="clear" w:color="auto" w:fill="FFFFFF"/>
                <w:lang w:val="hy-AM"/>
              </w:rPr>
              <w:lastRenderedPageBreak/>
              <w:t xml:space="preserve">օրենքը դեռևս չի ընդունվել և իրավական ուժ չի ստացել, հետևաբար նշվածի համատեքստում Նախագծով նախատեսվող ֆինանսական պարտավորությունների վերաբերյալ կարգավորումների սահմանումը հնարավոր կլինի միայն «Հայաստանի Հանրապետության 2026 թվականի պետական բյուջեի մասին» օրենքի ընդունումից հետո։ </w:t>
            </w:r>
          </w:p>
          <w:p w14:paraId="1580E027" w14:textId="150F0476" w:rsidR="00524934" w:rsidRPr="00807215" w:rsidRDefault="00807215" w:rsidP="00807215">
            <w:pPr>
              <w:shd w:val="clear" w:color="auto" w:fill="FFFFFF"/>
              <w:tabs>
                <w:tab w:val="left" w:pos="0"/>
                <w:tab w:val="left" w:pos="540"/>
                <w:tab w:val="left" w:pos="709"/>
              </w:tabs>
              <w:spacing w:line="360" w:lineRule="auto"/>
              <w:ind w:firstLine="426"/>
              <w:jc w:val="both"/>
              <w:rPr>
                <w:rFonts w:ascii="GHEA Grapalat" w:eastAsia="Calibri" w:hAnsi="GHEA Grapalat" w:cs="Sylfaen"/>
                <w:szCs w:val="24"/>
                <w:shd w:val="clear" w:color="auto" w:fill="FFFFFF"/>
                <w:lang w:val="hy-AM"/>
              </w:rPr>
            </w:pPr>
            <w:r w:rsidRPr="00807215">
              <w:rPr>
                <w:rFonts w:ascii="GHEA Grapalat" w:eastAsia="Calibri" w:hAnsi="GHEA Grapalat" w:cs="Sylfaen"/>
                <w:szCs w:val="24"/>
                <w:shd w:val="clear" w:color="auto" w:fill="FFFFFF"/>
                <w:lang w:val="hy-AM"/>
              </w:rPr>
              <w:t xml:space="preserve">Նշվածով պայմանավորված անհրաժեշտ է նաև Նախագծում նախատեսել դրույթ համաձայն որի՝ Հայաստանի Հանրապետության կառավարության 2019 թվականի հոկտեմբերի 24–ի N 1485–Լ որոշման նախաբանում կլրացվի «Հայաստանի Հանրապետության 2026 թվականի պետական բյուջեի մասին» օրենքի համապատասխան լիազորող նորմ հանդիսացող դրույթը։ </w:t>
            </w:r>
          </w:p>
        </w:tc>
        <w:tc>
          <w:tcPr>
            <w:tcW w:w="7065" w:type="dxa"/>
            <w:gridSpan w:val="2"/>
            <w:shd w:val="clear" w:color="auto" w:fill="FFFFFF" w:themeFill="background1"/>
          </w:tcPr>
          <w:p w14:paraId="7A3C306C" w14:textId="77777777" w:rsidR="00FC7550" w:rsidRDefault="00FC7550" w:rsidP="00524934">
            <w:pPr>
              <w:spacing w:line="360" w:lineRule="auto"/>
              <w:ind w:left="-194" w:firstLine="180"/>
              <w:jc w:val="center"/>
              <w:rPr>
                <w:rFonts w:ascii="GHEA Grapalat" w:hAnsi="GHEA Grapalat"/>
                <w:b/>
                <w:bCs/>
                <w:szCs w:val="24"/>
                <w:lang w:val="hy-AM"/>
              </w:rPr>
            </w:pPr>
          </w:p>
          <w:p w14:paraId="011BC31C" w14:textId="77777777" w:rsidR="00FC7550" w:rsidRDefault="00FC7550" w:rsidP="00524934">
            <w:pPr>
              <w:spacing w:line="360" w:lineRule="auto"/>
              <w:ind w:left="-194" w:firstLine="180"/>
              <w:jc w:val="center"/>
              <w:rPr>
                <w:rFonts w:ascii="GHEA Grapalat" w:hAnsi="GHEA Grapalat"/>
                <w:b/>
                <w:bCs/>
                <w:szCs w:val="24"/>
                <w:lang w:val="hy-AM"/>
              </w:rPr>
            </w:pPr>
          </w:p>
          <w:p w14:paraId="4D09FDFA" w14:textId="77777777" w:rsidR="00FC7550" w:rsidRDefault="00FC7550" w:rsidP="00524934">
            <w:pPr>
              <w:spacing w:line="360" w:lineRule="auto"/>
              <w:ind w:left="-194" w:firstLine="180"/>
              <w:jc w:val="center"/>
              <w:rPr>
                <w:rFonts w:ascii="GHEA Grapalat" w:hAnsi="GHEA Grapalat"/>
                <w:b/>
                <w:bCs/>
                <w:szCs w:val="24"/>
                <w:lang w:val="hy-AM"/>
              </w:rPr>
            </w:pPr>
          </w:p>
          <w:p w14:paraId="1595D708" w14:textId="77777777" w:rsidR="00FC7550" w:rsidRDefault="00FC7550" w:rsidP="00524934">
            <w:pPr>
              <w:spacing w:line="360" w:lineRule="auto"/>
              <w:ind w:left="-194" w:firstLine="180"/>
              <w:jc w:val="center"/>
              <w:rPr>
                <w:rFonts w:ascii="GHEA Grapalat" w:hAnsi="GHEA Grapalat"/>
                <w:b/>
                <w:bCs/>
                <w:szCs w:val="24"/>
                <w:lang w:val="hy-AM"/>
              </w:rPr>
            </w:pPr>
          </w:p>
          <w:p w14:paraId="7C05CEC0" w14:textId="77777777" w:rsidR="00FC7550" w:rsidRDefault="00FC7550" w:rsidP="00524934">
            <w:pPr>
              <w:spacing w:line="360" w:lineRule="auto"/>
              <w:ind w:left="-194" w:firstLine="180"/>
              <w:jc w:val="center"/>
              <w:rPr>
                <w:rFonts w:ascii="GHEA Grapalat" w:hAnsi="GHEA Grapalat"/>
                <w:b/>
                <w:bCs/>
                <w:szCs w:val="24"/>
                <w:lang w:val="hy-AM"/>
              </w:rPr>
            </w:pPr>
          </w:p>
          <w:p w14:paraId="08D06AED" w14:textId="77777777" w:rsidR="00FC7550" w:rsidRDefault="00FC7550" w:rsidP="00524934">
            <w:pPr>
              <w:spacing w:line="360" w:lineRule="auto"/>
              <w:ind w:left="-194" w:firstLine="180"/>
              <w:jc w:val="center"/>
              <w:rPr>
                <w:rFonts w:ascii="GHEA Grapalat" w:hAnsi="GHEA Grapalat"/>
                <w:b/>
                <w:bCs/>
                <w:szCs w:val="24"/>
                <w:lang w:val="hy-AM"/>
              </w:rPr>
            </w:pPr>
          </w:p>
          <w:p w14:paraId="285BCB9D" w14:textId="05D99FB4" w:rsidR="00524934" w:rsidRDefault="00524934" w:rsidP="00524934">
            <w:pPr>
              <w:spacing w:line="360" w:lineRule="auto"/>
              <w:ind w:left="-194" w:firstLine="180"/>
              <w:jc w:val="center"/>
              <w:rPr>
                <w:rFonts w:ascii="GHEA Grapalat" w:hAnsi="GHEA Grapalat"/>
                <w:b/>
                <w:bCs/>
                <w:szCs w:val="24"/>
                <w:lang w:val="hy-AM"/>
              </w:rPr>
            </w:pPr>
            <w:r w:rsidRPr="003A039C">
              <w:rPr>
                <w:rFonts w:ascii="GHEA Grapalat" w:hAnsi="GHEA Grapalat"/>
                <w:b/>
                <w:bCs/>
                <w:szCs w:val="24"/>
                <w:lang w:val="hy-AM"/>
              </w:rPr>
              <w:t>Ընդունվել է։</w:t>
            </w:r>
          </w:p>
          <w:p w14:paraId="0C23FB3B" w14:textId="5F05F194" w:rsidR="00B32078" w:rsidRPr="00B32078" w:rsidRDefault="00B32078" w:rsidP="00B32078">
            <w:pPr>
              <w:spacing w:line="360" w:lineRule="auto"/>
              <w:ind w:left="-194" w:firstLine="493"/>
              <w:jc w:val="both"/>
              <w:rPr>
                <w:rFonts w:ascii="GHEA Grapalat" w:hAnsi="GHEA Grapalat"/>
                <w:szCs w:val="24"/>
                <w:lang w:val="hy-AM"/>
              </w:rPr>
            </w:pPr>
          </w:p>
        </w:tc>
      </w:tr>
      <w:tr w:rsidR="006B46CC" w:rsidRPr="003A039C" w14:paraId="4E67DEC5" w14:textId="77777777" w:rsidTr="006B46CC">
        <w:trPr>
          <w:trHeight w:val="359"/>
        </w:trPr>
        <w:tc>
          <w:tcPr>
            <w:tcW w:w="10005" w:type="dxa"/>
            <w:gridSpan w:val="3"/>
            <w:vMerge w:val="restart"/>
            <w:shd w:val="clear" w:color="auto" w:fill="D9D9D9" w:themeFill="background1" w:themeFillShade="D9"/>
          </w:tcPr>
          <w:p w14:paraId="79AA13E7" w14:textId="568BB7D1" w:rsidR="006B46CC" w:rsidRPr="00D43CA0" w:rsidRDefault="006B46CC" w:rsidP="006B46CC">
            <w:pPr>
              <w:pStyle w:val="ListParagraph"/>
              <w:numPr>
                <w:ilvl w:val="0"/>
                <w:numId w:val="31"/>
              </w:numPr>
              <w:tabs>
                <w:tab w:val="left" w:pos="5355"/>
              </w:tabs>
              <w:jc w:val="center"/>
              <w:rPr>
                <w:rFonts w:ascii="GHEA Grapalat" w:hAnsi="GHEA Grapalat"/>
                <w:b/>
                <w:bCs/>
                <w:szCs w:val="24"/>
                <w:lang w:val="hy-AM"/>
              </w:rPr>
            </w:pPr>
            <w:bookmarkStart w:id="1" w:name="_Hlk189590851"/>
            <w:r w:rsidRPr="00D43CA0">
              <w:rPr>
                <w:rFonts w:ascii="GHEA Grapalat" w:hAnsi="GHEA Grapalat"/>
                <w:b/>
                <w:bCs/>
                <w:szCs w:val="24"/>
                <w:lang w:val="hy-AM"/>
              </w:rPr>
              <w:lastRenderedPageBreak/>
              <w:t>ՀՀ տարածքային կառավարման և ենթակառուցվածքների նախարարություն</w:t>
            </w:r>
          </w:p>
        </w:tc>
        <w:tc>
          <w:tcPr>
            <w:tcW w:w="4170" w:type="dxa"/>
            <w:shd w:val="clear" w:color="auto" w:fill="D9D9D9" w:themeFill="background1" w:themeFillShade="D9"/>
          </w:tcPr>
          <w:p w14:paraId="0CCA77F0" w14:textId="03772725" w:rsidR="006B46CC" w:rsidRPr="00D43CA0" w:rsidRDefault="00411C65" w:rsidP="006B46CC">
            <w:pPr>
              <w:pStyle w:val="Footer"/>
              <w:tabs>
                <w:tab w:val="clear" w:pos="4153"/>
                <w:tab w:val="clear" w:pos="8306"/>
              </w:tabs>
              <w:spacing w:line="360" w:lineRule="auto"/>
              <w:jc w:val="center"/>
              <w:rPr>
                <w:rFonts w:ascii="GHEA Grapalat" w:eastAsia="MS Mincho" w:hAnsi="GHEA Grapalat" w:cs="MS Mincho"/>
                <w:b/>
                <w:bCs/>
                <w:szCs w:val="24"/>
                <w:lang w:val="hy-AM"/>
              </w:rPr>
            </w:pPr>
            <w:r>
              <w:rPr>
                <w:rFonts w:ascii="GHEA Grapalat" w:hAnsi="GHEA Grapalat"/>
                <w:b/>
                <w:bCs/>
                <w:szCs w:val="24"/>
                <w:lang w:val="hy-AM"/>
              </w:rPr>
              <w:t>1</w:t>
            </w:r>
            <w:r w:rsidR="006B46CC">
              <w:rPr>
                <w:rFonts w:ascii="GHEA Grapalat" w:hAnsi="GHEA Grapalat"/>
                <w:b/>
                <w:bCs/>
                <w:szCs w:val="24"/>
                <w:lang w:val="hy-AM"/>
              </w:rPr>
              <w:t>5</w:t>
            </w:r>
            <w:r w:rsidR="006B46CC" w:rsidRPr="00D43CA0">
              <w:rPr>
                <w:rFonts w:ascii="GHEA Grapalat" w:hAnsi="GHEA Grapalat"/>
                <w:b/>
                <w:bCs/>
                <w:szCs w:val="24"/>
                <w:lang w:val="hy-AM"/>
              </w:rPr>
              <w:t>.</w:t>
            </w:r>
            <w:r>
              <w:rPr>
                <w:rFonts w:ascii="GHEA Grapalat" w:hAnsi="GHEA Grapalat"/>
                <w:b/>
                <w:bCs/>
                <w:szCs w:val="24"/>
                <w:lang w:val="hy-AM"/>
              </w:rPr>
              <w:t>1</w:t>
            </w:r>
            <w:r w:rsidR="006B46CC">
              <w:rPr>
                <w:rFonts w:ascii="GHEA Grapalat" w:hAnsi="GHEA Grapalat"/>
                <w:b/>
                <w:bCs/>
                <w:szCs w:val="24"/>
                <w:lang w:val="hy-AM"/>
              </w:rPr>
              <w:t>2</w:t>
            </w:r>
            <w:r w:rsidR="006B46CC" w:rsidRPr="00D43CA0">
              <w:rPr>
                <w:rFonts w:ascii="GHEA Grapalat" w:hAnsi="GHEA Grapalat"/>
                <w:b/>
                <w:bCs/>
                <w:szCs w:val="24"/>
                <w:lang w:val="hy-AM"/>
              </w:rPr>
              <w:t>.202</w:t>
            </w:r>
            <w:r w:rsidR="006B46CC">
              <w:rPr>
                <w:rFonts w:ascii="GHEA Grapalat" w:hAnsi="GHEA Grapalat"/>
                <w:b/>
                <w:bCs/>
                <w:szCs w:val="24"/>
                <w:lang w:val="hy-AM"/>
              </w:rPr>
              <w:t>5</w:t>
            </w:r>
            <w:r w:rsidR="006B46CC" w:rsidRPr="00D43CA0">
              <w:rPr>
                <w:rFonts w:ascii="GHEA Grapalat" w:hAnsi="GHEA Grapalat"/>
                <w:b/>
                <w:bCs/>
                <w:szCs w:val="24"/>
                <w:lang w:val="hy-AM"/>
              </w:rPr>
              <w:t>թ.</w:t>
            </w:r>
          </w:p>
        </w:tc>
      </w:tr>
      <w:tr w:rsidR="006B46CC" w:rsidRPr="003A039C" w14:paraId="0900E58C" w14:textId="77777777" w:rsidTr="00AE2D59">
        <w:trPr>
          <w:trHeight w:val="333"/>
        </w:trPr>
        <w:tc>
          <w:tcPr>
            <w:tcW w:w="10005" w:type="dxa"/>
            <w:gridSpan w:val="3"/>
            <w:vMerge/>
            <w:shd w:val="clear" w:color="auto" w:fill="D9D9D9" w:themeFill="background1" w:themeFillShade="D9"/>
          </w:tcPr>
          <w:p w14:paraId="01DA0855" w14:textId="77777777" w:rsidR="006B46CC" w:rsidRPr="00D43CA0" w:rsidRDefault="006B46CC" w:rsidP="006B46CC">
            <w:pPr>
              <w:tabs>
                <w:tab w:val="left" w:pos="5355"/>
              </w:tabs>
              <w:jc w:val="center"/>
              <w:rPr>
                <w:rFonts w:ascii="GHEA Grapalat" w:hAnsi="GHEA Grapalat"/>
                <w:b/>
                <w:bCs/>
                <w:szCs w:val="24"/>
                <w:lang w:val="hy-AM"/>
              </w:rPr>
            </w:pPr>
          </w:p>
        </w:tc>
        <w:tc>
          <w:tcPr>
            <w:tcW w:w="4170" w:type="dxa"/>
            <w:shd w:val="clear" w:color="auto" w:fill="D9D9D9" w:themeFill="background1" w:themeFillShade="D9"/>
          </w:tcPr>
          <w:p w14:paraId="1D52B545" w14:textId="549A198D" w:rsidR="006B46CC" w:rsidRPr="006B46CC" w:rsidRDefault="006B46CC" w:rsidP="006B46CC">
            <w:pPr>
              <w:pStyle w:val="Footer"/>
              <w:jc w:val="center"/>
              <w:rPr>
                <w:rFonts w:ascii="GHEA Grapalat" w:hAnsi="GHEA Grapalat"/>
                <w:b/>
                <w:bCs/>
                <w:szCs w:val="24"/>
                <w:lang w:val="hy-AM"/>
              </w:rPr>
            </w:pPr>
            <w:r w:rsidRPr="006B46CC">
              <w:rPr>
                <w:rFonts w:ascii="GHEA Grapalat" w:hAnsi="GHEA Grapalat"/>
                <w:b/>
                <w:bCs/>
                <w:szCs w:val="24"/>
                <w:lang w:val="hy-AM"/>
              </w:rPr>
              <w:t xml:space="preserve">   </w:t>
            </w:r>
            <w:r w:rsidR="00411C65">
              <w:rPr>
                <w:rFonts w:ascii="GHEA Grapalat" w:hAnsi="GHEA Grapalat" w:cs="Calibri Cyr"/>
                <w:b/>
                <w:lang w:val="hy-AM"/>
              </w:rPr>
              <w:t xml:space="preserve">№ </w:t>
            </w:r>
            <w:r w:rsidR="00411C65">
              <w:rPr>
                <w:rFonts w:ascii="GHEA Grapalat" w:hAnsi="GHEA Grapalat" w:cs="GHEA Grapalat"/>
                <w:b/>
                <w:lang w:val="hy-AM"/>
              </w:rPr>
              <w:t>ԴԽ/15.2/43015-2025</w:t>
            </w:r>
          </w:p>
        </w:tc>
      </w:tr>
      <w:bookmarkEnd w:id="1"/>
      <w:tr w:rsidR="006B46CC" w:rsidRPr="006B46CC" w14:paraId="121B4583" w14:textId="77777777" w:rsidTr="00AE2D59">
        <w:trPr>
          <w:trHeight w:val="1078"/>
        </w:trPr>
        <w:tc>
          <w:tcPr>
            <w:tcW w:w="7028" w:type="dxa"/>
          </w:tcPr>
          <w:p w14:paraId="112CCE04" w14:textId="77777777" w:rsidR="006B46CC" w:rsidRDefault="00411C65" w:rsidP="00807215">
            <w:pPr>
              <w:suppressAutoHyphens/>
              <w:spacing w:line="360" w:lineRule="auto"/>
              <w:ind w:firstLine="604"/>
              <w:jc w:val="both"/>
              <w:rPr>
                <w:rFonts w:ascii="GHEA Grapalat" w:hAnsi="GHEA Grapalat"/>
                <w:szCs w:val="24"/>
                <w:lang w:val="hy-AM" w:eastAsia="ru-RU"/>
              </w:rPr>
            </w:pPr>
            <w:r w:rsidRPr="00411C65">
              <w:rPr>
                <w:rFonts w:ascii="GHEA Grapalat" w:hAnsi="GHEA Grapalat"/>
                <w:szCs w:val="24"/>
                <w:lang w:val="hy-AM" w:eastAsia="ru-RU"/>
              </w:rPr>
              <w:t>Հայտնում ենք, որ «Հայաստանի Հանրապետության կառավարության 2019 թվականի հոկտեմբերի 24–ի N 1485–Լ որոշման մեջ փոփոխություններ և լրացումներ կատարելու մասին» ՀՀ կառավարության որոշման նախագծի վերաբերյալ դիտողություն և առաջարկություն չկա։</w:t>
            </w:r>
          </w:p>
          <w:p w14:paraId="0AE08413" w14:textId="13033EE3" w:rsidR="00195CD5" w:rsidRPr="003A039C" w:rsidRDefault="00195CD5" w:rsidP="00807215">
            <w:pPr>
              <w:suppressAutoHyphens/>
              <w:spacing w:line="360" w:lineRule="auto"/>
              <w:ind w:firstLine="604"/>
              <w:jc w:val="both"/>
              <w:rPr>
                <w:rFonts w:ascii="GHEA Grapalat" w:hAnsi="GHEA Grapalat"/>
                <w:szCs w:val="24"/>
                <w:lang w:val="hy-AM" w:eastAsia="ru-RU"/>
              </w:rPr>
            </w:pPr>
          </w:p>
        </w:tc>
        <w:tc>
          <w:tcPr>
            <w:tcW w:w="7147" w:type="dxa"/>
            <w:gridSpan w:val="3"/>
          </w:tcPr>
          <w:p w14:paraId="06C36C38" w14:textId="5F1D08BE" w:rsidR="006B46CC" w:rsidRPr="006B46CC" w:rsidRDefault="006B46CC" w:rsidP="006B46CC">
            <w:pPr>
              <w:pStyle w:val="NormalWeb"/>
              <w:spacing w:line="360" w:lineRule="auto"/>
              <w:ind w:firstLine="375"/>
              <w:jc w:val="center"/>
              <w:rPr>
                <w:rFonts w:ascii="GHEA Grapalat" w:hAnsi="GHEA Grapalat"/>
                <w:sz w:val="24"/>
                <w:szCs w:val="24"/>
                <w:lang w:val="hy-AM"/>
              </w:rPr>
            </w:pPr>
            <w:r w:rsidRPr="006B46CC">
              <w:rPr>
                <w:rFonts w:ascii="GHEA Grapalat" w:hAnsi="GHEA Grapalat"/>
                <w:b/>
                <w:bCs/>
                <w:sz w:val="24"/>
                <w:szCs w:val="24"/>
                <w:lang w:val="hy-AM"/>
              </w:rPr>
              <w:t>Ընդունվել է։</w:t>
            </w:r>
          </w:p>
        </w:tc>
      </w:tr>
      <w:tr w:rsidR="006B46CC" w:rsidRPr="00D43CA0" w14:paraId="1CEAB6D4" w14:textId="77777777" w:rsidTr="00AE2D59">
        <w:trPr>
          <w:trHeight w:val="452"/>
        </w:trPr>
        <w:tc>
          <w:tcPr>
            <w:tcW w:w="10005" w:type="dxa"/>
            <w:gridSpan w:val="3"/>
            <w:vMerge w:val="restart"/>
            <w:shd w:val="clear" w:color="auto" w:fill="D9D9D9" w:themeFill="background1" w:themeFillShade="D9"/>
          </w:tcPr>
          <w:p w14:paraId="260BD443" w14:textId="64E78D75" w:rsidR="006B46CC" w:rsidRPr="00B807A1" w:rsidRDefault="006B46CC" w:rsidP="006B46CC">
            <w:pPr>
              <w:pStyle w:val="ListParagraph"/>
              <w:numPr>
                <w:ilvl w:val="0"/>
                <w:numId w:val="31"/>
              </w:numPr>
              <w:tabs>
                <w:tab w:val="left" w:pos="5355"/>
              </w:tabs>
              <w:jc w:val="center"/>
              <w:rPr>
                <w:rFonts w:ascii="GHEA Grapalat" w:hAnsi="GHEA Grapalat"/>
                <w:b/>
                <w:bCs/>
                <w:szCs w:val="24"/>
                <w:lang w:val="hy-AM"/>
              </w:rPr>
            </w:pPr>
            <w:bookmarkStart w:id="2" w:name="_Hlk216705572"/>
            <w:r w:rsidRPr="00D43CA0">
              <w:rPr>
                <w:rFonts w:ascii="GHEA Grapalat" w:hAnsi="GHEA Grapalat"/>
                <w:b/>
                <w:bCs/>
                <w:szCs w:val="24"/>
              </w:rPr>
              <w:lastRenderedPageBreak/>
              <w:t xml:space="preserve">ՀՀ </w:t>
            </w:r>
            <w:proofErr w:type="spellStart"/>
            <w:r w:rsidRPr="00D43CA0">
              <w:rPr>
                <w:rFonts w:ascii="GHEA Grapalat" w:hAnsi="GHEA Grapalat"/>
                <w:b/>
                <w:bCs/>
                <w:szCs w:val="24"/>
              </w:rPr>
              <w:t>ֆինանսների</w:t>
            </w:r>
            <w:proofErr w:type="spellEnd"/>
            <w:r w:rsidRPr="00D43CA0">
              <w:rPr>
                <w:rFonts w:ascii="GHEA Grapalat" w:hAnsi="GHEA Grapalat"/>
                <w:b/>
                <w:bCs/>
                <w:szCs w:val="24"/>
              </w:rPr>
              <w:t xml:space="preserve"> </w:t>
            </w:r>
            <w:proofErr w:type="spellStart"/>
            <w:r w:rsidRPr="00D43CA0">
              <w:rPr>
                <w:rFonts w:ascii="GHEA Grapalat" w:hAnsi="GHEA Grapalat"/>
                <w:b/>
                <w:bCs/>
                <w:szCs w:val="24"/>
              </w:rPr>
              <w:t>նախարարություն</w:t>
            </w:r>
            <w:proofErr w:type="spellEnd"/>
          </w:p>
        </w:tc>
        <w:tc>
          <w:tcPr>
            <w:tcW w:w="4170" w:type="dxa"/>
            <w:shd w:val="clear" w:color="auto" w:fill="D9D9D9" w:themeFill="background1" w:themeFillShade="D9"/>
          </w:tcPr>
          <w:p w14:paraId="2EDADA05" w14:textId="5092107E" w:rsidR="006B46CC" w:rsidRPr="00D43CA0" w:rsidRDefault="00807215" w:rsidP="006B46CC">
            <w:pPr>
              <w:pStyle w:val="Footer"/>
              <w:tabs>
                <w:tab w:val="clear" w:pos="4153"/>
                <w:tab w:val="clear" w:pos="8306"/>
              </w:tabs>
              <w:spacing w:line="360" w:lineRule="auto"/>
              <w:jc w:val="center"/>
              <w:rPr>
                <w:rFonts w:ascii="GHEA Grapalat" w:eastAsia="MS Mincho" w:hAnsi="GHEA Grapalat" w:cs="MS Mincho"/>
                <w:b/>
                <w:bCs/>
                <w:szCs w:val="24"/>
                <w:lang w:val="hy-AM"/>
              </w:rPr>
            </w:pPr>
            <w:r>
              <w:rPr>
                <w:rFonts w:ascii="GHEA Grapalat" w:hAnsi="GHEA Grapalat"/>
                <w:b/>
                <w:bCs/>
                <w:szCs w:val="24"/>
                <w:lang w:val="hy-AM"/>
              </w:rPr>
              <w:t>15</w:t>
            </w:r>
            <w:r w:rsidR="006B46CC" w:rsidRPr="00D43CA0">
              <w:rPr>
                <w:rFonts w:ascii="MS Mincho" w:eastAsia="MS Mincho" w:hAnsi="MS Mincho" w:cs="MS Mincho" w:hint="eastAsia"/>
                <w:b/>
                <w:bCs/>
                <w:szCs w:val="24"/>
                <w:lang w:val="hy-AM"/>
              </w:rPr>
              <w:t>․</w:t>
            </w:r>
            <w:r w:rsidR="00411C65">
              <w:rPr>
                <w:rFonts w:ascii="GHEA Grapalat" w:eastAsia="MS Mincho" w:hAnsi="GHEA Grapalat" w:cs="MS Mincho"/>
                <w:b/>
                <w:bCs/>
                <w:szCs w:val="24"/>
                <w:lang w:val="hy-AM"/>
              </w:rPr>
              <w:t>1</w:t>
            </w:r>
            <w:r w:rsidR="00764A4D">
              <w:rPr>
                <w:rFonts w:ascii="GHEA Grapalat" w:eastAsia="MS Mincho" w:hAnsi="GHEA Grapalat" w:cs="MS Mincho"/>
                <w:b/>
                <w:bCs/>
                <w:szCs w:val="24"/>
                <w:lang w:val="hy-AM"/>
              </w:rPr>
              <w:t>2</w:t>
            </w:r>
            <w:r w:rsidR="006B46CC" w:rsidRPr="00D43CA0">
              <w:rPr>
                <w:rFonts w:ascii="MS Mincho" w:eastAsia="MS Mincho" w:hAnsi="MS Mincho" w:cs="MS Mincho" w:hint="eastAsia"/>
                <w:b/>
                <w:bCs/>
                <w:szCs w:val="24"/>
                <w:lang w:val="hy-AM"/>
              </w:rPr>
              <w:t>․</w:t>
            </w:r>
            <w:r w:rsidR="006B46CC" w:rsidRPr="00D43CA0">
              <w:rPr>
                <w:rFonts w:ascii="GHEA Grapalat" w:eastAsia="MS Mincho" w:hAnsi="GHEA Grapalat" w:cs="MS Mincho"/>
                <w:b/>
                <w:bCs/>
                <w:szCs w:val="24"/>
                <w:lang w:val="hy-AM"/>
              </w:rPr>
              <w:t>202</w:t>
            </w:r>
            <w:r w:rsidR="00764A4D">
              <w:rPr>
                <w:rFonts w:ascii="GHEA Grapalat" w:eastAsia="MS Mincho" w:hAnsi="GHEA Grapalat" w:cs="MS Mincho"/>
                <w:b/>
                <w:bCs/>
                <w:szCs w:val="24"/>
                <w:lang w:val="hy-AM"/>
              </w:rPr>
              <w:t>5</w:t>
            </w:r>
          </w:p>
        </w:tc>
      </w:tr>
      <w:tr w:rsidR="006B46CC" w:rsidRPr="00D43CA0" w14:paraId="7C775D95" w14:textId="77777777" w:rsidTr="00AE2D59">
        <w:trPr>
          <w:trHeight w:val="333"/>
        </w:trPr>
        <w:tc>
          <w:tcPr>
            <w:tcW w:w="10005" w:type="dxa"/>
            <w:gridSpan w:val="3"/>
            <w:vMerge/>
            <w:shd w:val="clear" w:color="auto" w:fill="D9D9D9" w:themeFill="background1" w:themeFillShade="D9"/>
          </w:tcPr>
          <w:p w14:paraId="7374A1A7" w14:textId="77777777" w:rsidR="006B46CC" w:rsidRPr="00D43CA0" w:rsidRDefault="006B46CC" w:rsidP="006B46CC">
            <w:pPr>
              <w:tabs>
                <w:tab w:val="left" w:pos="5355"/>
              </w:tabs>
              <w:jc w:val="center"/>
              <w:rPr>
                <w:rFonts w:ascii="GHEA Grapalat" w:hAnsi="GHEA Grapalat"/>
                <w:b/>
                <w:bCs/>
                <w:szCs w:val="24"/>
                <w:lang w:val="hy-AM"/>
              </w:rPr>
            </w:pPr>
          </w:p>
        </w:tc>
        <w:tc>
          <w:tcPr>
            <w:tcW w:w="4170" w:type="dxa"/>
            <w:shd w:val="clear" w:color="auto" w:fill="D9D9D9" w:themeFill="background1" w:themeFillShade="D9"/>
          </w:tcPr>
          <w:p w14:paraId="5C6A7E2D" w14:textId="1B384677" w:rsidR="006B46CC" w:rsidRPr="00D43CA0" w:rsidRDefault="00807215" w:rsidP="00807215">
            <w:pPr>
              <w:pStyle w:val="Footer"/>
              <w:spacing w:line="360" w:lineRule="auto"/>
              <w:jc w:val="center"/>
              <w:rPr>
                <w:rFonts w:ascii="GHEA Grapalat" w:hAnsi="GHEA Grapalat"/>
                <w:b/>
                <w:bCs/>
                <w:szCs w:val="24"/>
              </w:rPr>
            </w:pPr>
            <w:r w:rsidRPr="00807215">
              <w:rPr>
                <w:rFonts w:ascii="GHEA Grapalat" w:hAnsi="GHEA Grapalat"/>
                <w:b/>
                <w:bCs/>
                <w:szCs w:val="24"/>
                <w:lang w:val="hy-AM"/>
              </w:rPr>
              <w:t>N 01/9-2/28162-2025</w:t>
            </w:r>
          </w:p>
        </w:tc>
      </w:tr>
      <w:bookmarkEnd w:id="2"/>
      <w:tr w:rsidR="006B46CC" w:rsidRPr="00003B87" w14:paraId="1223965D" w14:textId="77777777" w:rsidTr="00AE2D59">
        <w:trPr>
          <w:trHeight w:val="997"/>
        </w:trPr>
        <w:tc>
          <w:tcPr>
            <w:tcW w:w="7028" w:type="dxa"/>
          </w:tcPr>
          <w:p w14:paraId="6282BB88" w14:textId="77777777" w:rsidR="00807215" w:rsidRDefault="00807215" w:rsidP="00807215">
            <w:pPr>
              <w:spacing w:line="360" w:lineRule="auto"/>
              <w:ind w:firstLine="567"/>
              <w:jc w:val="both"/>
              <w:rPr>
                <w:rFonts w:ascii="GHEA Grapalat" w:eastAsia="SimSun" w:hAnsi="GHEA Grapalat" w:cs="Calibri"/>
                <w:szCs w:val="24"/>
                <w:lang w:val="hy-AM"/>
              </w:rPr>
            </w:pPr>
            <w:r>
              <w:rPr>
                <w:rFonts w:ascii="GHEA Grapalat" w:eastAsia="SimSun" w:hAnsi="GHEA Grapalat" w:cs="Calibri"/>
                <w:szCs w:val="24"/>
                <w:lang w:val="hy-AM"/>
              </w:rPr>
              <w:t>«Հայաստանի Հանրապետության կառավարության 2019 թվականի հոկտեմբերի 24-ի N 1485-Լ որոշման մեջ փոփոխություններ և լրացումներ կատարելու մասին» ՀՀ կառավարության որոշման նախագծի (այսուհետ՝ Նախագիծ) վերաբերյալ հատնում ենք հետևյալը.</w:t>
            </w:r>
          </w:p>
          <w:p w14:paraId="4C61314A" w14:textId="77777777" w:rsidR="00807215" w:rsidRDefault="00807215" w:rsidP="00807215">
            <w:pPr>
              <w:tabs>
                <w:tab w:val="left" w:pos="0"/>
              </w:tabs>
              <w:spacing w:line="360" w:lineRule="auto"/>
              <w:ind w:firstLine="357"/>
              <w:jc w:val="both"/>
              <w:rPr>
                <w:rFonts w:ascii="GHEA Grapalat" w:eastAsia="Calibri" w:hAnsi="GHEA Grapalat" w:cstheme="minorBidi"/>
                <w:szCs w:val="24"/>
                <w:shd w:val="clear" w:color="auto" w:fill="FFFFFF"/>
                <w:lang w:val="hy-AM"/>
              </w:rPr>
            </w:pPr>
            <w:r>
              <w:rPr>
                <w:rFonts w:ascii="GHEA Grapalat" w:hAnsi="GHEA Grapalat"/>
                <w:szCs w:val="24"/>
                <w:shd w:val="clear" w:color="auto" w:fill="FFFFFF"/>
                <w:lang w:val="hy-AM"/>
              </w:rPr>
              <w:t>Նախագծով նախատեսվում է 2026թ. գյուղատնտեսական տարվա համար ապահովագրավճարի սուբսիդավորումն ամբողջությամբ իրականացնել Կառավարության միջոցների հաշվին (</w:t>
            </w:r>
            <w:r>
              <w:rPr>
                <w:rFonts w:ascii="GHEA Grapalat" w:hAnsi="GHEA Grapalat" w:cs="GHEA Grapalat"/>
                <w:bCs/>
                <w:szCs w:val="24"/>
                <w:lang w:val="hy-AM"/>
              </w:rPr>
              <w:t xml:space="preserve">KFW-ի հետ կնքված դրամաշնորհային համաձայնագրի համաձայն՝ </w:t>
            </w:r>
            <w:r>
              <w:rPr>
                <w:rFonts w:ascii="GHEA Grapalat" w:hAnsi="GHEA Grapalat"/>
                <w:szCs w:val="24"/>
                <w:shd w:val="clear" w:color="auto" w:fill="FFFFFF"/>
                <w:lang w:val="hy-AM"/>
              </w:rPr>
              <w:t xml:space="preserve">սուբսիդավորումն իրականացվում էր 50/50 համամասնությամբ, որի վերջնաժակետ սահմանված էր 2025թ.) և գյուղատնտեսությունում տնտեսավարողներին տրամադրել ապահովագրության պայմանագրով նախատեսված ապահովագրավճարի 40-60 (ներառյալ) տոկոսի չափով սուբսիդավորում։ Առաջարկվում է նաև 2026թ. համար գործակալության անդամ յուրաքանչյուր ապահովագրական ընկերությանը ՀՀ կառավարության միջոցների հաշվին </w:t>
            </w:r>
            <w:r>
              <w:rPr>
                <w:rFonts w:ascii="GHEA Grapalat" w:hAnsi="GHEA Grapalat"/>
                <w:szCs w:val="24"/>
                <w:shd w:val="clear" w:color="auto" w:fill="FFFFFF"/>
                <w:lang w:val="hy-AM"/>
              </w:rPr>
              <w:lastRenderedPageBreak/>
              <w:t>փոխհատուցել վերջինիս կողմից ընդհանուր հավաքագրած ապահովագրավճարի հանրագումարի 80 տոկոսի չափը գերազանցող, տնտեսավարողներին փոխհատուցված ապահովագրական հատուցումների գումարը։</w:t>
            </w:r>
          </w:p>
          <w:p w14:paraId="47ACB867" w14:textId="77777777" w:rsidR="00807215" w:rsidRDefault="00807215" w:rsidP="00807215">
            <w:pPr>
              <w:tabs>
                <w:tab w:val="left" w:pos="0"/>
              </w:tabs>
              <w:spacing w:line="360" w:lineRule="auto"/>
              <w:ind w:firstLine="357"/>
              <w:jc w:val="both"/>
              <w:rPr>
                <w:rFonts w:ascii="GHEA Grapalat" w:hAnsi="GHEA Grapalat"/>
                <w:szCs w:val="24"/>
                <w:shd w:val="clear" w:color="auto" w:fill="FFFFFF"/>
                <w:lang w:val="hy-AM"/>
              </w:rPr>
            </w:pPr>
            <w:r>
              <w:rPr>
                <w:rFonts w:ascii="GHEA Grapalat" w:hAnsi="GHEA Grapalat"/>
                <w:szCs w:val="24"/>
                <w:shd w:val="clear" w:color="auto" w:fill="FFFFFF"/>
                <w:lang w:val="hy-AM"/>
              </w:rPr>
              <w:t>Այդ</w:t>
            </w:r>
            <w:r>
              <w:rPr>
                <w:rFonts w:ascii="GHEA Grapalat" w:hAnsi="GHEA Grapalat"/>
                <w:bCs/>
                <w:szCs w:val="24"/>
                <w:lang w:val="hy-AM"/>
              </w:rPr>
              <w:t xml:space="preserve"> կապակցությամբ առկա են ներքոհիշյալ դիտարկումները.</w:t>
            </w:r>
          </w:p>
          <w:p w14:paraId="47A28AE0" w14:textId="4C705019" w:rsidR="006B46CC" w:rsidRPr="00807215" w:rsidRDefault="00807215" w:rsidP="00807215">
            <w:pPr>
              <w:tabs>
                <w:tab w:val="left" w:pos="0"/>
              </w:tabs>
              <w:spacing w:line="360" w:lineRule="auto"/>
              <w:ind w:firstLine="357"/>
              <w:jc w:val="both"/>
              <w:rPr>
                <w:rFonts w:ascii="GHEA Grapalat" w:hAnsi="GHEA Grapalat"/>
                <w:szCs w:val="24"/>
                <w:shd w:val="clear" w:color="auto" w:fill="FFFFFF"/>
                <w:lang w:val="hy-AM"/>
              </w:rPr>
            </w:pPr>
            <w:r>
              <w:rPr>
                <w:rFonts w:ascii="GHEA Grapalat" w:hAnsi="GHEA Grapalat"/>
                <w:bCs/>
                <w:szCs w:val="24"/>
                <w:lang w:val="hy-AM"/>
              </w:rPr>
              <w:t>1) Նախագծով նախատեսվում է պետության կողմից աջակցման մեխանիզմներ ապահովագրական ընկերությունների կրած վնասի դեպքում, մինչդեռ վերջիններիս նախատեսվածից ավել հասույթի (</w:t>
            </w:r>
            <w:r>
              <w:rPr>
                <w:rFonts w:ascii="GHEA Grapalat" w:hAnsi="GHEA Grapalat"/>
                <w:szCs w:val="24"/>
                <w:shd w:val="clear" w:color="auto" w:fill="FFFFFF"/>
                <w:lang w:val="hy-AM"/>
              </w:rPr>
              <w:t xml:space="preserve">հավաքագրած ապահովագրավճարի գումարի 80 տոկոսից ցածր փոխհատուցում) դեպքում պետությունը մասնակից չէ, որ մեր կարծիքով արդարացի չէ: Հետևաբար առաջարկում ենք մշակել կրած վնասների ռիսկերի բաշխման մեխանիզմ՝ ապահովագրական ընկերությունների և Կառավարության միջև որևէ համամասնությամբ՝ ռիսկերի ամբողջությամբ կառավարության կողմից փոխհատուցման մեխանիզմի փոխարեն։ </w:t>
            </w:r>
          </w:p>
        </w:tc>
        <w:tc>
          <w:tcPr>
            <w:tcW w:w="7147" w:type="dxa"/>
            <w:gridSpan w:val="3"/>
          </w:tcPr>
          <w:p w14:paraId="31F3C453" w14:textId="77777777" w:rsidR="006B46CC" w:rsidRDefault="006B46CC" w:rsidP="006B46CC">
            <w:pPr>
              <w:pStyle w:val="ListParagraph"/>
              <w:tabs>
                <w:tab w:val="left" w:pos="5355"/>
              </w:tabs>
              <w:ind w:left="1800"/>
              <w:rPr>
                <w:rFonts w:ascii="GHEA Grapalat" w:hAnsi="GHEA Grapalat"/>
                <w:b/>
                <w:bCs/>
                <w:szCs w:val="24"/>
                <w:lang w:val="hy-AM"/>
              </w:rPr>
            </w:pPr>
          </w:p>
          <w:p w14:paraId="1E040576" w14:textId="77777777" w:rsidR="00B32078" w:rsidRDefault="00B32078" w:rsidP="006B46CC">
            <w:pPr>
              <w:pStyle w:val="ListParagraph"/>
              <w:tabs>
                <w:tab w:val="left" w:pos="5355"/>
              </w:tabs>
              <w:ind w:left="1800"/>
              <w:rPr>
                <w:rFonts w:ascii="GHEA Grapalat" w:hAnsi="GHEA Grapalat"/>
                <w:b/>
                <w:bCs/>
                <w:szCs w:val="24"/>
                <w:lang w:val="hy-AM"/>
              </w:rPr>
            </w:pPr>
          </w:p>
          <w:p w14:paraId="3B99C7DD" w14:textId="77777777" w:rsidR="00B32078" w:rsidRDefault="00B32078" w:rsidP="006B46CC">
            <w:pPr>
              <w:pStyle w:val="ListParagraph"/>
              <w:tabs>
                <w:tab w:val="left" w:pos="5355"/>
              </w:tabs>
              <w:ind w:left="1800"/>
              <w:rPr>
                <w:rFonts w:ascii="GHEA Grapalat" w:hAnsi="GHEA Grapalat"/>
                <w:b/>
                <w:bCs/>
                <w:szCs w:val="24"/>
                <w:lang w:val="hy-AM"/>
              </w:rPr>
            </w:pPr>
          </w:p>
          <w:p w14:paraId="1C36DD8A" w14:textId="77777777" w:rsidR="00B32078" w:rsidRDefault="00B32078" w:rsidP="006B46CC">
            <w:pPr>
              <w:pStyle w:val="ListParagraph"/>
              <w:tabs>
                <w:tab w:val="left" w:pos="5355"/>
              </w:tabs>
              <w:ind w:left="1800"/>
              <w:rPr>
                <w:rFonts w:ascii="GHEA Grapalat" w:hAnsi="GHEA Grapalat"/>
                <w:b/>
                <w:bCs/>
                <w:szCs w:val="24"/>
                <w:lang w:val="hy-AM"/>
              </w:rPr>
            </w:pPr>
          </w:p>
          <w:p w14:paraId="765FAEE9" w14:textId="77777777" w:rsidR="00B32078" w:rsidRDefault="00B32078" w:rsidP="006B46CC">
            <w:pPr>
              <w:pStyle w:val="ListParagraph"/>
              <w:tabs>
                <w:tab w:val="left" w:pos="5355"/>
              </w:tabs>
              <w:ind w:left="1800"/>
              <w:rPr>
                <w:rFonts w:ascii="GHEA Grapalat" w:hAnsi="GHEA Grapalat"/>
                <w:b/>
                <w:bCs/>
                <w:szCs w:val="24"/>
                <w:lang w:val="hy-AM"/>
              </w:rPr>
            </w:pPr>
          </w:p>
          <w:p w14:paraId="7BE4993C" w14:textId="77777777" w:rsidR="00B32078" w:rsidRDefault="00B32078" w:rsidP="006B46CC">
            <w:pPr>
              <w:pStyle w:val="ListParagraph"/>
              <w:tabs>
                <w:tab w:val="left" w:pos="5355"/>
              </w:tabs>
              <w:ind w:left="1800"/>
              <w:rPr>
                <w:rFonts w:ascii="GHEA Grapalat" w:hAnsi="GHEA Grapalat"/>
                <w:b/>
                <w:bCs/>
                <w:szCs w:val="24"/>
                <w:lang w:val="hy-AM"/>
              </w:rPr>
            </w:pPr>
          </w:p>
          <w:p w14:paraId="67F2DB89" w14:textId="77777777" w:rsidR="00B32078" w:rsidRDefault="00B32078" w:rsidP="006B46CC">
            <w:pPr>
              <w:pStyle w:val="ListParagraph"/>
              <w:tabs>
                <w:tab w:val="left" w:pos="5355"/>
              </w:tabs>
              <w:ind w:left="1800"/>
              <w:rPr>
                <w:rFonts w:ascii="GHEA Grapalat" w:hAnsi="GHEA Grapalat"/>
                <w:b/>
                <w:bCs/>
                <w:szCs w:val="24"/>
                <w:lang w:val="hy-AM"/>
              </w:rPr>
            </w:pPr>
          </w:p>
          <w:p w14:paraId="3C855A20" w14:textId="77777777" w:rsidR="00B32078" w:rsidRDefault="00B32078" w:rsidP="006B46CC">
            <w:pPr>
              <w:pStyle w:val="ListParagraph"/>
              <w:tabs>
                <w:tab w:val="left" w:pos="5355"/>
              </w:tabs>
              <w:ind w:left="1800"/>
              <w:rPr>
                <w:rFonts w:ascii="GHEA Grapalat" w:hAnsi="GHEA Grapalat"/>
                <w:b/>
                <w:bCs/>
                <w:szCs w:val="24"/>
                <w:lang w:val="hy-AM"/>
              </w:rPr>
            </w:pPr>
          </w:p>
          <w:p w14:paraId="2AC41D94" w14:textId="77777777" w:rsidR="00B32078" w:rsidRDefault="00B32078" w:rsidP="006B46CC">
            <w:pPr>
              <w:pStyle w:val="ListParagraph"/>
              <w:tabs>
                <w:tab w:val="left" w:pos="5355"/>
              </w:tabs>
              <w:ind w:left="1800"/>
              <w:rPr>
                <w:rFonts w:ascii="GHEA Grapalat" w:hAnsi="GHEA Grapalat"/>
                <w:b/>
                <w:bCs/>
                <w:szCs w:val="24"/>
                <w:lang w:val="hy-AM"/>
              </w:rPr>
            </w:pPr>
          </w:p>
          <w:p w14:paraId="2A28DD89" w14:textId="77777777" w:rsidR="00B32078" w:rsidRDefault="00B32078" w:rsidP="006B46CC">
            <w:pPr>
              <w:pStyle w:val="ListParagraph"/>
              <w:tabs>
                <w:tab w:val="left" w:pos="5355"/>
              </w:tabs>
              <w:ind w:left="1800"/>
              <w:rPr>
                <w:rFonts w:ascii="GHEA Grapalat" w:hAnsi="GHEA Grapalat"/>
                <w:b/>
                <w:bCs/>
                <w:szCs w:val="24"/>
                <w:lang w:val="hy-AM"/>
              </w:rPr>
            </w:pPr>
          </w:p>
          <w:p w14:paraId="0EC16433" w14:textId="77777777" w:rsidR="00B32078" w:rsidRDefault="00B32078" w:rsidP="006B46CC">
            <w:pPr>
              <w:pStyle w:val="ListParagraph"/>
              <w:tabs>
                <w:tab w:val="left" w:pos="5355"/>
              </w:tabs>
              <w:ind w:left="1800"/>
              <w:rPr>
                <w:rFonts w:ascii="GHEA Grapalat" w:hAnsi="GHEA Grapalat"/>
                <w:b/>
                <w:bCs/>
                <w:szCs w:val="24"/>
                <w:lang w:val="hy-AM"/>
              </w:rPr>
            </w:pPr>
          </w:p>
          <w:p w14:paraId="6DA5859F" w14:textId="77777777" w:rsidR="00B32078" w:rsidRDefault="00B32078" w:rsidP="006B46CC">
            <w:pPr>
              <w:pStyle w:val="ListParagraph"/>
              <w:tabs>
                <w:tab w:val="left" w:pos="5355"/>
              </w:tabs>
              <w:ind w:left="1800"/>
              <w:rPr>
                <w:rFonts w:ascii="GHEA Grapalat" w:hAnsi="GHEA Grapalat"/>
                <w:b/>
                <w:bCs/>
                <w:szCs w:val="24"/>
                <w:lang w:val="hy-AM"/>
              </w:rPr>
            </w:pPr>
          </w:p>
          <w:p w14:paraId="71BAC41E" w14:textId="77777777" w:rsidR="00B32078" w:rsidRDefault="00B32078" w:rsidP="006B46CC">
            <w:pPr>
              <w:pStyle w:val="ListParagraph"/>
              <w:tabs>
                <w:tab w:val="left" w:pos="5355"/>
              </w:tabs>
              <w:ind w:left="1800"/>
              <w:rPr>
                <w:rFonts w:ascii="GHEA Grapalat" w:hAnsi="GHEA Grapalat"/>
                <w:b/>
                <w:bCs/>
                <w:szCs w:val="24"/>
                <w:lang w:val="hy-AM"/>
              </w:rPr>
            </w:pPr>
          </w:p>
          <w:p w14:paraId="6F95E39F" w14:textId="77777777" w:rsidR="00B32078" w:rsidRDefault="00B32078" w:rsidP="006B46CC">
            <w:pPr>
              <w:pStyle w:val="ListParagraph"/>
              <w:tabs>
                <w:tab w:val="left" w:pos="5355"/>
              </w:tabs>
              <w:ind w:left="1800"/>
              <w:rPr>
                <w:rFonts w:ascii="GHEA Grapalat" w:hAnsi="GHEA Grapalat"/>
                <w:b/>
                <w:bCs/>
                <w:szCs w:val="24"/>
                <w:lang w:val="hy-AM"/>
              </w:rPr>
            </w:pPr>
          </w:p>
          <w:p w14:paraId="0E47F8CB" w14:textId="77777777" w:rsidR="00B32078" w:rsidRDefault="00B32078" w:rsidP="006B46CC">
            <w:pPr>
              <w:pStyle w:val="ListParagraph"/>
              <w:tabs>
                <w:tab w:val="left" w:pos="5355"/>
              </w:tabs>
              <w:ind w:left="1800"/>
              <w:rPr>
                <w:rFonts w:ascii="GHEA Grapalat" w:hAnsi="GHEA Grapalat"/>
                <w:b/>
                <w:bCs/>
                <w:szCs w:val="24"/>
                <w:lang w:val="hy-AM"/>
              </w:rPr>
            </w:pPr>
          </w:p>
          <w:p w14:paraId="40B6FA18" w14:textId="77777777" w:rsidR="00B32078" w:rsidRDefault="00B32078" w:rsidP="006B46CC">
            <w:pPr>
              <w:pStyle w:val="ListParagraph"/>
              <w:tabs>
                <w:tab w:val="left" w:pos="5355"/>
              </w:tabs>
              <w:ind w:left="1800"/>
              <w:rPr>
                <w:rFonts w:ascii="GHEA Grapalat" w:hAnsi="GHEA Grapalat"/>
                <w:b/>
                <w:bCs/>
                <w:szCs w:val="24"/>
                <w:lang w:val="hy-AM"/>
              </w:rPr>
            </w:pPr>
          </w:p>
          <w:p w14:paraId="4EAE2353" w14:textId="77777777" w:rsidR="00B32078" w:rsidRDefault="00B32078" w:rsidP="006B46CC">
            <w:pPr>
              <w:pStyle w:val="ListParagraph"/>
              <w:tabs>
                <w:tab w:val="left" w:pos="5355"/>
              </w:tabs>
              <w:ind w:left="1800"/>
              <w:rPr>
                <w:rFonts w:ascii="GHEA Grapalat" w:hAnsi="GHEA Grapalat"/>
                <w:b/>
                <w:bCs/>
                <w:szCs w:val="24"/>
                <w:lang w:val="hy-AM"/>
              </w:rPr>
            </w:pPr>
          </w:p>
          <w:p w14:paraId="2A63C3F1" w14:textId="77777777" w:rsidR="00B32078" w:rsidRDefault="00B32078" w:rsidP="006B46CC">
            <w:pPr>
              <w:pStyle w:val="ListParagraph"/>
              <w:tabs>
                <w:tab w:val="left" w:pos="5355"/>
              </w:tabs>
              <w:ind w:left="1800"/>
              <w:rPr>
                <w:rFonts w:ascii="GHEA Grapalat" w:hAnsi="GHEA Grapalat"/>
                <w:b/>
                <w:bCs/>
                <w:szCs w:val="24"/>
                <w:lang w:val="hy-AM"/>
              </w:rPr>
            </w:pPr>
          </w:p>
          <w:p w14:paraId="2D3C5F9B" w14:textId="77777777" w:rsidR="00B32078" w:rsidRDefault="00B32078" w:rsidP="006B46CC">
            <w:pPr>
              <w:pStyle w:val="ListParagraph"/>
              <w:tabs>
                <w:tab w:val="left" w:pos="5355"/>
              </w:tabs>
              <w:ind w:left="1800"/>
              <w:rPr>
                <w:rFonts w:ascii="GHEA Grapalat" w:hAnsi="GHEA Grapalat"/>
                <w:b/>
                <w:bCs/>
                <w:szCs w:val="24"/>
                <w:lang w:val="hy-AM"/>
              </w:rPr>
            </w:pPr>
          </w:p>
          <w:p w14:paraId="45DE0A73" w14:textId="77777777" w:rsidR="00B32078" w:rsidRDefault="00B32078" w:rsidP="006B46CC">
            <w:pPr>
              <w:pStyle w:val="ListParagraph"/>
              <w:tabs>
                <w:tab w:val="left" w:pos="5355"/>
              </w:tabs>
              <w:ind w:left="1800"/>
              <w:rPr>
                <w:rFonts w:ascii="GHEA Grapalat" w:hAnsi="GHEA Grapalat"/>
                <w:b/>
                <w:bCs/>
                <w:szCs w:val="24"/>
                <w:lang w:val="hy-AM"/>
              </w:rPr>
            </w:pPr>
          </w:p>
          <w:p w14:paraId="281968CA" w14:textId="77777777" w:rsidR="00B32078" w:rsidRDefault="00B32078" w:rsidP="006B46CC">
            <w:pPr>
              <w:pStyle w:val="ListParagraph"/>
              <w:tabs>
                <w:tab w:val="left" w:pos="5355"/>
              </w:tabs>
              <w:ind w:left="1800"/>
              <w:rPr>
                <w:rFonts w:ascii="GHEA Grapalat" w:hAnsi="GHEA Grapalat"/>
                <w:b/>
                <w:bCs/>
                <w:szCs w:val="24"/>
                <w:lang w:val="hy-AM"/>
              </w:rPr>
            </w:pPr>
          </w:p>
          <w:p w14:paraId="34765A01" w14:textId="77777777" w:rsidR="00B32078" w:rsidRDefault="00B32078" w:rsidP="006B46CC">
            <w:pPr>
              <w:pStyle w:val="ListParagraph"/>
              <w:tabs>
                <w:tab w:val="left" w:pos="5355"/>
              </w:tabs>
              <w:ind w:left="1800"/>
              <w:rPr>
                <w:rFonts w:ascii="GHEA Grapalat" w:hAnsi="GHEA Grapalat"/>
                <w:b/>
                <w:bCs/>
                <w:szCs w:val="24"/>
                <w:lang w:val="hy-AM"/>
              </w:rPr>
            </w:pPr>
          </w:p>
          <w:p w14:paraId="1112EA42" w14:textId="77777777" w:rsidR="00B32078" w:rsidRDefault="00B32078" w:rsidP="006B46CC">
            <w:pPr>
              <w:pStyle w:val="ListParagraph"/>
              <w:tabs>
                <w:tab w:val="left" w:pos="5355"/>
              </w:tabs>
              <w:ind w:left="1800"/>
              <w:rPr>
                <w:rFonts w:ascii="GHEA Grapalat" w:hAnsi="GHEA Grapalat"/>
                <w:b/>
                <w:bCs/>
                <w:szCs w:val="24"/>
                <w:lang w:val="hy-AM"/>
              </w:rPr>
            </w:pPr>
          </w:p>
          <w:p w14:paraId="4501DEA7" w14:textId="77777777" w:rsidR="00B32078" w:rsidRDefault="00B32078" w:rsidP="006B46CC">
            <w:pPr>
              <w:pStyle w:val="ListParagraph"/>
              <w:tabs>
                <w:tab w:val="left" w:pos="5355"/>
              </w:tabs>
              <w:ind w:left="1800"/>
              <w:rPr>
                <w:rFonts w:ascii="GHEA Grapalat" w:hAnsi="GHEA Grapalat"/>
                <w:b/>
                <w:bCs/>
                <w:szCs w:val="24"/>
                <w:lang w:val="hy-AM"/>
              </w:rPr>
            </w:pPr>
          </w:p>
          <w:p w14:paraId="4851FCF8" w14:textId="77777777" w:rsidR="00B32078" w:rsidRDefault="00B32078" w:rsidP="006B46CC">
            <w:pPr>
              <w:pStyle w:val="ListParagraph"/>
              <w:tabs>
                <w:tab w:val="left" w:pos="5355"/>
              </w:tabs>
              <w:ind w:left="1800"/>
              <w:rPr>
                <w:rFonts w:ascii="GHEA Grapalat" w:hAnsi="GHEA Grapalat"/>
                <w:b/>
                <w:bCs/>
                <w:szCs w:val="24"/>
                <w:lang w:val="hy-AM"/>
              </w:rPr>
            </w:pPr>
          </w:p>
          <w:p w14:paraId="3A8F28A3" w14:textId="77777777" w:rsidR="00B32078" w:rsidRDefault="00B32078" w:rsidP="006B46CC">
            <w:pPr>
              <w:pStyle w:val="ListParagraph"/>
              <w:tabs>
                <w:tab w:val="left" w:pos="5355"/>
              </w:tabs>
              <w:ind w:left="1800"/>
              <w:rPr>
                <w:rFonts w:ascii="GHEA Grapalat" w:hAnsi="GHEA Grapalat"/>
                <w:b/>
                <w:bCs/>
                <w:szCs w:val="24"/>
                <w:lang w:val="hy-AM"/>
              </w:rPr>
            </w:pPr>
          </w:p>
          <w:p w14:paraId="026B6543" w14:textId="77777777" w:rsidR="00B32078" w:rsidRDefault="00B32078" w:rsidP="006B46CC">
            <w:pPr>
              <w:pStyle w:val="ListParagraph"/>
              <w:tabs>
                <w:tab w:val="left" w:pos="5355"/>
              </w:tabs>
              <w:ind w:left="1800"/>
              <w:rPr>
                <w:rFonts w:ascii="GHEA Grapalat" w:hAnsi="GHEA Grapalat"/>
                <w:b/>
                <w:bCs/>
                <w:szCs w:val="24"/>
                <w:lang w:val="hy-AM"/>
              </w:rPr>
            </w:pPr>
          </w:p>
          <w:p w14:paraId="5EA20B1D" w14:textId="77777777" w:rsidR="00B32078" w:rsidRDefault="00B32078" w:rsidP="006B46CC">
            <w:pPr>
              <w:pStyle w:val="ListParagraph"/>
              <w:tabs>
                <w:tab w:val="left" w:pos="5355"/>
              </w:tabs>
              <w:ind w:left="1800"/>
              <w:rPr>
                <w:rFonts w:ascii="GHEA Grapalat" w:hAnsi="GHEA Grapalat"/>
                <w:b/>
                <w:bCs/>
                <w:szCs w:val="24"/>
                <w:lang w:val="hy-AM"/>
              </w:rPr>
            </w:pPr>
          </w:p>
          <w:p w14:paraId="25561C90" w14:textId="77777777" w:rsidR="00B32078" w:rsidRDefault="00B32078" w:rsidP="006B46CC">
            <w:pPr>
              <w:pStyle w:val="ListParagraph"/>
              <w:tabs>
                <w:tab w:val="left" w:pos="5355"/>
              </w:tabs>
              <w:ind w:left="1800"/>
              <w:rPr>
                <w:rFonts w:ascii="GHEA Grapalat" w:hAnsi="GHEA Grapalat"/>
                <w:b/>
                <w:bCs/>
                <w:szCs w:val="24"/>
                <w:lang w:val="hy-AM"/>
              </w:rPr>
            </w:pPr>
          </w:p>
          <w:p w14:paraId="55F7CC77" w14:textId="77777777" w:rsidR="00B32078" w:rsidRDefault="00B32078" w:rsidP="006B46CC">
            <w:pPr>
              <w:pStyle w:val="ListParagraph"/>
              <w:tabs>
                <w:tab w:val="left" w:pos="5355"/>
              </w:tabs>
              <w:ind w:left="1800"/>
              <w:rPr>
                <w:rFonts w:ascii="GHEA Grapalat" w:hAnsi="GHEA Grapalat"/>
                <w:b/>
                <w:bCs/>
                <w:szCs w:val="24"/>
                <w:lang w:val="hy-AM"/>
              </w:rPr>
            </w:pPr>
          </w:p>
          <w:p w14:paraId="2A8DA9DD" w14:textId="77777777" w:rsidR="00B32078" w:rsidRDefault="00B32078" w:rsidP="006B46CC">
            <w:pPr>
              <w:pStyle w:val="ListParagraph"/>
              <w:tabs>
                <w:tab w:val="left" w:pos="5355"/>
              </w:tabs>
              <w:ind w:left="1800"/>
              <w:rPr>
                <w:rFonts w:ascii="GHEA Grapalat" w:hAnsi="GHEA Grapalat"/>
                <w:b/>
                <w:bCs/>
                <w:szCs w:val="24"/>
                <w:lang w:val="hy-AM"/>
              </w:rPr>
            </w:pPr>
          </w:p>
          <w:p w14:paraId="6331AAB1" w14:textId="77777777" w:rsidR="00B32078" w:rsidRDefault="00B32078" w:rsidP="006B46CC">
            <w:pPr>
              <w:pStyle w:val="ListParagraph"/>
              <w:tabs>
                <w:tab w:val="left" w:pos="5355"/>
              </w:tabs>
              <w:ind w:left="1800"/>
              <w:rPr>
                <w:rFonts w:ascii="GHEA Grapalat" w:hAnsi="GHEA Grapalat"/>
                <w:b/>
                <w:bCs/>
                <w:szCs w:val="24"/>
                <w:lang w:val="hy-AM"/>
              </w:rPr>
            </w:pPr>
          </w:p>
          <w:p w14:paraId="36CF6655" w14:textId="77777777" w:rsidR="00B32078" w:rsidRDefault="00B32078" w:rsidP="006B46CC">
            <w:pPr>
              <w:pStyle w:val="ListParagraph"/>
              <w:tabs>
                <w:tab w:val="left" w:pos="5355"/>
              </w:tabs>
              <w:ind w:left="1800"/>
              <w:rPr>
                <w:rFonts w:ascii="GHEA Grapalat" w:hAnsi="GHEA Grapalat"/>
                <w:b/>
                <w:bCs/>
                <w:szCs w:val="24"/>
                <w:lang w:val="hy-AM"/>
              </w:rPr>
            </w:pPr>
          </w:p>
          <w:p w14:paraId="0EE0EEE7" w14:textId="77777777" w:rsidR="00B32078" w:rsidRPr="004B56D8" w:rsidRDefault="00B32078" w:rsidP="004B56D8">
            <w:pPr>
              <w:tabs>
                <w:tab w:val="left" w:pos="5355"/>
              </w:tabs>
              <w:rPr>
                <w:rFonts w:ascii="GHEA Grapalat" w:hAnsi="GHEA Grapalat"/>
                <w:b/>
                <w:bCs/>
                <w:szCs w:val="24"/>
                <w:lang w:val="hy-AM"/>
              </w:rPr>
            </w:pPr>
          </w:p>
          <w:p w14:paraId="514183C2" w14:textId="77777777" w:rsidR="00B32078" w:rsidRDefault="00B32078" w:rsidP="006B46CC">
            <w:pPr>
              <w:pStyle w:val="ListParagraph"/>
              <w:tabs>
                <w:tab w:val="left" w:pos="5355"/>
              </w:tabs>
              <w:ind w:left="1800"/>
              <w:rPr>
                <w:rFonts w:ascii="GHEA Grapalat" w:hAnsi="GHEA Grapalat"/>
                <w:b/>
                <w:bCs/>
                <w:szCs w:val="24"/>
                <w:lang w:val="hy-AM"/>
              </w:rPr>
            </w:pPr>
          </w:p>
          <w:p w14:paraId="0D9687BF" w14:textId="6D67E76F" w:rsidR="00B32078" w:rsidRDefault="004B56D8" w:rsidP="004B56D8">
            <w:pPr>
              <w:pStyle w:val="ListParagraph"/>
              <w:tabs>
                <w:tab w:val="left" w:pos="5355"/>
              </w:tabs>
              <w:ind w:left="1800"/>
              <w:rPr>
                <w:rFonts w:ascii="GHEA Grapalat" w:hAnsi="GHEA Grapalat"/>
                <w:b/>
                <w:bCs/>
                <w:szCs w:val="24"/>
                <w:lang w:val="hy-AM"/>
              </w:rPr>
            </w:pPr>
            <w:r>
              <w:rPr>
                <w:rFonts w:ascii="GHEA Grapalat" w:hAnsi="GHEA Grapalat"/>
                <w:b/>
                <w:bCs/>
                <w:szCs w:val="24"/>
                <w:lang w:val="hy-AM"/>
              </w:rPr>
              <w:t xml:space="preserve">        </w:t>
            </w:r>
            <w:r w:rsidR="00B32078">
              <w:rPr>
                <w:rFonts w:ascii="GHEA Grapalat" w:hAnsi="GHEA Grapalat"/>
                <w:b/>
                <w:bCs/>
                <w:szCs w:val="24"/>
                <w:lang w:val="hy-AM"/>
              </w:rPr>
              <w:t>Չի ը</w:t>
            </w:r>
            <w:r w:rsidR="00B32078" w:rsidRPr="00B32078">
              <w:rPr>
                <w:rFonts w:ascii="GHEA Grapalat" w:hAnsi="GHEA Grapalat"/>
                <w:b/>
                <w:bCs/>
                <w:szCs w:val="24"/>
                <w:lang w:val="hy-AM"/>
              </w:rPr>
              <w:t>նդունվել։</w:t>
            </w:r>
          </w:p>
          <w:p w14:paraId="752F14EB" w14:textId="77777777" w:rsidR="00B32078" w:rsidRDefault="00B32078" w:rsidP="006B46CC">
            <w:pPr>
              <w:pStyle w:val="ListParagraph"/>
              <w:tabs>
                <w:tab w:val="left" w:pos="5355"/>
              </w:tabs>
              <w:ind w:left="1800"/>
              <w:rPr>
                <w:rFonts w:ascii="GHEA Grapalat" w:hAnsi="GHEA Grapalat"/>
                <w:b/>
                <w:bCs/>
                <w:szCs w:val="24"/>
                <w:lang w:val="hy-AM"/>
              </w:rPr>
            </w:pPr>
          </w:p>
          <w:p w14:paraId="41B68546" w14:textId="5BC33972" w:rsidR="00B32078" w:rsidRPr="00B32078" w:rsidRDefault="00B32078" w:rsidP="00CC2EB1">
            <w:pPr>
              <w:tabs>
                <w:tab w:val="left" w:pos="5355"/>
              </w:tabs>
              <w:spacing w:line="360" w:lineRule="auto"/>
              <w:ind w:firstLine="374"/>
              <w:jc w:val="both"/>
              <w:rPr>
                <w:rFonts w:ascii="GHEA Grapalat" w:hAnsi="GHEA Grapalat"/>
                <w:szCs w:val="24"/>
                <w:lang w:val="hy-AM"/>
              </w:rPr>
            </w:pPr>
            <w:r w:rsidRPr="00B32078">
              <w:rPr>
                <w:rFonts w:ascii="GHEA Grapalat" w:hAnsi="GHEA Grapalat"/>
                <w:szCs w:val="24"/>
                <w:shd w:val="clear" w:color="auto" w:fill="FFFFFF"/>
                <w:lang w:val="hy-AM" w:eastAsia="ru-RU"/>
              </w:rPr>
              <w:t xml:space="preserve">2024 թվականին, </w:t>
            </w:r>
            <w:r>
              <w:rPr>
                <w:rFonts w:ascii="GHEA Grapalat" w:hAnsi="GHEA Grapalat"/>
                <w:szCs w:val="24"/>
                <w:lang w:val="hy-AM"/>
              </w:rPr>
              <w:t>ե</w:t>
            </w:r>
            <w:r w:rsidRPr="00B32078">
              <w:rPr>
                <w:rFonts w:ascii="GHEA Grapalat" w:hAnsi="GHEA Grapalat"/>
                <w:szCs w:val="24"/>
                <w:lang w:val="hy-AM"/>
              </w:rPr>
              <w:t>րբ</w:t>
            </w:r>
            <w:r>
              <w:rPr>
                <w:rFonts w:ascii="GHEA Grapalat" w:hAnsi="GHEA Grapalat"/>
                <w:szCs w:val="24"/>
                <w:lang w:val="hy-AM"/>
              </w:rPr>
              <w:t xml:space="preserve"> </w:t>
            </w:r>
            <w:r w:rsidRPr="00B32078">
              <w:rPr>
                <w:rFonts w:ascii="GHEA Grapalat" w:hAnsi="GHEA Grapalat"/>
                <w:szCs w:val="24"/>
                <w:shd w:val="clear" w:color="auto" w:fill="FFFFFF"/>
                <w:lang w:val="hy-AM" w:eastAsia="ru-RU"/>
              </w:rPr>
              <w:t>2023 թվականին գրանցված բարձր վնասաբերությամբ պայմանավորված վերաապահովագրական ընկերությունը դուրս</w:t>
            </w:r>
            <w:r>
              <w:rPr>
                <w:rFonts w:ascii="GHEA Grapalat" w:hAnsi="GHEA Grapalat"/>
                <w:szCs w:val="24"/>
                <w:shd w:val="clear" w:color="auto" w:fill="FFFFFF"/>
                <w:lang w:val="hy-AM" w:eastAsia="ru-RU"/>
              </w:rPr>
              <w:t xml:space="preserve"> </w:t>
            </w:r>
            <w:r w:rsidRPr="00B32078">
              <w:rPr>
                <w:rFonts w:ascii="GHEA Grapalat" w:hAnsi="GHEA Grapalat"/>
                <w:szCs w:val="24"/>
                <w:shd w:val="clear" w:color="auto" w:fill="FFFFFF"/>
                <w:lang w:val="hy-AM" w:eastAsia="ru-RU"/>
              </w:rPr>
              <w:t>եկ</w:t>
            </w:r>
            <w:r>
              <w:rPr>
                <w:rFonts w:ascii="GHEA Grapalat" w:hAnsi="GHEA Grapalat"/>
                <w:szCs w:val="24"/>
                <w:shd w:val="clear" w:color="auto" w:fill="FFFFFF"/>
                <w:lang w:val="hy-AM" w:eastAsia="ru-RU"/>
              </w:rPr>
              <w:t>ավ</w:t>
            </w:r>
            <w:r w:rsidRPr="00B32078">
              <w:rPr>
                <w:rFonts w:ascii="GHEA Grapalat" w:hAnsi="GHEA Grapalat"/>
                <w:szCs w:val="24"/>
                <w:shd w:val="clear" w:color="auto" w:fill="FFFFFF"/>
                <w:lang w:val="hy-AM" w:eastAsia="ru-RU"/>
              </w:rPr>
              <w:t xml:space="preserve"> հայկական շուկայից</w:t>
            </w:r>
            <w:r>
              <w:rPr>
                <w:rFonts w:ascii="GHEA Grapalat" w:hAnsi="GHEA Grapalat"/>
                <w:szCs w:val="24"/>
                <w:shd w:val="clear" w:color="auto" w:fill="FFFFFF"/>
                <w:lang w:val="hy-AM" w:eastAsia="ru-RU"/>
              </w:rPr>
              <w:t>,</w:t>
            </w:r>
            <w:r w:rsidRPr="00B32078">
              <w:rPr>
                <w:rFonts w:ascii="GHEA Grapalat" w:hAnsi="GHEA Grapalat"/>
                <w:szCs w:val="24"/>
                <w:shd w:val="clear" w:color="auto" w:fill="FFFFFF"/>
                <w:lang w:val="hy-AM" w:eastAsia="ru-RU"/>
              </w:rPr>
              <w:t xml:space="preserve"> ապահովագրական ընկերությունների ռիսկերը մեղմելու</w:t>
            </w:r>
            <w:r>
              <w:rPr>
                <w:rFonts w:ascii="GHEA Grapalat" w:hAnsi="GHEA Grapalat"/>
                <w:szCs w:val="24"/>
                <w:shd w:val="clear" w:color="auto" w:fill="FFFFFF"/>
                <w:lang w:val="hy-AM" w:eastAsia="ru-RU"/>
              </w:rPr>
              <w:t xml:space="preserve"> և նրանց մասնակցությունը ծրագրին ապահովելու համար այդ գործառույթը 2024 և 2025 թվականներին ստանձնեց </w:t>
            </w:r>
            <w:r w:rsidRPr="00B32078">
              <w:rPr>
                <w:rFonts w:ascii="GHEA Grapalat" w:hAnsi="GHEA Grapalat"/>
                <w:szCs w:val="24"/>
                <w:shd w:val="clear" w:color="auto" w:fill="FFFFFF"/>
                <w:lang w:val="hy-AM" w:eastAsia="ru-RU"/>
              </w:rPr>
              <w:t xml:space="preserve">ՀՀ կառավարությունը, որը </w:t>
            </w:r>
            <w:r>
              <w:rPr>
                <w:rFonts w:ascii="GHEA Grapalat" w:hAnsi="GHEA Grapalat"/>
                <w:szCs w:val="24"/>
                <w:shd w:val="clear" w:color="auto" w:fill="FFFFFF"/>
                <w:lang w:val="hy-AM" w:eastAsia="ru-RU"/>
              </w:rPr>
              <w:t>բացի</w:t>
            </w:r>
            <w:r w:rsidRPr="00B32078">
              <w:rPr>
                <w:rFonts w:ascii="GHEA Grapalat" w:hAnsi="GHEA Grapalat"/>
                <w:szCs w:val="24"/>
                <w:shd w:val="clear" w:color="auto" w:fill="FFFFFF"/>
                <w:lang w:val="hy-AM" w:eastAsia="ru-RU"/>
              </w:rPr>
              <w:t xml:space="preserve"> ապահովագրավճարի սուբսիդավոր</w:t>
            </w:r>
            <w:r w:rsidR="006B6569">
              <w:rPr>
                <w:rFonts w:ascii="GHEA Grapalat" w:hAnsi="GHEA Grapalat"/>
                <w:szCs w:val="24"/>
                <w:shd w:val="clear" w:color="auto" w:fill="FFFFFF"/>
                <w:lang w:val="hy-AM" w:eastAsia="ru-RU"/>
              </w:rPr>
              <w:t>ման</w:t>
            </w:r>
            <w:r>
              <w:rPr>
                <w:rFonts w:ascii="GHEA Grapalat" w:hAnsi="GHEA Grapalat"/>
                <w:szCs w:val="24"/>
                <w:shd w:val="clear" w:color="auto" w:fill="FFFFFF"/>
                <w:lang w:val="hy-AM" w:eastAsia="ru-RU"/>
              </w:rPr>
              <w:t xml:space="preserve"> աջակցություն</w:t>
            </w:r>
            <w:r w:rsidR="006B6569">
              <w:rPr>
                <w:rFonts w:ascii="GHEA Grapalat" w:hAnsi="GHEA Grapalat"/>
                <w:szCs w:val="24"/>
                <w:shd w:val="clear" w:color="auto" w:fill="FFFFFF"/>
                <w:lang w:val="hy-AM" w:eastAsia="ru-RU"/>
              </w:rPr>
              <w:t>ից</w:t>
            </w:r>
            <w:r>
              <w:rPr>
                <w:rFonts w:ascii="GHEA Grapalat" w:hAnsi="GHEA Grapalat"/>
                <w:szCs w:val="24"/>
                <w:shd w:val="clear" w:color="auto" w:fill="FFFFFF"/>
                <w:lang w:val="hy-AM" w:eastAsia="ru-RU"/>
              </w:rPr>
              <w:t xml:space="preserve"> նախատեսեց նաև ապահովագրական </w:t>
            </w:r>
            <w:r w:rsidR="00334B01">
              <w:rPr>
                <w:rFonts w:ascii="GHEA Grapalat" w:hAnsi="GHEA Grapalat"/>
                <w:szCs w:val="24"/>
                <w:shd w:val="clear" w:color="auto" w:fill="FFFFFF"/>
                <w:lang w:val="hy-AM" w:eastAsia="ru-RU"/>
              </w:rPr>
              <w:t>հատուցումների որոշակի շեմը գերազանցելու դեպքում փոխհատուցում տրամադրելու միջոց</w:t>
            </w:r>
            <w:r w:rsidR="006B6569">
              <w:rPr>
                <w:rFonts w:ascii="GHEA Grapalat" w:hAnsi="GHEA Grapalat"/>
                <w:szCs w:val="24"/>
                <w:shd w:val="clear" w:color="auto" w:fill="FFFFFF"/>
                <w:lang w:val="hy-AM" w:eastAsia="ru-RU"/>
              </w:rPr>
              <w:t>ը</w:t>
            </w:r>
            <w:r w:rsidR="00334B01">
              <w:rPr>
                <w:rFonts w:ascii="GHEA Grapalat" w:hAnsi="GHEA Grapalat"/>
                <w:szCs w:val="24"/>
                <w:shd w:val="clear" w:color="auto" w:fill="FFFFFF"/>
                <w:lang w:val="hy-AM" w:eastAsia="ru-RU"/>
              </w:rPr>
              <w:t xml:space="preserve">։ Չնայած ՀՀ կառավարության կողմից ապահովագրական ընկերությունների համար նախատեսված աջակցությանը, ապահովագրական ընկերությունները </w:t>
            </w:r>
            <w:r w:rsidR="00334B01" w:rsidRPr="00334B01">
              <w:rPr>
                <w:rFonts w:ascii="GHEA Grapalat" w:hAnsi="GHEA Grapalat"/>
                <w:szCs w:val="24"/>
                <w:shd w:val="clear" w:color="auto" w:fill="FFFFFF"/>
                <w:lang w:val="hy-AM" w:eastAsia="ru-RU"/>
              </w:rPr>
              <w:t xml:space="preserve">2024 և 2025 թվականներին </w:t>
            </w:r>
            <w:r w:rsidR="00334B01">
              <w:rPr>
                <w:rFonts w:ascii="GHEA Grapalat" w:hAnsi="GHEA Grapalat"/>
                <w:szCs w:val="24"/>
                <w:shd w:val="clear" w:color="auto" w:fill="FFFFFF"/>
                <w:lang w:val="hy-AM" w:eastAsia="ru-RU"/>
              </w:rPr>
              <w:t xml:space="preserve">զգուշորեն էին մոտենում ապահովագրական </w:t>
            </w:r>
            <w:r w:rsidR="00334B01">
              <w:rPr>
                <w:rFonts w:ascii="GHEA Grapalat" w:hAnsi="GHEA Grapalat"/>
                <w:szCs w:val="24"/>
                <w:shd w:val="clear" w:color="auto" w:fill="FFFFFF"/>
                <w:lang w:val="hy-AM" w:eastAsia="ru-RU"/>
              </w:rPr>
              <w:lastRenderedPageBreak/>
              <w:t>պայմանագրեր կնքելու գործընթացին և առկա ռիսկերով պայմանավորված կնքեցին սահմանափակ թվով ապահովագրական պայման</w:t>
            </w:r>
            <w:r w:rsidR="0012161C">
              <w:rPr>
                <w:rFonts w:ascii="GHEA Grapalat" w:hAnsi="GHEA Grapalat"/>
                <w:szCs w:val="24"/>
                <w:shd w:val="clear" w:color="auto" w:fill="FFFFFF"/>
                <w:lang w:val="hy-AM" w:eastAsia="ru-RU"/>
              </w:rPr>
              <w:t>ա</w:t>
            </w:r>
            <w:r w:rsidR="000D5DA5">
              <w:rPr>
                <w:rFonts w:ascii="GHEA Grapalat" w:hAnsi="GHEA Grapalat"/>
                <w:szCs w:val="24"/>
                <w:shd w:val="clear" w:color="auto" w:fill="FFFFFF"/>
                <w:lang w:val="hy-AM" w:eastAsia="ru-RU"/>
              </w:rPr>
              <w:t>գրեր</w:t>
            </w:r>
            <w:r w:rsidRPr="00B32078">
              <w:rPr>
                <w:rFonts w:ascii="GHEA Grapalat" w:hAnsi="GHEA Grapalat"/>
                <w:szCs w:val="24"/>
                <w:shd w:val="clear" w:color="auto" w:fill="FFFFFF"/>
                <w:lang w:val="hy-AM" w:eastAsia="ru-RU"/>
              </w:rPr>
              <w:t>։</w:t>
            </w:r>
            <w:r w:rsidR="000D5DA5">
              <w:rPr>
                <w:rFonts w:ascii="GHEA Grapalat" w:hAnsi="GHEA Grapalat"/>
                <w:szCs w:val="24"/>
                <w:shd w:val="clear" w:color="auto" w:fill="FFFFFF"/>
                <w:lang w:val="hy-AM" w:eastAsia="ru-RU"/>
              </w:rPr>
              <w:t xml:space="preserve"> Մասնավորապես, 2024 թվականին վաճառվել է 27 ապահովագրական պայմանագիր</w:t>
            </w:r>
            <w:r w:rsidR="006B6569">
              <w:rPr>
                <w:rFonts w:ascii="GHEA Grapalat" w:hAnsi="GHEA Grapalat"/>
                <w:szCs w:val="24"/>
                <w:shd w:val="clear" w:color="auto" w:fill="FFFFFF"/>
                <w:lang w:val="hy-AM" w:eastAsia="ru-RU"/>
              </w:rPr>
              <w:t>՝</w:t>
            </w:r>
            <w:r w:rsidR="000D5DA5">
              <w:rPr>
                <w:rFonts w:ascii="GHEA Grapalat" w:hAnsi="GHEA Grapalat"/>
                <w:szCs w:val="24"/>
                <w:shd w:val="clear" w:color="auto" w:fill="FFFFFF"/>
                <w:lang w:val="hy-AM" w:eastAsia="ru-RU"/>
              </w:rPr>
              <w:t xml:space="preserve"> 247</w:t>
            </w:r>
            <w:r w:rsidR="00602C5D">
              <w:rPr>
                <w:rFonts w:ascii="GHEA Grapalat" w:hAnsi="GHEA Grapalat"/>
                <w:szCs w:val="24"/>
                <w:shd w:val="clear" w:color="auto" w:fill="FFFFFF"/>
                <w:lang w:val="hy-AM" w:eastAsia="ru-RU"/>
              </w:rPr>
              <w:t xml:space="preserve"> հա-ի համար, համախառն ապահովագրավճարը կազմել է շուրջ 21,9 մլն դրամ, իսկ 2025 թվականին ընդամենը 32 պայմանագիր</w:t>
            </w:r>
            <w:r w:rsidR="006B6569">
              <w:rPr>
                <w:rFonts w:ascii="GHEA Grapalat" w:hAnsi="GHEA Grapalat"/>
                <w:szCs w:val="24"/>
                <w:shd w:val="clear" w:color="auto" w:fill="FFFFFF"/>
                <w:lang w:val="hy-AM" w:eastAsia="ru-RU"/>
              </w:rPr>
              <w:t>՝</w:t>
            </w:r>
            <w:r w:rsidR="00602C5D">
              <w:rPr>
                <w:rFonts w:ascii="GHEA Grapalat" w:hAnsi="GHEA Grapalat"/>
                <w:szCs w:val="24"/>
                <w:shd w:val="clear" w:color="auto" w:fill="FFFFFF"/>
                <w:lang w:val="hy-AM" w:eastAsia="ru-RU"/>
              </w:rPr>
              <w:t xml:space="preserve"> 20 հա-ի համար,</w:t>
            </w:r>
            <w:r w:rsidRPr="00B32078">
              <w:rPr>
                <w:rFonts w:ascii="GHEA Grapalat" w:hAnsi="GHEA Grapalat"/>
                <w:szCs w:val="24"/>
                <w:shd w:val="clear" w:color="auto" w:fill="FFFFFF"/>
                <w:lang w:val="hy-AM" w:eastAsia="ru-RU"/>
              </w:rPr>
              <w:t xml:space="preserve"> </w:t>
            </w:r>
            <w:r w:rsidR="00602C5D">
              <w:rPr>
                <w:rFonts w:ascii="GHEA Grapalat" w:hAnsi="GHEA Grapalat"/>
                <w:szCs w:val="24"/>
                <w:shd w:val="clear" w:color="auto" w:fill="FFFFFF"/>
                <w:lang w:val="hy-AM" w:eastAsia="ru-RU"/>
              </w:rPr>
              <w:t>համախառն ապահովագրավճարը կազմել է 1,9 մլն դրամ, որից 0,8 մլն դրամը կազմել են ապահովագրական հատուցումները։</w:t>
            </w:r>
            <w:r w:rsidR="0035348F">
              <w:rPr>
                <w:rFonts w:ascii="GHEA Grapalat" w:hAnsi="GHEA Grapalat"/>
                <w:szCs w:val="24"/>
                <w:shd w:val="clear" w:color="auto" w:fill="FFFFFF"/>
                <w:lang w:val="hy-AM" w:eastAsia="ru-RU"/>
              </w:rPr>
              <w:t xml:space="preserve"> 2026 թվականի գյուղատնտեսական տարվա համար առկա են նույն խնդիրները, և առաջարկվում է նույն մեխանիզմը</w:t>
            </w:r>
            <w:r w:rsidR="006B6569">
              <w:rPr>
                <w:rFonts w:ascii="GHEA Grapalat" w:hAnsi="GHEA Grapalat"/>
                <w:szCs w:val="24"/>
                <w:shd w:val="clear" w:color="auto" w:fill="FFFFFF"/>
                <w:lang w:val="hy-AM" w:eastAsia="ru-RU"/>
              </w:rPr>
              <w:t>, որը կիրառվել է</w:t>
            </w:r>
            <w:r w:rsidR="0035348F">
              <w:rPr>
                <w:rFonts w:ascii="GHEA Grapalat" w:hAnsi="GHEA Grapalat"/>
                <w:szCs w:val="24"/>
                <w:shd w:val="clear" w:color="auto" w:fill="FFFFFF"/>
                <w:lang w:val="hy-AM" w:eastAsia="ru-RU"/>
              </w:rPr>
              <w:t xml:space="preserve"> 2024 և 2025 թվականների համար։ Վերջին  երկու տարիների ապահովագրության ցուցանիշները վկայում են, որ նման պայմաններում նախատեսել, որ ապահովագրական ընկերությունները 2026 թվականին կունենան նախատեսվածից ավելի հասույթ և դրա հիման վրա դիտարկել ռիսկերի բաշխման մեխանիզմ՝ ներկայումս իրատեսական չէ։ Նշված </w:t>
            </w:r>
            <w:r w:rsidR="0012161C">
              <w:rPr>
                <w:rFonts w:ascii="GHEA Grapalat" w:hAnsi="GHEA Grapalat"/>
                <w:szCs w:val="24"/>
                <w:shd w:val="clear" w:color="auto" w:fill="FFFFFF"/>
                <w:lang w:val="hy-AM" w:eastAsia="ru-RU"/>
              </w:rPr>
              <w:t>առաջարկը</w:t>
            </w:r>
            <w:r w:rsidR="0035348F">
              <w:rPr>
                <w:rFonts w:ascii="GHEA Grapalat" w:hAnsi="GHEA Grapalat"/>
                <w:szCs w:val="24"/>
                <w:shd w:val="clear" w:color="auto" w:fill="FFFFFF"/>
                <w:lang w:val="hy-AM" w:eastAsia="ru-RU"/>
              </w:rPr>
              <w:t xml:space="preserve"> կարելի է դիտարկել ապահովագրական փուլի ներդրման համակարգային փոփոխություններ </w:t>
            </w:r>
            <w:r w:rsidR="0035348F">
              <w:rPr>
                <w:rFonts w:ascii="GHEA Grapalat" w:hAnsi="GHEA Grapalat"/>
                <w:szCs w:val="24"/>
                <w:shd w:val="clear" w:color="auto" w:fill="FFFFFF"/>
                <w:lang w:val="hy-AM" w:eastAsia="ru-RU"/>
              </w:rPr>
              <w:lastRenderedPageBreak/>
              <w:t>իրականացնելու և 2027 թվականին</w:t>
            </w:r>
            <w:r w:rsidR="00CC2EB1">
              <w:rPr>
                <w:rFonts w:ascii="GHEA Grapalat" w:hAnsi="GHEA Grapalat"/>
                <w:szCs w:val="24"/>
                <w:shd w:val="clear" w:color="auto" w:fill="FFFFFF"/>
                <w:lang w:val="hy-AM" w:eastAsia="ru-RU"/>
              </w:rPr>
              <w:t xml:space="preserve"> բարեփոխված նոր ծրագիր </w:t>
            </w:r>
            <w:r w:rsidR="0012161C">
              <w:rPr>
                <w:rFonts w:ascii="GHEA Grapalat" w:hAnsi="GHEA Grapalat"/>
                <w:szCs w:val="24"/>
                <w:shd w:val="clear" w:color="auto" w:fill="FFFFFF"/>
                <w:lang w:val="hy-AM" w:eastAsia="ru-RU"/>
              </w:rPr>
              <w:t>ներդնելու շրջանակում</w:t>
            </w:r>
            <w:r w:rsidR="00CC2EB1">
              <w:rPr>
                <w:rFonts w:ascii="GHEA Grapalat" w:hAnsi="GHEA Grapalat"/>
                <w:szCs w:val="24"/>
                <w:shd w:val="clear" w:color="auto" w:fill="FFFFFF"/>
                <w:lang w:val="hy-AM" w:eastAsia="ru-RU"/>
              </w:rPr>
              <w:t>։</w:t>
            </w:r>
          </w:p>
        </w:tc>
      </w:tr>
      <w:tr w:rsidR="00807215" w:rsidRPr="00003B87" w14:paraId="7FE1D029" w14:textId="77777777" w:rsidTr="00AE2D59">
        <w:trPr>
          <w:trHeight w:val="997"/>
        </w:trPr>
        <w:tc>
          <w:tcPr>
            <w:tcW w:w="7028" w:type="dxa"/>
          </w:tcPr>
          <w:p w14:paraId="2E25CDE2" w14:textId="5ADFB518" w:rsidR="00807215" w:rsidRPr="00807215" w:rsidRDefault="00807215" w:rsidP="00807215">
            <w:pPr>
              <w:tabs>
                <w:tab w:val="left" w:pos="0"/>
              </w:tabs>
              <w:spacing w:line="360" w:lineRule="auto"/>
              <w:ind w:firstLine="357"/>
              <w:jc w:val="both"/>
              <w:rPr>
                <w:rFonts w:ascii="GHEA Grapalat" w:hAnsi="GHEA Grapalat"/>
                <w:szCs w:val="24"/>
                <w:shd w:val="clear" w:color="auto" w:fill="FFFFFF"/>
                <w:lang w:val="hy-AM"/>
              </w:rPr>
            </w:pPr>
            <w:r>
              <w:rPr>
                <w:rFonts w:ascii="GHEA Grapalat" w:hAnsi="GHEA Grapalat"/>
                <w:szCs w:val="24"/>
                <w:shd w:val="clear" w:color="auto" w:fill="FFFFFF"/>
                <w:lang w:val="hy-AM"/>
              </w:rPr>
              <w:lastRenderedPageBreak/>
              <w:t>2) Նախագծում բացահայտված չեն ապահովագրական ընկերությանը ՀՀ կառավարության միջոցների հաշվին փոխհատուցելու համար հավաքագրած ապահովագրավճարի հանրագումարի գերազանցման սահմանաչափը 80 տոկոս սահմանելու հիմնավորումները:</w:t>
            </w:r>
          </w:p>
        </w:tc>
        <w:tc>
          <w:tcPr>
            <w:tcW w:w="7147" w:type="dxa"/>
            <w:gridSpan w:val="3"/>
          </w:tcPr>
          <w:p w14:paraId="44B67460" w14:textId="77777777" w:rsidR="00807215" w:rsidRDefault="00312780" w:rsidP="006B46CC">
            <w:pPr>
              <w:pStyle w:val="ListParagraph"/>
              <w:tabs>
                <w:tab w:val="left" w:pos="5355"/>
              </w:tabs>
              <w:ind w:left="1800"/>
              <w:rPr>
                <w:rFonts w:ascii="GHEA Grapalat" w:hAnsi="GHEA Grapalat"/>
                <w:b/>
                <w:bCs/>
                <w:szCs w:val="24"/>
                <w:lang w:val="hy-AM"/>
              </w:rPr>
            </w:pPr>
            <w:r>
              <w:rPr>
                <w:rFonts w:ascii="GHEA Grapalat" w:hAnsi="GHEA Grapalat"/>
                <w:b/>
                <w:bCs/>
                <w:szCs w:val="24"/>
                <w:lang w:val="hy-AM"/>
              </w:rPr>
              <w:t>Մասամբ է ընդունվել։</w:t>
            </w:r>
          </w:p>
          <w:p w14:paraId="599101A7" w14:textId="77777777" w:rsidR="00312780" w:rsidRDefault="00312780" w:rsidP="006B46CC">
            <w:pPr>
              <w:pStyle w:val="ListParagraph"/>
              <w:tabs>
                <w:tab w:val="left" w:pos="5355"/>
              </w:tabs>
              <w:ind w:left="1800"/>
              <w:rPr>
                <w:rFonts w:ascii="GHEA Grapalat" w:hAnsi="GHEA Grapalat"/>
                <w:b/>
                <w:bCs/>
                <w:szCs w:val="24"/>
                <w:lang w:val="hy-AM"/>
              </w:rPr>
            </w:pPr>
          </w:p>
          <w:p w14:paraId="7B58271F" w14:textId="2E77BC95" w:rsidR="00312780" w:rsidRPr="00312780" w:rsidRDefault="00312780" w:rsidP="00312780">
            <w:pPr>
              <w:tabs>
                <w:tab w:val="left" w:pos="5355"/>
              </w:tabs>
              <w:spacing w:line="360" w:lineRule="auto"/>
              <w:ind w:firstLine="374"/>
              <w:jc w:val="both"/>
              <w:rPr>
                <w:rFonts w:ascii="GHEA Grapalat" w:hAnsi="GHEA Grapalat"/>
                <w:szCs w:val="24"/>
                <w:lang w:val="hy-AM"/>
              </w:rPr>
            </w:pPr>
            <w:r>
              <w:rPr>
                <w:rFonts w:ascii="GHEA Grapalat" w:hAnsi="GHEA Grapalat"/>
                <w:shd w:val="clear" w:color="auto" w:fill="FFFFFF"/>
                <w:lang w:val="hy-AM"/>
              </w:rPr>
              <w:t xml:space="preserve">Կառավարության </w:t>
            </w:r>
            <w:r w:rsidRPr="00FE3336">
              <w:rPr>
                <w:rFonts w:ascii="GHEA Grapalat" w:hAnsi="GHEA Grapalat"/>
                <w:shd w:val="clear" w:color="auto" w:fill="FFFFFF"/>
                <w:lang w:val="hy-AM"/>
              </w:rPr>
              <w:t>միջոցների հաշվին</w:t>
            </w:r>
            <w:r>
              <w:rPr>
                <w:rFonts w:ascii="GHEA Grapalat" w:hAnsi="GHEA Grapalat"/>
                <w:shd w:val="clear" w:color="auto" w:fill="FFFFFF"/>
                <w:lang w:val="hy-AM"/>
              </w:rPr>
              <w:t xml:space="preserve"> ա</w:t>
            </w:r>
            <w:r w:rsidRPr="008005E3">
              <w:rPr>
                <w:rFonts w:ascii="GHEA Grapalat" w:hAnsi="GHEA Grapalat"/>
                <w:shd w:val="clear" w:color="auto" w:fill="FFFFFF"/>
                <w:lang w:val="hy-AM"/>
              </w:rPr>
              <w:t>պահովագրական ընկերությ</w:t>
            </w:r>
            <w:r>
              <w:rPr>
                <w:rFonts w:ascii="GHEA Grapalat" w:hAnsi="GHEA Grapalat"/>
                <w:shd w:val="clear" w:color="auto" w:fill="FFFFFF"/>
                <w:lang w:val="hy-AM"/>
              </w:rPr>
              <w:t>ուններին</w:t>
            </w:r>
            <w:r w:rsidRPr="008005E3">
              <w:rPr>
                <w:rFonts w:ascii="GHEA Grapalat" w:hAnsi="GHEA Grapalat"/>
                <w:shd w:val="clear" w:color="auto" w:fill="FFFFFF"/>
                <w:lang w:val="hy-AM"/>
              </w:rPr>
              <w:t xml:space="preserve"> փոխհատուց</w:t>
            </w:r>
            <w:r>
              <w:rPr>
                <w:rFonts w:ascii="GHEA Grapalat" w:hAnsi="GHEA Grapalat"/>
                <w:shd w:val="clear" w:color="auto" w:fill="FFFFFF"/>
                <w:lang w:val="hy-AM"/>
              </w:rPr>
              <w:t>ելու համար</w:t>
            </w:r>
            <w:r w:rsidRPr="008005E3">
              <w:rPr>
                <w:rFonts w:ascii="GHEA Grapalat" w:hAnsi="GHEA Grapalat"/>
                <w:shd w:val="clear" w:color="auto" w:fill="FFFFFF"/>
                <w:lang w:val="hy-AM"/>
              </w:rPr>
              <w:t xml:space="preserve"> </w:t>
            </w:r>
            <w:r>
              <w:rPr>
                <w:rFonts w:ascii="GHEA Grapalat" w:hAnsi="GHEA Grapalat"/>
                <w:shd w:val="clear" w:color="auto" w:fill="FFFFFF"/>
                <w:lang w:val="hy-AM"/>
              </w:rPr>
              <w:t xml:space="preserve">սահմանվել է </w:t>
            </w:r>
            <w:r w:rsidRPr="008005E3">
              <w:rPr>
                <w:rFonts w:ascii="GHEA Grapalat" w:hAnsi="GHEA Grapalat"/>
                <w:shd w:val="clear" w:color="auto" w:fill="FFFFFF"/>
                <w:lang w:val="hy-AM"/>
              </w:rPr>
              <w:t xml:space="preserve">հավաքագրած ապահովագրավճարի հանրագումարի 80 տոկոս </w:t>
            </w:r>
            <w:r>
              <w:rPr>
                <w:rFonts w:ascii="GHEA Grapalat" w:hAnsi="GHEA Grapalat"/>
                <w:shd w:val="clear" w:color="auto" w:fill="FFFFFF"/>
                <w:lang w:val="hy-AM"/>
              </w:rPr>
              <w:t>սահմանա</w:t>
            </w:r>
            <w:r w:rsidRPr="008005E3">
              <w:rPr>
                <w:rFonts w:ascii="GHEA Grapalat" w:hAnsi="GHEA Grapalat"/>
                <w:shd w:val="clear" w:color="auto" w:fill="FFFFFF"/>
                <w:lang w:val="hy-AM"/>
              </w:rPr>
              <w:t>չափ</w:t>
            </w:r>
            <w:r w:rsidR="0012161C">
              <w:rPr>
                <w:rFonts w:ascii="GHEA Grapalat" w:hAnsi="GHEA Grapalat"/>
                <w:shd w:val="clear" w:color="auto" w:fill="FFFFFF"/>
                <w:lang w:val="hy-AM"/>
              </w:rPr>
              <w:t>ը</w:t>
            </w:r>
            <w:r>
              <w:rPr>
                <w:rFonts w:ascii="GHEA Grapalat" w:hAnsi="GHEA Grapalat"/>
                <w:shd w:val="clear" w:color="auto" w:fill="FFFFFF"/>
                <w:lang w:val="hy-AM"/>
              </w:rPr>
              <w:t>՝ հաշվի առնելով նախորդ երկու տարիների՝ 2024 և 2025 թվականների ապահովագրության գրանցված ցուցանիշները և փորձը</w:t>
            </w:r>
            <w:r w:rsidRPr="008005E3">
              <w:rPr>
                <w:rFonts w:ascii="GHEA Grapalat" w:hAnsi="GHEA Grapalat"/>
                <w:shd w:val="clear" w:color="auto" w:fill="FFFFFF"/>
                <w:lang w:val="hy-AM"/>
              </w:rPr>
              <w:t>,</w:t>
            </w:r>
            <w:r>
              <w:rPr>
                <w:rFonts w:ascii="GHEA Grapalat" w:hAnsi="GHEA Grapalat"/>
                <w:shd w:val="clear" w:color="auto" w:fill="FFFFFF"/>
                <w:lang w:val="hy-AM"/>
              </w:rPr>
              <w:t xml:space="preserve"> ինչպես նաև </w:t>
            </w:r>
            <w:r w:rsidR="0012161C">
              <w:rPr>
                <w:rFonts w:ascii="GHEA Grapalat" w:hAnsi="GHEA Grapalat"/>
                <w:shd w:val="clear" w:color="auto" w:fill="FFFFFF"/>
                <w:lang w:val="hy-AM"/>
              </w:rPr>
              <w:t>Կ</w:t>
            </w:r>
            <w:r>
              <w:rPr>
                <w:rFonts w:ascii="GHEA Grapalat" w:hAnsi="GHEA Grapalat"/>
                <w:shd w:val="clear" w:color="auto" w:fill="FFFFFF"/>
                <w:lang w:val="hy-AM"/>
              </w:rPr>
              <w:t>ենտրանական բանկի և ապահովագրական ընկերությունների հետ կայացած քննարկումների արդյունքները։</w:t>
            </w:r>
          </w:p>
        </w:tc>
      </w:tr>
      <w:tr w:rsidR="00807215" w:rsidRPr="00003B87" w14:paraId="51D7B24A" w14:textId="77777777" w:rsidTr="00AE2D59">
        <w:trPr>
          <w:trHeight w:val="997"/>
        </w:trPr>
        <w:tc>
          <w:tcPr>
            <w:tcW w:w="7028" w:type="dxa"/>
          </w:tcPr>
          <w:p w14:paraId="03E79045" w14:textId="6A508943" w:rsidR="00807215" w:rsidRPr="00807215" w:rsidRDefault="00807215" w:rsidP="00807215">
            <w:pPr>
              <w:shd w:val="clear" w:color="auto" w:fill="FFFFFF"/>
              <w:tabs>
                <w:tab w:val="left" w:pos="900"/>
              </w:tabs>
              <w:spacing w:line="360" w:lineRule="auto"/>
              <w:jc w:val="both"/>
              <w:rPr>
                <w:rFonts w:ascii="GHEA Grapalat" w:eastAsia="SimSun" w:hAnsi="GHEA Grapalat" w:cs="Calibri"/>
                <w:szCs w:val="24"/>
                <w:lang w:val="hy-AM"/>
              </w:rPr>
            </w:pPr>
            <w:r>
              <w:rPr>
                <w:rFonts w:ascii="GHEA Grapalat" w:eastAsia="SimSun" w:hAnsi="GHEA Grapalat" w:cs="Calibri"/>
                <w:szCs w:val="24"/>
                <w:lang w:val="hy-AM"/>
              </w:rPr>
              <w:t xml:space="preserve">       3) Չնայած Նախագծի հիմնավորման համաձայն՝ </w:t>
            </w:r>
            <w:r>
              <w:rPr>
                <w:rFonts w:ascii="GHEA Grapalat" w:hAnsi="GHEA Grapalat"/>
                <w:szCs w:val="24"/>
                <w:shd w:val="clear" w:color="auto" w:fill="FFFFFF"/>
                <w:lang w:val="hy-AM"/>
              </w:rPr>
              <w:t>վերջինիս ընդունման կապակցությամբ անհրաժեշտ ֆինանսավորումն ամբողջությա</w:t>
            </w:r>
            <w:r w:rsidR="0012161C">
              <w:rPr>
                <w:rFonts w:ascii="GHEA Grapalat" w:hAnsi="GHEA Grapalat"/>
                <w:szCs w:val="24"/>
                <w:shd w:val="clear" w:color="auto" w:fill="FFFFFF"/>
                <w:lang w:val="hy-AM"/>
              </w:rPr>
              <w:t>մբ</w:t>
            </w:r>
            <w:r>
              <w:rPr>
                <w:rFonts w:ascii="GHEA Grapalat" w:hAnsi="GHEA Grapalat"/>
                <w:szCs w:val="24"/>
                <w:shd w:val="clear" w:color="auto" w:fill="FFFFFF"/>
                <w:lang w:val="hy-AM"/>
              </w:rPr>
              <w:t xml:space="preserve"> կիրականացվի 2026թ. ՀՀ պետական բյուջեից Էկոնոմիկայի նախարարությանը ծրագրի իրականացման համար նախատեսված միջոցների հաշվին (200.0 մլն դրամ), այդուհանդերձ նախագծին կից անհրաժեշտ է ներկայացնել</w:t>
            </w:r>
            <w:r>
              <w:rPr>
                <w:rFonts w:ascii="GHEA Grapalat" w:eastAsia="SimSun" w:hAnsi="GHEA Grapalat" w:cs="Calibri"/>
                <w:szCs w:val="24"/>
                <w:lang w:val="hy-AM"/>
              </w:rPr>
              <w:t xml:space="preserve"> </w:t>
            </w:r>
            <w:r>
              <w:rPr>
                <w:rFonts w:ascii="GHEA Grapalat" w:hAnsi="GHEA Grapalat"/>
                <w:szCs w:val="24"/>
                <w:lang w:val="hy-AM"/>
              </w:rPr>
              <w:t>գնահատված ծախսերի հաշվարկ-հիմնավորումները։</w:t>
            </w:r>
          </w:p>
        </w:tc>
        <w:tc>
          <w:tcPr>
            <w:tcW w:w="7147" w:type="dxa"/>
            <w:gridSpan w:val="3"/>
          </w:tcPr>
          <w:p w14:paraId="2B702EED" w14:textId="77777777" w:rsidR="00DA30D7" w:rsidRDefault="00DA30D7" w:rsidP="00DA30D7">
            <w:pPr>
              <w:pStyle w:val="ListParagraph"/>
              <w:tabs>
                <w:tab w:val="left" w:pos="5355"/>
              </w:tabs>
              <w:ind w:left="1800"/>
              <w:rPr>
                <w:rFonts w:ascii="GHEA Grapalat" w:hAnsi="GHEA Grapalat"/>
                <w:b/>
                <w:bCs/>
                <w:szCs w:val="24"/>
                <w:lang w:val="hy-AM"/>
              </w:rPr>
            </w:pPr>
            <w:r>
              <w:rPr>
                <w:rFonts w:ascii="GHEA Grapalat" w:hAnsi="GHEA Grapalat"/>
                <w:b/>
                <w:bCs/>
                <w:szCs w:val="24"/>
                <w:lang w:val="hy-AM"/>
              </w:rPr>
              <w:t>Մասամբ է ընդունվել։</w:t>
            </w:r>
          </w:p>
          <w:p w14:paraId="63A42905" w14:textId="77777777" w:rsidR="00807215" w:rsidRDefault="00807215" w:rsidP="006B46CC">
            <w:pPr>
              <w:pStyle w:val="ListParagraph"/>
              <w:tabs>
                <w:tab w:val="left" w:pos="5355"/>
              </w:tabs>
              <w:ind w:left="1800"/>
              <w:rPr>
                <w:rFonts w:ascii="GHEA Grapalat" w:hAnsi="GHEA Grapalat"/>
                <w:b/>
                <w:bCs/>
                <w:szCs w:val="24"/>
                <w:lang w:val="hy-AM"/>
              </w:rPr>
            </w:pPr>
          </w:p>
          <w:p w14:paraId="65964B68" w14:textId="55D86345" w:rsidR="00DA30D7" w:rsidRPr="00DA30D7" w:rsidRDefault="00DA30D7" w:rsidP="00DA30D7">
            <w:pPr>
              <w:tabs>
                <w:tab w:val="left" w:pos="5355"/>
              </w:tabs>
              <w:spacing w:line="360" w:lineRule="auto"/>
              <w:ind w:firstLine="374"/>
              <w:jc w:val="both"/>
              <w:rPr>
                <w:rFonts w:ascii="GHEA Grapalat" w:hAnsi="GHEA Grapalat"/>
                <w:szCs w:val="24"/>
                <w:lang w:val="hy-AM"/>
              </w:rPr>
            </w:pPr>
            <w:r w:rsidRPr="00DA30D7">
              <w:rPr>
                <w:rFonts w:ascii="GHEA Grapalat" w:hAnsi="GHEA Grapalat"/>
                <w:szCs w:val="24"/>
                <w:lang w:val="hy-AM"/>
              </w:rPr>
              <w:t>«Հայաստանի Հանրապետության 2026 թվականի պետական բյուջեի մասին» օրենքի նախագ</w:t>
            </w:r>
            <w:r>
              <w:rPr>
                <w:rFonts w:ascii="GHEA Grapalat" w:hAnsi="GHEA Grapalat"/>
                <w:szCs w:val="24"/>
                <w:lang w:val="hy-AM"/>
              </w:rPr>
              <w:t xml:space="preserve">ծով 1022-12005՝ </w:t>
            </w:r>
            <w:r w:rsidR="0012161C">
              <w:rPr>
                <w:rFonts w:ascii="GHEA Grapalat" w:hAnsi="GHEA Grapalat"/>
                <w:szCs w:val="24"/>
                <w:lang w:val="hy-AM"/>
              </w:rPr>
              <w:t>«Գ</w:t>
            </w:r>
            <w:r>
              <w:rPr>
                <w:rFonts w:ascii="GHEA Grapalat" w:hAnsi="GHEA Grapalat"/>
                <w:szCs w:val="24"/>
                <w:lang w:val="hy-AM"/>
              </w:rPr>
              <w:t>յուղատնտեսության ոլորտում ապահովագրական համակարգի ներդրման փորձնական ծրագրի իրականացման համար պետական աջակցություն</w:t>
            </w:r>
            <w:r w:rsidR="0012161C">
              <w:rPr>
                <w:rFonts w:ascii="GHEA Grapalat" w:hAnsi="GHEA Grapalat"/>
                <w:szCs w:val="24"/>
                <w:lang w:val="hy-AM"/>
              </w:rPr>
              <w:t>»</w:t>
            </w:r>
            <w:r>
              <w:rPr>
                <w:rFonts w:ascii="GHEA Grapalat" w:hAnsi="GHEA Grapalat"/>
                <w:szCs w:val="24"/>
                <w:lang w:val="hy-AM"/>
              </w:rPr>
              <w:t xml:space="preserve"> միջոցառման իրականացման համար նախատեսված է 200 մլն դրամ </w:t>
            </w:r>
            <w:r w:rsidRPr="00DA30D7">
              <w:rPr>
                <w:rFonts w:ascii="GHEA Grapalat" w:hAnsi="GHEA Grapalat"/>
                <w:szCs w:val="24"/>
                <w:lang w:val="hy-AM"/>
              </w:rPr>
              <w:t>(</w:t>
            </w:r>
            <w:r>
              <w:rPr>
                <w:rFonts w:ascii="GHEA Grapalat" w:hAnsi="GHEA Grapalat"/>
                <w:szCs w:val="24"/>
                <w:lang w:val="hy-AM"/>
              </w:rPr>
              <w:t xml:space="preserve">ոչ ֆինանսական չափորոշիչ՝ 1500 հա ապահովագրվող </w:t>
            </w:r>
            <w:r>
              <w:rPr>
                <w:rFonts w:ascii="GHEA Grapalat" w:hAnsi="GHEA Grapalat"/>
                <w:szCs w:val="24"/>
                <w:lang w:val="hy-AM"/>
              </w:rPr>
              <w:lastRenderedPageBreak/>
              <w:t xml:space="preserve">տարածք)։Նշված ցուցանիշները 2026 թվականի բյուջեի նախագծի քննարկման գործընթացում համաձայնեցվել են Ֆինանսների նախարարության հետ։ </w:t>
            </w:r>
          </w:p>
        </w:tc>
      </w:tr>
      <w:tr w:rsidR="00195CD5" w:rsidRPr="00D43CA0" w14:paraId="0D10F057" w14:textId="77777777" w:rsidTr="00F30CD7">
        <w:trPr>
          <w:trHeight w:val="452"/>
        </w:trPr>
        <w:tc>
          <w:tcPr>
            <w:tcW w:w="10005" w:type="dxa"/>
            <w:gridSpan w:val="3"/>
            <w:vMerge w:val="restart"/>
            <w:shd w:val="clear" w:color="auto" w:fill="D9D9D9" w:themeFill="background1" w:themeFillShade="D9"/>
          </w:tcPr>
          <w:p w14:paraId="5E7ED12A" w14:textId="72BFF464" w:rsidR="00195CD5" w:rsidRPr="00B807A1" w:rsidRDefault="00195CD5" w:rsidP="00195CD5">
            <w:pPr>
              <w:pStyle w:val="ListParagraph"/>
              <w:numPr>
                <w:ilvl w:val="0"/>
                <w:numId w:val="31"/>
              </w:numPr>
              <w:tabs>
                <w:tab w:val="left" w:pos="5355"/>
              </w:tabs>
              <w:jc w:val="center"/>
              <w:rPr>
                <w:rFonts w:ascii="GHEA Grapalat" w:hAnsi="GHEA Grapalat"/>
                <w:b/>
                <w:bCs/>
                <w:szCs w:val="24"/>
                <w:lang w:val="hy-AM"/>
              </w:rPr>
            </w:pPr>
            <w:r w:rsidRPr="00195CD5">
              <w:rPr>
                <w:rFonts w:ascii="GHEA Grapalat" w:hAnsi="GHEA Grapalat"/>
                <w:b/>
                <w:bCs/>
                <w:szCs w:val="24"/>
              </w:rPr>
              <w:lastRenderedPageBreak/>
              <w:t xml:space="preserve">ՀՀ </w:t>
            </w:r>
            <w:proofErr w:type="spellStart"/>
            <w:r w:rsidR="00C84D15" w:rsidRPr="00195CD5">
              <w:rPr>
                <w:rFonts w:ascii="GHEA Grapalat" w:hAnsi="GHEA Grapalat"/>
                <w:b/>
                <w:bCs/>
                <w:szCs w:val="24"/>
              </w:rPr>
              <w:t>կենտրոնական</w:t>
            </w:r>
            <w:proofErr w:type="spellEnd"/>
            <w:r w:rsidR="00C84D15" w:rsidRPr="00195CD5">
              <w:rPr>
                <w:rFonts w:ascii="GHEA Grapalat" w:hAnsi="GHEA Grapalat"/>
                <w:b/>
                <w:bCs/>
                <w:szCs w:val="24"/>
              </w:rPr>
              <w:t xml:space="preserve"> </w:t>
            </w:r>
            <w:proofErr w:type="spellStart"/>
            <w:r w:rsidR="00C84D15" w:rsidRPr="00195CD5">
              <w:rPr>
                <w:rFonts w:ascii="GHEA Grapalat" w:hAnsi="GHEA Grapalat"/>
                <w:b/>
                <w:bCs/>
                <w:szCs w:val="24"/>
              </w:rPr>
              <w:t>բանկ</w:t>
            </w:r>
            <w:proofErr w:type="spellEnd"/>
          </w:p>
        </w:tc>
        <w:tc>
          <w:tcPr>
            <w:tcW w:w="4170" w:type="dxa"/>
            <w:shd w:val="clear" w:color="auto" w:fill="D9D9D9" w:themeFill="background1" w:themeFillShade="D9"/>
          </w:tcPr>
          <w:p w14:paraId="422B2AAC" w14:textId="4FCAAB3B" w:rsidR="00195CD5" w:rsidRPr="00D43CA0" w:rsidRDefault="00195CD5" w:rsidP="00F30CD7">
            <w:pPr>
              <w:pStyle w:val="Footer"/>
              <w:tabs>
                <w:tab w:val="clear" w:pos="4153"/>
                <w:tab w:val="clear" w:pos="8306"/>
              </w:tabs>
              <w:spacing w:line="360" w:lineRule="auto"/>
              <w:jc w:val="center"/>
              <w:rPr>
                <w:rFonts w:ascii="GHEA Grapalat" w:eastAsia="MS Mincho" w:hAnsi="GHEA Grapalat" w:cs="MS Mincho"/>
                <w:b/>
                <w:bCs/>
                <w:szCs w:val="24"/>
                <w:lang w:val="hy-AM"/>
              </w:rPr>
            </w:pPr>
            <w:r>
              <w:rPr>
                <w:rFonts w:ascii="GHEA Grapalat" w:hAnsi="GHEA Grapalat"/>
                <w:b/>
                <w:bCs/>
                <w:szCs w:val="24"/>
                <w:lang w:val="hy-AM"/>
              </w:rPr>
              <w:t>1</w:t>
            </w:r>
            <w:r w:rsidR="009465B0">
              <w:rPr>
                <w:rFonts w:ascii="GHEA Grapalat" w:hAnsi="GHEA Grapalat"/>
                <w:b/>
                <w:bCs/>
                <w:szCs w:val="24"/>
                <w:lang w:val="hy-AM"/>
              </w:rPr>
              <w:t>6</w:t>
            </w:r>
            <w:r w:rsidRPr="00D43CA0">
              <w:rPr>
                <w:rFonts w:ascii="MS Mincho" w:eastAsia="MS Mincho" w:hAnsi="MS Mincho" w:cs="MS Mincho" w:hint="eastAsia"/>
                <w:b/>
                <w:bCs/>
                <w:szCs w:val="24"/>
                <w:lang w:val="hy-AM"/>
              </w:rPr>
              <w:t>․</w:t>
            </w:r>
            <w:r>
              <w:rPr>
                <w:rFonts w:ascii="GHEA Grapalat" w:eastAsia="MS Mincho" w:hAnsi="GHEA Grapalat" w:cs="MS Mincho"/>
                <w:b/>
                <w:bCs/>
                <w:szCs w:val="24"/>
                <w:lang w:val="hy-AM"/>
              </w:rPr>
              <w:t>12</w:t>
            </w:r>
            <w:r w:rsidRPr="00D43CA0">
              <w:rPr>
                <w:rFonts w:ascii="MS Mincho" w:eastAsia="MS Mincho" w:hAnsi="MS Mincho" w:cs="MS Mincho" w:hint="eastAsia"/>
                <w:b/>
                <w:bCs/>
                <w:szCs w:val="24"/>
                <w:lang w:val="hy-AM"/>
              </w:rPr>
              <w:t>․</w:t>
            </w:r>
            <w:r w:rsidRPr="00D43CA0">
              <w:rPr>
                <w:rFonts w:ascii="GHEA Grapalat" w:eastAsia="MS Mincho" w:hAnsi="GHEA Grapalat" w:cs="MS Mincho"/>
                <w:b/>
                <w:bCs/>
                <w:szCs w:val="24"/>
                <w:lang w:val="hy-AM"/>
              </w:rPr>
              <w:t>202</w:t>
            </w:r>
            <w:r>
              <w:rPr>
                <w:rFonts w:ascii="GHEA Grapalat" w:eastAsia="MS Mincho" w:hAnsi="GHEA Grapalat" w:cs="MS Mincho"/>
                <w:b/>
                <w:bCs/>
                <w:szCs w:val="24"/>
                <w:lang w:val="hy-AM"/>
              </w:rPr>
              <w:t>5</w:t>
            </w:r>
          </w:p>
        </w:tc>
      </w:tr>
      <w:tr w:rsidR="00195CD5" w:rsidRPr="00D43CA0" w14:paraId="1F7A1524" w14:textId="77777777" w:rsidTr="00F30CD7">
        <w:trPr>
          <w:trHeight w:val="333"/>
        </w:trPr>
        <w:tc>
          <w:tcPr>
            <w:tcW w:w="10005" w:type="dxa"/>
            <w:gridSpan w:val="3"/>
            <w:vMerge/>
            <w:shd w:val="clear" w:color="auto" w:fill="D9D9D9" w:themeFill="background1" w:themeFillShade="D9"/>
          </w:tcPr>
          <w:p w14:paraId="5DE0E3A4" w14:textId="77777777" w:rsidR="00195CD5" w:rsidRPr="00D43CA0" w:rsidRDefault="00195CD5" w:rsidP="00F30CD7">
            <w:pPr>
              <w:tabs>
                <w:tab w:val="left" w:pos="5355"/>
              </w:tabs>
              <w:jc w:val="center"/>
              <w:rPr>
                <w:rFonts w:ascii="GHEA Grapalat" w:hAnsi="GHEA Grapalat"/>
                <w:b/>
                <w:bCs/>
                <w:szCs w:val="24"/>
                <w:lang w:val="hy-AM"/>
              </w:rPr>
            </w:pPr>
          </w:p>
        </w:tc>
        <w:tc>
          <w:tcPr>
            <w:tcW w:w="4170" w:type="dxa"/>
            <w:shd w:val="clear" w:color="auto" w:fill="D9D9D9" w:themeFill="background1" w:themeFillShade="D9"/>
          </w:tcPr>
          <w:p w14:paraId="1789E099" w14:textId="2B2A4363" w:rsidR="00195CD5" w:rsidRPr="00D43CA0" w:rsidRDefault="00195CD5" w:rsidP="00F30CD7">
            <w:pPr>
              <w:pStyle w:val="Footer"/>
              <w:spacing w:line="360" w:lineRule="auto"/>
              <w:jc w:val="center"/>
              <w:rPr>
                <w:rFonts w:ascii="GHEA Grapalat" w:hAnsi="GHEA Grapalat"/>
                <w:b/>
                <w:bCs/>
                <w:szCs w:val="24"/>
              </w:rPr>
            </w:pPr>
            <w:r w:rsidRPr="00807215">
              <w:rPr>
                <w:rFonts w:ascii="GHEA Grapalat" w:hAnsi="GHEA Grapalat"/>
                <w:b/>
                <w:bCs/>
                <w:szCs w:val="24"/>
                <w:lang w:val="hy-AM"/>
              </w:rPr>
              <w:t xml:space="preserve">N </w:t>
            </w:r>
            <w:r w:rsidR="009465B0" w:rsidRPr="009465B0">
              <w:rPr>
                <w:rFonts w:ascii="GHEA Grapalat" w:hAnsi="GHEA Grapalat"/>
                <w:b/>
                <w:bCs/>
                <w:szCs w:val="24"/>
                <w:lang w:val="hy-AM"/>
              </w:rPr>
              <w:t>15.1-07/1124-25</w:t>
            </w:r>
          </w:p>
        </w:tc>
      </w:tr>
      <w:tr w:rsidR="00195CD5" w:rsidRPr="00B976D6" w14:paraId="04BB9234" w14:textId="77777777" w:rsidTr="00AE2D59">
        <w:trPr>
          <w:trHeight w:val="997"/>
        </w:trPr>
        <w:tc>
          <w:tcPr>
            <w:tcW w:w="7028" w:type="dxa"/>
          </w:tcPr>
          <w:p w14:paraId="2C41C821" w14:textId="77777777" w:rsidR="00B976D6" w:rsidRPr="00B976D6" w:rsidRDefault="00B976D6" w:rsidP="00B976D6">
            <w:pPr>
              <w:spacing w:line="360" w:lineRule="auto"/>
              <w:ind w:right="187" w:firstLine="432"/>
              <w:jc w:val="both"/>
              <w:rPr>
                <w:rFonts w:ascii="GHEA Grapalat" w:eastAsia="NSimSun" w:hAnsi="GHEA Grapalat" w:cs="Lucida Sans"/>
                <w:kern w:val="2"/>
                <w:szCs w:val="24"/>
                <w:lang w:val="hy-AM" w:eastAsia="zh-CN" w:bidi="hi-IN"/>
              </w:rPr>
            </w:pPr>
            <w:r w:rsidRPr="00B976D6">
              <w:rPr>
                <w:rFonts w:ascii="GHEA Grapalat" w:eastAsia="NSimSun" w:hAnsi="GHEA Grapalat" w:cs="Lucida Sans"/>
                <w:kern w:val="2"/>
                <w:szCs w:val="24"/>
                <w:lang w:val="hy-AM" w:eastAsia="zh-CN" w:bidi="hi-IN"/>
              </w:rPr>
              <w:t>Ձեզ ենք ներկայացնում Հայաստանի Հանրապետության կենտրոնական բանկի դիտարկումը «Հայաստանի Հանրապետության կառավարության 2019 թվականի հոկտեմբերի 24–ի թիվ 1485–Լ որոշման մեջ փոփոխություններ և լրացումներ կատարելու մասին» Հայաստանի Հանրապետության կառավարություն որոշման նախագծի (այսուհետ՝ Նախագիծ) վերաբերյալ.</w:t>
            </w:r>
          </w:p>
          <w:p w14:paraId="66A398F0" w14:textId="007F5782" w:rsidR="00195CD5" w:rsidRPr="00B976D6" w:rsidRDefault="00B976D6" w:rsidP="00B976D6">
            <w:pPr>
              <w:spacing w:line="360" w:lineRule="auto"/>
              <w:ind w:right="187" w:firstLine="432"/>
              <w:jc w:val="both"/>
              <w:rPr>
                <w:rFonts w:ascii="GHEA Grapalat" w:eastAsia="NSimSun" w:hAnsi="GHEA Grapalat" w:cs="Lucida Sans"/>
                <w:kern w:val="2"/>
                <w:szCs w:val="24"/>
                <w:lang w:val="hy-AM" w:eastAsia="zh-CN" w:bidi="hi-IN"/>
              </w:rPr>
            </w:pPr>
            <w:r w:rsidRPr="00B976D6">
              <w:rPr>
                <w:rFonts w:ascii="GHEA Grapalat" w:hAnsi="GHEA Grapalat"/>
                <w:szCs w:val="24"/>
                <w:lang w:val="hy-AM"/>
              </w:rPr>
              <w:t xml:space="preserve">Հաշվի առնելով, որ վնասների գնահատումը հանդիսանում է հատուցումների իրականացման գործընթացի անբաժանելի մաս և պարտադիր բաղադրիչ, առանց որի հնարավոր չէ օբյեկտիվորեն որոշել հատուցումների մեծությունը՝ առաջարկում </w:t>
            </w:r>
            <w:r w:rsidRPr="00B976D6">
              <w:rPr>
                <w:rFonts w:ascii="Calibri" w:hAnsi="Calibri" w:cs="Calibri"/>
                <w:szCs w:val="24"/>
                <w:lang w:val="hy-AM"/>
              </w:rPr>
              <w:t> </w:t>
            </w:r>
            <w:r w:rsidRPr="00B976D6">
              <w:rPr>
                <w:rFonts w:ascii="GHEA Grapalat" w:hAnsi="GHEA Grapalat" w:cs="GHEA Grapalat"/>
                <w:szCs w:val="24"/>
                <w:lang w:val="hy-AM"/>
              </w:rPr>
              <w:t>ենք</w:t>
            </w:r>
            <w:r w:rsidRPr="00B976D6">
              <w:rPr>
                <w:rFonts w:ascii="GHEA Grapalat" w:hAnsi="GHEA Grapalat"/>
                <w:szCs w:val="24"/>
                <w:lang w:val="hy-AM"/>
              </w:rPr>
              <w:t xml:space="preserve"> որոշման հավելվածի 33-րդ կետի նոր լրացվող 13-րդ ենթակետի «հատուցումների գումարը» բառերը փոխարինել «հատուցումների և փաստացի իրականացված վնասի </w:t>
            </w:r>
            <w:r w:rsidRPr="00B976D6">
              <w:rPr>
                <w:rFonts w:ascii="GHEA Grapalat" w:hAnsi="GHEA Grapalat"/>
                <w:szCs w:val="24"/>
                <w:lang w:val="hy-AM"/>
              </w:rPr>
              <w:lastRenderedPageBreak/>
              <w:t>գնահատման ծախսերի հանրագումարը:» բառերով: Նույն փոփոխությունն առաջարկում ենք կատարել նաև Նախագծի 1-ին կետի 5-րդ ենթակետում:</w:t>
            </w:r>
          </w:p>
        </w:tc>
        <w:tc>
          <w:tcPr>
            <w:tcW w:w="7147" w:type="dxa"/>
            <w:gridSpan w:val="3"/>
          </w:tcPr>
          <w:p w14:paraId="2D2F256D" w14:textId="33C88121" w:rsidR="00195CD5" w:rsidRPr="00B976D6" w:rsidRDefault="00B976D6" w:rsidP="00B976D6">
            <w:pPr>
              <w:tabs>
                <w:tab w:val="left" w:pos="5355"/>
              </w:tabs>
              <w:jc w:val="center"/>
              <w:rPr>
                <w:rFonts w:ascii="GHEA Grapalat" w:hAnsi="GHEA Grapalat"/>
                <w:b/>
                <w:bCs/>
                <w:szCs w:val="24"/>
                <w:lang w:val="hy-AM"/>
              </w:rPr>
            </w:pPr>
            <w:r w:rsidRPr="00B976D6">
              <w:rPr>
                <w:rFonts w:ascii="GHEA Grapalat" w:hAnsi="GHEA Grapalat"/>
                <w:b/>
                <w:bCs/>
                <w:szCs w:val="24"/>
                <w:lang w:val="hy-AM"/>
              </w:rPr>
              <w:lastRenderedPageBreak/>
              <w:t>Ընդունվել է։</w:t>
            </w:r>
          </w:p>
        </w:tc>
      </w:tr>
      <w:tr w:rsidR="00195CD5" w:rsidRPr="003A039C" w14:paraId="439A08CA" w14:textId="77777777" w:rsidTr="00F30CD7">
        <w:trPr>
          <w:trHeight w:val="452"/>
        </w:trPr>
        <w:tc>
          <w:tcPr>
            <w:tcW w:w="10005" w:type="dxa"/>
            <w:gridSpan w:val="3"/>
            <w:vMerge w:val="restart"/>
            <w:shd w:val="clear" w:color="auto" w:fill="D9D9D9" w:themeFill="background1" w:themeFillShade="D9"/>
          </w:tcPr>
          <w:p w14:paraId="669E424E" w14:textId="72D75A1F" w:rsidR="00195CD5" w:rsidRPr="00B976D6" w:rsidRDefault="00195CD5" w:rsidP="00195CD5">
            <w:pPr>
              <w:pStyle w:val="ListParagraph"/>
              <w:numPr>
                <w:ilvl w:val="0"/>
                <w:numId w:val="31"/>
              </w:numPr>
              <w:tabs>
                <w:tab w:val="left" w:pos="5355"/>
              </w:tabs>
              <w:jc w:val="center"/>
              <w:rPr>
                <w:rFonts w:ascii="GHEA Grapalat" w:hAnsi="GHEA Grapalat"/>
                <w:b/>
                <w:bCs/>
                <w:szCs w:val="24"/>
                <w:lang w:val="hy-AM"/>
              </w:rPr>
            </w:pPr>
            <w:bookmarkStart w:id="3" w:name="_Hlk181605730"/>
            <w:r w:rsidRPr="00B976D6">
              <w:rPr>
                <w:rFonts w:ascii="GHEA Grapalat" w:hAnsi="GHEA Grapalat"/>
                <w:b/>
                <w:bCs/>
                <w:szCs w:val="24"/>
                <w:lang w:val="hy-AM"/>
              </w:rPr>
              <w:t>«Գ</w:t>
            </w:r>
            <w:r w:rsidR="00C84D15" w:rsidRPr="00B976D6">
              <w:rPr>
                <w:rFonts w:ascii="GHEA Grapalat" w:hAnsi="GHEA Grapalat"/>
                <w:b/>
                <w:bCs/>
                <w:szCs w:val="24"/>
                <w:lang w:val="hy-AM"/>
              </w:rPr>
              <w:t>յուղատնտեսությունը ապահովագրողների ազգային գործակալություն</w:t>
            </w:r>
            <w:r w:rsidRPr="00B976D6">
              <w:rPr>
                <w:rFonts w:ascii="GHEA Grapalat" w:hAnsi="GHEA Grapalat"/>
                <w:b/>
                <w:bCs/>
                <w:szCs w:val="24"/>
                <w:lang w:val="hy-AM"/>
              </w:rPr>
              <w:t xml:space="preserve">» </w:t>
            </w:r>
            <w:r w:rsidR="00984787">
              <w:rPr>
                <w:rFonts w:ascii="GHEA Grapalat" w:hAnsi="GHEA Grapalat"/>
                <w:b/>
                <w:bCs/>
                <w:szCs w:val="24"/>
                <w:lang w:val="hy-AM"/>
              </w:rPr>
              <w:t>հ</w:t>
            </w:r>
            <w:r w:rsidR="00C84D15" w:rsidRPr="00B976D6">
              <w:rPr>
                <w:rFonts w:ascii="GHEA Grapalat" w:hAnsi="GHEA Grapalat"/>
                <w:b/>
                <w:bCs/>
                <w:szCs w:val="24"/>
                <w:lang w:val="hy-AM"/>
              </w:rPr>
              <w:t>ասարակական</w:t>
            </w:r>
            <w:r w:rsidRPr="00B976D6">
              <w:rPr>
                <w:rFonts w:ascii="GHEA Grapalat" w:hAnsi="GHEA Grapalat"/>
                <w:b/>
                <w:bCs/>
                <w:szCs w:val="24"/>
                <w:lang w:val="hy-AM"/>
              </w:rPr>
              <w:t xml:space="preserve"> </w:t>
            </w:r>
            <w:r w:rsidR="00984787">
              <w:rPr>
                <w:rFonts w:ascii="GHEA Grapalat" w:hAnsi="GHEA Grapalat"/>
                <w:b/>
                <w:bCs/>
                <w:szCs w:val="24"/>
                <w:lang w:val="hy-AM"/>
              </w:rPr>
              <w:t>կ</w:t>
            </w:r>
            <w:r w:rsidR="00C84D15" w:rsidRPr="00B976D6">
              <w:rPr>
                <w:rFonts w:ascii="GHEA Grapalat" w:hAnsi="GHEA Grapalat"/>
                <w:b/>
                <w:bCs/>
                <w:szCs w:val="24"/>
                <w:lang w:val="hy-AM"/>
              </w:rPr>
              <w:t>ազմակերպություն</w:t>
            </w:r>
          </w:p>
        </w:tc>
        <w:tc>
          <w:tcPr>
            <w:tcW w:w="4170" w:type="dxa"/>
            <w:shd w:val="clear" w:color="auto" w:fill="D9D9D9" w:themeFill="background1" w:themeFillShade="D9"/>
          </w:tcPr>
          <w:p w14:paraId="6062A67E" w14:textId="77777777" w:rsidR="00195CD5" w:rsidRPr="00D43CA0" w:rsidRDefault="00195CD5" w:rsidP="00F30CD7">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12</w:t>
            </w:r>
            <w:r w:rsidRPr="00D43CA0">
              <w:rPr>
                <w:rFonts w:ascii="GHEA Grapalat" w:hAnsi="GHEA Grapalat"/>
                <w:b/>
                <w:bCs/>
                <w:szCs w:val="24"/>
                <w:lang w:val="hy-AM"/>
              </w:rPr>
              <w:t>.</w:t>
            </w:r>
            <w:r>
              <w:rPr>
                <w:rFonts w:ascii="GHEA Grapalat" w:hAnsi="GHEA Grapalat"/>
                <w:b/>
                <w:bCs/>
                <w:szCs w:val="24"/>
                <w:lang w:val="hy-AM"/>
              </w:rPr>
              <w:t>1</w:t>
            </w:r>
            <w:r w:rsidRPr="00D43CA0">
              <w:rPr>
                <w:rFonts w:ascii="GHEA Grapalat" w:hAnsi="GHEA Grapalat"/>
                <w:b/>
                <w:bCs/>
                <w:szCs w:val="24"/>
                <w:lang w:val="hy-AM"/>
              </w:rPr>
              <w:t>2.202</w:t>
            </w:r>
            <w:r>
              <w:rPr>
                <w:rFonts w:ascii="GHEA Grapalat" w:hAnsi="GHEA Grapalat"/>
                <w:b/>
                <w:bCs/>
                <w:szCs w:val="24"/>
                <w:lang w:val="hy-AM"/>
              </w:rPr>
              <w:t>5</w:t>
            </w:r>
            <w:r w:rsidRPr="00D43CA0">
              <w:rPr>
                <w:rFonts w:ascii="GHEA Grapalat" w:hAnsi="GHEA Grapalat"/>
                <w:b/>
                <w:bCs/>
                <w:szCs w:val="24"/>
                <w:lang w:val="hy-AM"/>
              </w:rPr>
              <w:t>թ.</w:t>
            </w:r>
          </w:p>
        </w:tc>
      </w:tr>
      <w:tr w:rsidR="00195CD5" w:rsidRPr="003A039C" w14:paraId="23D1A170" w14:textId="77777777" w:rsidTr="00195CD5">
        <w:trPr>
          <w:trHeight w:val="426"/>
        </w:trPr>
        <w:tc>
          <w:tcPr>
            <w:tcW w:w="10005" w:type="dxa"/>
            <w:gridSpan w:val="3"/>
            <w:vMerge/>
            <w:shd w:val="clear" w:color="auto" w:fill="D9D9D9" w:themeFill="background1" w:themeFillShade="D9"/>
          </w:tcPr>
          <w:p w14:paraId="074FFF22" w14:textId="77777777" w:rsidR="00195CD5" w:rsidRPr="00D43CA0" w:rsidRDefault="00195CD5" w:rsidP="00F30CD7">
            <w:pPr>
              <w:spacing w:line="360" w:lineRule="auto"/>
              <w:jc w:val="center"/>
              <w:rPr>
                <w:rFonts w:ascii="GHEA Grapalat" w:hAnsi="GHEA Grapalat"/>
                <w:b/>
                <w:bCs/>
                <w:szCs w:val="24"/>
                <w:lang w:val="fr-FR"/>
              </w:rPr>
            </w:pPr>
          </w:p>
        </w:tc>
        <w:tc>
          <w:tcPr>
            <w:tcW w:w="4170" w:type="dxa"/>
            <w:shd w:val="clear" w:color="auto" w:fill="D9D9D9" w:themeFill="background1" w:themeFillShade="D9"/>
          </w:tcPr>
          <w:p w14:paraId="22FB7559" w14:textId="1FA2A354" w:rsidR="00195CD5" w:rsidRPr="00D43CA0" w:rsidRDefault="006301E9" w:rsidP="00F30CD7">
            <w:pPr>
              <w:pStyle w:val="Footer"/>
              <w:jc w:val="center"/>
              <w:rPr>
                <w:rFonts w:ascii="GHEA Grapalat" w:hAnsi="GHEA Grapalat"/>
                <w:b/>
                <w:bCs/>
                <w:szCs w:val="24"/>
              </w:rPr>
            </w:pPr>
            <w:r>
              <w:rPr>
                <w:rFonts w:ascii="GHEA Grapalat" w:hAnsi="GHEA Grapalat"/>
                <w:b/>
                <w:bCs/>
                <w:szCs w:val="24"/>
              </w:rPr>
              <w:t xml:space="preserve">N </w:t>
            </w:r>
            <w:r w:rsidR="00195CD5">
              <w:rPr>
                <w:rFonts w:ascii="GHEA Grapalat" w:hAnsi="GHEA Grapalat"/>
                <w:b/>
                <w:bCs/>
                <w:szCs w:val="24"/>
                <w:lang w:val="hy-AM"/>
              </w:rPr>
              <w:t>16</w:t>
            </w:r>
            <w:r w:rsidR="00195CD5" w:rsidRPr="00B807A1">
              <w:rPr>
                <w:rFonts w:ascii="GHEA Grapalat" w:hAnsi="GHEA Grapalat"/>
                <w:b/>
                <w:bCs/>
                <w:szCs w:val="24"/>
                <w:lang w:val="hy-AM"/>
              </w:rPr>
              <w:t>-</w:t>
            </w:r>
            <w:r w:rsidR="00195CD5">
              <w:rPr>
                <w:rFonts w:ascii="GHEA Grapalat" w:hAnsi="GHEA Grapalat"/>
                <w:b/>
                <w:bCs/>
                <w:szCs w:val="24"/>
                <w:lang w:val="hy-AM"/>
              </w:rPr>
              <w:t>202</w:t>
            </w:r>
            <w:r w:rsidR="00195CD5" w:rsidRPr="00B807A1">
              <w:rPr>
                <w:rFonts w:ascii="GHEA Grapalat" w:hAnsi="GHEA Grapalat"/>
                <w:b/>
                <w:bCs/>
                <w:szCs w:val="24"/>
                <w:lang w:val="hy-AM"/>
              </w:rPr>
              <w:t>5</w:t>
            </w:r>
          </w:p>
        </w:tc>
      </w:tr>
      <w:tr w:rsidR="00195CD5" w:rsidRPr="00A173BE" w14:paraId="3E5A46E1" w14:textId="77777777" w:rsidTr="00F30CD7">
        <w:trPr>
          <w:trHeight w:val="132"/>
        </w:trPr>
        <w:tc>
          <w:tcPr>
            <w:tcW w:w="7028" w:type="dxa"/>
          </w:tcPr>
          <w:p w14:paraId="3C2B11D1" w14:textId="326CE0AA" w:rsidR="00C01DBE" w:rsidRPr="00C01DBE" w:rsidRDefault="00195CD5" w:rsidP="00C01DBE">
            <w:pPr>
              <w:pStyle w:val="NoSpacing"/>
              <w:spacing w:line="360" w:lineRule="auto"/>
              <w:ind w:firstLine="567"/>
              <w:jc w:val="both"/>
              <w:rPr>
                <w:rFonts w:ascii="GHEA Grapalat" w:hAnsi="GHEA Grapalat"/>
                <w:szCs w:val="24"/>
              </w:rPr>
            </w:pPr>
            <w:bookmarkStart w:id="4" w:name="_Hlk167282525"/>
            <w:r w:rsidRPr="006359B6">
              <w:rPr>
                <w:rFonts w:ascii="GHEA Grapalat" w:hAnsi="GHEA Grapalat"/>
                <w:szCs w:val="24"/>
              </w:rPr>
              <w:t xml:space="preserve">Ի </w:t>
            </w:r>
            <w:proofErr w:type="spellStart"/>
            <w:r w:rsidRPr="006359B6">
              <w:rPr>
                <w:rFonts w:ascii="GHEA Grapalat" w:hAnsi="GHEA Grapalat"/>
                <w:szCs w:val="24"/>
              </w:rPr>
              <w:t>պատասխան</w:t>
            </w:r>
            <w:proofErr w:type="spellEnd"/>
            <w:r w:rsidRPr="006359B6">
              <w:rPr>
                <w:rFonts w:ascii="GHEA Grapalat" w:hAnsi="GHEA Grapalat"/>
                <w:szCs w:val="24"/>
              </w:rPr>
              <w:t xml:space="preserve"> </w:t>
            </w:r>
            <w:proofErr w:type="spellStart"/>
            <w:r w:rsidRPr="006359B6">
              <w:rPr>
                <w:rFonts w:ascii="GHEA Grapalat" w:hAnsi="GHEA Grapalat"/>
                <w:szCs w:val="24"/>
              </w:rPr>
              <w:t>Ձեր</w:t>
            </w:r>
            <w:proofErr w:type="spellEnd"/>
            <w:r w:rsidRPr="006359B6">
              <w:rPr>
                <w:rFonts w:ascii="GHEA Grapalat" w:hAnsi="GHEA Grapalat"/>
                <w:szCs w:val="24"/>
              </w:rPr>
              <w:t xml:space="preserve">՝ 2025 </w:t>
            </w:r>
            <w:proofErr w:type="spellStart"/>
            <w:r w:rsidRPr="006359B6">
              <w:rPr>
                <w:rFonts w:ascii="GHEA Grapalat" w:hAnsi="GHEA Grapalat"/>
                <w:szCs w:val="24"/>
              </w:rPr>
              <w:t>թվականի</w:t>
            </w:r>
            <w:proofErr w:type="spellEnd"/>
            <w:r w:rsidRPr="006359B6">
              <w:rPr>
                <w:rFonts w:ascii="GHEA Grapalat" w:hAnsi="GHEA Grapalat"/>
                <w:szCs w:val="24"/>
              </w:rPr>
              <w:t xml:space="preserve"> </w:t>
            </w:r>
            <w:proofErr w:type="spellStart"/>
            <w:r w:rsidRPr="006359B6">
              <w:rPr>
                <w:rFonts w:ascii="GHEA Grapalat" w:hAnsi="GHEA Grapalat"/>
                <w:szCs w:val="24"/>
              </w:rPr>
              <w:t>դեկտեմբերի</w:t>
            </w:r>
            <w:proofErr w:type="spellEnd"/>
            <w:r w:rsidRPr="006359B6">
              <w:rPr>
                <w:rFonts w:ascii="GHEA Grapalat" w:hAnsi="GHEA Grapalat"/>
                <w:szCs w:val="24"/>
              </w:rPr>
              <w:t xml:space="preserve"> 3-ի </w:t>
            </w:r>
            <w:proofErr w:type="spellStart"/>
            <w:r w:rsidRPr="006359B6">
              <w:rPr>
                <w:rFonts w:ascii="GHEA Grapalat" w:hAnsi="GHEA Grapalat"/>
                <w:szCs w:val="24"/>
              </w:rPr>
              <w:t>թիվ</w:t>
            </w:r>
            <w:proofErr w:type="spellEnd"/>
            <w:r w:rsidRPr="006359B6">
              <w:rPr>
                <w:rFonts w:ascii="GHEA Grapalat" w:hAnsi="GHEA Grapalat"/>
                <w:szCs w:val="24"/>
              </w:rPr>
              <w:t xml:space="preserve"> 09.73/27444-2025 </w:t>
            </w:r>
            <w:proofErr w:type="spellStart"/>
            <w:r w:rsidRPr="006359B6">
              <w:rPr>
                <w:rFonts w:ascii="GHEA Grapalat" w:hAnsi="GHEA Grapalat"/>
                <w:szCs w:val="24"/>
              </w:rPr>
              <w:t>գրության</w:t>
            </w:r>
            <w:proofErr w:type="spellEnd"/>
            <w:r w:rsidRPr="006359B6">
              <w:rPr>
                <w:rFonts w:ascii="GHEA Grapalat" w:hAnsi="GHEA Grapalat"/>
                <w:szCs w:val="24"/>
              </w:rPr>
              <w:t>՝ «</w:t>
            </w:r>
            <w:proofErr w:type="spellStart"/>
            <w:r w:rsidRPr="006359B6">
              <w:rPr>
                <w:rFonts w:ascii="GHEA Grapalat" w:hAnsi="GHEA Grapalat"/>
                <w:szCs w:val="24"/>
              </w:rPr>
              <w:t>Հայաստանի</w:t>
            </w:r>
            <w:proofErr w:type="spellEnd"/>
            <w:r w:rsidRPr="006359B6">
              <w:rPr>
                <w:rFonts w:ascii="GHEA Grapalat" w:hAnsi="GHEA Grapalat"/>
                <w:szCs w:val="24"/>
              </w:rPr>
              <w:t xml:space="preserve"> </w:t>
            </w:r>
            <w:proofErr w:type="spellStart"/>
            <w:r w:rsidRPr="006359B6">
              <w:rPr>
                <w:rFonts w:ascii="GHEA Grapalat" w:hAnsi="GHEA Grapalat"/>
                <w:szCs w:val="24"/>
              </w:rPr>
              <w:t>Հանրապետության</w:t>
            </w:r>
            <w:proofErr w:type="spellEnd"/>
            <w:r w:rsidRPr="006359B6">
              <w:rPr>
                <w:rFonts w:ascii="GHEA Grapalat" w:hAnsi="GHEA Grapalat"/>
                <w:szCs w:val="24"/>
              </w:rPr>
              <w:t xml:space="preserve"> </w:t>
            </w:r>
            <w:proofErr w:type="spellStart"/>
            <w:r w:rsidRPr="006359B6">
              <w:rPr>
                <w:rFonts w:ascii="GHEA Grapalat" w:hAnsi="GHEA Grapalat"/>
                <w:szCs w:val="24"/>
              </w:rPr>
              <w:t>կառավարության</w:t>
            </w:r>
            <w:proofErr w:type="spellEnd"/>
            <w:r w:rsidRPr="006359B6">
              <w:rPr>
                <w:rFonts w:ascii="GHEA Grapalat" w:hAnsi="GHEA Grapalat"/>
                <w:szCs w:val="24"/>
              </w:rPr>
              <w:t xml:space="preserve"> 2019 </w:t>
            </w:r>
            <w:proofErr w:type="spellStart"/>
            <w:r w:rsidRPr="006359B6">
              <w:rPr>
                <w:rFonts w:ascii="GHEA Grapalat" w:hAnsi="GHEA Grapalat"/>
                <w:szCs w:val="24"/>
              </w:rPr>
              <w:t>թվականի</w:t>
            </w:r>
            <w:proofErr w:type="spellEnd"/>
            <w:r w:rsidRPr="006359B6">
              <w:rPr>
                <w:rFonts w:ascii="GHEA Grapalat" w:hAnsi="GHEA Grapalat"/>
                <w:szCs w:val="24"/>
              </w:rPr>
              <w:t xml:space="preserve"> </w:t>
            </w:r>
            <w:proofErr w:type="spellStart"/>
            <w:r w:rsidRPr="006359B6">
              <w:rPr>
                <w:rFonts w:ascii="GHEA Grapalat" w:hAnsi="GHEA Grapalat"/>
                <w:szCs w:val="24"/>
              </w:rPr>
              <w:t>հոկտեմբերի</w:t>
            </w:r>
            <w:proofErr w:type="spellEnd"/>
            <w:r w:rsidRPr="006359B6">
              <w:rPr>
                <w:rFonts w:ascii="GHEA Grapalat" w:hAnsi="GHEA Grapalat"/>
                <w:szCs w:val="24"/>
              </w:rPr>
              <w:t xml:space="preserve"> 24-ի N 1485-Լ </w:t>
            </w:r>
            <w:proofErr w:type="spellStart"/>
            <w:r w:rsidRPr="006359B6">
              <w:rPr>
                <w:rFonts w:ascii="GHEA Grapalat" w:hAnsi="GHEA Grapalat"/>
                <w:szCs w:val="24"/>
              </w:rPr>
              <w:t>որոշման</w:t>
            </w:r>
            <w:proofErr w:type="spellEnd"/>
            <w:r w:rsidRPr="006359B6">
              <w:rPr>
                <w:rFonts w:ascii="GHEA Grapalat" w:hAnsi="GHEA Grapalat"/>
                <w:szCs w:val="24"/>
              </w:rPr>
              <w:t xml:space="preserve"> </w:t>
            </w:r>
            <w:proofErr w:type="spellStart"/>
            <w:r w:rsidRPr="006359B6">
              <w:rPr>
                <w:rFonts w:ascii="GHEA Grapalat" w:hAnsi="GHEA Grapalat"/>
                <w:szCs w:val="24"/>
              </w:rPr>
              <w:t>մեջ</w:t>
            </w:r>
            <w:proofErr w:type="spellEnd"/>
            <w:r w:rsidRPr="006359B6">
              <w:rPr>
                <w:rFonts w:ascii="GHEA Grapalat" w:hAnsi="GHEA Grapalat"/>
                <w:szCs w:val="24"/>
              </w:rPr>
              <w:t xml:space="preserve"> </w:t>
            </w:r>
            <w:proofErr w:type="spellStart"/>
            <w:r w:rsidRPr="006359B6">
              <w:rPr>
                <w:rFonts w:ascii="GHEA Grapalat" w:hAnsi="GHEA Grapalat"/>
                <w:szCs w:val="24"/>
              </w:rPr>
              <w:t>փոփոխություններ</w:t>
            </w:r>
            <w:proofErr w:type="spellEnd"/>
            <w:r w:rsidRPr="006359B6">
              <w:rPr>
                <w:rFonts w:ascii="GHEA Grapalat" w:hAnsi="GHEA Grapalat"/>
                <w:szCs w:val="24"/>
              </w:rPr>
              <w:t xml:space="preserve"> և </w:t>
            </w:r>
            <w:proofErr w:type="spellStart"/>
            <w:r w:rsidRPr="006359B6">
              <w:rPr>
                <w:rFonts w:ascii="GHEA Grapalat" w:hAnsi="GHEA Grapalat"/>
                <w:szCs w:val="24"/>
              </w:rPr>
              <w:t>լրացումներ</w:t>
            </w:r>
            <w:proofErr w:type="spellEnd"/>
            <w:r w:rsidRPr="006359B6">
              <w:rPr>
                <w:rFonts w:ascii="GHEA Grapalat" w:hAnsi="GHEA Grapalat"/>
                <w:szCs w:val="24"/>
              </w:rPr>
              <w:t xml:space="preserve"> </w:t>
            </w:r>
            <w:proofErr w:type="spellStart"/>
            <w:r w:rsidRPr="006359B6">
              <w:rPr>
                <w:rFonts w:ascii="GHEA Grapalat" w:hAnsi="GHEA Grapalat"/>
                <w:szCs w:val="24"/>
              </w:rPr>
              <w:t>կատարելու</w:t>
            </w:r>
            <w:proofErr w:type="spellEnd"/>
            <w:r w:rsidRPr="006359B6">
              <w:rPr>
                <w:rFonts w:ascii="GHEA Grapalat" w:hAnsi="GHEA Grapalat"/>
                <w:szCs w:val="24"/>
              </w:rPr>
              <w:t xml:space="preserve"> </w:t>
            </w:r>
            <w:proofErr w:type="spellStart"/>
            <w:r w:rsidRPr="006359B6">
              <w:rPr>
                <w:rFonts w:ascii="GHEA Grapalat" w:hAnsi="GHEA Grapalat"/>
                <w:szCs w:val="24"/>
              </w:rPr>
              <w:t>մասին</w:t>
            </w:r>
            <w:proofErr w:type="spellEnd"/>
            <w:r w:rsidRPr="006359B6">
              <w:rPr>
                <w:rFonts w:ascii="GHEA Grapalat" w:hAnsi="GHEA Grapalat"/>
                <w:szCs w:val="24"/>
              </w:rPr>
              <w:t xml:space="preserve">» </w:t>
            </w:r>
            <w:proofErr w:type="spellStart"/>
            <w:r w:rsidRPr="006359B6">
              <w:rPr>
                <w:rFonts w:ascii="GHEA Grapalat" w:hAnsi="GHEA Grapalat"/>
                <w:szCs w:val="24"/>
              </w:rPr>
              <w:t>Հայաստանի</w:t>
            </w:r>
            <w:proofErr w:type="spellEnd"/>
            <w:r w:rsidRPr="006359B6">
              <w:rPr>
                <w:rFonts w:ascii="GHEA Grapalat" w:hAnsi="GHEA Grapalat"/>
                <w:szCs w:val="24"/>
              </w:rPr>
              <w:t xml:space="preserve"> </w:t>
            </w:r>
            <w:proofErr w:type="spellStart"/>
            <w:r w:rsidRPr="006359B6">
              <w:rPr>
                <w:rFonts w:ascii="GHEA Grapalat" w:hAnsi="GHEA Grapalat"/>
                <w:szCs w:val="24"/>
              </w:rPr>
              <w:t>Հանրապետության</w:t>
            </w:r>
            <w:proofErr w:type="spellEnd"/>
            <w:r w:rsidRPr="006359B6">
              <w:rPr>
                <w:rFonts w:ascii="GHEA Grapalat" w:hAnsi="GHEA Grapalat"/>
                <w:szCs w:val="24"/>
              </w:rPr>
              <w:t xml:space="preserve"> </w:t>
            </w:r>
            <w:proofErr w:type="spellStart"/>
            <w:r w:rsidRPr="006359B6">
              <w:rPr>
                <w:rFonts w:ascii="GHEA Grapalat" w:hAnsi="GHEA Grapalat"/>
                <w:szCs w:val="24"/>
              </w:rPr>
              <w:t>կառավարության</w:t>
            </w:r>
            <w:proofErr w:type="spellEnd"/>
            <w:r w:rsidRPr="006359B6">
              <w:rPr>
                <w:rFonts w:ascii="GHEA Grapalat" w:hAnsi="GHEA Grapalat"/>
                <w:szCs w:val="24"/>
              </w:rPr>
              <w:t xml:space="preserve"> </w:t>
            </w:r>
            <w:proofErr w:type="spellStart"/>
            <w:r w:rsidRPr="006359B6">
              <w:rPr>
                <w:rFonts w:ascii="GHEA Grapalat" w:hAnsi="GHEA Grapalat"/>
                <w:szCs w:val="24"/>
              </w:rPr>
              <w:t>որոշման</w:t>
            </w:r>
            <w:proofErr w:type="spellEnd"/>
            <w:r w:rsidRPr="006359B6">
              <w:rPr>
                <w:rFonts w:ascii="GHEA Grapalat" w:hAnsi="GHEA Grapalat"/>
                <w:szCs w:val="24"/>
              </w:rPr>
              <w:t xml:space="preserve"> </w:t>
            </w:r>
            <w:proofErr w:type="spellStart"/>
            <w:r w:rsidRPr="006359B6">
              <w:rPr>
                <w:rFonts w:ascii="GHEA Grapalat" w:hAnsi="GHEA Grapalat"/>
                <w:szCs w:val="24"/>
              </w:rPr>
              <w:t>նախագծի</w:t>
            </w:r>
            <w:proofErr w:type="spellEnd"/>
            <w:r w:rsidRPr="006359B6">
              <w:rPr>
                <w:rFonts w:ascii="GHEA Grapalat" w:hAnsi="GHEA Grapalat"/>
                <w:szCs w:val="24"/>
              </w:rPr>
              <w:t xml:space="preserve"> (</w:t>
            </w:r>
            <w:proofErr w:type="spellStart"/>
            <w:r w:rsidRPr="006359B6">
              <w:rPr>
                <w:rFonts w:ascii="GHEA Grapalat" w:hAnsi="GHEA Grapalat"/>
                <w:szCs w:val="24"/>
              </w:rPr>
              <w:t>այսուհետ</w:t>
            </w:r>
            <w:proofErr w:type="spellEnd"/>
            <w:r w:rsidRPr="006359B6">
              <w:rPr>
                <w:rFonts w:ascii="GHEA Grapalat" w:hAnsi="GHEA Grapalat"/>
                <w:szCs w:val="24"/>
              </w:rPr>
              <w:t xml:space="preserve">՝ </w:t>
            </w:r>
            <w:proofErr w:type="spellStart"/>
            <w:r w:rsidRPr="006359B6">
              <w:rPr>
                <w:rFonts w:ascii="GHEA Grapalat" w:hAnsi="GHEA Grapalat"/>
                <w:szCs w:val="24"/>
              </w:rPr>
              <w:t>Նախագիծ</w:t>
            </w:r>
            <w:proofErr w:type="spellEnd"/>
            <w:r w:rsidRPr="006359B6">
              <w:rPr>
                <w:rFonts w:ascii="GHEA Grapalat" w:hAnsi="GHEA Grapalat"/>
                <w:szCs w:val="24"/>
              </w:rPr>
              <w:t xml:space="preserve">) </w:t>
            </w:r>
            <w:proofErr w:type="spellStart"/>
            <w:r w:rsidRPr="006359B6">
              <w:rPr>
                <w:rFonts w:ascii="GHEA Grapalat" w:hAnsi="GHEA Grapalat"/>
                <w:szCs w:val="24"/>
              </w:rPr>
              <w:t>վերաբերյալ</w:t>
            </w:r>
            <w:proofErr w:type="spellEnd"/>
            <w:r w:rsidRPr="006359B6">
              <w:rPr>
                <w:rFonts w:ascii="GHEA Grapalat" w:hAnsi="GHEA Grapalat"/>
                <w:szCs w:val="24"/>
              </w:rPr>
              <w:t xml:space="preserve"> </w:t>
            </w:r>
            <w:proofErr w:type="spellStart"/>
            <w:r w:rsidRPr="006359B6">
              <w:rPr>
                <w:rFonts w:ascii="GHEA Grapalat" w:hAnsi="GHEA Grapalat"/>
                <w:szCs w:val="24"/>
              </w:rPr>
              <w:t>առաջարկում</w:t>
            </w:r>
            <w:proofErr w:type="spellEnd"/>
            <w:r w:rsidRPr="006359B6">
              <w:rPr>
                <w:rFonts w:ascii="GHEA Grapalat" w:hAnsi="GHEA Grapalat"/>
                <w:szCs w:val="24"/>
              </w:rPr>
              <w:t xml:space="preserve"> </w:t>
            </w:r>
            <w:proofErr w:type="spellStart"/>
            <w:r w:rsidRPr="006359B6">
              <w:rPr>
                <w:rFonts w:ascii="GHEA Grapalat" w:hAnsi="GHEA Grapalat"/>
                <w:szCs w:val="24"/>
              </w:rPr>
              <w:t>ենք</w:t>
            </w:r>
            <w:proofErr w:type="spellEnd"/>
            <w:r w:rsidRPr="006359B6">
              <w:rPr>
                <w:rFonts w:ascii="GHEA Grapalat" w:hAnsi="GHEA Grapalat"/>
                <w:szCs w:val="24"/>
              </w:rPr>
              <w:t xml:space="preserve"> </w:t>
            </w:r>
            <w:proofErr w:type="spellStart"/>
            <w:r w:rsidRPr="006359B6">
              <w:rPr>
                <w:rFonts w:ascii="GHEA Grapalat" w:hAnsi="GHEA Grapalat"/>
                <w:szCs w:val="24"/>
              </w:rPr>
              <w:t>Նախագծի</w:t>
            </w:r>
            <w:proofErr w:type="spellEnd"/>
            <w:r w:rsidRPr="006359B6">
              <w:rPr>
                <w:rFonts w:ascii="GHEA Grapalat" w:hAnsi="GHEA Grapalat"/>
                <w:szCs w:val="24"/>
              </w:rPr>
              <w:t xml:space="preserve"> 1-ին </w:t>
            </w:r>
            <w:proofErr w:type="spellStart"/>
            <w:r w:rsidRPr="006359B6">
              <w:rPr>
                <w:rFonts w:ascii="GHEA Grapalat" w:hAnsi="GHEA Grapalat"/>
                <w:szCs w:val="24"/>
              </w:rPr>
              <w:t>կետի</w:t>
            </w:r>
            <w:proofErr w:type="spellEnd"/>
            <w:r w:rsidRPr="006359B6">
              <w:rPr>
                <w:rFonts w:ascii="GHEA Grapalat" w:hAnsi="GHEA Grapalat"/>
                <w:szCs w:val="24"/>
              </w:rPr>
              <w:t xml:space="preserve"> 3-րդ և 5-րդ </w:t>
            </w:r>
            <w:proofErr w:type="spellStart"/>
            <w:r w:rsidRPr="006359B6">
              <w:rPr>
                <w:rFonts w:ascii="GHEA Grapalat" w:hAnsi="GHEA Grapalat"/>
                <w:szCs w:val="24"/>
              </w:rPr>
              <w:t>ենթակետերով</w:t>
            </w:r>
            <w:proofErr w:type="spellEnd"/>
            <w:r w:rsidRPr="006359B6">
              <w:rPr>
                <w:rFonts w:ascii="GHEA Grapalat" w:hAnsi="GHEA Grapalat"/>
                <w:szCs w:val="24"/>
              </w:rPr>
              <w:t xml:space="preserve"> </w:t>
            </w:r>
            <w:proofErr w:type="spellStart"/>
            <w:r w:rsidRPr="006359B6">
              <w:rPr>
                <w:rFonts w:ascii="GHEA Grapalat" w:hAnsi="GHEA Grapalat"/>
                <w:szCs w:val="24"/>
              </w:rPr>
              <w:t>նախատեսված</w:t>
            </w:r>
            <w:proofErr w:type="spellEnd"/>
            <w:r w:rsidRPr="006359B6">
              <w:rPr>
                <w:rFonts w:ascii="GHEA Grapalat" w:hAnsi="GHEA Grapalat"/>
                <w:szCs w:val="24"/>
              </w:rPr>
              <w:t xml:space="preserve">՝ </w:t>
            </w:r>
            <w:proofErr w:type="spellStart"/>
            <w:r w:rsidRPr="006359B6">
              <w:rPr>
                <w:rFonts w:ascii="GHEA Grapalat" w:hAnsi="GHEA Grapalat"/>
                <w:szCs w:val="24"/>
              </w:rPr>
              <w:t>որոշման</w:t>
            </w:r>
            <w:proofErr w:type="spellEnd"/>
            <w:r w:rsidRPr="006359B6">
              <w:rPr>
                <w:rFonts w:ascii="GHEA Grapalat" w:hAnsi="GHEA Grapalat"/>
                <w:szCs w:val="24"/>
              </w:rPr>
              <w:t xml:space="preserve"> </w:t>
            </w:r>
            <w:proofErr w:type="spellStart"/>
            <w:r w:rsidRPr="006359B6">
              <w:rPr>
                <w:rFonts w:ascii="GHEA Grapalat" w:hAnsi="GHEA Grapalat"/>
                <w:szCs w:val="24"/>
              </w:rPr>
              <w:t>հավելվածի</w:t>
            </w:r>
            <w:proofErr w:type="spellEnd"/>
            <w:r w:rsidRPr="006359B6">
              <w:rPr>
                <w:rFonts w:ascii="GHEA Grapalat" w:hAnsi="GHEA Grapalat"/>
                <w:szCs w:val="24"/>
              </w:rPr>
              <w:t xml:space="preserve"> </w:t>
            </w:r>
            <w:proofErr w:type="spellStart"/>
            <w:r w:rsidRPr="006359B6">
              <w:rPr>
                <w:rFonts w:ascii="GHEA Grapalat" w:hAnsi="GHEA Grapalat"/>
                <w:szCs w:val="24"/>
              </w:rPr>
              <w:t>համապատասխանաբար</w:t>
            </w:r>
            <w:proofErr w:type="spellEnd"/>
            <w:r w:rsidRPr="006359B6">
              <w:rPr>
                <w:rFonts w:ascii="GHEA Grapalat" w:hAnsi="GHEA Grapalat"/>
                <w:szCs w:val="24"/>
              </w:rPr>
              <w:t xml:space="preserve"> 33-րդ </w:t>
            </w:r>
            <w:proofErr w:type="spellStart"/>
            <w:r w:rsidRPr="006359B6">
              <w:rPr>
                <w:rFonts w:ascii="GHEA Grapalat" w:hAnsi="GHEA Grapalat"/>
                <w:szCs w:val="24"/>
              </w:rPr>
              <w:t>կետի</w:t>
            </w:r>
            <w:proofErr w:type="spellEnd"/>
            <w:r w:rsidRPr="006359B6">
              <w:rPr>
                <w:rFonts w:ascii="GHEA Grapalat" w:hAnsi="GHEA Grapalat"/>
                <w:szCs w:val="24"/>
              </w:rPr>
              <w:t xml:space="preserve"> 13-րդ </w:t>
            </w:r>
            <w:proofErr w:type="spellStart"/>
            <w:r w:rsidRPr="006359B6">
              <w:rPr>
                <w:rFonts w:ascii="GHEA Grapalat" w:hAnsi="GHEA Grapalat"/>
                <w:szCs w:val="24"/>
              </w:rPr>
              <w:t>ենթակետի</w:t>
            </w:r>
            <w:proofErr w:type="spellEnd"/>
            <w:r w:rsidRPr="006359B6">
              <w:rPr>
                <w:rFonts w:ascii="GHEA Grapalat" w:hAnsi="GHEA Grapalat"/>
                <w:szCs w:val="24"/>
              </w:rPr>
              <w:t xml:space="preserve"> և 43-րդ </w:t>
            </w:r>
            <w:proofErr w:type="spellStart"/>
            <w:r w:rsidRPr="006359B6">
              <w:rPr>
                <w:rFonts w:ascii="GHEA Grapalat" w:hAnsi="GHEA Grapalat"/>
                <w:szCs w:val="24"/>
              </w:rPr>
              <w:t>կետի</w:t>
            </w:r>
            <w:proofErr w:type="spellEnd"/>
            <w:r w:rsidRPr="006359B6">
              <w:rPr>
                <w:rFonts w:ascii="GHEA Grapalat" w:hAnsi="GHEA Grapalat"/>
                <w:szCs w:val="24"/>
              </w:rPr>
              <w:t xml:space="preserve"> «</w:t>
            </w:r>
            <w:proofErr w:type="spellStart"/>
            <w:r w:rsidRPr="006359B6">
              <w:rPr>
                <w:rFonts w:ascii="GHEA Grapalat" w:hAnsi="GHEA Grapalat"/>
                <w:szCs w:val="24"/>
              </w:rPr>
              <w:t>հատուցումների</w:t>
            </w:r>
            <w:proofErr w:type="spellEnd"/>
            <w:r w:rsidRPr="006359B6">
              <w:rPr>
                <w:rFonts w:ascii="GHEA Grapalat" w:hAnsi="GHEA Grapalat"/>
                <w:szCs w:val="24"/>
              </w:rPr>
              <w:t xml:space="preserve"> </w:t>
            </w:r>
            <w:proofErr w:type="spellStart"/>
            <w:r w:rsidRPr="006359B6">
              <w:rPr>
                <w:rFonts w:ascii="GHEA Grapalat" w:hAnsi="GHEA Grapalat"/>
                <w:szCs w:val="24"/>
              </w:rPr>
              <w:t>գումարը</w:t>
            </w:r>
            <w:proofErr w:type="spellEnd"/>
            <w:r w:rsidRPr="006359B6">
              <w:rPr>
                <w:rFonts w:ascii="GHEA Grapalat" w:hAnsi="GHEA Grapalat"/>
                <w:szCs w:val="24"/>
              </w:rPr>
              <w:t xml:space="preserve">» </w:t>
            </w:r>
            <w:proofErr w:type="spellStart"/>
            <w:r w:rsidRPr="006359B6">
              <w:rPr>
                <w:rFonts w:ascii="GHEA Grapalat" w:hAnsi="GHEA Grapalat"/>
                <w:szCs w:val="24"/>
              </w:rPr>
              <w:t>բառերը</w:t>
            </w:r>
            <w:proofErr w:type="spellEnd"/>
            <w:r w:rsidRPr="006359B6">
              <w:rPr>
                <w:rFonts w:ascii="GHEA Grapalat" w:hAnsi="GHEA Grapalat"/>
                <w:szCs w:val="24"/>
              </w:rPr>
              <w:t xml:space="preserve"> </w:t>
            </w:r>
            <w:proofErr w:type="spellStart"/>
            <w:r w:rsidRPr="006359B6">
              <w:rPr>
                <w:rFonts w:ascii="GHEA Grapalat" w:hAnsi="GHEA Grapalat"/>
                <w:szCs w:val="24"/>
              </w:rPr>
              <w:t>փոխարինել</w:t>
            </w:r>
            <w:proofErr w:type="spellEnd"/>
            <w:r w:rsidRPr="006359B6">
              <w:rPr>
                <w:rFonts w:ascii="GHEA Grapalat" w:hAnsi="GHEA Grapalat"/>
                <w:szCs w:val="24"/>
              </w:rPr>
              <w:t xml:space="preserve"> «</w:t>
            </w:r>
            <w:proofErr w:type="spellStart"/>
            <w:r w:rsidRPr="006359B6">
              <w:rPr>
                <w:rFonts w:ascii="GHEA Grapalat" w:hAnsi="GHEA Grapalat"/>
                <w:szCs w:val="24"/>
              </w:rPr>
              <w:t>հատուցումների</w:t>
            </w:r>
            <w:proofErr w:type="spellEnd"/>
            <w:r w:rsidRPr="006359B6">
              <w:rPr>
                <w:rFonts w:ascii="GHEA Grapalat" w:hAnsi="GHEA Grapalat"/>
                <w:szCs w:val="24"/>
              </w:rPr>
              <w:t xml:space="preserve"> և </w:t>
            </w:r>
            <w:proofErr w:type="spellStart"/>
            <w:r w:rsidRPr="006359B6">
              <w:rPr>
                <w:rFonts w:ascii="GHEA Grapalat" w:hAnsi="GHEA Grapalat"/>
                <w:szCs w:val="24"/>
              </w:rPr>
              <w:t>փաստացի</w:t>
            </w:r>
            <w:proofErr w:type="spellEnd"/>
            <w:r w:rsidRPr="006359B6">
              <w:rPr>
                <w:rFonts w:ascii="GHEA Grapalat" w:hAnsi="GHEA Grapalat"/>
                <w:szCs w:val="24"/>
              </w:rPr>
              <w:t xml:space="preserve"> </w:t>
            </w:r>
            <w:proofErr w:type="spellStart"/>
            <w:r w:rsidRPr="006359B6">
              <w:rPr>
                <w:rFonts w:ascii="GHEA Grapalat" w:hAnsi="GHEA Grapalat"/>
                <w:szCs w:val="24"/>
              </w:rPr>
              <w:t>իրականացված</w:t>
            </w:r>
            <w:proofErr w:type="spellEnd"/>
            <w:r w:rsidRPr="006359B6">
              <w:rPr>
                <w:rFonts w:ascii="GHEA Grapalat" w:hAnsi="GHEA Grapalat"/>
                <w:szCs w:val="24"/>
              </w:rPr>
              <w:t xml:space="preserve"> </w:t>
            </w:r>
            <w:proofErr w:type="spellStart"/>
            <w:r w:rsidRPr="006359B6">
              <w:rPr>
                <w:rFonts w:ascii="GHEA Grapalat" w:hAnsi="GHEA Grapalat"/>
                <w:szCs w:val="24"/>
              </w:rPr>
              <w:t>վնասի</w:t>
            </w:r>
            <w:proofErr w:type="spellEnd"/>
            <w:r w:rsidRPr="006359B6">
              <w:rPr>
                <w:rFonts w:ascii="GHEA Grapalat" w:hAnsi="GHEA Grapalat"/>
                <w:szCs w:val="24"/>
              </w:rPr>
              <w:t xml:space="preserve"> </w:t>
            </w:r>
            <w:proofErr w:type="spellStart"/>
            <w:r w:rsidRPr="006359B6">
              <w:rPr>
                <w:rFonts w:ascii="GHEA Grapalat" w:hAnsi="GHEA Grapalat"/>
                <w:szCs w:val="24"/>
              </w:rPr>
              <w:t>գնահատման</w:t>
            </w:r>
            <w:proofErr w:type="spellEnd"/>
            <w:r w:rsidRPr="006359B6">
              <w:rPr>
                <w:rFonts w:ascii="GHEA Grapalat" w:hAnsi="GHEA Grapalat"/>
                <w:szCs w:val="24"/>
              </w:rPr>
              <w:t xml:space="preserve"> </w:t>
            </w:r>
            <w:proofErr w:type="spellStart"/>
            <w:r w:rsidRPr="006359B6">
              <w:rPr>
                <w:rFonts w:ascii="GHEA Grapalat" w:hAnsi="GHEA Grapalat"/>
                <w:szCs w:val="24"/>
              </w:rPr>
              <w:t>ծախսերի</w:t>
            </w:r>
            <w:proofErr w:type="spellEnd"/>
            <w:r w:rsidRPr="006359B6">
              <w:rPr>
                <w:rFonts w:ascii="GHEA Grapalat" w:hAnsi="GHEA Grapalat"/>
                <w:szCs w:val="24"/>
              </w:rPr>
              <w:t xml:space="preserve"> </w:t>
            </w:r>
            <w:proofErr w:type="spellStart"/>
            <w:r w:rsidRPr="006359B6">
              <w:rPr>
                <w:rFonts w:ascii="GHEA Grapalat" w:hAnsi="GHEA Grapalat"/>
                <w:szCs w:val="24"/>
              </w:rPr>
              <w:t>հանրագումարը</w:t>
            </w:r>
            <w:proofErr w:type="spellEnd"/>
            <w:r w:rsidRPr="006359B6">
              <w:rPr>
                <w:rFonts w:ascii="GHEA Grapalat" w:hAnsi="GHEA Grapalat"/>
                <w:szCs w:val="24"/>
              </w:rPr>
              <w:t xml:space="preserve">։» </w:t>
            </w:r>
            <w:proofErr w:type="spellStart"/>
            <w:r w:rsidRPr="006359B6">
              <w:rPr>
                <w:rFonts w:ascii="GHEA Grapalat" w:hAnsi="GHEA Grapalat"/>
                <w:szCs w:val="24"/>
              </w:rPr>
              <w:t>բառերով</w:t>
            </w:r>
            <w:proofErr w:type="spellEnd"/>
            <w:r>
              <w:rPr>
                <w:rFonts w:ascii="GHEA Grapalat" w:hAnsi="GHEA Grapalat"/>
                <w:szCs w:val="24"/>
              </w:rPr>
              <w:t>:</w:t>
            </w:r>
          </w:p>
        </w:tc>
        <w:tc>
          <w:tcPr>
            <w:tcW w:w="7147" w:type="dxa"/>
            <w:gridSpan w:val="3"/>
          </w:tcPr>
          <w:p w14:paraId="5B574761" w14:textId="77777777" w:rsidR="00195CD5" w:rsidRPr="00D43CA0" w:rsidRDefault="00195CD5" w:rsidP="00F30CD7">
            <w:pPr>
              <w:spacing w:line="360" w:lineRule="auto"/>
              <w:contextualSpacing/>
              <w:jc w:val="center"/>
              <w:rPr>
                <w:rFonts w:ascii="Calibri" w:eastAsiaTheme="minorHAnsi" w:hAnsi="Calibri" w:cs="Calibri"/>
                <w:szCs w:val="24"/>
                <w:lang w:val="hy-AM"/>
              </w:rPr>
            </w:pPr>
            <w:r w:rsidRPr="003A039C">
              <w:rPr>
                <w:rFonts w:ascii="GHEA Grapalat" w:hAnsi="GHEA Grapalat"/>
                <w:b/>
                <w:bCs/>
                <w:szCs w:val="24"/>
                <w:lang w:val="hy-AM"/>
              </w:rPr>
              <w:t>Ընդունվել է։</w:t>
            </w:r>
          </w:p>
        </w:tc>
      </w:tr>
      <w:tr w:rsidR="004C1205" w:rsidRPr="003A039C" w14:paraId="37654191" w14:textId="77777777" w:rsidTr="004F56B0">
        <w:trPr>
          <w:trHeight w:val="452"/>
        </w:trPr>
        <w:tc>
          <w:tcPr>
            <w:tcW w:w="10005" w:type="dxa"/>
            <w:gridSpan w:val="3"/>
            <w:vMerge w:val="restart"/>
            <w:shd w:val="clear" w:color="auto" w:fill="D9D9D9" w:themeFill="background1" w:themeFillShade="D9"/>
          </w:tcPr>
          <w:p w14:paraId="46001E6D" w14:textId="6E006818" w:rsidR="004C1205" w:rsidRPr="00B976D6" w:rsidRDefault="004C1205" w:rsidP="004C1205">
            <w:pPr>
              <w:pStyle w:val="ListParagraph"/>
              <w:numPr>
                <w:ilvl w:val="0"/>
                <w:numId w:val="31"/>
              </w:numPr>
              <w:tabs>
                <w:tab w:val="left" w:pos="5355"/>
              </w:tabs>
              <w:jc w:val="center"/>
              <w:rPr>
                <w:rFonts w:ascii="GHEA Grapalat" w:hAnsi="GHEA Grapalat"/>
                <w:b/>
                <w:bCs/>
                <w:szCs w:val="24"/>
                <w:lang w:val="hy-AM"/>
              </w:rPr>
            </w:pPr>
            <w:r>
              <w:rPr>
                <w:rFonts w:ascii="GHEA Grapalat" w:hAnsi="GHEA Grapalat"/>
                <w:b/>
                <w:bCs/>
                <w:szCs w:val="24"/>
                <w:lang w:val="hy-AM"/>
              </w:rPr>
              <w:t>Ֆ</w:t>
            </w:r>
            <w:r w:rsidR="00C84D15">
              <w:rPr>
                <w:rFonts w:ascii="GHEA Grapalat" w:hAnsi="GHEA Grapalat"/>
                <w:b/>
                <w:bCs/>
                <w:szCs w:val="24"/>
                <w:lang w:val="hy-AM"/>
              </w:rPr>
              <w:t>ինանսատնտեսական նախարարական կոմիտե</w:t>
            </w:r>
          </w:p>
        </w:tc>
        <w:tc>
          <w:tcPr>
            <w:tcW w:w="4170" w:type="dxa"/>
            <w:shd w:val="clear" w:color="auto" w:fill="D9D9D9" w:themeFill="background1" w:themeFillShade="D9"/>
          </w:tcPr>
          <w:p w14:paraId="0D9C11D8" w14:textId="6C3CFAB9" w:rsidR="004C1205" w:rsidRPr="00D43CA0" w:rsidRDefault="004C1205" w:rsidP="004F56B0">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16</w:t>
            </w:r>
            <w:r w:rsidRPr="00D43CA0">
              <w:rPr>
                <w:rFonts w:ascii="GHEA Grapalat" w:hAnsi="GHEA Grapalat"/>
                <w:b/>
                <w:bCs/>
                <w:szCs w:val="24"/>
                <w:lang w:val="hy-AM"/>
              </w:rPr>
              <w:t>.</w:t>
            </w:r>
            <w:r>
              <w:rPr>
                <w:rFonts w:ascii="GHEA Grapalat" w:hAnsi="GHEA Grapalat"/>
                <w:b/>
                <w:bCs/>
                <w:szCs w:val="24"/>
                <w:lang w:val="hy-AM"/>
              </w:rPr>
              <w:t>01</w:t>
            </w:r>
            <w:r w:rsidRPr="00D43CA0">
              <w:rPr>
                <w:rFonts w:ascii="GHEA Grapalat" w:hAnsi="GHEA Grapalat"/>
                <w:b/>
                <w:bCs/>
                <w:szCs w:val="24"/>
                <w:lang w:val="hy-AM"/>
              </w:rPr>
              <w:t>.202</w:t>
            </w:r>
            <w:r>
              <w:rPr>
                <w:rFonts w:ascii="GHEA Grapalat" w:hAnsi="GHEA Grapalat"/>
                <w:b/>
                <w:bCs/>
                <w:szCs w:val="24"/>
                <w:lang w:val="hy-AM"/>
              </w:rPr>
              <w:t>6</w:t>
            </w:r>
            <w:r w:rsidRPr="00D43CA0">
              <w:rPr>
                <w:rFonts w:ascii="GHEA Grapalat" w:hAnsi="GHEA Grapalat"/>
                <w:b/>
                <w:bCs/>
                <w:szCs w:val="24"/>
                <w:lang w:val="hy-AM"/>
              </w:rPr>
              <w:t>թ.</w:t>
            </w:r>
          </w:p>
        </w:tc>
      </w:tr>
      <w:tr w:rsidR="004C1205" w:rsidRPr="003A039C" w14:paraId="31397D6D" w14:textId="77777777" w:rsidTr="004F56B0">
        <w:trPr>
          <w:trHeight w:val="426"/>
        </w:trPr>
        <w:tc>
          <w:tcPr>
            <w:tcW w:w="10005" w:type="dxa"/>
            <w:gridSpan w:val="3"/>
            <w:vMerge/>
            <w:shd w:val="clear" w:color="auto" w:fill="D9D9D9" w:themeFill="background1" w:themeFillShade="D9"/>
          </w:tcPr>
          <w:p w14:paraId="4291370F" w14:textId="77777777" w:rsidR="004C1205" w:rsidRPr="00D43CA0" w:rsidRDefault="004C1205" w:rsidP="004F56B0">
            <w:pPr>
              <w:spacing w:line="360" w:lineRule="auto"/>
              <w:jc w:val="center"/>
              <w:rPr>
                <w:rFonts w:ascii="GHEA Grapalat" w:hAnsi="GHEA Grapalat"/>
                <w:b/>
                <w:bCs/>
                <w:szCs w:val="24"/>
                <w:lang w:val="fr-FR"/>
              </w:rPr>
            </w:pPr>
          </w:p>
        </w:tc>
        <w:tc>
          <w:tcPr>
            <w:tcW w:w="4170" w:type="dxa"/>
            <w:shd w:val="clear" w:color="auto" w:fill="D9D9D9" w:themeFill="background1" w:themeFillShade="D9"/>
          </w:tcPr>
          <w:p w14:paraId="57FA1D0E" w14:textId="7A6B6A36" w:rsidR="004C1205" w:rsidRPr="00D43CA0" w:rsidRDefault="004C1205" w:rsidP="004F56B0">
            <w:pPr>
              <w:pStyle w:val="Footer"/>
              <w:jc w:val="center"/>
              <w:rPr>
                <w:rFonts w:ascii="GHEA Grapalat" w:hAnsi="GHEA Grapalat"/>
                <w:b/>
                <w:bCs/>
                <w:szCs w:val="24"/>
              </w:rPr>
            </w:pPr>
          </w:p>
        </w:tc>
      </w:tr>
      <w:tr w:rsidR="004C1205" w:rsidRPr="00A173BE" w14:paraId="21CFA991" w14:textId="77777777" w:rsidTr="004F56B0">
        <w:trPr>
          <w:trHeight w:val="132"/>
        </w:trPr>
        <w:tc>
          <w:tcPr>
            <w:tcW w:w="7028" w:type="dxa"/>
          </w:tcPr>
          <w:p w14:paraId="20C818C5" w14:textId="43293A64" w:rsidR="004C1205" w:rsidRPr="00D40A9A" w:rsidRDefault="00C01DBE" w:rsidP="00D40A9A">
            <w:pPr>
              <w:shd w:val="clear" w:color="auto" w:fill="FFFFFF"/>
              <w:spacing w:line="360" w:lineRule="auto"/>
              <w:ind w:firstLine="284"/>
              <w:jc w:val="both"/>
              <w:rPr>
                <w:rFonts w:ascii="GHEA Grapalat" w:hAnsi="GHEA Grapalat"/>
                <w:color w:val="000000" w:themeColor="text1"/>
                <w:szCs w:val="24"/>
                <w:lang w:val="hy-AM"/>
              </w:rPr>
            </w:pPr>
            <w:r>
              <w:rPr>
                <w:rFonts w:ascii="GHEA Grapalat" w:hAnsi="GHEA Grapalat"/>
                <w:color w:val="000000" w:themeColor="text1"/>
                <w:szCs w:val="24"/>
                <w:lang w:val="hy-AM"/>
              </w:rPr>
              <w:lastRenderedPageBreak/>
              <w:t>Նախագծում կ</w:t>
            </w:r>
            <w:r w:rsidR="004C1205">
              <w:rPr>
                <w:rFonts w:ascii="GHEA Grapalat" w:hAnsi="GHEA Grapalat"/>
                <w:color w:val="000000" w:themeColor="text1"/>
                <w:szCs w:val="24"/>
                <w:lang w:val="hy-AM"/>
              </w:rPr>
              <w:t xml:space="preserve">ատարել </w:t>
            </w:r>
            <w:r w:rsidR="00003B87">
              <w:rPr>
                <w:rFonts w:ascii="GHEA Grapalat" w:hAnsi="GHEA Grapalat"/>
                <w:color w:val="000000" w:themeColor="text1"/>
                <w:szCs w:val="24"/>
                <w:lang w:val="hy-AM"/>
              </w:rPr>
              <w:t xml:space="preserve">տեխնիկական </w:t>
            </w:r>
            <w:r w:rsidR="004C1205">
              <w:rPr>
                <w:rFonts w:ascii="GHEA Grapalat" w:hAnsi="GHEA Grapalat"/>
                <w:color w:val="000000" w:themeColor="text1"/>
                <w:szCs w:val="24"/>
                <w:lang w:val="hy-AM"/>
              </w:rPr>
              <w:t>ճշգրտում, կապված</w:t>
            </w:r>
            <w:r w:rsidR="004C1205">
              <w:rPr>
                <w:rFonts w:ascii="GHEA Grapalat" w:hAnsi="GHEA Grapalat" w:cs="Arial"/>
                <w:szCs w:val="24"/>
                <w:lang w:val="hy-AM"/>
              </w:rPr>
              <w:t xml:space="preserve"> </w:t>
            </w:r>
            <w:r w:rsidR="004C1205" w:rsidRPr="00F53D8E">
              <w:rPr>
                <w:rFonts w:ascii="GHEA Grapalat" w:hAnsi="GHEA Grapalat" w:cs="Arial"/>
                <w:szCs w:val="24"/>
                <w:lang w:val="hy-AM"/>
              </w:rPr>
              <w:t xml:space="preserve"> հավաքագրված ապահովագրավճարի 80 տոկոս</w:t>
            </w:r>
            <w:r w:rsidR="004C1205">
              <w:rPr>
                <w:rFonts w:ascii="GHEA Grapalat" w:hAnsi="GHEA Grapalat" w:cs="Arial"/>
                <w:szCs w:val="24"/>
                <w:lang w:val="hy-AM"/>
              </w:rPr>
              <w:t xml:space="preserve">ի չափը գերազանցող, ապահովագրական ընկերություններին փոխհատուցման ենթակա </w:t>
            </w:r>
            <w:r w:rsidR="004C1205" w:rsidRPr="00F53D8E">
              <w:rPr>
                <w:rFonts w:ascii="GHEA Grapalat" w:hAnsi="GHEA Grapalat" w:cs="Arial"/>
                <w:szCs w:val="24"/>
                <w:lang w:val="hy-AM"/>
              </w:rPr>
              <w:t xml:space="preserve"> ապահովագրական հատուցումների </w:t>
            </w:r>
            <w:r w:rsidR="004C1205">
              <w:rPr>
                <w:rFonts w:ascii="GHEA Grapalat" w:hAnsi="GHEA Grapalat" w:cs="Arial"/>
                <w:szCs w:val="24"/>
                <w:lang w:val="hy-AM"/>
              </w:rPr>
              <w:t xml:space="preserve">ձևակերպման, ինչպես նաև  </w:t>
            </w:r>
            <w:r w:rsidR="004C1205" w:rsidRPr="00F53D8E">
              <w:rPr>
                <w:rFonts w:ascii="GHEA Grapalat" w:hAnsi="GHEA Grapalat" w:cs="Arial"/>
                <w:szCs w:val="24"/>
                <w:lang w:val="hy-AM"/>
              </w:rPr>
              <w:t>ապահովագրական հատուցումներ</w:t>
            </w:r>
            <w:r w:rsidR="004C1205">
              <w:rPr>
                <w:rFonts w:ascii="GHEA Grapalat" w:hAnsi="GHEA Grapalat" w:cs="Arial"/>
                <w:szCs w:val="24"/>
                <w:lang w:val="hy-AM"/>
              </w:rPr>
              <w:t xml:space="preserve">ը յուրաքանչյուր ամսվա արդյունքներով տրամադրելու </w:t>
            </w:r>
            <w:r w:rsidR="004C1205" w:rsidRPr="00F53D8E">
              <w:rPr>
                <w:rFonts w:ascii="GHEA Grapalat" w:hAnsi="GHEA Grapalat" w:cs="Arial"/>
                <w:szCs w:val="24"/>
                <w:lang w:val="hy-AM"/>
              </w:rPr>
              <w:t xml:space="preserve"> </w:t>
            </w:r>
            <w:r w:rsidR="004C1205">
              <w:rPr>
                <w:rFonts w:ascii="GHEA Grapalat" w:hAnsi="GHEA Grapalat" w:cs="Arial"/>
                <w:szCs w:val="24"/>
                <w:lang w:val="hy-AM"/>
              </w:rPr>
              <w:t>հետ</w:t>
            </w:r>
            <w:r w:rsidR="004C1205" w:rsidRPr="00D1527B">
              <w:rPr>
                <w:rFonts w:ascii="GHEA Grapalat" w:hAnsi="GHEA Grapalat"/>
                <w:color w:val="000000" w:themeColor="text1"/>
                <w:szCs w:val="24"/>
                <w:lang w:val="hy-AM"/>
              </w:rPr>
              <w:t>:</w:t>
            </w:r>
          </w:p>
        </w:tc>
        <w:tc>
          <w:tcPr>
            <w:tcW w:w="7147" w:type="dxa"/>
            <w:gridSpan w:val="3"/>
          </w:tcPr>
          <w:p w14:paraId="376B1349" w14:textId="77777777" w:rsidR="004C1205" w:rsidRPr="00D43CA0" w:rsidRDefault="004C1205" w:rsidP="004F56B0">
            <w:pPr>
              <w:spacing w:line="360" w:lineRule="auto"/>
              <w:contextualSpacing/>
              <w:jc w:val="center"/>
              <w:rPr>
                <w:rFonts w:ascii="Calibri" w:eastAsiaTheme="minorHAnsi" w:hAnsi="Calibri" w:cs="Calibri"/>
                <w:szCs w:val="24"/>
                <w:lang w:val="hy-AM"/>
              </w:rPr>
            </w:pPr>
            <w:r w:rsidRPr="003A039C">
              <w:rPr>
                <w:rFonts w:ascii="GHEA Grapalat" w:hAnsi="GHEA Grapalat"/>
                <w:b/>
                <w:bCs/>
                <w:szCs w:val="24"/>
                <w:lang w:val="hy-AM"/>
              </w:rPr>
              <w:t>Ընդունվել է։</w:t>
            </w:r>
          </w:p>
        </w:tc>
      </w:tr>
      <w:bookmarkEnd w:id="3"/>
      <w:bookmarkEnd w:id="4"/>
    </w:tbl>
    <w:p w14:paraId="7AFB5BCE" w14:textId="77777777" w:rsidR="001A1230" w:rsidRPr="003A039C" w:rsidRDefault="001A1230">
      <w:pPr>
        <w:spacing w:line="360" w:lineRule="auto"/>
        <w:jc w:val="both"/>
        <w:rPr>
          <w:rFonts w:ascii="GHEA Grapalat" w:hAnsi="GHEA Grapalat"/>
          <w:szCs w:val="24"/>
          <w:lang w:val="af-ZA"/>
        </w:rPr>
      </w:pPr>
    </w:p>
    <w:sectPr w:rsidR="001A1230" w:rsidRPr="003A039C" w:rsidSect="003737FA">
      <w:footerReference w:type="default" r:id="rId8"/>
      <w:pgSz w:w="15840" w:h="12240" w:orient="landscape"/>
      <w:pgMar w:top="568" w:right="851"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27359A" w14:textId="77777777" w:rsidR="00FF5EF2" w:rsidRDefault="00FF5EF2" w:rsidP="00B600F4">
      <w:r>
        <w:separator/>
      </w:r>
    </w:p>
  </w:endnote>
  <w:endnote w:type="continuationSeparator" w:id="0">
    <w:p w14:paraId="359E5C3A" w14:textId="77777777" w:rsidR="00FF5EF2" w:rsidRDefault="00FF5EF2" w:rsidP="00B60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Cyr">
    <w:charset w:val="01"/>
    <w:family w:val="roman"/>
    <w:pitch w:val="variable"/>
  </w:font>
  <w:font w:name="SimSun">
    <w:altName w:val="宋体"/>
    <w:panose1 w:val="02010600030101010101"/>
    <w:charset w:val="86"/>
    <w:family w:val="auto"/>
    <w:pitch w:val="variable"/>
    <w:sig w:usb0="00000203" w:usb1="288F0000" w:usb2="00000016" w:usb3="00000000" w:csb0="0004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C881A2" w14:textId="77777777" w:rsidR="00B600F4" w:rsidRDefault="00B600F4">
    <w:pPr>
      <w:pStyle w:val="Footer"/>
      <w:rPr>
        <w:rFonts w:asciiTheme="minorHAnsi" w:hAnsiTheme="minorHAnsi"/>
        <w:lang w:val="hy-AM"/>
      </w:rPr>
    </w:pPr>
  </w:p>
  <w:p w14:paraId="164D56BD" w14:textId="77777777" w:rsidR="00B600F4" w:rsidRPr="00B600F4" w:rsidRDefault="00B600F4">
    <w:pPr>
      <w:pStyle w:val="Footer"/>
      <w:rPr>
        <w:rFonts w:asciiTheme="minorHAnsi" w:hAnsiTheme="minorHAnsi"/>
        <w:lang w:val="hy-AM"/>
      </w:rPr>
    </w:pPr>
  </w:p>
  <w:p w14:paraId="0AE6997F" w14:textId="77777777" w:rsidR="00B600F4" w:rsidRDefault="00B600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1A524C" w14:textId="77777777" w:rsidR="00FF5EF2" w:rsidRDefault="00FF5EF2" w:rsidP="00B600F4">
      <w:r>
        <w:separator/>
      </w:r>
    </w:p>
  </w:footnote>
  <w:footnote w:type="continuationSeparator" w:id="0">
    <w:p w14:paraId="01009A86" w14:textId="77777777" w:rsidR="00FF5EF2" w:rsidRDefault="00FF5EF2" w:rsidP="00B600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D0782"/>
    <w:multiLevelType w:val="hybridMultilevel"/>
    <w:tmpl w:val="5E6AA768"/>
    <w:lvl w:ilvl="0" w:tplc="5644FF8E">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55272"/>
    <w:multiLevelType w:val="hybridMultilevel"/>
    <w:tmpl w:val="118EC9AC"/>
    <w:lvl w:ilvl="0" w:tplc="6A608038">
      <w:start w:val="7"/>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480192"/>
    <w:multiLevelType w:val="hybridMultilevel"/>
    <w:tmpl w:val="BBF8B0E4"/>
    <w:lvl w:ilvl="0" w:tplc="0409000F">
      <w:start w:val="1"/>
      <w:numFmt w:val="decimal"/>
      <w:lvlText w:val="%1."/>
      <w:lvlJc w:val="left"/>
      <w:pPr>
        <w:ind w:left="360" w:hanging="360"/>
      </w:pPr>
      <w:rPr>
        <w:b w:val="0"/>
        <w:i w:val="0"/>
      </w:rPr>
    </w:lvl>
    <w:lvl w:ilvl="1" w:tplc="FFFFFFFF">
      <w:start w:val="1"/>
      <w:numFmt w:val="lowerLetter"/>
      <w:lvlText w:val="%2."/>
      <w:lvlJc w:val="left"/>
      <w:pPr>
        <w:ind w:left="1620" w:hanging="360"/>
      </w:pPr>
    </w:lvl>
    <w:lvl w:ilvl="2" w:tplc="FFFFFFFF">
      <w:start w:val="1"/>
      <w:numFmt w:val="lowerRoman"/>
      <w:lvlText w:val="%3."/>
      <w:lvlJc w:val="right"/>
      <w:pPr>
        <w:ind w:left="2340" w:hanging="180"/>
      </w:pPr>
    </w:lvl>
    <w:lvl w:ilvl="3" w:tplc="FFFFFFFF">
      <w:start w:val="1"/>
      <w:numFmt w:val="decimal"/>
      <w:lvlText w:val="%4."/>
      <w:lvlJc w:val="left"/>
      <w:pPr>
        <w:ind w:left="3060" w:hanging="360"/>
      </w:pPr>
    </w:lvl>
    <w:lvl w:ilvl="4" w:tplc="FFFFFFFF">
      <w:start w:val="1"/>
      <w:numFmt w:val="lowerLetter"/>
      <w:lvlText w:val="%5."/>
      <w:lvlJc w:val="left"/>
      <w:pPr>
        <w:ind w:left="3780" w:hanging="360"/>
      </w:pPr>
    </w:lvl>
    <w:lvl w:ilvl="5" w:tplc="FFFFFFFF">
      <w:start w:val="1"/>
      <w:numFmt w:val="lowerRoman"/>
      <w:lvlText w:val="%6."/>
      <w:lvlJc w:val="right"/>
      <w:pPr>
        <w:ind w:left="4500" w:hanging="180"/>
      </w:pPr>
    </w:lvl>
    <w:lvl w:ilvl="6" w:tplc="FFFFFFFF">
      <w:start w:val="1"/>
      <w:numFmt w:val="decimal"/>
      <w:lvlText w:val="%7."/>
      <w:lvlJc w:val="left"/>
      <w:pPr>
        <w:ind w:left="5220" w:hanging="360"/>
      </w:pPr>
    </w:lvl>
    <w:lvl w:ilvl="7" w:tplc="FFFFFFFF">
      <w:start w:val="1"/>
      <w:numFmt w:val="lowerLetter"/>
      <w:lvlText w:val="%8."/>
      <w:lvlJc w:val="left"/>
      <w:pPr>
        <w:ind w:left="5940" w:hanging="360"/>
      </w:pPr>
    </w:lvl>
    <w:lvl w:ilvl="8" w:tplc="FFFFFFFF">
      <w:start w:val="1"/>
      <w:numFmt w:val="lowerRoman"/>
      <w:lvlText w:val="%9."/>
      <w:lvlJc w:val="right"/>
      <w:pPr>
        <w:ind w:left="6660" w:hanging="180"/>
      </w:pPr>
    </w:lvl>
  </w:abstractNum>
  <w:abstractNum w:abstractNumId="3" w15:restartNumberingAfterBreak="0">
    <w:nsid w:val="07957F14"/>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0C280D32"/>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0F4904F2"/>
    <w:multiLevelType w:val="hybridMultilevel"/>
    <w:tmpl w:val="DEEA43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966B03"/>
    <w:multiLevelType w:val="hybridMultilevel"/>
    <w:tmpl w:val="10E8E368"/>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7" w15:restartNumberingAfterBreak="0">
    <w:nsid w:val="12242DAA"/>
    <w:multiLevelType w:val="hybridMultilevel"/>
    <w:tmpl w:val="10E8E368"/>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8" w15:restartNumberingAfterBreak="0">
    <w:nsid w:val="2713477B"/>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28003F44"/>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2A4E1EA0"/>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2F091B5B"/>
    <w:multiLevelType w:val="hybridMultilevel"/>
    <w:tmpl w:val="6B762710"/>
    <w:lvl w:ilvl="0" w:tplc="FFFFFFF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2" w15:restartNumberingAfterBreak="0">
    <w:nsid w:val="2F5750C7"/>
    <w:multiLevelType w:val="hybridMultilevel"/>
    <w:tmpl w:val="6A84B17C"/>
    <w:lvl w:ilvl="0" w:tplc="0809000F">
      <w:start w:val="1"/>
      <w:numFmt w:val="decimal"/>
      <w:lvlText w:val="%1."/>
      <w:lvlJc w:val="left"/>
      <w:pPr>
        <w:ind w:left="1170" w:hanging="360"/>
      </w:p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13" w15:restartNumberingAfterBreak="0">
    <w:nsid w:val="33D82DB4"/>
    <w:multiLevelType w:val="hybridMultilevel"/>
    <w:tmpl w:val="8C3C8392"/>
    <w:lvl w:ilvl="0" w:tplc="0B8EB072">
      <w:start w:val="1"/>
      <w:numFmt w:val="decimal"/>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8D205E1"/>
    <w:multiLevelType w:val="hybridMultilevel"/>
    <w:tmpl w:val="4768EF1E"/>
    <w:lvl w:ilvl="0" w:tplc="0409000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5" w15:restartNumberingAfterBreak="0">
    <w:nsid w:val="3A2F584F"/>
    <w:multiLevelType w:val="hybridMultilevel"/>
    <w:tmpl w:val="9FD2D858"/>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 w15:restartNumberingAfterBreak="0">
    <w:nsid w:val="3F1A7693"/>
    <w:multiLevelType w:val="hybridMultilevel"/>
    <w:tmpl w:val="BC266F22"/>
    <w:lvl w:ilvl="0" w:tplc="43B84BD6">
      <w:start w:val="1"/>
      <w:numFmt w:val="decimal"/>
      <w:lvlText w:val="%1."/>
      <w:lvlJc w:val="left"/>
      <w:pPr>
        <w:ind w:left="1778"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3AE209F"/>
    <w:multiLevelType w:val="hybridMultilevel"/>
    <w:tmpl w:val="5FE8CA24"/>
    <w:lvl w:ilvl="0" w:tplc="5C42D9F8">
      <w:start w:val="12"/>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8F15CF"/>
    <w:multiLevelType w:val="hybridMultilevel"/>
    <w:tmpl w:val="C7DA70A8"/>
    <w:lvl w:ilvl="0" w:tplc="52BE93D0">
      <w:start w:val="1"/>
      <w:numFmt w:val="decimal"/>
      <w:lvlText w:val="%1."/>
      <w:lvlJc w:val="left"/>
      <w:pPr>
        <w:ind w:left="2204" w:hanging="360"/>
      </w:pPr>
      <w:rPr>
        <w:b w:val="0"/>
        <w:bCs w:val="0"/>
        <w:strike w:val="0"/>
        <w:dstrike w:val="0"/>
        <w:u w:val="none"/>
        <w:effect w:val="none"/>
      </w:rPr>
    </w:lvl>
    <w:lvl w:ilvl="1" w:tplc="04090011">
      <w:start w:val="1"/>
      <w:numFmt w:val="decimal"/>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9" w15:restartNumberingAfterBreak="0">
    <w:nsid w:val="4C121BCE"/>
    <w:multiLevelType w:val="hybridMultilevel"/>
    <w:tmpl w:val="8280FD9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15:restartNumberingAfterBreak="0">
    <w:nsid w:val="59276B2B"/>
    <w:multiLevelType w:val="hybridMultilevel"/>
    <w:tmpl w:val="23C49262"/>
    <w:lvl w:ilvl="0" w:tplc="1E9E0E6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B4F21CB"/>
    <w:multiLevelType w:val="hybridMultilevel"/>
    <w:tmpl w:val="9EF0097A"/>
    <w:lvl w:ilvl="0" w:tplc="F2567C30">
      <w:start w:val="1"/>
      <w:numFmt w:val="decimal"/>
      <w:lvlText w:val="%1."/>
      <w:lvlJc w:val="left"/>
      <w:pPr>
        <w:ind w:left="900" w:hanging="360"/>
      </w:pPr>
      <w:rPr>
        <w:b w:val="0"/>
        <w:i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2" w15:restartNumberingAfterBreak="0">
    <w:nsid w:val="5D0E29A1"/>
    <w:multiLevelType w:val="hybridMultilevel"/>
    <w:tmpl w:val="10E8E368"/>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3" w15:restartNumberingAfterBreak="0">
    <w:nsid w:val="5D280E70"/>
    <w:multiLevelType w:val="hybridMultilevel"/>
    <w:tmpl w:val="10E8E36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5F7853BE"/>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61292477"/>
    <w:multiLevelType w:val="hybridMultilevel"/>
    <w:tmpl w:val="E264A11C"/>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6" w15:restartNumberingAfterBreak="0">
    <w:nsid w:val="61D60F1A"/>
    <w:multiLevelType w:val="hybridMultilevel"/>
    <w:tmpl w:val="0AE42EF6"/>
    <w:lvl w:ilvl="0" w:tplc="5BF6741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6C14B30"/>
    <w:multiLevelType w:val="hybridMultilevel"/>
    <w:tmpl w:val="9042A32C"/>
    <w:lvl w:ilvl="0" w:tplc="0DE66F50">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384BC7"/>
    <w:multiLevelType w:val="hybridMultilevel"/>
    <w:tmpl w:val="0CFC90CE"/>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9" w15:restartNumberingAfterBreak="0">
    <w:nsid w:val="69F226BD"/>
    <w:multiLevelType w:val="hybridMultilevel"/>
    <w:tmpl w:val="820EF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43455E"/>
    <w:multiLevelType w:val="hybridMultilevel"/>
    <w:tmpl w:val="47E23744"/>
    <w:lvl w:ilvl="0" w:tplc="8E5E0DB0">
      <w:start w:val="1"/>
      <w:numFmt w:val="decimal"/>
      <w:lvlText w:val="%1."/>
      <w:lvlJc w:val="left"/>
      <w:pPr>
        <w:ind w:left="1440" w:hanging="360"/>
      </w:pPr>
      <w:rPr>
        <w:rFonts w:ascii="GHEA Grapalat" w:hAnsi="GHEA Grapalat" w:hint="default"/>
        <w:b w:val="0"/>
        <w:i w:val="0"/>
        <w:color w:val="00000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1" w15:restartNumberingAfterBreak="0">
    <w:nsid w:val="6E672AFC"/>
    <w:multiLevelType w:val="hybridMultilevel"/>
    <w:tmpl w:val="5CDE20DE"/>
    <w:lvl w:ilvl="0" w:tplc="7A1CF73E">
      <w:start w:val="11"/>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10465A6"/>
    <w:multiLevelType w:val="hybridMultilevel"/>
    <w:tmpl w:val="7056EC72"/>
    <w:lvl w:ilvl="0" w:tplc="37D2E41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CF75AC9"/>
    <w:multiLevelType w:val="hybridMultilevel"/>
    <w:tmpl w:val="FF306AB4"/>
    <w:lvl w:ilvl="0" w:tplc="006EE47C">
      <w:start w:val="1"/>
      <w:numFmt w:val="decimal"/>
      <w:lvlText w:val="%1."/>
      <w:lvlJc w:val="left"/>
      <w:pPr>
        <w:ind w:left="942" w:hanging="37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965429857">
    <w:abstractNumId w:val="13"/>
  </w:num>
  <w:num w:numId="2" w16cid:durableId="865946566">
    <w:abstractNumId w:val="16"/>
  </w:num>
  <w:num w:numId="3" w16cid:durableId="673150604">
    <w:abstractNumId w:val="0"/>
  </w:num>
  <w:num w:numId="4" w16cid:durableId="129327709">
    <w:abstractNumId w:val="29"/>
  </w:num>
  <w:num w:numId="5" w16cid:durableId="1296064286">
    <w:abstractNumId w:val="26"/>
  </w:num>
  <w:num w:numId="6" w16cid:durableId="125438153">
    <w:abstractNumId w:val="1"/>
  </w:num>
  <w:num w:numId="7" w16cid:durableId="621225330">
    <w:abstractNumId w:val="20"/>
  </w:num>
  <w:num w:numId="8" w16cid:durableId="58349484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70765604">
    <w:abstractNumId w:val="31"/>
  </w:num>
  <w:num w:numId="10" w16cid:durableId="687758373">
    <w:abstractNumId w:val="18"/>
  </w:num>
  <w:num w:numId="11" w16cid:durableId="1425878181">
    <w:abstractNumId w:val="32"/>
  </w:num>
  <w:num w:numId="12" w16cid:durableId="390352327">
    <w:abstractNumId w:val="17"/>
  </w:num>
  <w:num w:numId="13" w16cid:durableId="1169517438">
    <w:abstractNumId w:val="27"/>
  </w:num>
  <w:num w:numId="14" w16cid:durableId="1494418065">
    <w:abstractNumId w:val="33"/>
  </w:num>
  <w:num w:numId="15" w16cid:durableId="7752920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07898260">
    <w:abstractNumId w:val="21"/>
  </w:num>
  <w:num w:numId="17" w16cid:durableId="1584606090">
    <w:abstractNumId w:val="2"/>
  </w:num>
  <w:num w:numId="18" w16cid:durableId="1626307441">
    <w:abstractNumId w:val="3"/>
  </w:num>
  <w:num w:numId="19" w16cid:durableId="18817510">
    <w:abstractNumId w:val="15"/>
  </w:num>
  <w:num w:numId="20" w16cid:durableId="1547251795">
    <w:abstractNumId w:val="4"/>
  </w:num>
  <w:num w:numId="21" w16cid:durableId="1342586630">
    <w:abstractNumId w:val="19"/>
  </w:num>
  <w:num w:numId="22" w16cid:durableId="400375">
    <w:abstractNumId w:val="14"/>
  </w:num>
  <w:num w:numId="23" w16cid:durableId="2141220880">
    <w:abstractNumId w:val="11"/>
  </w:num>
  <w:num w:numId="24" w16cid:durableId="1785542126">
    <w:abstractNumId w:val="24"/>
  </w:num>
  <w:num w:numId="25" w16cid:durableId="8180389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52645193">
    <w:abstractNumId w:val="25"/>
  </w:num>
  <w:num w:numId="27" w16cid:durableId="1831671381">
    <w:abstractNumId w:val="8"/>
  </w:num>
  <w:num w:numId="28" w16cid:durableId="1420979935">
    <w:abstractNumId w:val="9"/>
  </w:num>
  <w:num w:numId="29" w16cid:durableId="607080499">
    <w:abstractNumId w:val="10"/>
  </w:num>
  <w:num w:numId="30" w16cid:durableId="1865442687">
    <w:abstractNumId w:val="5"/>
  </w:num>
  <w:num w:numId="31" w16cid:durableId="1233810291">
    <w:abstractNumId w:val="23"/>
  </w:num>
  <w:num w:numId="32" w16cid:durableId="1689914281">
    <w:abstractNumId w:val="28"/>
  </w:num>
  <w:num w:numId="33" w16cid:durableId="1089083476">
    <w:abstractNumId w:val="12"/>
  </w:num>
  <w:num w:numId="34" w16cid:durableId="1370883420">
    <w:abstractNumId w:val="22"/>
  </w:num>
  <w:num w:numId="35" w16cid:durableId="529415906">
    <w:abstractNumId w:val="6"/>
  </w:num>
  <w:num w:numId="36" w16cid:durableId="2085226751">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D2C"/>
    <w:rsid w:val="00003393"/>
    <w:rsid w:val="00003B87"/>
    <w:rsid w:val="00005ADC"/>
    <w:rsid w:val="00011A28"/>
    <w:rsid w:val="0001304E"/>
    <w:rsid w:val="000162BD"/>
    <w:rsid w:val="00021602"/>
    <w:rsid w:val="00023DB3"/>
    <w:rsid w:val="00023DD5"/>
    <w:rsid w:val="00036FDE"/>
    <w:rsid w:val="00037695"/>
    <w:rsid w:val="00037924"/>
    <w:rsid w:val="00042F6C"/>
    <w:rsid w:val="00043E37"/>
    <w:rsid w:val="00043EB8"/>
    <w:rsid w:val="00047012"/>
    <w:rsid w:val="00053E7C"/>
    <w:rsid w:val="000542E5"/>
    <w:rsid w:val="000548BB"/>
    <w:rsid w:val="00063E00"/>
    <w:rsid w:val="000658E7"/>
    <w:rsid w:val="00065AAE"/>
    <w:rsid w:val="00066353"/>
    <w:rsid w:val="000676FC"/>
    <w:rsid w:val="000729FA"/>
    <w:rsid w:val="000744B6"/>
    <w:rsid w:val="00075980"/>
    <w:rsid w:val="00077075"/>
    <w:rsid w:val="0008136F"/>
    <w:rsid w:val="000824B7"/>
    <w:rsid w:val="00091FC9"/>
    <w:rsid w:val="0009218A"/>
    <w:rsid w:val="00094EB5"/>
    <w:rsid w:val="000950CB"/>
    <w:rsid w:val="00095A09"/>
    <w:rsid w:val="000A72A5"/>
    <w:rsid w:val="000B23AD"/>
    <w:rsid w:val="000B2B0E"/>
    <w:rsid w:val="000B5188"/>
    <w:rsid w:val="000C0113"/>
    <w:rsid w:val="000C1645"/>
    <w:rsid w:val="000C3115"/>
    <w:rsid w:val="000C51F1"/>
    <w:rsid w:val="000C6EB1"/>
    <w:rsid w:val="000D26FF"/>
    <w:rsid w:val="000D5AC8"/>
    <w:rsid w:val="000D5DA5"/>
    <w:rsid w:val="000D68A1"/>
    <w:rsid w:val="000D7057"/>
    <w:rsid w:val="000E2341"/>
    <w:rsid w:val="000E7022"/>
    <w:rsid w:val="000F0C47"/>
    <w:rsid w:val="000F1271"/>
    <w:rsid w:val="000F203C"/>
    <w:rsid w:val="000F39F9"/>
    <w:rsid w:val="000F3AB7"/>
    <w:rsid w:val="00103C81"/>
    <w:rsid w:val="00103D2C"/>
    <w:rsid w:val="00107807"/>
    <w:rsid w:val="001129A9"/>
    <w:rsid w:val="00112C78"/>
    <w:rsid w:val="001158B3"/>
    <w:rsid w:val="00120E69"/>
    <w:rsid w:val="0012161C"/>
    <w:rsid w:val="001225BE"/>
    <w:rsid w:val="00125536"/>
    <w:rsid w:val="00125C14"/>
    <w:rsid w:val="0013012A"/>
    <w:rsid w:val="00131BD4"/>
    <w:rsid w:val="0013205D"/>
    <w:rsid w:val="00134540"/>
    <w:rsid w:val="00142E8E"/>
    <w:rsid w:val="001436B7"/>
    <w:rsid w:val="00145B5A"/>
    <w:rsid w:val="001536D8"/>
    <w:rsid w:val="001540CA"/>
    <w:rsid w:val="0015501A"/>
    <w:rsid w:val="00155E84"/>
    <w:rsid w:val="0016032D"/>
    <w:rsid w:val="001605FB"/>
    <w:rsid w:val="0016348E"/>
    <w:rsid w:val="00164C2F"/>
    <w:rsid w:val="001653F5"/>
    <w:rsid w:val="001663DC"/>
    <w:rsid w:val="00170DDA"/>
    <w:rsid w:val="00176AC7"/>
    <w:rsid w:val="0017719A"/>
    <w:rsid w:val="00181C74"/>
    <w:rsid w:val="00184147"/>
    <w:rsid w:val="001863CC"/>
    <w:rsid w:val="001936B9"/>
    <w:rsid w:val="00195CD5"/>
    <w:rsid w:val="001960A4"/>
    <w:rsid w:val="001A1230"/>
    <w:rsid w:val="001A1D69"/>
    <w:rsid w:val="001B77EC"/>
    <w:rsid w:val="001C2EE9"/>
    <w:rsid w:val="001C3A7D"/>
    <w:rsid w:val="001C499D"/>
    <w:rsid w:val="001C6910"/>
    <w:rsid w:val="001C6E13"/>
    <w:rsid w:val="001C7B77"/>
    <w:rsid w:val="001D11E4"/>
    <w:rsid w:val="001D33FE"/>
    <w:rsid w:val="001D5261"/>
    <w:rsid w:val="001D6836"/>
    <w:rsid w:val="001D7612"/>
    <w:rsid w:val="001D7F4F"/>
    <w:rsid w:val="001E0930"/>
    <w:rsid w:val="001E1EF4"/>
    <w:rsid w:val="001E2D18"/>
    <w:rsid w:val="001E33BE"/>
    <w:rsid w:val="001E5FB5"/>
    <w:rsid w:val="001E7142"/>
    <w:rsid w:val="001F4A40"/>
    <w:rsid w:val="001F4B59"/>
    <w:rsid w:val="001F5C97"/>
    <w:rsid w:val="00201969"/>
    <w:rsid w:val="00201D73"/>
    <w:rsid w:val="0020364A"/>
    <w:rsid w:val="002062D6"/>
    <w:rsid w:val="00206BCA"/>
    <w:rsid w:val="00207959"/>
    <w:rsid w:val="002103D6"/>
    <w:rsid w:val="0021125E"/>
    <w:rsid w:val="002234B2"/>
    <w:rsid w:val="00225555"/>
    <w:rsid w:val="0023020C"/>
    <w:rsid w:val="0023041A"/>
    <w:rsid w:val="0023249C"/>
    <w:rsid w:val="00234560"/>
    <w:rsid w:val="00234566"/>
    <w:rsid w:val="00235454"/>
    <w:rsid w:val="0023589C"/>
    <w:rsid w:val="00235AF0"/>
    <w:rsid w:val="00240ADE"/>
    <w:rsid w:val="00240FB6"/>
    <w:rsid w:val="00242507"/>
    <w:rsid w:val="00251DAB"/>
    <w:rsid w:val="00252888"/>
    <w:rsid w:val="002565FD"/>
    <w:rsid w:val="00256A10"/>
    <w:rsid w:val="0025707E"/>
    <w:rsid w:val="00261323"/>
    <w:rsid w:val="0027118F"/>
    <w:rsid w:val="002717AB"/>
    <w:rsid w:val="00274608"/>
    <w:rsid w:val="002810F1"/>
    <w:rsid w:val="0028215C"/>
    <w:rsid w:val="00283806"/>
    <w:rsid w:val="002847B2"/>
    <w:rsid w:val="00285307"/>
    <w:rsid w:val="00286840"/>
    <w:rsid w:val="00291FB6"/>
    <w:rsid w:val="0029530F"/>
    <w:rsid w:val="002A3C0A"/>
    <w:rsid w:val="002A4593"/>
    <w:rsid w:val="002B087B"/>
    <w:rsid w:val="002B702D"/>
    <w:rsid w:val="002C027A"/>
    <w:rsid w:val="002C1E0C"/>
    <w:rsid w:val="002C24BB"/>
    <w:rsid w:val="002D117B"/>
    <w:rsid w:val="002D2D4B"/>
    <w:rsid w:val="002D6855"/>
    <w:rsid w:val="002D6DC2"/>
    <w:rsid w:val="002F0E46"/>
    <w:rsid w:val="002F5612"/>
    <w:rsid w:val="00310113"/>
    <w:rsid w:val="00312780"/>
    <w:rsid w:val="00314351"/>
    <w:rsid w:val="00316473"/>
    <w:rsid w:val="00321349"/>
    <w:rsid w:val="0032261A"/>
    <w:rsid w:val="003239E5"/>
    <w:rsid w:val="0032789F"/>
    <w:rsid w:val="00330F08"/>
    <w:rsid w:val="00334B01"/>
    <w:rsid w:val="0033566C"/>
    <w:rsid w:val="00335ADD"/>
    <w:rsid w:val="003365B8"/>
    <w:rsid w:val="003368C1"/>
    <w:rsid w:val="00337F7B"/>
    <w:rsid w:val="00340A87"/>
    <w:rsid w:val="0035098C"/>
    <w:rsid w:val="0035180B"/>
    <w:rsid w:val="0035348F"/>
    <w:rsid w:val="00364FAD"/>
    <w:rsid w:val="00367397"/>
    <w:rsid w:val="003737FA"/>
    <w:rsid w:val="00385649"/>
    <w:rsid w:val="003A039C"/>
    <w:rsid w:val="003A4910"/>
    <w:rsid w:val="003A55DD"/>
    <w:rsid w:val="003A7390"/>
    <w:rsid w:val="003B217A"/>
    <w:rsid w:val="003C2449"/>
    <w:rsid w:val="003C433E"/>
    <w:rsid w:val="003C5DA5"/>
    <w:rsid w:val="003D2E9B"/>
    <w:rsid w:val="003D4253"/>
    <w:rsid w:val="003E3C07"/>
    <w:rsid w:val="003E409A"/>
    <w:rsid w:val="003F7845"/>
    <w:rsid w:val="003F7DDC"/>
    <w:rsid w:val="00400D9F"/>
    <w:rsid w:val="00401BEA"/>
    <w:rsid w:val="00404A05"/>
    <w:rsid w:val="004116E9"/>
    <w:rsid w:val="004118DB"/>
    <w:rsid w:val="00411C65"/>
    <w:rsid w:val="00414229"/>
    <w:rsid w:val="00416863"/>
    <w:rsid w:val="0042100D"/>
    <w:rsid w:val="0042123C"/>
    <w:rsid w:val="00422BBA"/>
    <w:rsid w:val="00427F6A"/>
    <w:rsid w:val="004309AA"/>
    <w:rsid w:val="00437442"/>
    <w:rsid w:val="00440C3D"/>
    <w:rsid w:val="00441E6A"/>
    <w:rsid w:val="00443AA4"/>
    <w:rsid w:val="00455247"/>
    <w:rsid w:val="00460A69"/>
    <w:rsid w:val="00463366"/>
    <w:rsid w:val="00466B2F"/>
    <w:rsid w:val="0047231E"/>
    <w:rsid w:val="00473E1F"/>
    <w:rsid w:val="00474289"/>
    <w:rsid w:val="00476A5F"/>
    <w:rsid w:val="004825C2"/>
    <w:rsid w:val="004844AF"/>
    <w:rsid w:val="00485F22"/>
    <w:rsid w:val="004867FD"/>
    <w:rsid w:val="00492138"/>
    <w:rsid w:val="00492AD3"/>
    <w:rsid w:val="004954F1"/>
    <w:rsid w:val="00496536"/>
    <w:rsid w:val="00496ACB"/>
    <w:rsid w:val="00497A21"/>
    <w:rsid w:val="004A1525"/>
    <w:rsid w:val="004A366C"/>
    <w:rsid w:val="004A55EE"/>
    <w:rsid w:val="004A5D2D"/>
    <w:rsid w:val="004B413F"/>
    <w:rsid w:val="004B4725"/>
    <w:rsid w:val="004B56D8"/>
    <w:rsid w:val="004B6E5B"/>
    <w:rsid w:val="004C05E9"/>
    <w:rsid w:val="004C1205"/>
    <w:rsid w:val="004C2076"/>
    <w:rsid w:val="004C3047"/>
    <w:rsid w:val="004D208B"/>
    <w:rsid w:val="004D4ADD"/>
    <w:rsid w:val="004D5748"/>
    <w:rsid w:val="004F0F8A"/>
    <w:rsid w:val="004F1A69"/>
    <w:rsid w:val="004F7D53"/>
    <w:rsid w:val="00501FC2"/>
    <w:rsid w:val="00505787"/>
    <w:rsid w:val="00506702"/>
    <w:rsid w:val="0050676A"/>
    <w:rsid w:val="0051217E"/>
    <w:rsid w:val="005137A2"/>
    <w:rsid w:val="00522ABF"/>
    <w:rsid w:val="00524934"/>
    <w:rsid w:val="00527129"/>
    <w:rsid w:val="00532C87"/>
    <w:rsid w:val="005340D1"/>
    <w:rsid w:val="005348C0"/>
    <w:rsid w:val="00537B45"/>
    <w:rsid w:val="0054145D"/>
    <w:rsid w:val="0054150E"/>
    <w:rsid w:val="005422EB"/>
    <w:rsid w:val="00544806"/>
    <w:rsid w:val="005475AA"/>
    <w:rsid w:val="0055167F"/>
    <w:rsid w:val="00556A3D"/>
    <w:rsid w:val="00556CCD"/>
    <w:rsid w:val="00560888"/>
    <w:rsid w:val="00563130"/>
    <w:rsid w:val="00564B3A"/>
    <w:rsid w:val="00564C44"/>
    <w:rsid w:val="00565639"/>
    <w:rsid w:val="00566878"/>
    <w:rsid w:val="00567FD2"/>
    <w:rsid w:val="0057410B"/>
    <w:rsid w:val="0057560D"/>
    <w:rsid w:val="00576CB0"/>
    <w:rsid w:val="005772CE"/>
    <w:rsid w:val="0058360A"/>
    <w:rsid w:val="005836D8"/>
    <w:rsid w:val="005947DB"/>
    <w:rsid w:val="00594FD4"/>
    <w:rsid w:val="00597FD8"/>
    <w:rsid w:val="005A1383"/>
    <w:rsid w:val="005A1D7F"/>
    <w:rsid w:val="005A2A7F"/>
    <w:rsid w:val="005B46B2"/>
    <w:rsid w:val="005C08A5"/>
    <w:rsid w:val="005C225B"/>
    <w:rsid w:val="005D304E"/>
    <w:rsid w:val="005D45CC"/>
    <w:rsid w:val="005E190F"/>
    <w:rsid w:val="005E230E"/>
    <w:rsid w:val="005E6466"/>
    <w:rsid w:val="005F28BC"/>
    <w:rsid w:val="005F346A"/>
    <w:rsid w:val="005F34ED"/>
    <w:rsid w:val="005F36CE"/>
    <w:rsid w:val="005F616A"/>
    <w:rsid w:val="0060208A"/>
    <w:rsid w:val="00602C5D"/>
    <w:rsid w:val="00602C65"/>
    <w:rsid w:val="00603E87"/>
    <w:rsid w:val="00612324"/>
    <w:rsid w:val="00622A06"/>
    <w:rsid w:val="0062442A"/>
    <w:rsid w:val="006249CE"/>
    <w:rsid w:val="00627485"/>
    <w:rsid w:val="006301E9"/>
    <w:rsid w:val="0063201F"/>
    <w:rsid w:val="00632D0A"/>
    <w:rsid w:val="006359B6"/>
    <w:rsid w:val="00635DC0"/>
    <w:rsid w:val="00641B52"/>
    <w:rsid w:val="00642618"/>
    <w:rsid w:val="0064491B"/>
    <w:rsid w:val="006451E7"/>
    <w:rsid w:val="00645EA5"/>
    <w:rsid w:val="006514C2"/>
    <w:rsid w:val="00652AAD"/>
    <w:rsid w:val="00661705"/>
    <w:rsid w:val="00664013"/>
    <w:rsid w:val="00664CB6"/>
    <w:rsid w:val="00670A98"/>
    <w:rsid w:val="006710A4"/>
    <w:rsid w:val="00671158"/>
    <w:rsid w:val="00671332"/>
    <w:rsid w:val="0067153A"/>
    <w:rsid w:val="006715A6"/>
    <w:rsid w:val="0067276A"/>
    <w:rsid w:val="00675327"/>
    <w:rsid w:val="006766DE"/>
    <w:rsid w:val="006827D0"/>
    <w:rsid w:val="00684B07"/>
    <w:rsid w:val="00687789"/>
    <w:rsid w:val="006911B0"/>
    <w:rsid w:val="00691CDF"/>
    <w:rsid w:val="006923F7"/>
    <w:rsid w:val="00692447"/>
    <w:rsid w:val="0069600C"/>
    <w:rsid w:val="00697D35"/>
    <w:rsid w:val="006A111E"/>
    <w:rsid w:val="006A1CBA"/>
    <w:rsid w:val="006A1F9C"/>
    <w:rsid w:val="006A5F27"/>
    <w:rsid w:val="006A5FCC"/>
    <w:rsid w:val="006A7FF6"/>
    <w:rsid w:val="006B2D1E"/>
    <w:rsid w:val="006B46CC"/>
    <w:rsid w:val="006B6569"/>
    <w:rsid w:val="006B794E"/>
    <w:rsid w:val="006C355A"/>
    <w:rsid w:val="006C3638"/>
    <w:rsid w:val="006C3B82"/>
    <w:rsid w:val="006C3E9E"/>
    <w:rsid w:val="006C50A8"/>
    <w:rsid w:val="006C55F6"/>
    <w:rsid w:val="006C6865"/>
    <w:rsid w:val="006E2C9A"/>
    <w:rsid w:val="006E3DC8"/>
    <w:rsid w:val="006E62D6"/>
    <w:rsid w:val="006F0A7D"/>
    <w:rsid w:val="007034B5"/>
    <w:rsid w:val="007041E7"/>
    <w:rsid w:val="007041FA"/>
    <w:rsid w:val="007055A6"/>
    <w:rsid w:val="007069D6"/>
    <w:rsid w:val="00707585"/>
    <w:rsid w:val="007135E0"/>
    <w:rsid w:val="00714C24"/>
    <w:rsid w:val="007332EF"/>
    <w:rsid w:val="00733492"/>
    <w:rsid w:val="00733541"/>
    <w:rsid w:val="007336B1"/>
    <w:rsid w:val="0073794C"/>
    <w:rsid w:val="00737DCB"/>
    <w:rsid w:val="00741FA8"/>
    <w:rsid w:val="00747763"/>
    <w:rsid w:val="00747EDE"/>
    <w:rsid w:val="007543D8"/>
    <w:rsid w:val="00755AB9"/>
    <w:rsid w:val="00755B36"/>
    <w:rsid w:val="00756976"/>
    <w:rsid w:val="00756DBE"/>
    <w:rsid w:val="00760520"/>
    <w:rsid w:val="00760DC0"/>
    <w:rsid w:val="00764A4D"/>
    <w:rsid w:val="007675B1"/>
    <w:rsid w:val="0077155D"/>
    <w:rsid w:val="00774BE6"/>
    <w:rsid w:val="00775971"/>
    <w:rsid w:val="00783243"/>
    <w:rsid w:val="00790040"/>
    <w:rsid w:val="007915CE"/>
    <w:rsid w:val="00791A1B"/>
    <w:rsid w:val="007936CB"/>
    <w:rsid w:val="007A0659"/>
    <w:rsid w:val="007A213A"/>
    <w:rsid w:val="007A3914"/>
    <w:rsid w:val="007A596F"/>
    <w:rsid w:val="007B10A5"/>
    <w:rsid w:val="007B17CB"/>
    <w:rsid w:val="007B3804"/>
    <w:rsid w:val="007B75FA"/>
    <w:rsid w:val="007C20ED"/>
    <w:rsid w:val="007C5C23"/>
    <w:rsid w:val="007D1E05"/>
    <w:rsid w:val="007D4EBE"/>
    <w:rsid w:val="007D6A5E"/>
    <w:rsid w:val="007E759C"/>
    <w:rsid w:val="007E778E"/>
    <w:rsid w:val="007F0539"/>
    <w:rsid w:val="007F0D0F"/>
    <w:rsid w:val="007F24F4"/>
    <w:rsid w:val="007F6528"/>
    <w:rsid w:val="007F6A39"/>
    <w:rsid w:val="007F6CD1"/>
    <w:rsid w:val="008020D1"/>
    <w:rsid w:val="008025FB"/>
    <w:rsid w:val="00803924"/>
    <w:rsid w:val="0080432C"/>
    <w:rsid w:val="00807215"/>
    <w:rsid w:val="00807301"/>
    <w:rsid w:val="00807462"/>
    <w:rsid w:val="008113F8"/>
    <w:rsid w:val="0081394E"/>
    <w:rsid w:val="00816E64"/>
    <w:rsid w:val="00817C07"/>
    <w:rsid w:val="008224F2"/>
    <w:rsid w:val="00823FFB"/>
    <w:rsid w:val="00824C59"/>
    <w:rsid w:val="00824EC2"/>
    <w:rsid w:val="00837502"/>
    <w:rsid w:val="0083773E"/>
    <w:rsid w:val="0084231A"/>
    <w:rsid w:val="00872A68"/>
    <w:rsid w:val="00876570"/>
    <w:rsid w:val="00876720"/>
    <w:rsid w:val="008816C0"/>
    <w:rsid w:val="00881F1F"/>
    <w:rsid w:val="0088364A"/>
    <w:rsid w:val="00883C1B"/>
    <w:rsid w:val="00885387"/>
    <w:rsid w:val="00886196"/>
    <w:rsid w:val="0088715C"/>
    <w:rsid w:val="008872CB"/>
    <w:rsid w:val="00887948"/>
    <w:rsid w:val="00890BCA"/>
    <w:rsid w:val="00891A05"/>
    <w:rsid w:val="00892524"/>
    <w:rsid w:val="008A26B3"/>
    <w:rsid w:val="008A4D80"/>
    <w:rsid w:val="008A6F98"/>
    <w:rsid w:val="008B5FA6"/>
    <w:rsid w:val="008C119A"/>
    <w:rsid w:val="008C16A8"/>
    <w:rsid w:val="008C4A87"/>
    <w:rsid w:val="008C6EC5"/>
    <w:rsid w:val="008D0B5A"/>
    <w:rsid w:val="008D37E8"/>
    <w:rsid w:val="008E210F"/>
    <w:rsid w:val="008E23FA"/>
    <w:rsid w:val="008E58B8"/>
    <w:rsid w:val="008E59A7"/>
    <w:rsid w:val="008E6357"/>
    <w:rsid w:val="008F0F6F"/>
    <w:rsid w:val="008F23E4"/>
    <w:rsid w:val="008F4F69"/>
    <w:rsid w:val="008F6AC0"/>
    <w:rsid w:val="00900CC9"/>
    <w:rsid w:val="0090197F"/>
    <w:rsid w:val="009049E7"/>
    <w:rsid w:val="00913BF3"/>
    <w:rsid w:val="00914510"/>
    <w:rsid w:val="00915477"/>
    <w:rsid w:val="00917CB0"/>
    <w:rsid w:val="009249A2"/>
    <w:rsid w:val="00926ED1"/>
    <w:rsid w:val="00927167"/>
    <w:rsid w:val="009325E1"/>
    <w:rsid w:val="00936198"/>
    <w:rsid w:val="009367A1"/>
    <w:rsid w:val="00940617"/>
    <w:rsid w:val="0094380A"/>
    <w:rsid w:val="009443D3"/>
    <w:rsid w:val="00945000"/>
    <w:rsid w:val="009465B0"/>
    <w:rsid w:val="009553DC"/>
    <w:rsid w:val="00956A84"/>
    <w:rsid w:val="0095778E"/>
    <w:rsid w:val="00961144"/>
    <w:rsid w:val="00963BE0"/>
    <w:rsid w:val="0096425D"/>
    <w:rsid w:val="00964FA5"/>
    <w:rsid w:val="0098084D"/>
    <w:rsid w:val="00984787"/>
    <w:rsid w:val="0098620C"/>
    <w:rsid w:val="00991790"/>
    <w:rsid w:val="009929D8"/>
    <w:rsid w:val="00993120"/>
    <w:rsid w:val="009946AC"/>
    <w:rsid w:val="009956C9"/>
    <w:rsid w:val="00997E73"/>
    <w:rsid w:val="00997F13"/>
    <w:rsid w:val="009A2B5C"/>
    <w:rsid w:val="009A412E"/>
    <w:rsid w:val="009A4951"/>
    <w:rsid w:val="009A5B45"/>
    <w:rsid w:val="009A6927"/>
    <w:rsid w:val="009A7949"/>
    <w:rsid w:val="009B1C28"/>
    <w:rsid w:val="009B3A06"/>
    <w:rsid w:val="009C0B3D"/>
    <w:rsid w:val="009C2625"/>
    <w:rsid w:val="009C48D8"/>
    <w:rsid w:val="009C68F3"/>
    <w:rsid w:val="009C6A3E"/>
    <w:rsid w:val="009C6AB1"/>
    <w:rsid w:val="009D24E5"/>
    <w:rsid w:val="009D2C6B"/>
    <w:rsid w:val="009E2FD4"/>
    <w:rsid w:val="009E602F"/>
    <w:rsid w:val="009E7B25"/>
    <w:rsid w:val="009F2B8B"/>
    <w:rsid w:val="009F320A"/>
    <w:rsid w:val="009F5CF0"/>
    <w:rsid w:val="009F738C"/>
    <w:rsid w:val="00A03ED0"/>
    <w:rsid w:val="00A060A3"/>
    <w:rsid w:val="00A07C28"/>
    <w:rsid w:val="00A173BE"/>
    <w:rsid w:val="00A24098"/>
    <w:rsid w:val="00A2681C"/>
    <w:rsid w:val="00A35CED"/>
    <w:rsid w:val="00A40686"/>
    <w:rsid w:val="00A42C0F"/>
    <w:rsid w:val="00A50ABB"/>
    <w:rsid w:val="00A50F32"/>
    <w:rsid w:val="00A51249"/>
    <w:rsid w:val="00A54571"/>
    <w:rsid w:val="00A63ADD"/>
    <w:rsid w:val="00A66AF4"/>
    <w:rsid w:val="00A67991"/>
    <w:rsid w:val="00A83454"/>
    <w:rsid w:val="00A83486"/>
    <w:rsid w:val="00A85D98"/>
    <w:rsid w:val="00A90481"/>
    <w:rsid w:val="00A91737"/>
    <w:rsid w:val="00A941A4"/>
    <w:rsid w:val="00AA02C9"/>
    <w:rsid w:val="00AA27F3"/>
    <w:rsid w:val="00AA3362"/>
    <w:rsid w:val="00AB060F"/>
    <w:rsid w:val="00AB0F0F"/>
    <w:rsid w:val="00AB5611"/>
    <w:rsid w:val="00AC102F"/>
    <w:rsid w:val="00AC1EC5"/>
    <w:rsid w:val="00AC3FA0"/>
    <w:rsid w:val="00AC588E"/>
    <w:rsid w:val="00AD0556"/>
    <w:rsid w:val="00AD22FB"/>
    <w:rsid w:val="00AD2422"/>
    <w:rsid w:val="00AD7763"/>
    <w:rsid w:val="00AD79D6"/>
    <w:rsid w:val="00AD7B97"/>
    <w:rsid w:val="00AE2D59"/>
    <w:rsid w:val="00AE6AA2"/>
    <w:rsid w:val="00AE78F0"/>
    <w:rsid w:val="00AF083D"/>
    <w:rsid w:val="00AF6811"/>
    <w:rsid w:val="00AF6A76"/>
    <w:rsid w:val="00AF6B67"/>
    <w:rsid w:val="00B0097B"/>
    <w:rsid w:val="00B02BD3"/>
    <w:rsid w:val="00B075F1"/>
    <w:rsid w:val="00B078A2"/>
    <w:rsid w:val="00B1215B"/>
    <w:rsid w:val="00B15259"/>
    <w:rsid w:val="00B15E50"/>
    <w:rsid w:val="00B17C97"/>
    <w:rsid w:val="00B23F67"/>
    <w:rsid w:val="00B243D4"/>
    <w:rsid w:val="00B2594E"/>
    <w:rsid w:val="00B271B0"/>
    <w:rsid w:val="00B278C2"/>
    <w:rsid w:val="00B32078"/>
    <w:rsid w:val="00B35E6A"/>
    <w:rsid w:val="00B376BE"/>
    <w:rsid w:val="00B37C5B"/>
    <w:rsid w:val="00B37EC1"/>
    <w:rsid w:val="00B40843"/>
    <w:rsid w:val="00B40AC6"/>
    <w:rsid w:val="00B40B13"/>
    <w:rsid w:val="00B43EA7"/>
    <w:rsid w:val="00B51974"/>
    <w:rsid w:val="00B53F9D"/>
    <w:rsid w:val="00B600F4"/>
    <w:rsid w:val="00B620E8"/>
    <w:rsid w:val="00B63C70"/>
    <w:rsid w:val="00B660C4"/>
    <w:rsid w:val="00B667ED"/>
    <w:rsid w:val="00B67B0E"/>
    <w:rsid w:val="00B72C3F"/>
    <w:rsid w:val="00B75F9E"/>
    <w:rsid w:val="00B76C11"/>
    <w:rsid w:val="00B76DD4"/>
    <w:rsid w:val="00B806C2"/>
    <w:rsid w:val="00B807A1"/>
    <w:rsid w:val="00B81F81"/>
    <w:rsid w:val="00B82EFE"/>
    <w:rsid w:val="00B85B50"/>
    <w:rsid w:val="00B873AA"/>
    <w:rsid w:val="00B90D6E"/>
    <w:rsid w:val="00B90EF0"/>
    <w:rsid w:val="00B917D7"/>
    <w:rsid w:val="00B945A7"/>
    <w:rsid w:val="00B976D6"/>
    <w:rsid w:val="00BA1B01"/>
    <w:rsid w:val="00BA51CD"/>
    <w:rsid w:val="00BA64F4"/>
    <w:rsid w:val="00BB06A7"/>
    <w:rsid w:val="00BB1AC4"/>
    <w:rsid w:val="00BB4313"/>
    <w:rsid w:val="00BB5C6A"/>
    <w:rsid w:val="00BC019C"/>
    <w:rsid w:val="00BC45D8"/>
    <w:rsid w:val="00BC6BCB"/>
    <w:rsid w:val="00BC795B"/>
    <w:rsid w:val="00BD1766"/>
    <w:rsid w:val="00BD3781"/>
    <w:rsid w:val="00BD5096"/>
    <w:rsid w:val="00BD604F"/>
    <w:rsid w:val="00BE0493"/>
    <w:rsid w:val="00BE097B"/>
    <w:rsid w:val="00BE5348"/>
    <w:rsid w:val="00BE5409"/>
    <w:rsid w:val="00BF0494"/>
    <w:rsid w:val="00BF23A6"/>
    <w:rsid w:val="00BF3BF6"/>
    <w:rsid w:val="00BF5DC5"/>
    <w:rsid w:val="00C002C9"/>
    <w:rsid w:val="00C00CD2"/>
    <w:rsid w:val="00C0128A"/>
    <w:rsid w:val="00C01DBE"/>
    <w:rsid w:val="00C04552"/>
    <w:rsid w:val="00C055AA"/>
    <w:rsid w:val="00C07F1A"/>
    <w:rsid w:val="00C11513"/>
    <w:rsid w:val="00C12943"/>
    <w:rsid w:val="00C149F2"/>
    <w:rsid w:val="00C16003"/>
    <w:rsid w:val="00C2175E"/>
    <w:rsid w:val="00C218FC"/>
    <w:rsid w:val="00C226DB"/>
    <w:rsid w:val="00C22849"/>
    <w:rsid w:val="00C246CE"/>
    <w:rsid w:val="00C3291C"/>
    <w:rsid w:val="00C34499"/>
    <w:rsid w:val="00C373A9"/>
    <w:rsid w:val="00C374A0"/>
    <w:rsid w:val="00C40B60"/>
    <w:rsid w:val="00C44AA1"/>
    <w:rsid w:val="00C4717B"/>
    <w:rsid w:val="00C50884"/>
    <w:rsid w:val="00C55552"/>
    <w:rsid w:val="00C60170"/>
    <w:rsid w:val="00C61D0F"/>
    <w:rsid w:val="00C647BB"/>
    <w:rsid w:val="00C64BEE"/>
    <w:rsid w:val="00C673A4"/>
    <w:rsid w:val="00C71530"/>
    <w:rsid w:val="00C729C4"/>
    <w:rsid w:val="00C7306A"/>
    <w:rsid w:val="00C76123"/>
    <w:rsid w:val="00C7673E"/>
    <w:rsid w:val="00C77F20"/>
    <w:rsid w:val="00C835E4"/>
    <w:rsid w:val="00C8423B"/>
    <w:rsid w:val="00C84D15"/>
    <w:rsid w:val="00C86A89"/>
    <w:rsid w:val="00C911E1"/>
    <w:rsid w:val="00C97592"/>
    <w:rsid w:val="00CA5B98"/>
    <w:rsid w:val="00CA7C1F"/>
    <w:rsid w:val="00CB05C2"/>
    <w:rsid w:val="00CB2AC0"/>
    <w:rsid w:val="00CB2E90"/>
    <w:rsid w:val="00CB6DB3"/>
    <w:rsid w:val="00CC2EB1"/>
    <w:rsid w:val="00CC3134"/>
    <w:rsid w:val="00CC5A92"/>
    <w:rsid w:val="00CD3726"/>
    <w:rsid w:val="00CE01A9"/>
    <w:rsid w:val="00CE2991"/>
    <w:rsid w:val="00CE2AA0"/>
    <w:rsid w:val="00CE7F8F"/>
    <w:rsid w:val="00CF0866"/>
    <w:rsid w:val="00CF121F"/>
    <w:rsid w:val="00CF3E43"/>
    <w:rsid w:val="00CF437F"/>
    <w:rsid w:val="00CF43EF"/>
    <w:rsid w:val="00CF4A24"/>
    <w:rsid w:val="00D02197"/>
    <w:rsid w:val="00D05592"/>
    <w:rsid w:val="00D13DA7"/>
    <w:rsid w:val="00D15B43"/>
    <w:rsid w:val="00D241FC"/>
    <w:rsid w:val="00D257B9"/>
    <w:rsid w:val="00D3228E"/>
    <w:rsid w:val="00D32583"/>
    <w:rsid w:val="00D40A9A"/>
    <w:rsid w:val="00D43CA0"/>
    <w:rsid w:val="00D44C49"/>
    <w:rsid w:val="00D47412"/>
    <w:rsid w:val="00D50863"/>
    <w:rsid w:val="00D52B13"/>
    <w:rsid w:val="00D531E0"/>
    <w:rsid w:val="00D53799"/>
    <w:rsid w:val="00D5744C"/>
    <w:rsid w:val="00D61170"/>
    <w:rsid w:val="00D61453"/>
    <w:rsid w:val="00D6598B"/>
    <w:rsid w:val="00D674D5"/>
    <w:rsid w:val="00D71184"/>
    <w:rsid w:val="00D71569"/>
    <w:rsid w:val="00D840BD"/>
    <w:rsid w:val="00D84AA9"/>
    <w:rsid w:val="00D87CAF"/>
    <w:rsid w:val="00D91B9D"/>
    <w:rsid w:val="00D94820"/>
    <w:rsid w:val="00D955D9"/>
    <w:rsid w:val="00DA19B1"/>
    <w:rsid w:val="00DA1DBE"/>
    <w:rsid w:val="00DA30D7"/>
    <w:rsid w:val="00DA4D1F"/>
    <w:rsid w:val="00DA5386"/>
    <w:rsid w:val="00DB0461"/>
    <w:rsid w:val="00DB15DC"/>
    <w:rsid w:val="00DB2B7C"/>
    <w:rsid w:val="00DB5612"/>
    <w:rsid w:val="00DB7D17"/>
    <w:rsid w:val="00DC0037"/>
    <w:rsid w:val="00DC05FC"/>
    <w:rsid w:val="00DC0DBD"/>
    <w:rsid w:val="00DC0EF8"/>
    <w:rsid w:val="00DC59A1"/>
    <w:rsid w:val="00DC75BE"/>
    <w:rsid w:val="00DD65C2"/>
    <w:rsid w:val="00DE4F16"/>
    <w:rsid w:val="00DE5033"/>
    <w:rsid w:val="00DF147D"/>
    <w:rsid w:val="00DF25AA"/>
    <w:rsid w:val="00DF5B80"/>
    <w:rsid w:val="00DF6C29"/>
    <w:rsid w:val="00E00224"/>
    <w:rsid w:val="00E12F9C"/>
    <w:rsid w:val="00E135EE"/>
    <w:rsid w:val="00E177A9"/>
    <w:rsid w:val="00E230D4"/>
    <w:rsid w:val="00E25D6A"/>
    <w:rsid w:val="00E260D9"/>
    <w:rsid w:val="00E263D9"/>
    <w:rsid w:val="00E27C92"/>
    <w:rsid w:val="00E31941"/>
    <w:rsid w:val="00E34918"/>
    <w:rsid w:val="00E407CE"/>
    <w:rsid w:val="00E42A22"/>
    <w:rsid w:val="00E42E33"/>
    <w:rsid w:val="00E4382E"/>
    <w:rsid w:val="00E455B2"/>
    <w:rsid w:val="00E509D4"/>
    <w:rsid w:val="00E53B07"/>
    <w:rsid w:val="00E53F31"/>
    <w:rsid w:val="00E57DE5"/>
    <w:rsid w:val="00E65A5F"/>
    <w:rsid w:val="00E705F9"/>
    <w:rsid w:val="00E83447"/>
    <w:rsid w:val="00E85140"/>
    <w:rsid w:val="00E8682B"/>
    <w:rsid w:val="00E87324"/>
    <w:rsid w:val="00E913B6"/>
    <w:rsid w:val="00E960AA"/>
    <w:rsid w:val="00E972AF"/>
    <w:rsid w:val="00EA2D92"/>
    <w:rsid w:val="00EA2F4E"/>
    <w:rsid w:val="00EA5D5F"/>
    <w:rsid w:val="00EA6D92"/>
    <w:rsid w:val="00EB34BB"/>
    <w:rsid w:val="00EB3A3F"/>
    <w:rsid w:val="00EB5553"/>
    <w:rsid w:val="00EB6C03"/>
    <w:rsid w:val="00EB7CEC"/>
    <w:rsid w:val="00EC1D34"/>
    <w:rsid w:val="00EC201B"/>
    <w:rsid w:val="00EC3650"/>
    <w:rsid w:val="00EC5143"/>
    <w:rsid w:val="00EC7568"/>
    <w:rsid w:val="00ED150F"/>
    <w:rsid w:val="00ED1A78"/>
    <w:rsid w:val="00ED603A"/>
    <w:rsid w:val="00ED7B70"/>
    <w:rsid w:val="00EE29C1"/>
    <w:rsid w:val="00EE2B4B"/>
    <w:rsid w:val="00EE4C71"/>
    <w:rsid w:val="00EE7E2B"/>
    <w:rsid w:val="00EF0BA0"/>
    <w:rsid w:val="00EF1D47"/>
    <w:rsid w:val="00EF4A5A"/>
    <w:rsid w:val="00EF78FB"/>
    <w:rsid w:val="00F00832"/>
    <w:rsid w:val="00F02C89"/>
    <w:rsid w:val="00F03403"/>
    <w:rsid w:val="00F05B5D"/>
    <w:rsid w:val="00F06B8B"/>
    <w:rsid w:val="00F06CDA"/>
    <w:rsid w:val="00F0700C"/>
    <w:rsid w:val="00F07C4A"/>
    <w:rsid w:val="00F10BB1"/>
    <w:rsid w:val="00F13FC5"/>
    <w:rsid w:val="00F1454B"/>
    <w:rsid w:val="00F151C1"/>
    <w:rsid w:val="00F16B83"/>
    <w:rsid w:val="00F252D3"/>
    <w:rsid w:val="00F30D3F"/>
    <w:rsid w:val="00F3420C"/>
    <w:rsid w:val="00F3735D"/>
    <w:rsid w:val="00F436D7"/>
    <w:rsid w:val="00F447CD"/>
    <w:rsid w:val="00F450D8"/>
    <w:rsid w:val="00F450E5"/>
    <w:rsid w:val="00F450F3"/>
    <w:rsid w:val="00F46470"/>
    <w:rsid w:val="00F46AEB"/>
    <w:rsid w:val="00F474A4"/>
    <w:rsid w:val="00F47E9F"/>
    <w:rsid w:val="00F50E03"/>
    <w:rsid w:val="00F52740"/>
    <w:rsid w:val="00F52F35"/>
    <w:rsid w:val="00F53C75"/>
    <w:rsid w:val="00F57B52"/>
    <w:rsid w:val="00F72E26"/>
    <w:rsid w:val="00F74440"/>
    <w:rsid w:val="00F75B67"/>
    <w:rsid w:val="00F77401"/>
    <w:rsid w:val="00F777D1"/>
    <w:rsid w:val="00F8074A"/>
    <w:rsid w:val="00F86637"/>
    <w:rsid w:val="00F91337"/>
    <w:rsid w:val="00F91F1F"/>
    <w:rsid w:val="00F95492"/>
    <w:rsid w:val="00F969B1"/>
    <w:rsid w:val="00FA0E42"/>
    <w:rsid w:val="00FB02B7"/>
    <w:rsid w:val="00FB079F"/>
    <w:rsid w:val="00FB1C02"/>
    <w:rsid w:val="00FB3026"/>
    <w:rsid w:val="00FB3AB5"/>
    <w:rsid w:val="00FB7AF6"/>
    <w:rsid w:val="00FC0E41"/>
    <w:rsid w:val="00FC6DB4"/>
    <w:rsid w:val="00FC7550"/>
    <w:rsid w:val="00FD0B01"/>
    <w:rsid w:val="00FD54A0"/>
    <w:rsid w:val="00FD60A4"/>
    <w:rsid w:val="00FE13CE"/>
    <w:rsid w:val="00FE3729"/>
    <w:rsid w:val="00FE48EA"/>
    <w:rsid w:val="00FE6441"/>
    <w:rsid w:val="00FE6CB2"/>
    <w:rsid w:val="00FE7C10"/>
    <w:rsid w:val="00FF1179"/>
    <w:rsid w:val="00FF5758"/>
    <w:rsid w:val="00FF5E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A9DF3"/>
  <w15:docId w15:val="{4548867F-664C-4EEC-80AF-0A29A1B3D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2D59"/>
    <w:pPr>
      <w:spacing w:after="0" w:line="240" w:lineRule="auto"/>
    </w:pPr>
    <w:rPr>
      <w:rFonts w:ascii="Arial Unicode" w:eastAsia="Times New Roman" w:hAnsi="Arial Unicode" w:cs="Times New Roman"/>
      <w:sz w:val="24"/>
      <w:szCs w:val="20"/>
    </w:rPr>
  </w:style>
  <w:style w:type="paragraph" w:styleId="Heading2">
    <w:name w:val="heading 2"/>
    <w:basedOn w:val="Normal"/>
    <w:next w:val="Normal"/>
    <w:link w:val="Heading2Char"/>
    <w:qFormat/>
    <w:rsid w:val="000C1645"/>
    <w:pPr>
      <w:keepNext/>
      <w:spacing w:line="360" w:lineRule="auto"/>
      <w:jc w:val="center"/>
      <w:outlineLvl w:val="1"/>
    </w:pPr>
    <w:rPr>
      <w:rFonts w:ascii="Sylfaen" w:hAnsi="Sylfaen"/>
      <w:b/>
      <w:lang w:val="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1645"/>
    <w:rPr>
      <w:rFonts w:ascii="Sylfaen" w:eastAsia="Times New Roman" w:hAnsi="Sylfaen" w:cs="Times New Roman"/>
      <w:b/>
      <w:sz w:val="24"/>
      <w:szCs w:val="20"/>
      <w:lang w:val="af-ZA"/>
    </w:rPr>
  </w:style>
  <w:style w:type="table" w:styleId="TableGrid">
    <w:name w:val="Table Grid"/>
    <w:basedOn w:val="TableNormal"/>
    <w:uiPriority w:val="39"/>
    <w:rsid w:val="000C1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semiHidden/>
    <w:rsid w:val="000C1645"/>
    <w:pPr>
      <w:tabs>
        <w:tab w:val="center" w:pos="4153"/>
        <w:tab w:val="right" w:pos="8306"/>
      </w:tabs>
    </w:pPr>
  </w:style>
  <w:style w:type="character" w:customStyle="1" w:styleId="FooterChar">
    <w:name w:val="Footer Char"/>
    <w:basedOn w:val="DefaultParagraphFont"/>
    <w:link w:val="Footer"/>
    <w:semiHidden/>
    <w:rsid w:val="000C1645"/>
    <w:rPr>
      <w:rFonts w:ascii="Arial Unicode" w:eastAsia="Times New Roman" w:hAnsi="Arial Unicode" w:cs="Times New Roman"/>
      <w:sz w:val="24"/>
      <w:szCs w:val="20"/>
    </w:rPr>
  </w:style>
  <w:style w:type="paragraph" w:styleId="BodyText">
    <w:name w:val="Body Text"/>
    <w:basedOn w:val="Normal"/>
    <w:link w:val="BodyTextChar"/>
    <w:semiHidden/>
    <w:rsid w:val="000C1645"/>
    <w:rPr>
      <w:rFonts w:ascii="Sylfaen" w:hAnsi="Sylfaen"/>
      <w:sz w:val="20"/>
      <w:lang w:val="af-ZA"/>
    </w:rPr>
  </w:style>
  <w:style w:type="character" w:customStyle="1" w:styleId="BodyTextChar">
    <w:name w:val="Body Text Char"/>
    <w:basedOn w:val="DefaultParagraphFont"/>
    <w:link w:val="BodyText"/>
    <w:semiHidden/>
    <w:rsid w:val="000C1645"/>
    <w:rPr>
      <w:rFonts w:ascii="Sylfaen" w:eastAsia="Times New Roman" w:hAnsi="Sylfaen" w:cs="Times New Roman"/>
      <w:sz w:val="20"/>
      <w:szCs w:val="20"/>
      <w:lang w:val="af-ZA"/>
    </w:rPr>
  </w:style>
  <w:style w:type="character" w:customStyle="1" w:styleId="Bodytext0">
    <w:name w:val="Body text_"/>
    <w:link w:val="BodyText1"/>
    <w:rsid w:val="0088364A"/>
    <w:rPr>
      <w:rFonts w:ascii="Segoe UI" w:eastAsia="Segoe UI" w:hAnsi="Segoe UI" w:cs="Segoe UI"/>
      <w:sz w:val="21"/>
      <w:szCs w:val="21"/>
      <w:shd w:val="clear" w:color="auto" w:fill="FFFFFF"/>
    </w:rPr>
  </w:style>
  <w:style w:type="paragraph" w:customStyle="1" w:styleId="BodyText1">
    <w:name w:val="Body Text1"/>
    <w:basedOn w:val="Normal"/>
    <w:link w:val="Bodytext0"/>
    <w:rsid w:val="0088364A"/>
    <w:pPr>
      <w:widowControl w:val="0"/>
      <w:shd w:val="clear" w:color="auto" w:fill="FFFFFF"/>
      <w:spacing w:after="600" w:line="0" w:lineRule="atLeast"/>
      <w:jc w:val="both"/>
    </w:pPr>
    <w:rPr>
      <w:rFonts w:ascii="Segoe UI" w:eastAsia="Segoe UI" w:hAnsi="Segoe UI" w:cs="Segoe UI"/>
      <w:sz w:val="21"/>
      <w:szCs w:val="21"/>
    </w:rPr>
  </w:style>
  <w:style w:type="character" w:customStyle="1" w:styleId="BodytextItalic">
    <w:name w:val="Body text + Italic"/>
    <w:aliases w:val="Spacing 0 pt,Body text + Segoe UI,10.5 pt,Body text + Bold"/>
    <w:basedOn w:val="Bodytext0"/>
    <w:rsid w:val="0088364A"/>
    <w:rPr>
      <w:rFonts w:ascii="Trebuchet MS" w:eastAsia="Trebuchet MS" w:hAnsi="Trebuchet MS" w:cs="Trebuchet MS"/>
      <w:b w:val="0"/>
      <w:bCs w:val="0"/>
      <w:i/>
      <w:iCs/>
      <w:smallCaps w:val="0"/>
      <w:strike w:val="0"/>
      <w:color w:val="000000"/>
      <w:spacing w:val="3"/>
      <w:w w:val="100"/>
      <w:position w:val="0"/>
      <w:sz w:val="20"/>
      <w:szCs w:val="20"/>
      <w:u w:val="none"/>
      <w:shd w:val="clear" w:color="auto" w:fill="FFFFFF"/>
      <w:lang w:val="hy-AM" w:eastAsia="hy-AM" w:bidi="hy-AM"/>
    </w:rPr>
  </w:style>
  <w:style w:type="paragraph" w:customStyle="1" w:styleId="BodyText2">
    <w:name w:val="Body Text2"/>
    <w:basedOn w:val="Normal"/>
    <w:rsid w:val="0088364A"/>
    <w:pPr>
      <w:widowControl w:val="0"/>
      <w:shd w:val="clear" w:color="auto" w:fill="FFFFFF"/>
      <w:spacing w:after="240" w:line="0" w:lineRule="atLeast"/>
      <w:ind w:hanging="340"/>
    </w:pPr>
    <w:rPr>
      <w:rFonts w:ascii="Trebuchet MS" w:eastAsia="Trebuchet MS" w:hAnsi="Trebuchet MS" w:cs="Trebuchet MS"/>
      <w:color w:val="000000"/>
      <w:spacing w:val="6"/>
      <w:sz w:val="20"/>
      <w:lang w:val="hy-AM" w:eastAsia="hy-AM" w:bidi="hy-AM"/>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
    <w:basedOn w:val="Normal"/>
    <w:link w:val="ListParagraphChar"/>
    <w:uiPriority w:val="34"/>
    <w:qFormat/>
    <w:rsid w:val="00473E1F"/>
    <w:pPr>
      <w:ind w:left="720"/>
      <w:contextualSpacing/>
    </w:pPr>
  </w:style>
  <w:style w:type="paragraph" w:styleId="BalloonText">
    <w:name w:val="Balloon Text"/>
    <w:basedOn w:val="Normal"/>
    <w:link w:val="BalloonTextChar"/>
    <w:uiPriority w:val="99"/>
    <w:semiHidden/>
    <w:unhideWhenUsed/>
    <w:rsid w:val="004D4ADD"/>
    <w:rPr>
      <w:rFonts w:ascii="Tahoma" w:hAnsi="Tahoma" w:cs="Tahoma"/>
      <w:sz w:val="16"/>
      <w:szCs w:val="16"/>
    </w:rPr>
  </w:style>
  <w:style w:type="character" w:customStyle="1" w:styleId="BalloonTextChar">
    <w:name w:val="Balloon Text Char"/>
    <w:basedOn w:val="DefaultParagraphFont"/>
    <w:link w:val="BalloonText"/>
    <w:uiPriority w:val="99"/>
    <w:semiHidden/>
    <w:rsid w:val="004D4ADD"/>
    <w:rPr>
      <w:rFonts w:ascii="Tahoma" w:eastAsia="Times New Roman" w:hAnsi="Tahoma" w:cs="Tahoma"/>
      <w:sz w:val="16"/>
      <w:szCs w:val="16"/>
    </w:rPr>
  </w:style>
  <w:style w:type="paragraph" w:styleId="Header">
    <w:name w:val="header"/>
    <w:basedOn w:val="Normal"/>
    <w:link w:val="HeaderChar"/>
    <w:uiPriority w:val="99"/>
    <w:rsid w:val="00961144"/>
    <w:pPr>
      <w:tabs>
        <w:tab w:val="center" w:pos="4320"/>
        <w:tab w:val="right" w:pos="8640"/>
      </w:tabs>
    </w:pPr>
    <w:rPr>
      <w:rFonts w:ascii="Arial Armenian" w:hAnsi="Arial Armenian"/>
      <w:sz w:val="20"/>
      <w:lang w:eastAsia="ru-RU"/>
    </w:rPr>
  </w:style>
  <w:style w:type="character" w:customStyle="1" w:styleId="HeaderChar">
    <w:name w:val="Header Char"/>
    <w:basedOn w:val="DefaultParagraphFont"/>
    <w:link w:val="Header"/>
    <w:uiPriority w:val="99"/>
    <w:rsid w:val="00961144"/>
    <w:rPr>
      <w:rFonts w:ascii="Arial Armenian" w:eastAsia="Times New Roman" w:hAnsi="Arial Armenian" w:cs="Times New Roman"/>
      <w:sz w:val="20"/>
      <w:szCs w:val="20"/>
      <w:lang w:eastAsia="ru-RU"/>
    </w:rPr>
  </w:style>
  <w:style w:type="character" w:styleId="Emphasis">
    <w:name w:val="Emphasis"/>
    <w:uiPriority w:val="20"/>
    <w:qFormat/>
    <w:rsid w:val="00D61453"/>
    <w:rPr>
      <w:i/>
      <w:iC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basedOn w:val="DefaultParagraphFont"/>
    <w:link w:val="ListParagraph"/>
    <w:uiPriority w:val="34"/>
    <w:rsid w:val="00D674D5"/>
    <w:rPr>
      <w:rFonts w:ascii="Arial Unicode" w:eastAsia="Times New Roman" w:hAnsi="Arial Unicode" w:cs="Times New Roman"/>
      <w:sz w:val="24"/>
      <w:szCs w:val="20"/>
    </w:rPr>
  </w:style>
  <w:style w:type="character" w:styleId="Strong">
    <w:name w:val="Strong"/>
    <w:basedOn w:val="DefaultParagraphFont"/>
    <w:uiPriority w:val="22"/>
    <w:qFormat/>
    <w:rsid w:val="002810F1"/>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B376BE"/>
    <w:rPr>
      <w:rFonts w:ascii="Times New Roman" w:eastAsia="Times New Roman" w:hAnsi="Times New Roman"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Обычный (веб)"/>
    <w:basedOn w:val="Normal"/>
    <w:link w:val="NormalWebChar"/>
    <w:uiPriority w:val="99"/>
    <w:unhideWhenUsed/>
    <w:qFormat/>
    <w:rsid w:val="00B376BE"/>
    <w:pPr>
      <w:tabs>
        <w:tab w:val="center" w:pos="4680"/>
        <w:tab w:val="right" w:pos="9360"/>
      </w:tabs>
      <w:jc w:val="both"/>
    </w:pPr>
    <w:rPr>
      <w:rFonts w:ascii="Times New Roman" w:hAnsi="Times New Roman"/>
      <w:sz w:val="22"/>
      <w:szCs w:val="22"/>
    </w:rPr>
  </w:style>
  <w:style w:type="character" w:customStyle="1" w:styleId="mechtexChar">
    <w:name w:val="mechtex Char"/>
    <w:link w:val="mechtex"/>
    <w:uiPriority w:val="99"/>
    <w:locked/>
    <w:rsid w:val="00DD65C2"/>
    <w:rPr>
      <w:rFonts w:ascii="Arial Armenian" w:hAnsi="Arial Armenian"/>
    </w:rPr>
  </w:style>
  <w:style w:type="paragraph" w:customStyle="1" w:styleId="mechtex">
    <w:name w:val="mechtex"/>
    <w:basedOn w:val="Normal"/>
    <w:link w:val="mechtexChar"/>
    <w:uiPriority w:val="99"/>
    <w:qFormat/>
    <w:rsid w:val="00DD65C2"/>
    <w:pPr>
      <w:spacing w:after="200" w:line="276" w:lineRule="auto"/>
      <w:jc w:val="center"/>
    </w:pPr>
    <w:rPr>
      <w:rFonts w:ascii="Arial Armenian" w:eastAsiaTheme="minorHAnsi" w:hAnsi="Arial Armenian" w:cstheme="minorBidi"/>
      <w:sz w:val="22"/>
      <w:szCs w:val="22"/>
    </w:rPr>
  </w:style>
  <w:style w:type="paragraph" w:styleId="BodyText20">
    <w:name w:val="Body Text 2"/>
    <w:basedOn w:val="Normal"/>
    <w:link w:val="BodyText2Char"/>
    <w:rsid w:val="0055167F"/>
    <w:pPr>
      <w:spacing w:after="120" w:line="480" w:lineRule="auto"/>
    </w:pPr>
    <w:rPr>
      <w:rFonts w:ascii="Times New Roman" w:hAnsi="Times New Roman"/>
      <w:lang w:val="en-GB"/>
    </w:rPr>
  </w:style>
  <w:style w:type="character" w:customStyle="1" w:styleId="BodyText2Char">
    <w:name w:val="Body Text 2 Char"/>
    <w:basedOn w:val="DefaultParagraphFont"/>
    <w:link w:val="BodyText20"/>
    <w:rsid w:val="0055167F"/>
    <w:rPr>
      <w:rFonts w:ascii="Times New Roman" w:eastAsia="Times New Roman" w:hAnsi="Times New Roman" w:cs="Times New Roman"/>
      <w:sz w:val="24"/>
      <w:szCs w:val="20"/>
      <w:lang w:val="en-GB"/>
    </w:rPr>
  </w:style>
  <w:style w:type="paragraph" w:styleId="NoSpacing">
    <w:name w:val="No Spacing"/>
    <w:link w:val="NoSpacingChar"/>
    <w:uiPriority w:val="1"/>
    <w:qFormat/>
    <w:rsid w:val="00AD7763"/>
    <w:pPr>
      <w:spacing w:after="0" w:line="240" w:lineRule="auto"/>
    </w:pPr>
    <w:rPr>
      <w:rFonts w:ascii="Arial Unicode" w:eastAsia="Times New Roman" w:hAnsi="Arial Unicode" w:cs="Times New Roman"/>
      <w:sz w:val="24"/>
      <w:szCs w:val="20"/>
    </w:rPr>
  </w:style>
  <w:style w:type="paragraph" w:customStyle="1" w:styleId="norm">
    <w:name w:val="norm"/>
    <w:basedOn w:val="Normal"/>
    <w:link w:val="normChar"/>
    <w:qFormat/>
    <w:rsid w:val="00EA2F4E"/>
    <w:pPr>
      <w:spacing w:line="480" w:lineRule="auto"/>
      <w:ind w:firstLine="709"/>
      <w:jc w:val="both"/>
    </w:pPr>
    <w:rPr>
      <w:rFonts w:ascii="Arial Armenian" w:hAnsi="Arial Armenian"/>
      <w:sz w:val="20"/>
      <w:lang w:eastAsia="ru-RU"/>
    </w:rPr>
  </w:style>
  <w:style w:type="character" w:customStyle="1" w:styleId="normChar">
    <w:name w:val="norm Char"/>
    <w:link w:val="norm"/>
    <w:locked/>
    <w:rsid w:val="00EA2F4E"/>
    <w:rPr>
      <w:rFonts w:ascii="Arial Armenian" w:eastAsia="Times New Roman" w:hAnsi="Arial Armenian" w:cs="Times New Roman"/>
      <w:sz w:val="20"/>
      <w:szCs w:val="20"/>
      <w:lang w:eastAsia="ru-RU"/>
    </w:rPr>
  </w:style>
  <w:style w:type="character" w:customStyle="1" w:styleId="NoSpacingChar">
    <w:name w:val="No Spacing Char"/>
    <w:link w:val="NoSpacing"/>
    <w:locked/>
    <w:rsid w:val="00563130"/>
    <w:rPr>
      <w:rFonts w:ascii="Arial Unicode" w:eastAsia="Times New Roman" w:hAnsi="Arial Unicode" w:cs="Times New Roman"/>
      <w:sz w:val="24"/>
      <w:szCs w:val="20"/>
    </w:rPr>
  </w:style>
  <w:style w:type="paragraph" w:styleId="CommentText">
    <w:name w:val="annotation text"/>
    <w:basedOn w:val="Normal"/>
    <w:link w:val="CommentTextChar"/>
    <w:uiPriority w:val="99"/>
    <w:unhideWhenUsed/>
    <w:rsid w:val="00576CB0"/>
    <w:pPr>
      <w:spacing w:after="160"/>
    </w:pPr>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76CB0"/>
    <w:rPr>
      <w:sz w:val="20"/>
      <w:szCs w:val="20"/>
    </w:rPr>
  </w:style>
  <w:style w:type="paragraph" w:customStyle="1" w:styleId="Char3CharCharChar">
    <w:name w:val="Char3 Char Char Char"/>
    <w:basedOn w:val="Normal"/>
    <w:next w:val="Normal"/>
    <w:semiHidden/>
    <w:rsid w:val="00576CB0"/>
    <w:pPr>
      <w:spacing w:after="160" w:line="240" w:lineRule="exact"/>
    </w:pPr>
    <w:rPr>
      <w:rFonts w:ascii="Arial" w:hAnsi="Arial" w:cs="Arial"/>
      <w:sz w:val="20"/>
      <w:lang w:val="en-GB"/>
    </w:rPr>
  </w:style>
  <w:style w:type="character" w:customStyle="1" w:styleId="mechtex0">
    <w:name w:val="mechtex Знак"/>
    <w:locked/>
    <w:rsid w:val="00AC1EC5"/>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886938">
      <w:bodyDiv w:val="1"/>
      <w:marLeft w:val="0"/>
      <w:marRight w:val="0"/>
      <w:marTop w:val="0"/>
      <w:marBottom w:val="0"/>
      <w:divBdr>
        <w:top w:val="none" w:sz="0" w:space="0" w:color="auto"/>
        <w:left w:val="none" w:sz="0" w:space="0" w:color="auto"/>
        <w:bottom w:val="none" w:sz="0" w:space="0" w:color="auto"/>
        <w:right w:val="none" w:sz="0" w:space="0" w:color="auto"/>
      </w:divBdr>
    </w:div>
    <w:div w:id="60912041">
      <w:bodyDiv w:val="1"/>
      <w:marLeft w:val="0"/>
      <w:marRight w:val="0"/>
      <w:marTop w:val="0"/>
      <w:marBottom w:val="0"/>
      <w:divBdr>
        <w:top w:val="none" w:sz="0" w:space="0" w:color="auto"/>
        <w:left w:val="none" w:sz="0" w:space="0" w:color="auto"/>
        <w:bottom w:val="none" w:sz="0" w:space="0" w:color="auto"/>
        <w:right w:val="none" w:sz="0" w:space="0" w:color="auto"/>
      </w:divBdr>
    </w:div>
    <w:div w:id="68238596">
      <w:bodyDiv w:val="1"/>
      <w:marLeft w:val="0"/>
      <w:marRight w:val="0"/>
      <w:marTop w:val="0"/>
      <w:marBottom w:val="0"/>
      <w:divBdr>
        <w:top w:val="none" w:sz="0" w:space="0" w:color="auto"/>
        <w:left w:val="none" w:sz="0" w:space="0" w:color="auto"/>
        <w:bottom w:val="none" w:sz="0" w:space="0" w:color="auto"/>
        <w:right w:val="none" w:sz="0" w:space="0" w:color="auto"/>
      </w:divBdr>
    </w:div>
    <w:div w:id="74866839">
      <w:bodyDiv w:val="1"/>
      <w:marLeft w:val="0"/>
      <w:marRight w:val="0"/>
      <w:marTop w:val="0"/>
      <w:marBottom w:val="0"/>
      <w:divBdr>
        <w:top w:val="none" w:sz="0" w:space="0" w:color="auto"/>
        <w:left w:val="none" w:sz="0" w:space="0" w:color="auto"/>
        <w:bottom w:val="none" w:sz="0" w:space="0" w:color="auto"/>
        <w:right w:val="none" w:sz="0" w:space="0" w:color="auto"/>
      </w:divBdr>
    </w:div>
    <w:div w:id="210265003">
      <w:bodyDiv w:val="1"/>
      <w:marLeft w:val="0"/>
      <w:marRight w:val="0"/>
      <w:marTop w:val="0"/>
      <w:marBottom w:val="0"/>
      <w:divBdr>
        <w:top w:val="none" w:sz="0" w:space="0" w:color="auto"/>
        <w:left w:val="none" w:sz="0" w:space="0" w:color="auto"/>
        <w:bottom w:val="none" w:sz="0" w:space="0" w:color="auto"/>
        <w:right w:val="none" w:sz="0" w:space="0" w:color="auto"/>
      </w:divBdr>
    </w:div>
    <w:div w:id="230820588">
      <w:bodyDiv w:val="1"/>
      <w:marLeft w:val="0"/>
      <w:marRight w:val="0"/>
      <w:marTop w:val="0"/>
      <w:marBottom w:val="0"/>
      <w:divBdr>
        <w:top w:val="none" w:sz="0" w:space="0" w:color="auto"/>
        <w:left w:val="none" w:sz="0" w:space="0" w:color="auto"/>
        <w:bottom w:val="none" w:sz="0" w:space="0" w:color="auto"/>
        <w:right w:val="none" w:sz="0" w:space="0" w:color="auto"/>
      </w:divBdr>
    </w:div>
    <w:div w:id="253784167">
      <w:bodyDiv w:val="1"/>
      <w:marLeft w:val="0"/>
      <w:marRight w:val="0"/>
      <w:marTop w:val="0"/>
      <w:marBottom w:val="0"/>
      <w:divBdr>
        <w:top w:val="none" w:sz="0" w:space="0" w:color="auto"/>
        <w:left w:val="none" w:sz="0" w:space="0" w:color="auto"/>
        <w:bottom w:val="none" w:sz="0" w:space="0" w:color="auto"/>
        <w:right w:val="none" w:sz="0" w:space="0" w:color="auto"/>
      </w:divBdr>
    </w:div>
    <w:div w:id="272372510">
      <w:bodyDiv w:val="1"/>
      <w:marLeft w:val="0"/>
      <w:marRight w:val="0"/>
      <w:marTop w:val="0"/>
      <w:marBottom w:val="0"/>
      <w:divBdr>
        <w:top w:val="none" w:sz="0" w:space="0" w:color="auto"/>
        <w:left w:val="none" w:sz="0" w:space="0" w:color="auto"/>
        <w:bottom w:val="none" w:sz="0" w:space="0" w:color="auto"/>
        <w:right w:val="none" w:sz="0" w:space="0" w:color="auto"/>
      </w:divBdr>
    </w:div>
    <w:div w:id="272523243">
      <w:bodyDiv w:val="1"/>
      <w:marLeft w:val="0"/>
      <w:marRight w:val="0"/>
      <w:marTop w:val="0"/>
      <w:marBottom w:val="0"/>
      <w:divBdr>
        <w:top w:val="none" w:sz="0" w:space="0" w:color="auto"/>
        <w:left w:val="none" w:sz="0" w:space="0" w:color="auto"/>
        <w:bottom w:val="none" w:sz="0" w:space="0" w:color="auto"/>
        <w:right w:val="none" w:sz="0" w:space="0" w:color="auto"/>
      </w:divBdr>
    </w:div>
    <w:div w:id="410739755">
      <w:bodyDiv w:val="1"/>
      <w:marLeft w:val="0"/>
      <w:marRight w:val="0"/>
      <w:marTop w:val="0"/>
      <w:marBottom w:val="0"/>
      <w:divBdr>
        <w:top w:val="none" w:sz="0" w:space="0" w:color="auto"/>
        <w:left w:val="none" w:sz="0" w:space="0" w:color="auto"/>
        <w:bottom w:val="none" w:sz="0" w:space="0" w:color="auto"/>
        <w:right w:val="none" w:sz="0" w:space="0" w:color="auto"/>
      </w:divBdr>
    </w:div>
    <w:div w:id="440415018">
      <w:bodyDiv w:val="1"/>
      <w:marLeft w:val="0"/>
      <w:marRight w:val="0"/>
      <w:marTop w:val="0"/>
      <w:marBottom w:val="0"/>
      <w:divBdr>
        <w:top w:val="none" w:sz="0" w:space="0" w:color="auto"/>
        <w:left w:val="none" w:sz="0" w:space="0" w:color="auto"/>
        <w:bottom w:val="none" w:sz="0" w:space="0" w:color="auto"/>
        <w:right w:val="none" w:sz="0" w:space="0" w:color="auto"/>
      </w:divBdr>
    </w:div>
    <w:div w:id="452788833">
      <w:bodyDiv w:val="1"/>
      <w:marLeft w:val="0"/>
      <w:marRight w:val="0"/>
      <w:marTop w:val="0"/>
      <w:marBottom w:val="0"/>
      <w:divBdr>
        <w:top w:val="none" w:sz="0" w:space="0" w:color="auto"/>
        <w:left w:val="none" w:sz="0" w:space="0" w:color="auto"/>
        <w:bottom w:val="none" w:sz="0" w:space="0" w:color="auto"/>
        <w:right w:val="none" w:sz="0" w:space="0" w:color="auto"/>
      </w:divBdr>
    </w:div>
    <w:div w:id="553736566">
      <w:bodyDiv w:val="1"/>
      <w:marLeft w:val="0"/>
      <w:marRight w:val="0"/>
      <w:marTop w:val="0"/>
      <w:marBottom w:val="0"/>
      <w:divBdr>
        <w:top w:val="none" w:sz="0" w:space="0" w:color="auto"/>
        <w:left w:val="none" w:sz="0" w:space="0" w:color="auto"/>
        <w:bottom w:val="none" w:sz="0" w:space="0" w:color="auto"/>
        <w:right w:val="none" w:sz="0" w:space="0" w:color="auto"/>
      </w:divBdr>
    </w:div>
    <w:div w:id="554507579">
      <w:bodyDiv w:val="1"/>
      <w:marLeft w:val="0"/>
      <w:marRight w:val="0"/>
      <w:marTop w:val="0"/>
      <w:marBottom w:val="0"/>
      <w:divBdr>
        <w:top w:val="none" w:sz="0" w:space="0" w:color="auto"/>
        <w:left w:val="none" w:sz="0" w:space="0" w:color="auto"/>
        <w:bottom w:val="none" w:sz="0" w:space="0" w:color="auto"/>
        <w:right w:val="none" w:sz="0" w:space="0" w:color="auto"/>
      </w:divBdr>
    </w:div>
    <w:div w:id="596449325">
      <w:bodyDiv w:val="1"/>
      <w:marLeft w:val="0"/>
      <w:marRight w:val="0"/>
      <w:marTop w:val="0"/>
      <w:marBottom w:val="0"/>
      <w:divBdr>
        <w:top w:val="none" w:sz="0" w:space="0" w:color="auto"/>
        <w:left w:val="none" w:sz="0" w:space="0" w:color="auto"/>
        <w:bottom w:val="none" w:sz="0" w:space="0" w:color="auto"/>
        <w:right w:val="none" w:sz="0" w:space="0" w:color="auto"/>
      </w:divBdr>
    </w:div>
    <w:div w:id="638069704">
      <w:bodyDiv w:val="1"/>
      <w:marLeft w:val="0"/>
      <w:marRight w:val="0"/>
      <w:marTop w:val="0"/>
      <w:marBottom w:val="0"/>
      <w:divBdr>
        <w:top w:val="none" w:sz="0" w:space="0" w:color="auto"/>
        <w:left w:val="none" w:sz="0" w:space="0" w:color="auto"/>
        <w:bottom w:val="none" w:sz="0" w:space="0" w:color="auto"/>
        <w:right w:val="none" w:sz="0" w:space="0" w:color="auto"/>
      </w:divBdr>
    </w:div>
    <w:div w:id="721486543">
      <w:bodyDiv w:val="1"/>
      <w:marLeft w:val="0"/>
      <w:marRight w:val="0"/>
      <w:marTop w:val="0"/>
      <w:marBottom w:val="0"/>
      <w:divBdr>
        <w:top w:val="none" w:sz="0" w:space="0" w:color="auto"/>
        <w:left w:val="none" w:sz="0" w:space="0" w:color="auto"/>
        <w:bottom w:val="none" w:sz="0" w:space="0" w:color="auto"/>
        <w:right w:val="none" w:sz="0" w:space="0" w:color="auto"/>
      </w:divBdr>
    </w:div>
    <w:div w:id="791825665">
      <w:bodyDiv w:val="1"/>
      <w:marLeft w:val="0"/>
      <w:marRight w:val="0"/>
      <w:marTop w:val="0"/>
      <w:marBottom w:val="0"/>
      <w:divBdr>
        <w:top w:val="none" w:sz="0" w:space="0" w:color="auto"/>
        <w:left w:val="none" w:sz="0" w:space="0" w:color="auto"/>
        <w:bottom w:val="none" w:sz="0" w:space="0" w:color="auto"/>
        <w:right w:val="none" w:sz="0" w:space="0" w:color="auto"/>
      </w:divBdr>
    </w:div>
    <w:div w:id="798766599">
      <w:bodyDiv w:val="1"/>
      <w:marLeft w:val="0"/>
      <w:marRight w:val="0"/>
      <w:marTop w:val="0"/>
      <w:marBottom w:val="0"/>
      <w:divBdr>
        <w:top w:val="none" w:sz="0" w:space="0" w:color="auto"/>
        <w:left w:val="none" w:sz="0" w:space="0" w:color="auto"/>
        <w:bottom w:val="none" w:sz="0" w:space="0" w:color="auto"/>
        <w:right w:val="none" w:sz="0" w:space="0" w:color="auto"/>
      </w:divBdr>
    </w:div>
    <w:div w:id="824859615">
      <w:bodyDiv w:val="1"/>
      <w:marLeft w:val="0"/>
      <w:marRight w:val="0"/>
      <w:marTop w:val="0"/>
      <w:marBottom w:val="0"/>
      <w:divBdr>
        <w:top w:val="none" w:sz="0" w:space="0" w:color="auto"/>
        <w:left w:val="none" w:sz="0" w:space="0" w:color="auto"/>
        <w:bottom w:val="none" w:sz="0" w:space="0" w:color="auto"/>
        <w:right w:val="none" w:sz="0" w:space="0" w:color="auto"/>
      </w:divBdr>
    </w:div>
    <w:div w:id="829565524">
      <w:bodyDiv w:val="1"/>
      <w:marLeft w:val="0"/>
      <w:marRight w:val="0"/>
      <w:marTop w:val="0"/>
      <w:marBottom w:val="0"/>
      <w:divBdr>
        <w:top w:val="none" w:sz="0" w:space="0" w:color="auto"/>
        <w:left w:val="none" w:sz="0" w:space="0" w:color="auto"/>
        <w:bottom w:val="none" w:sz="0" w:space="0" w:color="auto"/>
        <w:right w:val="none" w:sz="0" w:space="0" w:color="auto"/>
      </w:divBdr>
    </w:div>
    <w:div w:id="945042107">
      <w:bodyDiv w:val="1"/>
      <w:marLeft w:val="0"/>
      <w:marRight w:val="0"/>
      <w:marTop w:val="0"/>
      <w:marBottom w:val="0"/>
      <w:divBdr>
        <w:top w:val="none" w:sz="0" w:space="0" w:color="auto"/>
        <w:left w:val="none" w:sz="0" w:space="0" w:color="auto"/>
        <w:bottom w:val="none" w:sz="0" w:space="0" w:color="auto"/>
        <w:right w:val="none" w:sz="0" w:space="0" w:color="auto"/>
      </w:divBdr>
    </w:div>
    <w:div w:id="952444992">
      <w:bodyDiv w:val="1"/>
      <w:marLeft w:val="0"/>
      <w:marRight w:val="0"/>
      <w:marTop w:val="0"/>
      <w:marBottom w:val="0"/>
      <w:divBdr>
        <w:top w:val="none" w:sz="0" w:space="0" w:color="auto"/>
        <w:left w:val="none" w:sz="0" w:space="0" w:color="auto"/>
        <w:bottom w:val="none" w:sz="0" w:space="0" w:color="auto"/>
        <w:right w:val="none" w:sz="0" w:space="0" w:color="auto"/>
      </w:divBdr>
    </w:div>
    <w:div w:id="972638237">
      <w:bodyDiv w:val="1"/>
      <w:marLeft w:val="0"/>
      <w:marRight w:val="0"/>
      <w:marTop w:val="0"/>
      <w:marBottom w:val="0"/>
      <w:divBdr>
        <w:top w:val="none" w:sz="0" w:space="0" w:color="auto"/>
        <w:left w:val="none" w:sz="0" w:space="0" w:color="auto"/>
        <w:bottom w:val="none" w:sz="0" w:space="0" w:color="auto"/>
        <w:right w:val="none" w:sz="0" w:space="0" w:color="auto"/>
      </w:divBdr>
    </w:div>
    <w:div w:id="1037587893">
      <w:bodyDiv w:val="1"/>
      <w:marLeft w:val="0"/>
      <w:marRight w:val="0"/>
      <w:marTop w:val="0"/>
      <w:marBottom w:val="0"/>
      <w:divBdr>
        <w:top w:val="none" w:sz="0" w:space="0" w:color="auto"/>
        <w:left w:val="none" w:sz="0" w:space="0" w:color="auto"/>
        <w:bottom w:val="none" w:sz="0" w:space="0" w:color="auto"/>
        <w:right w:val="none" w:sz="0" w:space="0" w:color="auto"/>
      </w:divBdr>
    </w:div>
    <w:div w:id="1051732215">
      <w:bodyDiv w:val="1"/>
      <w:marLeft w:val="0"/>
      <w:marRight w:val="0"/>
      <w:marTop w:val="0"/>
      <w:marBottom w:val="0"/>
      <w:divBdr>
        <w:top w:val="none" w:sz="0" w:space="0" w:color="auto"/>
        <w:left w:val="none" w:sz="0" w:space="0" w:color="auto"/>
        <w:bottom w:val="none" w:sz="0" w:space="0" w:color="auto"/>
        <w:right w:val="none" w:sz="0" w:space="0" w:color="auto"/>
      </w:divBdr>
    </w:div>
    <w:div w:id="1073815318">
      <w:bodyDiv w:val="1"/>
      <w:marLeft w:val="0"/>
      <w:marRight w:val="0"/>
      <w:marTop w:val="0"/>
      <w:marBottom w:val="0"/>
      <w:divBdr>
        <w:top w:val="none" w:sz="0" w:space="0" w:color="auto"/>
        <w:left w:val="none" w:sz="0" w:space="0" w:color="auto"/>
        <w:bottom w:val="none" w:sz="0" w:space="0" w:color="auto"/>
        <w:right w:val="none" w:sz="0" w:space="0" w:color="auto"/>
      </w:divBdr>
    </w:div>
    <w:div w:id="1097286128">
      <w:bodyDiv w:val="1"/>
      <w:marLeft w:val="0"/>
      <w:marRight w:val="0"/>
      <w:marTop w:val="0"/>
      <w:marBottom w:val="0"/>
      <w:divBdr>
        <w:top w:val="none" w:sz="0" w:space="0" w:color="auto"/>
        <w:left w:val="none" w:sz="0" w:space="0" w:color="auto"/>
        <w:bottom w:val="none" w:sz="0" w:space="0" w:color="auto"/>
        <w:right w:val="none" w:sz="0" w:space="0" w:color="auto"/>
      </w:divBdr>
    </w:div>
    <w:div w:id="1221483269">
      <w:bodyDiv w:val="1"/>
      <w:marLeft w:val="0"/>
      <w:marRight w:val="0"/>
      <w:marTop w:val="0"/>
      <w:marBottom w:val="0"/>
      <w:divBdr>
        <w:top w:val="none" w:sz="0" w:space="0" w:color="auto"/>
        <w:left w:val="none" w:sz="0" w:space="0" w:color="auto"/>
        <w:bottom w:val="none" w:sz="0" w:space="0" w:color="auto"/>
        <w:right w:val="none" w:sz="0" w:space="0" w:color="auto"/>
      </w:divBdr>
    </w:div>
    <w:div w:id="1238323617">
      <w:bodyDiv w:val="1"/>
      <w:marLeft w:val="0"/>
      <w:marRight w:val="0"/>
      <w:marTop w:val="0"/>
      <w:marBottom w:val="0"/>
      <w:divBdr>
        <w:top w:val="none" w:sz="0" w:space="0" w:color="auto"/>
        <w:left w:val="none" w:sz="0" w:space="0" w:color="auto"/>
        <w:bottom w:val="none" w:sz="0" w:space="0" w:color="auto"/>
        <w:right w:val="none" w:sz="0" w:space="0" w:color="auto"/>
      </w:divBdr>
    </w:div>
    <w:div w:id="1280599859">
      <w:bodyDiv w:val="1"/>
      <w:marLeft w:val="0"/>
      <w:marRight w:val="0"/>
      <w:marTop w:val="0"/>
      <w:marBottom w:val="0"/>
      <w:divBdr>
        <w:top w:val="none" w:sz="0" w:space="0" w:color="auto"/>
        <w:left w:val="none" w:sz="0" w:space="0" w:color="auto"/>
        <w:bottom w:val="none" w:sz="0" w:space="0" w:color="auto"/>
        <w:right w:val="none" w:sz="0" w:space="0" w:color="auto"/>
      </w:divBdr>
    </w:div>
    <w:div w:id="1338457070">
      <w:bodyDiv w:val="1"/>
      <w:marLeft w:val="0"/>
      <w:marRight w:val="0"/>
      <w:marTop w:val="0"/>
      <w:marBottom w:val="0"/>
      <w:divBdr>
        <w:top w:val="none" w:sz="0" w:space="0" w:color="auto"/>
        <w:left w:val="none" w:sz="0" w:space="0" w:color="auto"/>
        <w:bottom w:val="none" w:sz="0" w:space="0" w:color="auto"/>
        <w:right w:val="none" w:sz="0" w:space="0" w:color="auto"/>
      </w:divBdr>
    </w:div>
    <w:div w:id="1352102997">
      <w:bodyDiv w:val="1"/>
      <w:marLeft w:val="0"/>
      <w:marRight w:val="0"/>
      <w:marTop w:val="0"/>
      <w:marBottom w:val="0"/>
      <w:divBdr>
        <w:top w:val="none" w:sz="0" w:space="0" w:color="auto"/>
        <w:left w:val="none" w:sz="0" w:space="0" w:color="auto"/>
        <w:bottom w:val="none" w:sz="0" w:space="0" w:color="auto"/>
        <w:right w:val="none" w:sz="0" w:space="0" w:color="auto"/>
      </w:divBdr>
    </w:div>
    <w:div w:id="1564486731">
      <w:bodyDiv w:val="1"/>
      <w:marLeft w:val="0"/>
      <w:marRight w:val="0"/>
      <w:marTop w:val="0"/>
      <w:marBottom w:val="0"/>
      <w:divBdr>
        <w:top w:val="none" w:sz="0" w:space="0" w:color="auto"/>
        <w:left w:val="none" w:sz="0" w:space="0" w:color="auto"/>
        <w:bottom w:val="none" w:sz="0" w:space="0" w:color="auto"/>
        <w:right w:val="none" w:sz="0" w:space="0" w:color="auto"/>
      </w:divBdr>
    </w:div>
    <w:div w:id="1606424971">
      <w:bodyDiv w:val="1"/>
      <w:marLeft w:val="0"/>
      <w:marRight w:val="0"/>
      <w:marTop w:val="0"/>
      <w:marBottom w:val="0"/>
      <w:divBdr>
        <w:top w:val="none" w:sz="0" w:space="0" w:color="auto"/>
        <w:left w:val="none" w:sz="0" w:space="0" w:color="auto"/>
        <w:bottom w:val="none" w:sz="0" w:space="0" w:color="auto"/>
        <w:right w:val="none" w:sz="0" w:space="0" w:color="auto"/>
      </w:divBdr>
    </w:div>
    <w:div w:id="1628781877">
      <w:bodyDiv w:val="1"/>
      <w:marLeft w:val="0"/>
      <w:marRight w:val="0"/>
      <w:marTop w:val="0"/>
      <w:marBottom w:val="0"/>
      <w:divBdr>
        <w:top w:val="none" w:sz="0" w:space="0" w:color="auto"/>
        <w:left w:val="none" w:sz="0" w:space="0" w:color="auto"/>
        <w:bottom w:val="none" w:sz="0" w:space="0" w:color="auto"/>
        <w:right w:val="none" w:sz="0" w:space="0" w:color="auto"/>
      </w:divBdr>
    </w:div>
    <w:div w:id="1713576644">
      <w:bodyDiv w:val="1"/>
      <w:marLeft w:val="0"/>
      <w:marRight w:val="0"/>
      <w:marTop w:val="0"/>
      <w:marBottom w:val="0"/>
      <w:divBdr>
        <w:top w:val="none" w:sz="0" w:space="0" w:color="auto"/>
        <w:left w:val="none" w:sz="0" w:space="0" w:color="auto"/>
        <w:bottom w:val="none" w:sz="0" w:space="0" w:color="auto"/>
        <w:right w:val="none" w:sz="0" w:space="0" w:color="auto"/>
      </w:divBdr>
    </w:div>
    <w:div w:id="1860847868">
      <w:bodyDiv w:val="1"/>
      <w:marLeft w:val="0"/>
      <w:marRight w:val="0"/>
      <w:marTop w:val="0"/>
      <w:marBottom w:val="0"/>
      <w:divBdr>
        <w:top w:val="none" w:sz="0" w:space="0" w:color="auto"/>
        <w:left w:val="none" w:sz="0" w:space="0" w:color="auto"/>
        <w:bottom w:val="none" w:sz="0" w:space="0" w:color="auto"/>
        <w:right w:val="none" w:sz="0" w:space="0" w:color="auto"/>
      </w:divBdr>
    </w:div>
    <w:div w:id="1874616652">
      <w:bodyDiv w:val="1"/>
      <w:marLeft w:val="0"/>
      <w:marRight w:val="0"/>
      <w:marTop w:val="0"/>
      <w:marBottom w:val="0"/>
      <w:divBdr>
        <w:top w:val="none" w:sz="0" w:space="0" w:color="auto"/>
        <w:left w:val="none" w:sz="0" w:space="0" w:color="auto"/>
        <w:bottom w:val="none" w:sz="0" w:space="0" w:color="auto"/>
        <w:right w:val="none" w:sz="0" w:space="0" w:color="auto"/>
      </w:divBdr>
    </w:div>
    <w:div w:id="1921673540">
      <w:bodyDiv w:val="1"/>
      <w:marLeft w:val="0"/>
      <w:marRight w:val="0"/>
      <w:marTop w:val="0"/>
      <w:marBottom w:val="0"/>
      <w:divBdr>
        <w:top w:val="none" w:sz="0" w:space="0" w:color="auto"/>
        <w:left w:val="none" w:sz="0" w:space="0" w:color="auto"/>
        <w:bottom w:val="none" w:sz="0" w:space="0" w:color="auto"/>
        <w:right w:val="none" w:sz="0" w:space="0" w:color="auto"/>
      </w:divBdr>
    </w:div>
    <w:div w:id="2074962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00462-159D-4339-8AA7-91CB06B7B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1386</Words>
  <Characters>7903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keywords>https://mul2.gov.am/tasks/1269496/oneclick?token=e357eeb52f888326be76f5f614b658e1</cp:keywords>
  <cp:lastModifiedBy>Margarita L. Mirzoyan</cp:lastModifiedBy>
  <cp:revision>6</cp:revision>
  <cp:lastPrinted>2026-01-16T06:49:00Z</cp:lastPrinted>
  <dcterms:created xsi:type="dcterms:W3CDTF">2026-01-16T07:02:00Z</dcterms:created>
  <dcterms:modified xsi:type="dcterms:W3CDTF">2026-01-16T12:50:00Z</dcterms:modified>
</cp:coreProperties>
</file>