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141" w:rsidRDefault="00452141" w:rsidP="00E042E5">
      <w:pPr>
        <w:jc w:val="center"/>
      </w:pPr>
      <w:r>
        <w:rPr>
          <w:noProof/>
          <w:lang w:eastAsia="en-US"/>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52141" w:rsidRDefault="00452141" w:rsidP="00E042E5">
      <w:pPr>
        <w:jc w:val="center"/>
      </w:pPr>
    </w:p>
    <w:p w:rsidR="00452141" w:rsidRDefault="00452141"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52141" w:rsidRDefault="00452141" w:rsidP="00E042E5">
      <w:pPr>
        <w:pStyle w:val="mechtex"/>
        <w:rPr>
          <w:rFonts w:ascii="GHEA Mariam" w:hAnsi="GHEA Mariam"/>
          <w:b/>
        </w:rPr>
      </w:pPr>
    </w:p>
    <w:p w:rsidR="00452141" w:rsidRDefault="00452141"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52141" w:rsidRPr="008E1B5A" w:rsidRDefault="00452141" w:rsidP="00E042E5">
      <w:pPr>
        <w:jc w:val="center"/>
        <w:rPr>
          <w:rFonts w:ascii="GHEA Mariam" w:hAnsi="GHEA Mariam"/>
          <w:sz w:val="24"/>
          <w:szCs w:val="24"/>
        </w:rPr>
      </w:pPr>
    </w:p>
    <w:p w:rsidR="00452141" w:rsidRPr="00691610" w:rsidRDefault="00452141" w:rsidP="00E042E5">
      <w:pPr>
        <w:jc w:val="center"/>
        <w:rPr>
          <w:rFonts w:ascii="GHEA Mariam" w:hAnsi="GHEA Mariam"/>
          <w:sz w:val="12"/>
          <w:szCs w:val="24"/>
        </w:rPr>
      </w:pPr>
    </w:p>
    <w:p w:rsidR="00452141" w:rsidRPr="008E1B5A" w:rsidRDefault="00452141" w:rsidP="00E042E5">
      <w:pPr>
        <w:jc w:val="center"/>
        <w:rPr>
          <w:rFonts w:ascii="GHEA Mariam" w:hAnsi="GHEA Mariam"/>
          <w:sz w:val="24"/>
          <w:szCs w:val="24"/>
        </w:rPr>
      </w:pPr>
    </w:p>
    <w:p w:rsidR="00452141" w:rsidRPr="000F4671" w:rsidRDefault="00452141" w:rsidP="00E042E5">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հունվար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452141" w:rsidRDefault="00452141" w:rsidP="00E042E5">
      <w:pPr>
        <w:jc w:val="center"/>
        <w:rPr>
          <w:rFonts w:ascii="GHEA Mariam" w:hAnsi="GHEA Mariam"/>
          <w:sz w:val="24"/>
          <w:szCs w:val="24"/>
          <w:lang w:val="fr-FR"/>
        </w:rPr>
      </w:pPr>
    </w:p>
    <w:p w:rsidR="00452141" w:rsidRDefault="00452141" w:rsidP="00E042E5">
      <w:pPr>
        <w:jc w:val="center"/>
        <w:rPr>
          <w:rFonts w:ascii="GHEA Mariam" w:hAnsi="GHEA Mariam"/>
          <w:sz w:val="24"/>
          <w:szCs w:val="24"/>
          <w:lang w:val="fr-FR"/>
        </w:rPr>
      </w:pPr>
    </w:p>
    <w:p w:rsidR="00452141" w:rsidRPr="002113B9" w:rsidRDefault="00452141" w:rsidP="00452141">
      <w:pPr>
        <w:pStyle w:val="mechtex"/>
        <w:rPr>
          <w:rFonts w:ascii="GHEA Mariam" w:hAnsi="GHEA Mariam" w:cs="Arial"/>
          <w:sz w:val="24"/>
          <w:szCs w:val="24"/>
          <w:lang w:val="fr-FR"/>
        </w:rPr>
      </w:pPr>
      <w:r w:rsidRPr="00452141">
        <w:rPr>
          <w:rFonts w:ascii="GHEA Mariam" w:hAnsi="GHEA Mariam" w:cs="Arial"/>
          <w:sz w:val="24"/>
          <w:szCs w:val="24"/>
        </w:rPr>
        <w:t>ՀԱՅԱՍՏԱՆԻ</w:t>
      </w:r>
      <w:r w:rsidRPr="00452141">
        <w:rPr>
          <w:rFonts w:ascii="GHEA Mariam" w:hAnsi="GHEA Mariam"/>
          <w:sz w:val="24"/>
          <w:szCs w:val="24"/>
          <w:lang w:val="fr-FR"/>
        </w:rPr>
        <w:t xml:space="preserve"> </w:t>
      </w:r>
      <w:r w:rsidRPr="00452141">
        <w:rPr>
          <w:rFonts w:ascii="GHEA Mariam" w:hAnsi="GHEA Mariam" w:cs="Arial"/>
          <w:sz w:val="24"/>
          <w:szCs w:val="24"/>
        </w:rPr>
        <w:t>ՀԱՆՐԱՊԵՏՈՒԹՅԱՆ</w:t>
      </w:r>
      <w:r w:rsidRPr="00452141">
        <w:rPr>
          <w:rFonts w:ascii="GHEA Mariam" w:hAnsi="GHEA Mariam"/>
          <w:sz w:val="24"/>
          <w:szCs w:val="24"/>
          <w:lang w:val="fr-FR"/>
        </w:rPr>
        <w:t xml:space="preserve"> </w:t>
      </w:r>
      <w:r w:rsidRPr="00452141">
        <w:rPr>
          <w:rFonts w:ascii="GHEA Mariam" w:hAnsi="GHEA Mariam" w:cs="Arial"/>
          <w:sz w:val="24"/>
          <w:szCs w:val="24"/>
        </w:rPr>
        <w:t>ԿԱՌԱՎԱՐՈՒԹՅԱՆ</w:t>
      </w:r>
      <w:r w:rsidRPr="00452141">
        <w:rPr>
          <w:rFonts w:ascii="GHEA Mariam" w:hAnsi="GHEA Mariam"/>
          <w:sz w:val="24"/>
          <w:szCs w:val="24"/>
          <w:lang w:val="fr-FR"/>
        </w:rPr>
        <w:t xml:space="preserve"> 2022 </w:t>
      </w:r>
      <w:r w:rsidRPr="00452141">
        <w:rPr>
          <w:rFonts w:ascii="GHEA Mariam" w:hAnsi="GHEA Mariam" w:cs="Arial"/>
          <w:sz w:val="24"/>
          <w:szCs w:val="24"/>
        </w:rPr>
        <w:t>ԹՎԱԿԱՆԻ</w:t>
      </w:r>
      <w:r w:rsidRPr="00452141">
        <w:rPr>
          <w:rFonts w:ascii="GHEA Mariam" w:hAnsi="GHEA Mariam"/>
          <w:sz w:val="24"/>
          <w:szCs w:val="24"/>
          <w:lang w:val="fr-FR"/>
        </w:rPr>
        <w:t xml:space="preserve"> </w:t>
      </w:r>
      <w:r w:rsidRPr="00452141">
        <w:rPr>
          <w:rFonts w:ascii="GHEA Mariam" w:hAnsi="GHEA Mariam" w:cs="Arial"/>
          <w:sz w:val="24"/>
          <w:szCs w:val="24"/>
          <w:lang w:val="ru-RU"/>
        </w:rPr>
        <w:t>ԱՊՐԻԼԻ</w:t>
      </w:r>
      <w:r w:rsidRPr="00452141">
        <w:rPr>
          <w:rFonts w:ascii="GHEA Mariam" w:hAnsi="GHEA Mariam"/>
          <w:sz w:val="24"/>
          <w:szCs w:val="24"/>
          <w:lang w:val="fr-FR"/>
        </w:rPr>
        <w:t xml:space="preserve"> 28-</w:t>
      </w:r>
      <w:r w:rsidRPr="00452141">
        <w:rPr>
          <w:rFonts w:ascii="GHEA Mariam" w:hAnsi="GHEA Mariam" w:cs="Arial"/>
          <w:sz w:val="24"/>
          <w:szCs w:val="24"/>
        </w:rPr>
        <w:t>Ի</w:t>
      </w:r>
      <w:r w:rsidRPr="00452141">
        <w:rPr>
          <w:rFonts w:ascii="GHEA Mariam" w:hAnsi="GHEA Mariam"/>
          <w:sz w:val="24"/>
          <w:szCs w:val="24"/>
          <w:lang w:val="fr-FR"/>
        </w:rPr>
        <w:t xml:space="preserve"> N 596-</w:t>
      </w:r>
      <w:r w:rsidRPr="00452141">
        <w:rPr>
          <w:rFonts w:ascii="GHEA Mariam" w:hAnsi="GHEA Mariam" w:cs="Arial"/>
          <w:sz w:val="24"/>
          <w:szCs w:val="24"/>
          <w:lang w:val="ru-RU"/>
        </w:rPr>
        <w:t>Ն</w:t>
      </w:r>
      <w:r w:rsidRPr="00452141">
        <w:rPr>
          <w:rFonts w:ascii="GHEA Mariam" w:hAnsi="GHEA Mariam"/>
          <w:sz w:val="24"/>
          <w:szCs w:val="24"/>
          <w:lang w:val="fr-FR"/>
        </w:rPr>
        <w:t xml:space="preserve"> </w:t>
      </w:r>
      <w:r w:rsidRPr="00452141">
        <w:rPr>
          <w:rFonts w:ascii="GHEA Mariam" w:hAnsi="GHEA Mariam" w:cs="Arial"/>
          <w:sz w:val="24"/>
          <w:szCs w:val="24"/>
        </w:rPr>
        <w:t>ՈՐՈՇՄԱՆ</w:t>
      </w:r>
      <w:r w:rsidRPr="00452141">
        <w:rPr>
          <w:rFonts w:ascii="GHEA Mariam" w:hAnsi="GHEA Mariam"/>
          <w:sz w:val="24"/>
          <w:szCs w:val="24"/>
          <w:lang w:val="fr-FR"/>
        </w:rPr>
        <w:t xml:space="preserve"> </w:t>
      </w:r>
      <w:r w:rsidRPr="00452141">
        <w:rPr>
          <w:rFonts w:ascii="GHEA Mariam" w:hAnsi="GHEA Mariam" w:cs="Arial"/>
          <w:sz w:val="24"/>
          <w:szCs w:val="24"/>
        </w:rPr>
        <w:t>ՄԵՋ</w:t>
      </w:r>
      <w:r w:rsidRPr="00452141">
        <w:rPr>
          <w:rFonts w:ascii="GHEA Mariam" w:hAnsi="GHEA Mariam"/>
          <w:sz w:val="24"/>
          <w:szCs w:val="24"/>
          <w:lang w:val="fr-FR"/>
        </w:rPr>
        <w:t xml:space="preserve"> </w:t>
      </w:r>
      <w:r w:rsidRPr="00452141">
        <w:rPr>
          <w:rFonts w:ascii="GHEA Mariam" w:hAnsi="GHEA Mariam" w:cs="Arial"/>
          <w:sz w:val="24"/>
          <w:szCs w:val="24"/>
        </w:rPr>
        <w:t>ՓՈՓՈԽՈՒԹՅՈՒՆՆԵՐ</w:t>
      </w:r>
      <w:r w:rsidRPr="00452141">
        <w:rPr>
          <w:rFonts w:ascii="GHEA Mariam" w:hAnsi="GHEA Mariam"/>
          <w:sz w:val="24"/>
          <w:szCs w:val="24"/>
          <w:lang w:val="fr-FR"/>
        </w:rPr>
        <w:t xml:space="preserve"> </w:t>
      </w:r>
      <w:r w:rsidRPr="00452141">
        <w:rPr>
          <w:rFonts w:ascii="GHEA Mariam" w:hAnsi="GHEA Mariam" w:cs="Arial"/>
          <w:sz w:val="24"/>
          <w:szCs w:val="24"/>
          <w:lang w:val="ru-RU"/>
        </w:rPr>
        <w:t>ԵՎ</w:t>
      </w:r>
      <w:r w:rsidRPr="00452141">
        <w:rPr>
          <w:rFonts w:ascii="GHEA Mariam" w:hAnsi="GHEA Mariam"/>
          <w:sz w:val="24"/>
          <w:szCs w:val="24"/>
          <w:lang w:val="fr-FR"/>
        </w:rPr>
        <w:t xml:space="preserve"> </w:t>
      </w:r>
      <w:r w:rsidRPr="00452141">
        <w:rPr>
          <w:rFonts w:ascii="GHEA Mariam" w:hAnsi="GHEA Mariam" w:cs="Arial"/>
          <w:sz w:val="24"/>
          <w:szCs w:val="24"/>
          <w:lang w:val="ru-RU"/>
        </w:rPr>
        <w:t>ԼՐԱՑՈՒՄՆԵՐ</w:t>
      </w:r>
      <w:r w:rsidRPr="00452141">
        <w:rPr>
          <w:rFonts w:ascii="GHEA Mariam" w:hAnsi="GHEA Mariam"/>
          <w:sz w:val="24"/>
          <w:szCs w:val="24"/>
          <w:lang w:val="fr-FR"/>
        </w:rPr>
        <w:t xml:space="preserve"> </w:t>
      </w:r>
      <w:r w:rsidRPr="00452141">
        <w:rPr>
          <w:rFonts w:ascii="GHEA Mariam" w:hAnsi="GHEA Mariam" w:cs="Arial"/>
          <w:sz w:val="24"/>
          <w:szCs w:val="24"/>
        </w:rPr>
        <w:t>ԿԱՏԱՐԵԼՈՒ</w:t>
      </w:r>
      <w:r w:rsidRPr="00452141">
        <w:rPr>
          <w:rFonts w:ascii="GHEA Mariam" w:hAnsi="GHEA Mariam"/>
          <w:sz w:val="24"/>
          <w:szCs w:val="24"/>
          <w:lang w:val="fr-FR"/>
        </w:rPr>
        <w:t xml:space="preserve"> </w:t>
      </w:r>
      <w:r w:rsidRPr="00452141">
        <w:rPr>
          <w:rFonts w:ascii="GHEA Mariam" w:hAnsi="GHEA Mariam" w:cs="Arial"/>
          <w:sz w:val="24"/>
          <w:szCs w:val="24"/>
        </w:rPr>
        <w:t>ՄԱՍԻՆ</w:t>
      </w:r>
    </w:p>
    <w:p w:rsidR="00452141" w:rsidRDefault="00452141" w:rsidP="00452141">
      <w:pPr>
        <w:pStyle w:val="mechtex"/>
        <w:rPr>
          <w:rFonts w:ascii="GHEA Mariam" w:hAnsi="GHEA Mariam" w:cs="Arial"/>
          <w:sz w:val="24"/>
          <w:szCs w:val="24"/>
          <w:lang w:val="hy-AM"/>
        </w:rPr>
      </w:pPr>
      <w:r>
        <w:rPr>
          <w:rFonts w:ascii="GHEA Mariam" w:hAnsi="GHEA Mariam" w:cs="Arial"/>
          <w:sz w:val="24"/>
          <w:szCs w:val="24"/>
          <w:lang w:val="hy-AM"/>
        </w:rPr>
        <w:t>------------------------------------------------------------------------------------------------------------</w:t>
      </w:r>
    </w:p>
    <w:p w:rsidR="00452141" w:rsidRPr="00452141" w:rsidRDefault="00452141" w:rsidP="00452141">
      <w:pPr>
        <w:pStyle w:val="mechtex"/>
        <w:rPr>
          <w:rFonts w:ascii="GHEA Mariam" w:hAnsi="GHEA Mariam"/>
          <w:sz w:val="24"/>
          <w:szCs w:val="24"/>
          <w:lang w:val="hy-AM"/>
        </w:rPr>
      </w:pPr>
    </w:p>
    <w:p w:rsidR="00452141" w:rsidRPr="00452141" w:rsidRDefault="00452141" w:rsidP="00452141">
      <w:pPr>
        <w:pStyle w:val="mechtex"/>
        <w:rPr>
          <w:rFonts w:ascii="GHEA Mariam" w:hAnsi="GHEA Mariam" w:cs="Calibri"/>
          <w:sz w:val="24"/>
          <w:szCs w:val="24"/>
          <w:lang w:val="fr-FR"/>
        </w:rPr>
      </w:pPr>
      <w:r w:rsidRPr="00452141">
        <w:rPr>
          <w:rFonts w:ascii="Calibri" w:hAnsi="Calibri" w:cs="Calibri"/>
          <w:sz w:val="24"/>
          <w:szCs w:val="24"/>
          <w:lang w:val="fr-FR"/>
        </w:rPr>
        <w:t> </w:t>
      </w:r>
    </w:p>
    <w:p w:rsidR="00452141" w:rsidRPr="00452141" w:rsidRDefault="00452141" w:rsidP="00452141">
      <w:pPr>
        <w:pStyle w:val="norm"/>
        <w:tabs>
          <w:tab w:val="left" w:pos="1080"/>
        </w:tabs>
        <w:spacing w:line="360" w:lineRule="auto"/>
        <w:ind w:firstLine="720"/>
        <w:rPr>
          <w:rFonts w:ascii="GHEA Mariam" w:hAnsi="GHEA Mariam"/>
          <w:sz w:val="24"/>
          <w:szCs w:val="24"/>
          <w:lang w:val="de-DE"/>
        </w:rPr>
      </w:pPr>
      <w:r w:rsidRPr="00452141">
        <w:rPr>
          <w:rFonts w:ascii="GHEA Mariam" w:hAnsi="GHEA Mariam"/>
          <w:sz w:val="24"/>
          <w:szCs w:val="24"/>
        </w:rPr>
        <w:t>Ղեկավարվելով</w:t>
      </w:r>
      <w:r w:rsidRPr="00452141">
        <w:rPr>
          <w:rFonts w:ascii="GHEA Mariam" w:hAnsi="GHEA Mariam"/>
          <w:sz w:val="24"/>
          <w:szCs w:val="24"/>
          <w:lang w:val="fr-FR"/>
        </w:rPr>
        <w:t xml:space="preserve"> «</w:t>
      </w:r>
      <w:r w:rsidRPr="00452141">
        <w:rPr>
          <w:rFonts w:ascii="GHEA Mariam" w:hAnsi="GHEA Mariam"/>
          <w:sz w:val="24"/>
          <w:szCs w:val="24"/>
        </w:rPr>
        <w:t>Նորմատիվ</w:t>
      </w:r>
      <w:r w:rsidRPr="00452141">
        <w:rPr>
          <w:rFonts w:ascii="GHEA Mariam" w:hAnsi="GHEA Mariam"/>
          <w:sz w:val="24"/>
          <w:szCs w:val="24"/>
          <w:lang w:val="fr-FR"/>
        </w:rPr>
        <w:t xml:space="preserve"> </w:t>
      </w:r>
      <w:r w:rsidRPr="00452141">
        <w:rPr>
          <w:rFonts w:ascii="GHEA Mariam" w:hAnsi="GHEA Mariam"/>
          <w:sz w:val="24"/>
          <w:szCs w:val="24"/>
        </w:rPr>
        <w:t>իրավական</w:t>
      </w:r>
      <w:r w:rsidRPr="00452141">
        <w:rPr>
          <w:rFonts w:ascii="GHEA Mariam" w:hAnsi="GHEA Mariam"/>
          <w:sz w:val="24"/>
          <w:szCs w:val="24"/>
          <w:lang w:val="fr-FR"/>
        </w:rPr>
        <w:t xml:space="preserve"> </w:t>
      </w:r>
      <w:r w:rsidRPr="00452141">
        <w:rPr>
          <w:rFonts w:ascii="GHEA Mariam" w:hAnsi="GHEA Mariam"/>
          <w:sz w:val="24"/>
          <w:szCs w:val="24"/>
        </w:rPr>
        <w:t>ակտերի</w:t>
      </w:r>
      <w:r w:rsidRPr="00452141">
        <w:rPr>
          <w:rFonts w:ascii="GHEA Mariam" w:hAnsi="GHEA Mariam"/>
          <w:sz w:val="24"/>
          <w:szCs w:val="24"/>
          <w:lang w:val="fr-FR"/>
        </w:rPr>
        <w:t xml:space="preserve"> </w:t>
      </w:r>
      <w:r w:rsidRPr="00452141">
        <w:rPr>
          <w:rFonts w:ascii="GHEA Mariam" w:hAnsi="GHEA Mariam"/>
          <w:sz w:val="24"/>
          <w:szCs w:val="24"/>
        </w:rPr>
        <w:t>մասին</w:t>
      </w:r>
      <w:r w:rsidRPr="00452141">
        <w:rPr>
          <w:rFonts w:ascii="GHEA Mariam" w:hAnsi="GHEA Mariam"/>
          <w:sz w:val="24"/>
          <w:szCs w:val="24"/>
          <w:lang w:val="fr-FR"/>
        </w:rPr>
        <w:t xml:space="preserve">» </w:t>
      </w:r>
      <w:r w:rsidRPr="00452141">
        <w:rPr>
          <w:rFonts w:ascii="GHEA Mariam" w:hAnsi="GHEA Mariam"/>
          <w:sz w:val="24"/>
          <w:szCs w:val="24"/>
        </w:rPr>
        <w:t>օրենքի</w:t>
      </w:r>
      <w:r w:rsidRPr="00452141">
        <w:rPr>
          <w:rFonts w:ascii="GHEA Mariam" w:hAnsi="GHEA Mariam"/>
          <w:sz w:val="24"/>
          <w:szCs w:val="24"/>
          <w:lang w:val="fr-FR"/>
        </w:rPr>
        <w:t xml:space="preserve"> 33-</w:t>
      </w:r>
      <w:r w:rsidRPr="00452141">
        <w:rPr>
          <w:rFonts w:ascii="GHEA Mariam" w:hAnsi="GHEA Mariam"/>
          <w:sz w:val="24"/>
          <w:szCs w:val="24"/>
        </w:rPr>
        <w:t>րդ</w:t>
      </w:r>
      <w:r w:rsidRPr="00452141">
        <w:rPr>
          <w:rFonts w:ascii="GHEA Mariam" w:hAnsi="GHEA Mariam"/>
          <w:sz w:val="24"/>
          <w:szCs w:val="24"/>
          <w:lang w:val="fr-FR"/>
        </w:rPr>
        <w:t xml:space="preserve"> </w:t>
      </w:r>
      <w:r w:rsidRPr="00452141">
        <w:rPr>
          <w:rFonts w:ascii="GHEA Mariam" w:hAnsi="GHEA Mariam"/>
          <w:sz w:val="24"/>
          <w:szCs w:val="24"/>
        </w:rPr>
        <w:t>և</w:t>
      </w:r>
      <w:r w:rsidRPr="00452141">
        <w:rPr>
          <w:rFonts w:ascii="GHEA Mariam" w:hAnsi="GHEA Mariam"/>
          <w:sz w:val="24"/>
          <w:szCs w:val="24"/>
          <w:lang w:val="fr-FR"/>
        </w:rPr>
        <w:t xml:space="preserve"> 34-</w:t>
      </w:r>
      <w:r w:rsidRPr="00452141">
        <w:rPr>
          <w:rFonts w:ascii="GHEA Mariam" w:hAnsi="GHEA Mariam"/>
          <w:sz w:val="24"/>
          <w:szCs w:val="24"/>
        </w:rPr>
        <w:t>րդ</w:t>
      </w:r>
      <w:r w:rsidRPr="00452141">
        <w:rPr>
          <w:rFonts w:ascii="GHEA Mariam" w:hAnsi="GHEA Mariam"/>
          <w:sz w:val="24"/>
          <w:szCs w:val="24"/>
          <w:lang w:val="fr-FR"/>
        </w:rPr>
        <w:t xml:space="preserve"> </w:t>
      </w:r>
      <w:r w:rsidRPr="00452141">
        <w:rPr>
          <w:rFonts w:ascii="GHEA Mariam" w:hAnsi="GHEA Mariam"/>
          <w:sz w:val="24"/>
          <w:szCs w:val="24"/>
        </w:rPr>
        <w:t>հոդված</w:t>
      </w:r>
      <w:r w:rsidRPr="00452141">
        <w:rPr>
          <w:rFonts w:ascii="GHEA Mariam" w:hAnsi="GHEA Mariam"/>
          <w:sz w:val="24"/>
          <w:szCs w:val="24"/>
          <w:lang w:val="ru-RU"/>
        </w:rPr>
        <w:t>ներ</w:t>
      </w:r>
      <w:r w:rsidRPr="00452141">
        <w:rPr>
          <w:rFonts w:ascii="GHEA Mariam" w:hAnsi="GHEA Mariam"/>
          <w:sz w:val="24"/>
          <w:szCs w:val="24"/>
        </w:rPr>
        <w:t>ի</w:t>
      </w:r>
      <w:r w:rsidRPr="00452141">
        <w:rPr>
          <w:rFonts w:ascii="GHEA Mariam" w:hAnsi="GHEA Mariam"/>
          <w:sz w:val="24"/>
          <w:szCs w:val="24"/>
          <w:lang w:val="fr-FR"/>
        </w:rPr>
        <w:t xml:space="preserve"> 1-</w:t>
      </w:r>
      <w:r w:rsidRPr="00452141">
        <w:rPr>
          <w:rFonts w:ascii="GHEA Mariam" w:hAnsi="GHEA Mariam"/>
          <w:sz w:val="24"/>
          <w:szCs w:val="24"/>
        </w:rPr>
        <w:t>ին</w:t>
      </w:r>
      <w:r w:rsidRPr="00452141">
        <w:rPr>
          <w:rFonts w:ascii="GHEA Mariam" w:hAnsi="GHEA Mariam"/>
          <w:sz w:val="24"/>
          <w:szCs w:val="24"/>
          <w:lang w:val="fr-FR"/>
        </w:rPr>
        <w:t xml:space="preserve"> </w:t>
      </w:r>
      <w:r w:rsidRPr="00452141">
        <w:rPr>
          <w:rFonts w:ascii="GHEA Mariam" w:hAnsi="GHEA Mariam"/>
          <w:sz w:val="24"/>
          <w:szCs w:val="24"/>
        </w:rPr>
        <w:t>մաս</w:t>
      </w:r>
      <w:r w:rsidRPr="00452141">
        <w:rPr>
          <w:rFonts w:ascii="GHEA Mariam" w:hAnsi="GHEA Mariam"/>
          <w:sz w:val="24"/>
          <w:szCs w:val="24"/>
          <w:lang w:val="ru-RU"/>
        </w:rPr>
        <w:t>եր</w:t>
      </w:r>
      <w:r w:rsidRPr="00452141">
        <w:rPr>
          <w:rFonts w:ascii="GHEA Mariam" w:hAnsi="GHEA Mariam"/>
          <w:sz w:val="24"/>
          <w:szCs w:val="24"/>
        </w:rPr>
        <w:t>ով՝</w:t>
      </w:r>
      <w:r w:rsidRPr="00452141">
        <w:rPr>
          <w:rFonts w:ascii="GHEA Mariam" w:hAnsi="GHEA Mariam"/>
          <w:sz w:val="24"/>
          <w:szCs w:val="24"/>
          <w:lang w:val="fr-FR"/>
        </w:rPr>
        <w:t xml:space="preserve"> </w:t>
      </w:r>
      <w:r w:rsidRPr="00452141">
        <w:rPr>
          <w:rFonts w:ascii="GHEA Mariam" w:hAnsi="GHEA Mariam"/>
          <w:sz w:val="24"/>
          <w:szCs w:val="24"/>
          <w:lang w:val="hy-AM"/>
        </w:rPr>
        <w:t xml:space="preserve"> </w:t>
      </w:r>
      <w:r w:rsidRPr="00452141">
        <w:rPr>
          <w:rFonts w:ascii="GHEA Mariam" w:hAnsi="GHEA Mariam" w:cs="Sylfaen"/>
          <w:sz w:val="24"/>
          <w:szCs w:val="24"/>
          <w:lang w:val="de-DE"/>
        </w:rPr>
        <w:t>Հայաստանի</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Հանրապետության</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կառավարու</w:t>
      </w:r>
      <w:r>
        <w:rPr>
          <w:rFonts w:ascii="GHEA Mariam" w:hAnsi="GHEA Mariam" w:cs="Sylfaen"/>
          <w:sz w:val="24"/>
          <w:szCs w:val="24"/>
          <w:lang w:val="de-DE"/>
        </w:rPr>
        <w:softHyphen/>
      </w:r>
      <w:r w:rsidRPr="00452141">
        <w:rPr>
          <w:rFonts w:ascii="GHEA Mariam" w:hAnsi="GHEA Mariam" w:cs="Sylfaen"/>
          <w:sz w:val="24"/>
          <w:szCs w:val="24"/>
          <w:lang w:val="de-DE"/>
        </w:rPr>
        <w:t>թյունը</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ո</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ր</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ո</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շ</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ու</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մ</w:t>
      </w:r>
      <w:r w:rsidRPr="00452141">
        <w:rPr>
          <w:rFonts w:ascii="GHEA Mariam" w:hAnsi="GHEA Mariam" w:cs="Arial Armenian"/>
          <w:sz w:val="24"/>
          <w:szCs w:val="24"/>
          <w:lang w:val="de-DE"/>
        </w:rPr>
        <w:t xml:space="preserve">     </w:t>
      </w:r>
      <w:r w:rsidRPr="00452141">
        <w:rPr>
          <w:rFonts w:ascii="GHEA Mariam" w:hAnsi="GHEA Mariam" w:cs="Sylfaen"/>
          <w:sz w:val="24"/>
          <w:szCs w:val="24"/>
          <w:lang w:val="de-DE"/>
        </w:rPr>
        <w:t>է</w:t>
      </w:r>
      <w:r w:rsidRPr="00452141">
        <w:rPr>
          <w:rFonts w:ascii="GHEA Mariam" w:hAnsi="GHEA Mariam" w:cs="Arial Armenian"/>
          <w:sz w:val="24"/>
          <w:szCs w:val="24"/>
          <w:lang w:val="de-DE"/>
        </w:rPr>
        <w:t>.</w:t>
      </w:r>
    </w:p>
    <w:p w:rsidR="00452141" w:rsidRPr="00452141" w:rsidRDefault="00452141" w:rsidP="00452141">
      <w:pPr>
        <w:pStyle w:val="NormalWeb"/>
        <w:numPr>
          <w:ilvl w:val="0"/>
          <w:numId w:val="1"/>
        </w:numPr>
        <w:shd w:val="clear" w:color="auto" w:fill="FFFFFF"/>
        <w:tabs>
          <w:tab w:val="left" w:pos="0"/>
          <w:tab w:val="left" w:pos="284"/>
          <w:tab w:val="left" w:pos="450"/>
          <w:tab w:val="left" w:pos="1080"/>
        </w:tabs>
        <w:spacing w:before="0" w:beforeAutospacing="0" w:after="0" w:afterAutospacing="0" w:line="360" w:lineRule="auto"/>
        <w:ind w:left="0" w:firstLine="720"/>
        <w:jc w:val="both"/>
        <w:rPr>
          <w:rFonts w:ascii="GHEA Mariam" w:hAnsi="GHEA Mariam"/>
          <w:lang w:val="hy-AM"/>
        </w:rPr>
      </w:pPr>
      <w:r w:rsidRPr="00452141">
        <w:rPr>
          <w:rFonts w:ascii="GHEA Mariam" w:hAnsi="GHEA Mariam"/>
          <w:spacing w:val="-6"/>
          <w:lang w:val="hy-AM"/>
        </w:rPr>
        <w:t>Հայաստանի Հանրապետության կառավարության 2022 թվականի ապրիլ</w:t>
      </w:r>
      <w:r w:rsidRPr="00452141">
        <w:rPr>
          <w:rFonts w:ascii="GHEA Mariam" w:hAnsi="GHEA Mariam"/>
          <w:lang w:val="hy-AM"/>
        </w:rPr>
        <w:t>ի 28-ի «Ուսուցիչների կամավոր ատեստավորման, կամավոր ատեստավորման արդյունքով ուսուցչի դրույքաչափի և դրան հատկացվող հավելավճարի տրա</w:t>
      </w:r>
      <w:r>
        <w:rPr>
          <w:rFonts w:ascii="GHEA Mariam" w:hAnsi="GHEA Mariam"/>
          <w:lang w:val="hy-AM"/>
        </w:rPr>
        <w:softHyphen/>
      </w:r>
      <w:r w:rsidRPr="00452141">
        <w:rPr>
          <w:rFonts w:ascii="GHEA Mariam" w:hAnsi="GHEA Mariam"/>
          <w:lang w:val="hy-AM"/>
        </w:rPr>
        <w:t xml:space="preserve">մադրման, կամավոր ատեստավորման հանձնաժողովի ձևավորման կարգը հաստատելու մասին» N 596-Ն որոշման հավելվածի՝ </w:t>
      </w:r>
    </w:p>
    <w:p w:rsidR="00452141" w:rsidRPr="00452141" w:rsidRDefault="00452141" w:rsidP="00452141">
      <w:pPr>
        <w:pStyle w:val="NormalWeb"/>
        <w:numPr>
          <w:ilvl w:val="0"/>
          <w:numId w:val="2"/>
        </w:numPr>
        <w:shd w:val="clear" w:color="auto" w:fill="FFFFFF"/>
        <w:tabs>
          <w:tab w:val="left" w:pos="0"/>
          <w:tab w:val="left" w:pos="284"/>
          <w:tab w:val="left" w:pos="1080"/>
        </w:tabs>
        <w:spacing w:before="0" w:beforeAutospacing="0" w:after="0" w:afterAutospacing="0" w:line="360" w:lineRule="auto"/>
        <w:ind w:left="0" w:firstLine="720"/>
        <w:jc w:val="both"/>
        <w:rPr>
          <w:rFonts w:ascii="GHEA Mariam" w:hAnsi="GHEA Mariam"/>
          <w:lang w:val="hy-AM"/>
        </w:rPr>
      </w:pPr>
      <w:r w:rsidRPr="00452141">
        <w:rPr>
          <w:rFonts w:ascii="GHEA Mariam" w:hAnsi="GHEA Mariam"/>
          <w:lang w:val="hy-AM"/>
        </w:rPr>
        <w:t>5.1-ին կետը շարադրել հետևյալ խմբագրությամբ.</w:t>
      </w:r>
    </w:p>
    <w:p w:rsidR="00452141" w:rsidRPr="00452141" w:rsidRDefault="00452141" w:rsidP="00452141">
      <w:pPr>
        <w:tabs>
          <w:tab w:val="left" w:pos="0"/>
          <w:tab w:val="left" w:pos="1080"/>
        </w:tabs>
        <w:spacing w:line="360" w:lineRule="auto"/>
        <w:ind w:firstLine="720"/>
        <w:jc w:val="both"/>
        <w:rPr>
          <w:rFonts w:ascii="GHEA Mariam" w:hAnsi="GHEA Mariam"/>
          <w:sz w:val="24"/>
          <w:szCs w:val="24"/>
          <w:lang w:val="hy-AM"/>
        </w:rPr>
      </w:pPr>
      <w:r w:rsidRPr="00452141">
        <w:rPr>
          <w:rFonts w:ascii="GHEA Mariam" w:hAnsi="GHEA Mariam"/>
          <w:sz w:val="24"/>
          <w:szCs w:val="24"/>
          <w:lang w:val="hy-AM"/>
        </w:rPr>
        <w:t xml:space="preserve"> «5.1. Ատեստավորմանը կարող են մասնակցել նաև «Հանրակրթության մասին» օրենքի 26-րդ հոդվածի 1-ին և 2-րդ մասերի</w:t>
      </w:r>
      <w:r w:rsidRPr="00452141">
        <w:rPr>
          <w:rFonts w:ascii="Calibri" w:hAnsi="Calibri" w:cs="Calibri"/>
          <w:sz w:val="24"/>
          <w:szCs w:val="24"/>
          <w:lang w:val="hy-AM"/>
        </w:rPr>
        <w:t> </w:t>
      </w:r>
      <w:r w:rsidRPr="00452141">
        <w:rPr>
          <w:rFonts w:ascii="GHEA Mariam" w:hAnsi="GHEA Mariam"/>
          <w:sz w:val="24"/>
          <w:szCs w:val="24"/>
          <w:lang w:val="hy-AM"/>
        </w:rPr>
        <w:t>պահանջներին համա</w:t>
      </w:r>
      <w:r>
        <w:rPr>
          <w:rFonts w:ascii="GHEA Mariam" w:hAnsi="GHEA Mariam"/>
          <w:sz w:val="24"/>
          <w:szCs w:val="24"/>
          <w:lang w:val="hy-AM"/>
        </w:rPr>
        <w:softHyphen/>
      </w:r>
      <w:r w:rsidRPr="00452141">
        <w:rPr>
          <w:rFonts w:ascii="GHEA Mariam" w:hAnsi="GHEA Mariam"/>
          <w:sz w:val="24"/>
          <w:szCs w:val="24"/>
          <w:lang w:val="hy-AM"/>
        </w:rPr>
        <w:t>պա</w:t>
      </w:r>
      <w:r>
        <w:rPr>
          <w:rFonts w:ascii="GHEA Mariam" w:hAnsi="GHEA Mariam"/>
          <w:sz w:val="24"/>
          <w:szCs w:val="24"/>
          <w:lang w:val="hy-AM"/>
        </w:rPr>
        <w:softHyphen/>
      </w:r>
      <w:r w:rsidRPr="00452141">
        <w:rPr>
          <w:rFonts w:ascii="GHEA Mariam" w:hAnsi="GHEA Mariam"/>
          <w:sz w:val="24"/>
          <w:szCs w:val="24"/>
          <w:lang w:val="hy-AM"/>
        </w:rPr>
        <w:t>տասխանող և սույն կարգի 8-րդ, 9-րդ և  10-րդ կետերով սահմանված առար</w:t>
      </w:r>
      <w:r>
        <w:rPr>
          <w:rFonts w:ascii="GHEA Mariam" w:hAnsi="GHEA Mariam"/>
          <w:sz w:val="24"/>
          <w:szCs w:val="24"/>
          <w:lang w:val="hy-AM"/>
        </w:rPr>
        <w:softHyphen/>
      </w:r>
      <w:r w:rsidRPr="00452141">
        <w:rPr>
          <w:rFonts w:ascii="GHEA Mariam" w:hAnsi="GHEA Mariam"/>
          <w:sz w:val="24"/>
          <w:szCs w:val="24"/>
          <w:lang w:val="hy-AM"/>
        </w:rPr>
        <w:t>կա</w:t>
      </w:r>
      <w:r>
        <w:rPr>
          <w:rFonts w:ascii="GHEA Mariam" w:hAnsi="GHEA Mariam"/>
          <w:sz w:val="24"/>
          <w:szCs w:val="24"/>
          <w:lang w:val="hy-AM"/>
        </w:rPr>
        <w:softHyphen/>
      </w:r>
      <w:r w:rsidRPr="00452141">
        <w:rPr>
          <w:rFonts w:ascii="GHEA Mariam" w:hAnsi="GHEA Mariam"/>
          <w:sz w:val="24"/>
          <w:szCs w:val="24"/>
          <w:lang w:val="hy-AM"/>
        </w:rPr>
        <w:t xml:space="preserve">ների մասնագիտական կրթություն ունեցող ուսուցիչ չաշխատող, ինչպես նաև  տվյալ առարկայի հարակից մասնագիտական ոլորտում բարձրագույն կրթություն </w:t>
      </w:r>
      <w:r w:rsidRPr="00452141">
        <w:rPr>
          <w:rFonts w:ascii="GHEA Mariam" w:hAnsi="GHEA Mariam"/>
          <w:sz w:val="24"/>
          <w:szCs w:val="24"/>
          <w:lang w:val="hy-AM"/>
        </w:rPr>
        <w:lastRenderedPageBreak/>
        <w:t>ունեցող անձինք, որոնք սույն կարգի 76-րդ կետի 1-ին, 2-րդ և 3-րդ ենթակետերով սահմանված արդյունք ցուցաբերելու դեպքում կօգտվեն դրույքաչափի փոփո</w:t>
      </w:r>
      <w:r>
        <w:rPr>
          <w:rFonts w:ascii="GHEA Mariam" w:hAnsi="GHEA Mariam"/>
          <w:sz w:val="24"/>
          <w:szCs w:val="24"/>
          <w:lang w:val="hy-AM"/>
        </w:rPr>
        <w:softHyphen/>
      </w:r>
      <w:r w:rsidRPr="00452141">
        <w:rPr>
          <w:rFonts w:ascii="GHEA Mariam" w:hAnsi="GHEA Mariam"/>
          <w:sz w:val="24"/>
          <w:szCs w:val="24"/>
          <w:lang w:val="hy-AM"/>
        </w:rPr>
        <w:t xml:space="preserve">խության և հավելավճարի տրամադրման, իսկ 76-րդ կետի 4-րդ ենթակետով սահմանված դեպքում՝ դրույքաչափի փոփոխության իրավունքից՝ աշխատանքի ընդունվելու օրվանից: </w:t>
      </w:r>
    </w:p>
    <w:p w:rsidR="00452141" w:rsidRPr="00452141" w:rsidRDefault="00452141" w:rsidP="00452141">
      <w:pPr>
        <w:tabs>
          <w:tab w:val="left" w:pos="0"/>
          <w:tab w:val="left" w:pos="1080"/>
        </w:tabs>
        <w:spacing w:line="360" w:lineRule="auto"/>
        <w:ind w:firstLine="720"/>
        <w:jc w:val="both"/>
        <w:rPr>
          <w:rFonts w:ascii="GHEA Mariam" w:hAnsi="GHEA Mariam"/>
          <w:sz w:val="24"/>
          <w:szCs w:val="24"/>
          <w:lang w:val="hy-AM"/>
        </w:rPr>
      </w:pPr>
      <w:r w:rsidRPr="00452141">
        <w:rPr>
          <w:rFonts w:ascii="GHEA Mariam" w:hAnsi="GHEA Mariam"/>
          <w:sz w:val="24"/>
          <w:szCs w:val="24"/>
          <w:lang w:val="hy-AM"/>
        </w:rPr>
        <w:t xml:space="preserve">   Սույն կարգի 5-րդ և 5.1-ին կետերով սահմանված անձանց համար հավելավճարի տրամադրման հնգամյա ժամկետը հաշվարկվում է ատեստա</w:t>
      </w:r>
      <w:r>
        <w:rPr>
          <w:rFonts w:ascii="GHEA Mariam" w:hAnsi="GHEA Mariam"/>
          <w:sz w:val="24"/>
          <w:szCs w:val="24"/>
          <w:lang w:val="hy-AM"/>
        </w:rPr>
        <w:softHyphen/>
      </w:r>
      <w:r w:rsidRPr="00452141">
        <w:rPr>
          <w:rFonts w:ascii="GHEA Mariam" w:hAnsi="GHEA Mariam"/>
          <w:sz w:val="24"/>
          <w:szCs w:val="24"/>
          <w:lang w:val="hy-AM"/>
        </w:rPr>
        <w:t>վորված համարվելու օրվանից:»</w:t>
      </w:r>
      <w:r w:rsidR="002113B9">
        <w:rPr>
          <w:rFonts w:ascii="GHEA Mariam" w:hAnsi="GHEA Mariam"/>
          <w:sz w:val="24"/>
          <w:szCs w:val="24"/>
          <w:lang w:val="hy-AM"/>
        </w:rPr>
        <w:t>.</w:t>
      </w:r>
      <w:r w:rsidRPr="00452141">
        <w:rPr>
          <w:rFonts w:ascii="GHEA Mariam" w:hAnsi="GHEA Mariam"/>
          <w:sz w:val="24"/>
          <w:szCs w:val="24"/>
          <w:lang w:val="hy-AM"/>
        </w:rPr>
        <w:t xml:space="preserve"> </w:t>
      </w:r>
    </w:p>
    <w:p w:rsidR="00452141" w:rsidRPr="00452141" w:rsidRDefault="002113B9" w:rsidP="00452141">
      <w:pPr>
        <w:pStyle w:val="NormalWeb"/>
        <w:shd w:val="clear" w:color="auto" w:fill="FFFFFF"/>
        <w:tabs>
          <w:tab w:val="left" w:pos="0"/>
          <w:tab w:val="left" w:pos="426"/>
          <w:tab w:val="left" w:pos="1080"/>
        </w:tabs>
        <w:spacing w:before="0" w:beforeAutospacing="0" w:after="0" w:afterAutospacing="0" w:line="360" w:lineRule="auto"/>
        <w:ind w:firstLine="720"/>
        <w:jc w:val="both"/>
        <w:rPr>
          <w:rFonts w:ascii="GHEA Mariam" w:hAnsi="GHEA Mariam"/>
          <w:lang w:val="hy-AM"/>
        </w:rPr>
      </w:pPr>
      <w:r>
        <w:rPr>
          <w:rFonts w:ascii="GHEA Mariam" w:hAnsi="GHEA Mariam"/>
          <w:lang w:val="hy-AM"/>
        </w:rPr>
        <w:t xml:space="preserve"> 2) 20.1-ին կետի 2-րդ ենթակետը</w:t>
      </w:r>
      <w:r w:rsidR="00452141" w:rsidRPr="00452141">
        <w:rPr>
          <w:rFonts w:ascii="GHEA Mariam" w:hAnsi="GHEA Mariam"/>
          <w:lang w:val="hy-AM"/>
        </w:rPr>
        <w:t xml:space="preserve"> «</w:t>
      </w:r>
      <w:r w:rsidR="00452141" w:rsidRPr="00452141">
        <w:rPr>
          <w:rFonts w:ascii="GHEA Mariam" w:hAnsi="GHEA Mariam" w:cs="Arial"/>
          <w:shd w:val="clear" w:color="auto" w:fill="FFFFFF"/>
          <w:lang w:val="hy-AM"/>
        </w:rPr>
        <w:t xml:space="preserve">մասնագիտական կրթության մասին հավաստող փաստաթուղթ» բառերից հետո լրացնել «, </w:t>
      </w:r>
      <w:r w:rsidR="00452141" w:rsidRPr="00452141">
        <w:rPr>
          <w:rFonts w:ascii="GHEA Mariam" w:hAnsi="GHEA Mariam"/>
          <w:lang w:val="hy-AM"/>
        </w:rPr>
        <w:t>իսկ «Հանրակրթության մասին» օրենքի 26-րդ հոդվածի 2-րդ մասի 1.1-ին կետով սահմանված անձինք նաև՝ բուհից կրեդիտների մասին հավաստող տեղեկանք: «Հանրակրթության մասին» օրենքի 26-րդ հոդվածի 2-րդ մասի 3-րդ կետով սահմանված անձինք ներկա</w:t>
      </w:r>
      <w:r w:rsidR="00452141">
        <w:rPr>
          <w:rFonts w:ascii="GHEA Mariam" w:hAnsi="GHEA Mariam"/>
          <w:lang w:val="hy-AM"/>
        </w:rPr>
        <w:softHyphen/>
      </w:r>
      <w:r w:rsidR="00452141" w:rsidRPr="00452141">
        <w:rPr>
          <w:rFonts w:ascii="GHEA Mariam" w:hAnsi="GHEA Mariam"/>
          <w:lang w:val="hy-AM"/>
        </w:rPr>
        <w:t>յաց</w:t>
      </w:r>
      <w:r w:rsidR="00452141">
        <w:rPr>
          <w:rFonts w:ascii="GHEA Mariam" w:hAnsi="GHEA Mariam"/>
          <w:lang w:val="hy-AM"/>
        </w:rPr>
        <w:softHyphen/>
      </w:r>
      <w:r w:rsidR="00452141" w:rsidRPr="00452141">
        <w:rPr>
          <w:rFonts w:ascii="GHEA Mariam" w:hAnsi="GHEA Mariam"/>
          <w:lang w:val="hy-AM"/>
        </w:rPr>
        <w:t>նում են տեղեկանք ուսուցչի որակավորում շնորհող բարձրագույն ուսումնական հաստատության առնվազն բակալավրի կրթական ծրագրով ուսումնառող ավար</w:t>
      </w:r>
      <w:r w:rsidR="00452141">
        <w:rPr>
          <w:rFonts w:ascii="GHEA Mariam" w:hAnsi="GHEA Mariam"/>
          <w:lang w:val="hy-AM"/>
        </w:rPr>
        <w:softHyphen/>
      </w:r>
      <w:r w:rsidR="00452141" w:rsidRPr="00452141">
        <w:rPr>
          <w:rFonts w:ascii="GHEA Mariam" w:hAnsi="GHEA Mariam"/>
          <w:lang w:val="hy-AM"/>
        </w:rPr>
        <w:t>տական կուրսի ուսանող հանդիսանալու մասին»</w:t>
      </w:r>
      <w:r>
        <w:rPr>
          <w:rFonts w:ascii="GHEA Mariam" w:hAnsi="GHEA Mariam" w:cs="Arial"/>
          <w:shd w:val="clear" w:color="auto" w:fill="FFFFFF"/>
          <w:lang w:val="hy-AM"/>
        </w:rPr>
        <w:t xml:space="preserve"> բառերով</w:t>
      </w:r>
      <w:r w:rsidR="00452141" w:rsidRPr="00452141">
        <w:rPr>
          <w:rFonts w:ascii="GHEA Mariam" w:hAnsi="GHEA Mariam" w:cs="Arial"/>
          <w:shd w:val="clear" w:color="auto" w:fill="FFFFFF"/>
          <w:lang w:val="hy-AM"/>
        </w:rPr>
        <w:t>.</w:t>
      </w:r>
    </w:p>
    <w:p w:rsidR="00452141" w:rsidRPr="00452141" w:rsidRDefault="002113B9" w:rsidP="00452141">
      <w:pPr>
        <w:pStyle w:val="NormalWeb"/>
        <w:shd w:val="clear" w:color="auto" w:fill="FFFFFF"/>
        <w:tabs>
          <w:tab w:val="left" w:pos="0"/>
          <w:tab w:val="left" w:pos="426"/>
          <w:tab w:val="left" w:pos="1080"/>
        </w:tabs>
        <w:spacing w:before="0" w:beforeAutospacing="0" w:after="0" w:afterAutospacing="0" w:line="360" w:lineRule="auto"/>
        <w:ind w:firstLine="720"/>
        <w:jc w:val="both"/>
        <w:rPr>
          <w:rFonts w:ascii="GHEA Mariam" w:hAnsi="GHEA Mariam"/>
          <w:lang w:val="hy-AM"/>
        </w:rPr>
      </w:pPr>
      <w:r>
        <w:rPr>
          <w:rFonts w:ascii="GHEA Mariam" w:hAnsi="GHEA Mariam"/>
          <w:spacing w:val="-2"/>
          <w:lang w:val="hy-AM"/>
        </w:rPr>
        <w:t>3) 63-րդ կետը</w:t>
      </w:r>
      <w:r w:rsidR="00452141" w:rsidRPr="00452141">
        <w:rPr>
          <w:rFonts w:ascii="GHEA Mariam" w:hAnsi="GHEA Mariam"/>
          <w:spacing w:val="-2"/>
          <w:lang w:val="hy-AM"/>
        </w:rPr>
        <w:t xml:space="preserve"> </w:t>
      </w:r>
      <w:r w:rsidR="00452141" w:rsidRPr="00452141">
        <w:rPr>
          <w:rFonts w:ascii="Calibri" w:hAnsi="Calibri" w:cs="Calibri"/>
          <w:spacing w:val="-2"/>
          <w:shd w:val="clear" w:color="auto" w:fill="FFFFFF"/>
          <w:lang w:val="hy-AM"/>
        </w:rPr>
        <w:t> </w:t>
      </w:r>
      <w:r w:rsidR="00452141" w:rsidRPr="00452141">
        <w:rPr>
          <w:rFonts w:ascii="GHEA Mariam" w:hAnsi="GHEA Mariam" w:cs="Calibri"/>
          <w:spacing w:val="-2"/>
          <w:shd w:val="clear" w:color="auto" w:fill="FFFFFF"/>
          <w:lang w:val="hy-AM"/>
        </w:rPr>
        <w:t>«</w:t>
      </w:r>
      <w:r w:rsidR="00452141" w:rsidRPr="00452141">
        <w:rPr>
          <w:rFonts w:ascii="GHEA Mariam" w:hAnsi="GHEA Mariam" w:cs="GHEA Grapalat"/>
          <w:spacing w:val="-2"/>
          <w:shd w:val="clear" w:color="auto" w:fill="FFFFFF"/>
          <w:lang w:val="hy-AM"/>
        </w:rPr>
        <w:t>Էլեկտրոնային</w:t>
      </w:r>
      <w:r w:rsidR="00452141" w:rsidRPr="00452141">
        <w:rPr>
          <w:rFonts w:ascii="GHEA Mariam" w:hAnsi="GHEA Mariam" w:cs="Arial"/>
          <w:spacing w:val="-2"/>
          <w:shd w:val="clear" w:color="auto" w:fill="FFFFFF"/>
          <w:lang w:val="hy-AM"/>
        </w:rPr>
        <w:t xml:space="preserve"> </w:t>
      </w:r>
      <w:r w:rsidR="00452141" w:rsidRPr="00452141">
        <w:rPr>
          <w:rFonts w:ascii="GHEA Mariam" w:hAnsi="GHEA Mariam" w:cs="GHEA Grapalat"/>
          <w:spacing w:val="-2"/>
          <w:shd w:val="clear" w:color="auto" w:fill="FFFFFF"/>
          <w:lang w:val="hy-AM"/>
        </w:rPr>
        <w:t>թեստավորման</w:t>
      </w:r>
      <w:r w:rsidR="00452141" w:rsidRPr="00452141">
        <w:rPr>
          <w:rFonts w:ascii="GHEA Mariam" w:hAnsi="GHEA Mariam" w:cs="Arial"/>
          <w:spacing w:val="-2"/>
          <w:shd w:val="clear" w:color="auto" w:fill="FFFFFF"/>
          <w:lang w:val="hy-AM"/>
        </w:rPr>
        <w:t xml:space="preserve"> </w:t>
      </w:r>
      <w:r w:rsidR="00452141" w:rsidRPr="00452141">
        <w:rPr>
          <w:rFonts w:ascii="GHEA Mariam" w:hAnsi="GHEA Mariam" w:cs="GHEA Grapalat"/>
          <w:spacing w:val="-2"/>
          <w:shd w:val="clear" w:color="auto" w:fill="FFFFFF"/>
          <w:lang w:val="hy-AM"/>
        </w:rPr>
        <w:t>դեպքում</w:t>
      </w:r>
      <w:r w:rsidR="00452141" w:rsidRPr="00452141">
        <w:rPr>
          <w:rFonts w:ascii="GHEA Mariam" w:hAnsi="GHEA Mariam" w:cs="Arial"/>
          <w:spacing w:val="-2"/>
          <w:shd w:val="clear" w:color="auto" w:fill="FFFFFF"/>
          <w:lang w:val="hy-AM"/>
        </w:rPr>
        <w:t xml:space="preserve"> </w:t>
      </w:r>
      <w:r w:rsidR="00452141" w:rsidRPr="00452141">
        <w:rPr>
          <w:rFonts w:ascii="GHEA Mariam" w:hAnsi="GHEA Mariam" w:cs="GHEA Grapalat"/>
          <w:spacing w:val="-2"/>
          <w:shd w:val="clear" w:color="auto" w:fill="FFFFFF"/>
          <w:lang w:val="hy-AM"/>
        </w:rPr>
        <w:t>արդյունքի</w:t>
      </w:r>
      <w:r w:rsidR="00452141" w:rsidRPr="00452141">
        <w:rPr>
          <w:rFonts w:ascii="GHEA Mariam" w:hAnsi="GHEA Mariam" w:cs="Arial"/>
          <w:spacing w:val="-2"/>
          <w:shd w:val="clear" w:color="auto" w:fill="FFFFFF"/>
          <w:lang w:val="hy-AM"/>
        </w:rPr>
        <w:t xml:space="preserve"> </w:t>
      </w:r>
      <w:r w:rsidR="00452141" w:rsidRPr="00452141">
        <w:rPr>
          <w:rFonts w:ascii="GHEA Mariam" w:hAnsi="GHEA Mariam" w:cs="GHEA Grapalat"/>
          <w:spacing w:val="-2"/>
          <w:shd w:val="clear" w:color="auto" w:fill="FFFFFF"/>
          <w:lang w:val="hy-AM"/>
        </w:rPr>
        <w:t>մասին</w:t>
      </w:r>
      <w:r w:rsidR="00452141" w:rsidRPr="00452141">
        <w:rPr>
          <w:rFonts w:ascii="GHEA Mariam" w:hAnsi="GHEA Mariam" w:cs="Arial"/>
          <w:shd w:val="clear" w:color="auto" w:fill="FFFFFF"/>
          <w:lang w:val="hy-AM"/>
        </w:rPr>
        <w:t xml:space="preserve"> </w:t>
      </w:r>
      <w:r w:rsidR="00452141" w:rsidRPr="00452141">
        <w:rPr>
          <w:rFonts w:ascii="GHEA Mariam" w:hAnsi="GHEA Mariam" w:cs="GHEA Grapalat"/>
          <w:shd w:val="clear" w:color="auto" w:fill="FFFFFF"/>
          <w:lang w:val="hy-AM"/>
        </w:rPr>
        <w:t>ամփոփաթերթը</w:t>
      </w:r>
      <w:r w:rsidR="00452141" w:rsidRPr="00452141">
        <w:rPr>
          <w:rFonts w:ascii="GHEA Mariam" w:hAnsi="GHEA Mariam" w:cs="Arial"/>
          <w:shd w:val="clear" w:color="auto" w:fill="FFFFFF"/>
          <w:lang w:val="hy-AM"/>
        </w:rPr>
        <w:t xml:space="preserve"> </w:t>
      </w:r>
      <w:r w:rsidR="00452141" w:rsidRPr="00452141">
        <w:rPr>
          <w:rFonts w:ascii="GHEA Mariam" w:hAnsi="GHEA Mariam" w:cs="GHEA Grapalat"/>
          <w:shd w:val="clear" w:color="auto" w:fill="FFFFFF"/>
          <w:lang w:val="hy-AM"/>
        </w:rPr>
        <w:t>ստանալուց</w:t>
      </w:r>
      <w:r w:rsidR="00452141" w:rsidRPr="00452141">
        <w:rPr>
          <w:rFonts w:ascii="GHEA Mariam" w:hAnsi="GHEA Mariam" w:cs="Arial"/>
          <w:shd w:val="clear" w:color="auto" w:fill="FFFFFF"/>
          <w:lang w:val="hy-AM"/>
        </w:rPr>
        <w:t xml:space="preserve"> </w:t>
      </w:r>
      <w:r w:rsidR="00452141" w:rsidRPr="00452141">
        <w:rPr>
          <w:rFonts w:ascii="GHEA Mariam" w:hAnsi="GHEA Mariam" w:cs="GHEA Grapalat"/>
          <w:shd w:val="clear" w:color="auto" w:fill="FFFFFF"/>
          <w:lang w:val="hy-AM"/>
        </w:rPr>
        <w:t>հետո</w:t>
      </w:r>
      <w:r w:rsidR="00452141" w:rsidRPr="00452141">
        <w:rPr>
          <w:rFonts w:ascii="GHEA Mariam" w:hAnsi="GHEA Mariam" w:cs="Arial"/>
          <w:shd w:val="clear" w:color="auto" w:fill="FFFFFF"/>
          <w:lang w:val="hy-AM"/>
        </w:rPr>
        <w:t xml:space="preserve">» </w:t>
      </w:r>
      <w:r w:rsidR="00452141" w:rsidRPr="00452141">
        <w:rPr>
          <w:rFonts w:ascii="GHEA Mariam" w:eastAsia="Arial Unicode" w:hAnsi="GHEA Mariam" w:cs="Arial Unicode"/>
          <w:lang w:val="hy-AM"/>
        </w:rPr>
        <w:t>բառերից հետո լրացնել</w:t>
      </w:r>
      <w:r w:rsidR="00452141" w:rsidRPr="00452141">
        <w:rPr>
          <w:rFonts w:ascii="GHEA Mariam" w:hAnsi="GHEA Mariam" w:cs="Arial"/>
          <w:shd w:val="clear" w:color="auto" w:fill="FFFFFF"/>
          <w:lang w:val="hy-AM"/>
        </w:rPr>
        <w:t xml:space="preserve"> </w:t>
      </w:r>
      <w:r w:rsidR="00452141" w:rsidRPr="00452141">
        <w:rPr>
          <w:rFonts w:ascii="GHEA Mariam" w:hAnsi="GHEA Mariam" w:cs="Calibri"/>
          <w:shd w:val="clear" w:color="auto" w:fill="FFFFFF"/>
          <w:lang w:val="hy-AM"/>
        </w:rPr>
        <w:t>«</w:t>
      </w:r>
      <w:r w:rsidR="00452141" w:rsidRPr="00452141">
        <w:rPr>
          <w:rFonts w:ascii="GHEA Mariam" w:hAnsi="GHEA Mariam" w:cs="Arial"/>
          <w:shd w:val="clear" w:color="auto" w:fill="FFFFFF"/>
          <w:lang w:val="hy-AM"/>
        </w:rPr>
        <w:t>սույն կարգի 22-րդ կետով սահմանված հարթակի միջոցով» բառեր</w:t>
      </w:r>
      <w:r>
        <w:rPr>
          <w:rFonts w:ascii="GHEA Mariam" w:hAnsi="GHEA Mariam" w:cs="Arial"/>
          <w:shd w:val="clear" w:color="auto" w:fill="FFFFFF"/>
          <w:lang w:val="hy-AM"/>
        </w:rPr>
        <w:t>ով</w:t>
      </w:r>
      <w:r w:rsidR="00452141" w:rsidRPr="00452141">
        <w:rPr>
          <w:rFonts w:ascii="GHEA Mariam" w:hAnsi="GHEA Mariam" w:cs="Arial"/>
          <w:shd w:val="clear" w:color="auto" w:fill="FFFFFF"/>
          <w:lang w:val="hy-AM"/>
        </w:rPr>
        <w:t>.</w:t>
      </w:r>
    </w:p>
    <w:p w:rsidR="00452141" w:rsidRPr="00452141" w:rsidRDefault="00452141" w:rsidP="00452141">
      <w:pPr>
        <w:pStyle w:val="NormalWeb"/>
        <w:shd w:val="clear" w:color="auto" w:fill="FFFFFF"/>
        <w:tabs>
          <w:tab w:val="left" w:pos="0"/>
          <w:tab w:val="left" w:pos="426"/>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4) 68-րդ կետում «մարզերի» բառը փ</w:t>
      </w:r>
      <w:r w:rsidR="002D1C6A">
        <w:rPr>
          <w:rFonts w:ascii="GHEA Mariam" w:hAnsi="GHEA Mariam"/>
          <w:lang w:val="hy-AM"/>
        </w:rPr>
        <w:t>ո</w:t>
      </w:r>
      <w:r w:rsidRPr="00452141">
        <w:rPr>
          <w:rFonts w:ascii="GHEA Mariam" w:hAnsi="GHEA Mariam"/>
          <w:lang w:val="hy-AM"/>
        </w:rPr>
        <w:t>խարինել «հաստատության» բառով.</w:t>
      </w:r>
    </w:p>
    <w:p w:rsidR="00452141" w:rsidRPr="00452141" w:rsidRDefault="00452141" w:rsidP="00452141">
      <w:pPr>
        <w:pStyle w:val="NormalWeb"/>
        <w:shd w:val="clear" w:color="auto" w:fill="FFFFFF"/>
        <w:tabs>
          <w:tab w:val="left" w:pos="0"/>
          <w:tab w:val="left" w:pos="284"/>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5) 69-րդ կետ</w:t>
      </w:r>
      <w:r w:rsidR="002113B9">
        <w:rPr>
          <w:rFonts w:ascii="GHEA Mariam" w:hAnsi="GHEA Mariam"/>
          <w:lang w:val="hy-AM"/>
        </w:rPr>
        <w:t>ը</w:t>
      </w:r>
      <w:r w:rsidRPr="00452141">
        <w:rPr>
          <w:rFonts w:ascii="GHEA Mariam" w:hAnsi="GHEA Mariam"/>
          <w:lang w:val="hy-AM"/>
        </w:rPr>
        <w:t xml:space="preserve"> «ըստ» բառից հետո լրացնել «դր</w:t>
      </w:r>
      <w:r>
        <w:rPr>
          <w:rFonts w:ascii="GHEA Mariam" w:hAnsi="GHEA Mariam"/>
          <w:lang w:val="hy-AM"/>
        </w:rPr>
        <w:t>ույքաչափի փոփոխության և» բառեր</w:t>
      </w:r>
      <w:r w:rsidR="002113B9">
        <w:rPr>
          <w:rFonts w:ascii="GHEA Mariam" w:hAnsi="GHEA Mariam"/>
          <w:lang w:val="hy-AM"/>
        </w:rPr>
        <w:t>ով</w:t>
      </w:r>
      <w:r>
        <w:rPr>
          <w:rFonts w:ascii="GHEA Mariam" w:hAnsi="GHEA Mariam"/>
          <w:lang w:val="hy-AM"/>
        </w:rPr>
        <w:t>.</w:t>
      </w:r>
    </w:p>
    <w:p w:rsidR="00452141" w:rsidRPr="00452141" w:rsidRDefault="00452141" w:rsidP="00452141">
      <w:pPr>
        <w:pStyle w:val="NormalWeb"/>
        <w:shd w:val="clear" w:color="auto" w:fill="FFFFFF"/>
        <w:tabs>
          <w:tab w:val="left" w:pos="0"/>
          <w:tab w:val="left" w:pos="284"/>
          <w:tab w:val="left" w:pos="426"/>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6)71-րդ կետում «համապատասխան լիազոր մարմիններին» բառերը փո</w:t>
      </w:r>
      <w:r>
        <w:rPr>
          <w:rFonts w:ascii="GHEA Mariam" w:hAnsi="GHEA Mariam"/>
          <w:lang w:val="hy-AM"/>
        </w:rPr>
        <w:softHyphen/>
      </w:r>
      <w:r w:rsidRPr="00452141">
        <w:rPr>
          <w:rFonts w:ascii="GHEA Mariam" w:hAnsi="GHEA Mariam"/>
          <w:lang w:val="hy-AM"/>
        </w:rPr>
        <w:t>խարինել «հաստատության լիազոր մարմնին» բառերով.</w:t>
      </w:r>
    </w:p>
    <w:p w:rsidR="00452141" w:rsidRPr="00452141" w:rsidRDefault="00452141" w:rsidP="00452141">
      <w:pPr>
        <w:pStyle w:val="NormalWeb"/>
        <w:shd w:val="clear" w:color="auto" w:fill="FFFFFF"/>
        <w:tabs>
          <w:tab w:val="left" w:pos="0"/>
          <w:tab w:val="left" w:pos="426"/>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 xml:space="preserve">7) 72-րդ կետում </w:t>
      </w:r>
      <w:r w:rsidRPr="00452141">
        <w:rPr>
          <w:rFonts w:ascii="GHEA Mariam" w:eastAsia="Arial Unicode" w:hAnsi="GHEA Mariam" w:cs="Arial Unicode"/>
          <w:lang w:val="hy-AM"/>
        </w:rPr>
        <w:t>«պարտադիր խմբակների, նախագծային ուսուցման»</w:t>
      </w:r>
      <w:r w:rsidRPr="00452141">
        <w:rPr>
          <w:rFonts w:ascii="GHEA Mariam" w:hAnsi="GHEA Mariam"/>
          <w:lang w:val="hy-AM"/>
        </w:rPr>
        <w:t xml:space="preserve"> բա</w:t>
      </w:r>
      <w:r>
        <w:rPr>
          <w:rFonts w:ascii="GHEA Mariam" w:hAnsi="GHEA Mariam"/>
          <w:lang w:val="hy-AM"/>
        </w:rPr>
        <w:softHyphen/>
      </w:r>
      <w:r w:rsidRPr="00452141">
        <w:rPr>
          <w:rFonts w:ascii="GHEA Mariam" w:hAnsi="GHEA Mariam"/>
          <w:lang w:val="hy-AM"/>
        </w:rPr>
        <w:t xml:space="preserve">ռերը </w:t>
      </w:r>
      <w:r w:rsidRPr="00452141">
        <w:rPr>
          <w:rFonts w:ascii="GHEA Mariam" w:hAnsi="GHEA Mariam"/>
          <w:spacing w:val="-4"/>
          <w:lang w:val="hy-AM"/>
        </w:rPr>
        <w:t>փոխարինել «անհատական (ընտրովի)</w:t>
      </w:r>
      <w:r w:rsidRPr="00452141">
        <w:rPr>
          <w:rFonts w:ascii="GHEA Mariam" w:hAnsi="GHEA Mariam"/>
          <w:i/>
          <w:spacing w:val="-4"/>
          <w:lang w:val="hy-AM"/>
        </w:rPr>
        <w:t xml:space="preserve"> </w:t>
      </w:r>
      <w:r w:rsidRPr="00452141">
        <w:rPr>
          <w:rFonts w:ascii="GHEA Mariam" w:hAnsi="GHEA Mariam"/>
          <w:spacing w:val="-4"/>
          <w:lang w:val="hy-AM"/>
        </w:rPr>
        <w:t xml:space="preserve"> բաղադրիչով սահմանված» բառերով.</w:t>
      </w:r>
    </w:p>
    <w:p w:rsidR="00452141" w:rsidRPr="00452141" w:rsidRDefault="00452141" w:rsidP="00452141">
      <w:pPr>
        <w:pStyle w:val="NormalWeb"/>
        <w:shd w:val="clear" w:color="auto" w:fill="FFFFFF"/>
        <w:tabs>
          <w:tab w:val="left" w:pos="0"/>
          <w:tab w:val="left" w:pos="284"/>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8) 77-րդ կետը շարադրել հետևյալ խմբագրությամբ.</w:t>
      </w:r>
    </w:p>
    <w:p w:rsidR="00452141" w:rsidRPr="00452141" w:rsidRDefault="00452141" w:rsidP="00452141">
      <w:pPr>
        <w:pStyle w:val="NormalWeb"/>
        <w:shd w:val="clear" w:color="auto" w:fill="FFFFFF"/>
        <w:tabs>
          <w:tab w:val="left" w:pos="0"/>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lastRenderedPageBreak/>
        <w:t>«77. Սույն կարգի 76-րդ կետի 1-4-րդ ենթակետերով սահմանված արդյունք</w:t>
      </w:r>
      <w:r>
        <w:rPr>
          <w:rFonts w:ascii="GHEA Mariam" w:hAnsi="GHEA Mariam"/>
          <w:lang w:val="hy-AM"/>
        </w:rPr>
        <w:softHyphen/>
      </w:r>
      <w:r w:rsidRPr="00452141">
        <w:rPr>
          <w:rFonts w:ascii="GHEA Mariam" w:hAnsi="GHEA Mariam"/>
          <w:lang w:val="hy-AM"/>
        </w:rPr>
        <w:t>ների դեպքում ուսուցիչը կարող է իր նախաձեռնությամբ կրկին դիմել և մաս</w:t>
      </w:r>
      <w:r>
        <w:rPr>
          <w:rFonts w:ascii="GHEA Mariam" w:hAnsi="GHEA Mariam"/>
          <w:lang w:val="hy-AM"/>
        </w:rPr>
        <w:softHyphen/>
      </w:r>
      <w:r w:rsidRPr="00452141">
        <w:rPr>
          <w:rFonts w:ascii="GHEA Mariam" w:hAnsi="GHEA Mariam"/>
          <w:lang w:val="hy-AM"/>
        </w:rPr>
        <w:t>նակցել ատեստավորման գործընթացին՝</w:t>
      </w:r>
    </w:p>
    <w:p w:rsidR="00452141" w:rsidRPr="00452141" w:rsidRDefault="00452141" w:rsidP="00452141">
      <w:pPr>
        <w:tabs>
          <w:tab w:val="left" w:pos="0"/>
          <w:tab w:val="left" w:pos="426"/>
          <w:tab w:val="left" w:pos="1080"/>
        </w:tabs>
        <w:spacing w:line="360" w:lineRule="auto"/>
        <w:ind w:firstLine="720"/>
        <w:jc w:val="both"/>
        <w:rPr>
          <w:rFonts w:ascii="GHEA Mariam" w:hAnsi="GHEA Mariam"/>
          <w:sz w:val="24"/>
          <w:szCs w:val="24"/>
          <w:lang w:val="hy-AM"/>
        </w:rPr>
      </w:pPr>
      <w:r w:rsidRPr="00452141">
        <w:rPr>
          <w:rFonts w:ascii="GHEA Mariam" w:hAnsi="GHEA Mariam"/>
          <w:sz w:val="24"/>
          <w:szCs w:val="24"/>
          <w:lang w:val="hy-AM"/>
        </w:rPr>
        <w:t>1) սույն կարգի 76-րդ կետի համապատասխան ենթակետով սահմանված ավելի բարձր հավելավճարի իրավունք ապահովող արդյունք ցուցաբերելու դեպքում ուսուցիչը հավելավճար է ստանում վերջին արդյունքի հիման վրա, որի համար սահմանվում է հավելավճար ստանալու հնգամյա նոր ժամկետ.</w:t>
      </w:r>
    </w:p>
    <w:p w:rsidR="00452141" w:rsidRPr="00452141" w:rsidRDefault="00452141" w:rsidP="00452141">
      <w:pPr>
        <w:tabs>
          <w:tab w:val="left" w:pos="0"/>
          <w:tab w:val="left" w:pos="426"/>
          <w:tab w:val="left" w:pos="1080"/>
        </w:tabs>
        <w:spacing w:line="360" w:lineRule="auto"/>
        <w:ind w:firstLine="720"/>
        <w:jc w:val="both"/>
        <w:rPr>
          <w:rFonts w:ascii="GHEA Mariam" w:hAnsi="GHEA Mariam"/>
          <w:sz w:val="24"/>
          <w:szCs w:val="24"/>
          <w:lang w:val="hy-AM"/>
        </w:rPr>
      </w:pPr>
      <w:r w:rsidRPr="00452141">
        <w:rPr>
          <w:rFonts w:ascii="GHEA Mariam" w:hAnsi="GHEA Mariam"/>
          <w:sz w:val="24"/>
          <w:szCs w:val="24"/>
          <w:lang w:val="hy-AM"/>
        </w:rPr>
        <w:t>2) սույն կարգի 76-րդ կետի համապատասխան ենթակետով սահմանված հավելավճարի իրավունք ապահովող հավասար արդյունք ցուցաբերելու դեպքում ուսուցչի հավելավճարի չափը պահպանվում է, որի համար սահմանվում է հնգամյա նոր ժամկետ.</w:t>
      </w:r>
    </w:p>
    <w:p w:rsidR="00452141" w:rsidRPr="00452141" w:rsidRDefault="00452141" w:rsidP="00452141">
      <w:pPr>
        <w:tabs>
          <w:tab w:val="left" w:pos="0"/>
          <w:tab w:val="left" w:pos="426"/>
          <w:tab w:val="left" w:pos="1080"/>
        </w:tabs>
        <w:spacing w:line="360" w:lineRule="auto"/>
        <w:ind w:firstLine="720"/>
        <w:jc w:val="both"/>
        <w:rPr>
          <w:rFonts w:ascii="GHEA Mariam" w:hAnsi="GHEA Mariam"/>
          <w:sz w:val="24"/>
          <w:szCs w:val="24"/>
          <w:lang w:val="hy-AM"/>
        </w:rPr>
      </w:pPr>
      <w:r w:rsidRPr="00452141">
        <w:rPr>
          <w:rFonts w:ascii="GHEA Mariam" w:hAnsi="GHEA Mariam"/>
          <w:sz w:val="24"/>
          <w:szCs w:val="24"/>
          <w:lang w:val="hy-AM"/>
        </w:rPr>
        <w:t>3) սույն կարգի 76-րդ կետի համապատասխան ենթակետով սահմանված ավելի ցածր հավելավճարի իրավունք ապահովող արդյունք ցուցաբերելու դեպքում հավելավճարը պահպանվում է արդեն սահմանված ժամկետով:».</w:t>
      </w:r>
    </w:p>
    <w:p w:rsidR="00452141" w:rsidRPr="00452141" w:rsidRDefault="00452141" w:rsidP="00452141">
      <w:pPr>
        <w:pStyle w:val="NormalWeb"/>
        <w:shd w:val="clear" w:color="auto" w:fill="FFFFFF"/>
        <w:tabs>
          <w:tab w:val="left" w:pos="0"/>
          <w:tab w:val="left" w:pos="426"/>
          <w:tab w:val="left" w:pos="1080"/>
        </w:tabs>
        <w:spacing w:before="0" w:beforeAutospacing="0" w:after="0" w:afterAutospacing="0" w:line="360" w:lineRule="auto"/>
        <w:ind w:firstLine="720"/>
        <w:jc w:val="both"/>
        <w:rPr>
          <w:rFonts w:ascii="GHEA Mariam" w:hAnsi="GHEA Mariam"/>
          <w:lang w:val="hy-AM"/>
        </w:rPr>
      </w:pPr>
      <w:r w:rsidRPr="00452141">
        <w:rPr>
          <w:rFonts w:ascii="GHEA Mariam" w:hAnsi="GHEA Mariam"/>
          <w:lang w:val="hy-AM"/>
        </w:rPr>
        <w:t>9) 77.1</w:t>
      </w:r>
      <w:r w:rsidR="002113B9">
        <w:rPr>
          <w:rFonts w:ascii="GHEA Mariam" w:hAnsi="GHEA Mariam"/>
          <w:lang w:val="hy-AM"/>
        </w:rPr>
        <w:t>-ին</w:t>
      </w:r>
      <w:r w:rsidRPr="00452141">
        <w:rPr>
          <w:rFonts w:ascii="GHEA Mariam" w:hAnsi="GHEA Mariam"/>
          <w:lang w:val="hy-AM"/>
        </w:rPr>
        <w:t xml:space="preserve"> կետում «, ըստ ենթակայության,</w:t>
      </w:r>
      <w:r w:rsidRPr="00452141">
        <w:rPr>
          <w:rFonts w:ascii="Calibri" w:hAnsi="Calibri" w:cs="Calibri"/>
          <w:lang w:val="hy-AM"/>
        </w:rPr>
        <w:t> </w:t>
      </w:r>
      <w:r w:rsidRPr="00452141">
        <w:rPr>
          <w:rFonts w:ascii="GHEA Mariam" w:hAnsi="GHEA Mariam"/>
          <w:lang w:val="hy-AM"/>
        </w:rPr>
        <w:t>» բառերը հանել,</w:t>
      </w:r>
      <w:r w:rsidRPr="00452141">
        <w:rPr>
          <w:rFonts w:ascii="GHEA Mariam" w:hAnsi="GHEA Mariam" w:cs="Arial"/>
          <w:color w:val="333333"/>
          <w:shd w:val="clear" w:color="auto" w:fill="FFFFFF"/>
          <w:lang w:val="hy-AM"/>
        </w:rPr>
        <w:t xml:space="preserve"> </w:t>
      </w:r>
      <w:r w:rsidRPr="00452141">
        <w:rPr>
          <w:rFonts w:ascii="GHEA Mariam" w:hAnsi="GHEA Mariam"/>
          <w:lang w:val="hy-AM"/>
        </w:rPr>
        <w:t>«ներկայացնում է» բառից հետո լրացնել «հաստատության» բառ</w:t>
      </w:r>
      <w:r w:rsidR="002113B9">
        <w:rPr>
          <w:rFonts w:ascii="GHEA Mariam" w:hAnsi="GHEA Mariam"/>
          <w:lang w:val="hy-AM"/>
        </w:rPr>
        <w:t>ով</w:t>
      </w:r>
      <w:r w:rsidRPr="00452141">
        <w:rPr>
          <w:rFonts w:ascii="GHEA Mariam" w:hAnsi="GHEA Mariam"/>
          <w:lang w:val="hy-AM"/>
        </w:rPr>
        <w:t>, «լիազոր մարմնին» բառերից հետո լրացնել «(նախարարության ենթակայության դեպքում սույն կետով սահմանված գործընթացն իրականացնում է նախարարությունը)» բառեր</w:t>
      </w:r>
      <w:r w:rsidR="002113B9">
        <w:rPr>
          <w:rFonts w:ascii="GHEA Mariam" w:hAnsi="GHEA Mariam"/>
          <w:lang w:val="hy-AM"/>
        </w:rPr>
        <w:t>ով</w:t>
      </w:r>
      <w:bookmarkStart w:id="0" w:name="_GoBack"/>
      <w:bookmarkEnd w:id="0"/>
      <w:r w:rsidRPr="00452141">
        <w:rPr>
          <w:rFonts w:ascii="GHEA Mariam" w:hAnsi="GHEA Mariam"/>
          <w:lang w:val="hy-AM"/>
        </w:rPr>
        <w:t>:</w:t>
      </w:r>
    </w:p>
    <w:p w:rsidR="00452141" w:rsidRPr="00452141" w:rsidRDefault="00452141" w:rsidP="00452141">
      <w:pPr>
        <w:pStyle w:val="NormalWeb"/>
        <w:numPr>
          <w:ilvl w:val="0"/>
          <w:numId w:val="1"/>
        </w:numPr>
        <w:shd w:val="clear" w:color="auto" w:fill="FFFFFF"/>
        <w:tabs>
          <w:tab w:val="left" w:pos="0"/>
          <w:tab w:val="left" w:pos="284"/>
          <w:tab w:val="left" w:pos="426"/>
          <w:tab w:val="left" w:pos="1080"/>
        </w:tabs>
        <w:spacing w:before="0" w:beforeAutospacing="0" w:after="0" w:afterAutospacing="0" w:line="360" w:lineRule="auto"/>
        <w:ind w:left="0" w:firstLine="720"/>
        <w:jc w:val="both"/>
        <w:rPr>
          <w:rFonts w:ascii="GHEA Mariam" w:hAnsi="GHEA Mariam"/>
          <w:lang w:val="hy-AM"/>
        </w:rPr>
      </w:pPr>
      <w:r w:rsidRPr="00452141">
        <w:rPr>
          <w:rFonts w:ascii="GHEA Mariam" w:hAnsi="GHEA Mariam"/>
          <w:spacing w:val="-12"/>
          <w:lang w:val="hy-AM"/>
        </w:rPr>
        <w:t>Սույն որոշումն ուժի մեջ է մտնում պաշտոնական հրապարակմանը հաջորդո</w:t>
      </w:r>
      <w:r w:rsidRPr="00452141">
        <w:rPr>
          <w:rFonts w:ascii="GHEA Mariam" w:hAnsi="GHEA Mariam"/>
          <w:lang w:val="hy-AM"/>
        </w:rPr>
        <w:t xml:space="preserve">ղ օրվանից: </w:t>
      </w:r>
    </w:p>
    <w:p w:rsidR="00452141" w:rsidRPr="00452141" w:rsidRDefault="00452141" w:rsidP="00E042E5">
      <w:pPr>
        <w:jc w:val="center"/>
        <w:rPr>
          <w:rFonts w:ascii="GHEA Mariam" w:hAnsi="GHEA Mariam"/>
          <w:sz w:val="24"/>
          <w:szCs w:val="24"/>
          <w:lang w:val="hy-AM"/>
        </w:rPr>
      </w:pPr>
    </w:p>
    <w:p w:rsidR="00452141" w:rsidRPr="00B45A61" w:rsidRDefault="00452141" w:rsidP="00E042E5">
      <w:pPr>
        <w:jc w:val="center"/>
        <w:rPr>
          <w:rFonts w:ascii="GHEA Mariam" w:hAnsi="GHEA Mariam"/>
          <w:sz w:val="2"/>
          <w:szCs w:val="24"/>
          <w:lang w:val="fr-FR"/>
        </w:rPr>
      </w:pPr>
    </w:p>
    <w:p w:rsidR="00452141" w:rsidRPr="00B45A61" w:rsidRDefault="00452141" w:rsidP="00E042E5">
      <w:pPr>
        <w:pStyle w:val="norm"/>
        <w:spacing w:line="360" w:lineRule="auto"/>
        <w:rPr>
          <w:rFonts w:ascii="GHEA Mariam" w:hAnsi="GHEA Mariam"/>
          <w:sz w:val="8"/>
          <w:lang w:val="fr-FR"/>
        </w:rPr>
      </w:pPr>
    </w:p>
    <w:p w:rsidR="00452141" w:rsidRPr="000F4671" w:rsidRDefault="00452141" w:rsidP="00E042E5">
      <w:pPr>
        <w:pStyle w:val="norm"/>
        <w:spacing w:line="360" w:lineRule="auto"/>
        <w:rPr>
          <w:rFonts w:ascii="GHEA Mariam" w:hAnsi="GHEA Mariam"/>
          <w:sz w:val="6"/>
          <w:lang w:val="fr-FR"/>
        </w:rPr>
      </w:pPr>
    </w:p>
    <w:p w:rsidR="00452141" w:rsidRPr="000F4671" w:rsidRDefault="00452141" w:rsidP="00E042E5">
      <w:pPr>
        <w:jc w:val="center"/>
        <w:rPr>
          <w:rFonts w:ascii="GHEA Mariam" w:hAnsi="GHEA Mariam"/>
          <w:sz w:val="24"/>
          <w:szCs w:val="24"/>
          <w:lang w:val="fr-FR"/>
        </w:rPr>
      </w:pPr>
    </w:p>
    <w:p w:rsidR="00452141" w:rsidRPr="000F4671" w:rsidRDefault="00452141" w:rsidP="00E042E5">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452141" w:rsidRPr="000F4671" w:rsidRDefault="00452141" w:rsidP="00E042E5">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452141" w:rsidRPr="000F4671" w:rsidRDefault="00452141" w:rsidP="00E042E5">
      <w:pPr>
        <w:pStyle w:val="norm"/>
        <w:spacing w:line="240" w:lineRule="auto"/>
        <w:ind w:firstLine="0"/>
        <w:rPr>
          <w:rFonts w:ascii="GHEA Mariam" w:hAnsi="GHEA Mariam" w:cs="Arial"/>
          <w:sz w:val="24"/>
          <w:szCs w:val="24"/>
          <w:lang w:val="fr-FR"/>
        </w:rPr>
      </w:pPr>
    </w:p>
    <w:p w:rsidR="001F225D" w:rsidRPr="00452141" w:rsidRDefault="00452141" w:rsidP="00452141">
      <w:pPr>
        <w:pStyle w:val="mechtex"/>
        <w:jc w:val="left"/>
        <w:rPr>
          <w:rFonts w:ascii="Arial" w:hAnsi="Arial" w:cs="Arial"/>
          <w:lang w:val="hy-AM"/>
        </w:rPr>
      </w:pPr>
      <w:r w:rsidRPr="00FC14D1">
        <w:rPr>
          <w:rFonts w:ascii="GHEA Mariam" w:hAnsi="GHEA Mariam" w:cs="Arial"/>
          <w:sz w:val="24"/>
          <w:szCs w:val="24"/>
        </w:rPr>
        <w:t>Երևան</w:t>
      </w:r>
    </w:p>
    <w:sectPr w:rsidR="001F225D" w:rsidRPr="0045214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4BC" w:rsidRDefault="008C04BC">
      <w:r>
        <w:separator/>
      </w:r>
    </w:p>
  </w:endnote>
  <w:endnote w:type="continuationSeparator" w:id="0">
    <w:p w:rsidR="008C04BC" w:rsidRDefault="008C0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D1C6A" w:rsidRDefault="008C04BC" w:rsidP="002D1C6A">
    <w:pPr>
      <w:pStyle w:val="Footer"/>
    </w:pPr>
    <w:r>
      <w:fldChar w:fldCharType="begin"/>
    </w:r>
    <w:r>
      <w:instrText xml:space="preserve"> FILENAME   \* MERGEFORMAT </w:instrText>
    </w:r>
    <w:r>
      <w:fldChar w:fldCharType="separate"/>
    </w:r>
    <w:r w:rsidR="002D1C6A">
      <w:rPr>
        <w:noProof/>
      </w:rPr>
      <w:t>TK6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4BC" w:rsidRDefault="008C04BC">
      <w:r>
        <w:separator/>
      </w:r>
    </w:p>
  </w:footnote>
  <w:footnote w:type="continuationSeparator" w:id="0">
    <w:p w:rsidR="008C04BC" w:rsidRDefault="008C04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13B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467A3"/>
    <w:multiLevelType w:val="hybridMultilevel"/>
    <w:tmpl w:val="540827DA"/>
    <w:lvl w:ilvl="0" w:tplc="6A163C1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14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3AE"/>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3B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1C6A"/>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141"/>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4BC"/>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62597"/>
  <w15:chartTrackingRefBased/>
  <w15:docId w15:val="{48BE2A66-297C-4136-9EA8-47E1C5943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52141"/>
    <w:rPr>
      <w:rFonts w:ascii="Arial Armenian" w:hAnsi="Arial Armenian"/>
      <w:sz w:val="22"/>
      <w:lang w:eastAsia="ru-RU"/>
    </w:rPr>
  </w:style>
  <w:style w:type="character" w:customStyle="1" w:styleId="normChar">
    <w:name w:val="norm Char"/>
    <w:link w:val="norm"/>
    <w:rsid w:val="00452141"/>
    <w:rPr>
      <w:rFonts w:ascii="Arial Armenian" w:hAnsi="Arial Armenian"/>
      <w:sz w:val="22"/>
      <w:lang w:eastAsia="ru-RU"/>
    </w:rPr>
  </w:style>
  <w:style w:type="character" w:customStyle="1" w:styleId="FooterChar">
    <w:name w:val="Footer Char"/>
    <w:link w:val="Footer"/>
    <w:locked/>
    <w:rsid w:val="00452141"/>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Обычный (Web)1, webb,Знак Знак,Знак,Char Char Char,Char Char Char Char,Char, Char, Char Char Char Char"/>
    <w:basedOn w:val="Normal"/>
    <w:link w:val="NormalWebChar"/>
    <w:uiPriority w:val="99"/>
    <w:unhideWhenUsed/>
    <w:qFormat/>
    <w:rsid w:val="00452141"/>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452141"/>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Обычный (Web)1 Char, webb Char,Знак Знак Char,Знак Char"/>
    <w:link w:val="NormalWeb"/>
    <w:uiPriority w:val="99"/>
    <w:rsid w:val="004521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593</Words>
  <Characters>3385</Characters>
  <Application>Microsoft Office Word</Application>
  <DocSecurity>0</DocSecurity>
  <Lines>28</Lines>
  <Paragraphs>7</Paragraphs>
  <ScaleCrop>false</ScaleCrop>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2026-01-20T06:02:00Z</dcterms:created>
  <dcterms:modified xsi:type="dcterms:W3CDTF">2026-01-20T11:07:00Z</dcterms:modified>
</cp:coreProperties>
</file>