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D01" w:rsidRPr="002E4EAE" w:rsidRDefault="00135D01" w:rsidP="00135D01">
      <w:pPr>
        <w:tabs>
          <w:tab w:val="left" w:pos="851"/>
        </w:tabs>
        <w:spacing w:after="0"/>
        <w:ind w:firstLine="567"/>
        <w:jc w:val="right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2E4EAE">
        <w:rPr>
          <w:rFonts w:ascii="GHEA Grapalat" w:eastAsia="Times New Roman" w:hAnsi="GHEA Grapalat" w:cs="Times New Roman"/>
          <w:b/>
          <w:iCs/>
          <w:sz w:val="24"/>
          <w:szCs w:val="24"/>
          <w:lang w:val="hy-AM"/>
        </w:rPr>
        <w:t>ՆԱԽԱԳԻԾ</w:t>
      </w:r>
    </w:p>
    <w:p w:rsidR="00135D01" w:rsidRPr="002E4EAE" w:rsidRDefault="00135D01" w:rsidP="00135D01">
      <w:pPr>
        <w:tabs>
          <w:tab w:val="left" w:pos="851"/>
        </w:tabs>
        <w:spacing w:after="0"/>
        <w:ind w:firstLine="567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135D01" w:rsidRPr="002E4EAE" w:rsidRDefault="00135D01" w:rsidP="00135D01">
      <w:pPr>
        <w:pStyle w:val="Heading2"/>
        <w:tabs>
          <w:tab w:val="left" w:pos="851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2E4EAE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Pr="002E4EAE">
        <w:rPr>
          <w:rFonts w:ascii="GHEA Grapalat" w:hAnsi="GHEA Grapalat"/>
          <w:sz w:val="24"/>
          <w:szCs w:val="24"/>
          <w:lang w:val="hy-AM"/>
        </w:rPr>
        <w:br/>
        <w:t>ՕՐԵՆՔԸ</w:t>
      </w:r>
    </w:p>
    <w:p w:rsidR="00135D01" w:rsidRPr="002E4EAE" w:rsidRDefault="00135D01" w:rsidP="00135D01">
      <w:pPr>
        <w:pStyle w:val="Heading2"/>
        <w:tabs>
          <w:tab w:val="left" w:pos="851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135D01" w:rsidRPr="002E4EAE" w:rsidRDefault="00135D01" w:rsidP="00135D01">
      <w:pPr>
        <w:pStyle w:val="Heading2"/>
        <w:tabs>
          <w:tab w:val="left" w:pos="851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2E4EAE">
        <w:rPr>
          <w:rFonts w:ascii="GHEA Grapalat" w:hAnsi="GHEA Grapalat"/>
          <w:sz w:val="24"/>
          <w:szCs w:val="24"/>
          <w:lang w:val="hy-AM"/>
        </w:rPr>
        <w:t>ՀԱՅԱՍՏԱՆԻ ՀԱՆՐԱՊԵՏՈՒԹՅԱՆ ՎԱՐՉԱԿԱՆ ԴԱՏԱՎԱՐՈՒԹՅԱՆ ՕՐԵՆՍԳՐՔՈՒՄ ԼՐԱՑՈՒՄՆԵՐ ԿԱՏԱՐԵԼՈՒ ՄԱՍԻՆ</w:t>
      </w:r>
    </w:p>
    <w:p w:rsidR="00135D01" w:rsidRPr="002E4EAE" w:rsidRDefault="00135D01">
      <w:pPr>
        <w:spacing w:after="160" w:line="259" w:lineRule="auto"/>
        <w:rPr>
          <w:rFonts w:ascii="GHEA Grapalat" w:hAnsi="GHEA Grapalat"/>
          <w:bCs/>
          <w:color w:val="000000"/>
          <w:lang w:val="hy-AM"/>
        </w:rPr>
      </w:pPr>
    </w:p>
    <w:p w:rsidR="00135D01" w:rsidRPr="002E4EAE" w:rsidRDefault="00135D01" w:rsidP="002E4EAE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2E4EAE"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  <w:t>Հոդված 1.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Հայաստանի Հանրապետության վարչական դատավարության օրենսգրքի (այսուհետ՝ Օրենսգիրք) 222.2 հոդված</w:t>
      </w:r>
      <w:r w:rsidR="004F275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 1-ին մասը</w:t>
      </w:r>
      <w:r w:rsid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«</w:t>
      </w:r>
      <w:r w:rsid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Հանձնաժողովի եզրակացությունների)</w:t>
      </w:r>
      <w:r w:rsidR="002E4EAE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</w:t>
      </w:r>
      <w:r w:rsidR="002E4EAE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բառերից հետո լրացնել «Գնումների մասին» օրենքով սահմանված մասնակցության արգելքի վերաբերյալ ընդունված եզրակ</w:t>
      </w:r>
      <w:r w:rsidR="008C7402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</w:t>
      </w:r>
      <w:r w:rsid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ցությունները,» բառեր</w:t>
      </w:r>
      <w:r w:rsidR="007B21A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: </w:t>
      </w:r>
    </w:p>
    <w:p w:rsidR="001958A9" w:rsidRPr="007B21AF" w:rsidRDefault="001958A9" w:rsidP="002E4EAE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:rsidR="001958A9" w:rsidRPr="007B21AF" w:rsidRDefault="001958A9" w:rsidP="009C7875">
      <w:pPr>
        <w:pStyle w:val="ListParagraph"/>
        <w:shd w:val="clear" w:color="auto" w:fill="FFFFFF"/>
        <w:spacing w:after="0" w:line="360" w:lineRule="auto"/>
        <w:ind w:left="73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:rsidR="009C7875" w:rsidRPr="002E4EAE" w:rsidRDefault="009C7875" w:rsidP="00D64A3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2E4EAE"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  <w:t xml:space="preserve">Հոդված 2. 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Օրենսգրքի 222.3 հոդված</w:t>
      </w:r>
      <w:r w:rsidR="00D64A3F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 1-ին մասը 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«հանրային ծառայողը» </w:t>
      </w:r>
      <w:r w:rsidR="00D64A3F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բառերից հետո լրացնել «կամ «Գնումների մասին» օրենքով սահմանված փոխկապակցված մասնակիցը» բառեր</w:t>
      </w:r>
      <w:r w:rsidR="007B21A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="00D64A3F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:rsidR="00D64A3F" w:rsidRPr="002E4EAE" w:rsidRDefault="00D64A3F" w:rsidP="00D64A3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</w:pPr>
    </w:p>
    <w:p w:rsidR="00D64A3F" w:rsidRPr="002E4EAE" w:rsidRDefault="00D64A3F" w:rsidP="00D64A3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2E4EAE">
        <w:rPr>
          <w:rFonts w:ascii="GHEA Grapalat" w:eastAsia="Times New Roman" w:hAnsi="GHEA Grapalat" w:cs="Arial"/>
          <w:b/>
          <w:color w:val="333333"/>
          <w:sz w:val="24"/>
          <w:szCs w:val="24"/>
          <w:lang w:val="hy-AM"/>
        </w:rPr>
        <w:t xml:space="preserve">Հոդված 3. 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Օրենսգրքի 222.4 հոդված</w:t>
      </w:r>
      <w:r w:rsidR="00A1247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 1-ին մասում 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«</w:t>
      </w:r>
      <w:r w:rsidR="002E4EAE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հանրային ծառայողը</w:t>
      </w:r>
      <w:r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»</w:t>
      </w:r>
      <w:r w:rsidR="002E4EAE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բառերից հետո լրացնել «կամ «Գնումների մասին» օրենքով սահմանված փոխկապակցված մասնակիցը» բառեր</w:t>
      </w:r>
      <w:r w:rsidR="007B21AF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</w:t>
      </w:r>
      <w:r w:rsidR="002E4EAE" w:rsidRPr="002E4EAE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:</w:t>
      </w:r>
    </w:p>
    <w:p w:rsidR="00327E03" w:rsidRPr="007B21AF" w:rsidRDefault="00327E03" w:rsidP="00327E0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bookmarkStart w:id="0" w:name="_GoBack"/>
      <w:bookmarkEnd w:id="0"/>
    </w:p>
    <w:p w:rsidR="002E4EAE" w:rsidRPr="004A72F8" w:rsidRDefault="002E4EAE" w:rsidP="002E4EA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FC4EBE">
        <w:rPr>
          <w:rFonts w:ascii="GHEA Grapalat" w:hAnsi="GHEA Grapalat"/>
          <w:b/>
          <w:color w:val="000000"/>
          <w:lang w:val="hy-AM"/>
        </w:rPr>
        <w:t xml:space="preserve">Հոդված </w:t>
      </w:r>
      <w:r>
        <w:rPr>
          <w:rFonts w:ascii="GHEA Grapalat" w:hAnsi="GHEA Grapalat"/>
          <w:b/>
          <w:color w:val="000000"/>
          <w:lang w:val="hy-AM"/>
        </w:rPr>
        <w:t>4</w:t>
      </w:r>
      <w:r w:rsidRPr="00FC4EBE">
        <w:rPr>
          <w:rFonts w:ascii="GHEA Grapalat" w:hAnsi="GHEA Grapalat"/>
          <w:b/>
          <w:color w:val="000000"/>
          <w:lang w:val="hy-AM"/>
        </w:rPr>
        <w:t>.</w:t>
      </w:r>
      <w:r w:rsidRPr="00072994">
        <w:rPr>
          <w:rFonts w:ascii="GHEA Grapalat" w:hAnsi="GHEA Grapalat"/>
          <w:bCs/>
          <w:color w:val="000000"/>
          <w:lang w:val="hy-AM"/>
        </w:rPr>
        <w:t xml:space="preserve"> Սույն օրենքն ուժի մեջ է մտնում 2027 թվականի հունվարի 1-ից</w:t>
      </w:r>
      <w:r>
        <w:rPr>
          <w:rFonts w:ascii="GHEA Grapalat" w:hAnsi="GHEA Grapalat"/>
          <w:bCs/>
          <w:color w:val="000000"/>
          <w:lang w:val="hy-AM"/>
        </w:rPr>
        <w:t xml:space="preserve"> և </w:t>
      </w:r>
      <w:r w:rsidRPr="00072994">
        <w:rPr>
          <w:rFonts w:ascii="GHEA Grapalat" w:hAnsi="GHEA Grapalat"/>
          <w:bCs/>
          <w:color w:val="000000"/>
          <w:lang w:val="hy-AM"/>
        </w:rPr>
        <w:t>տարածվում է դրանից հետո ծագած հարաբերությունների նկատմամբ:</w:t>
      </w:r>
    </w:p>
    <w:p w:rsidR="003F530D" w:rsidRPr="002E4EAE" w:rsidRDefault="007F1B38" w:rsidP="0007299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bCs/>
          <w:color w:val="000000"/>
          <w:lang w:val="hy-AM"/>
        </w:rPr>
      </w:pPr>
    </w:p>
    <w:sectPr w:rsidR="003F530D" w:rsidRPr="002E4EAE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B38" w:rsidRDefault="007F1B38" w:rsidP="00CB201A">
      <w:pPr>
        <w:spacing w:after="0" w:line="240" w:lineRule="auto"/>
      </w:pPr>
      <w:r>
        <w:separator/>
      </w:r>
    </w:p>
  </w:endnote>
  <w:endnote w:type="continuationSeparator" w:id="0">
    <w:p w:rsidR="007F1B38" w:rsidRDefault="007F1B38" w:rsidP="00CB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B38" w:rsidRDefault="007F1B38" w:rsidP="00CB201A">
      <w:pPr>
        <w:spacing w:after="0" w:line="240" w:lineRule="auto"/>
      </w:pPr>
      <w:r>
        <w:separator/>
      </w:r>
    </w:p>
  </w:footnote>
  <w:footnote w:type="continuationSeparator" w:id="0">
    <w:p w:rsidR="007F1B38" w:rsidRDefault="007F1B38" w:rsidP="00CB2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5076"/>
    <w:multiLevelType w:val="hybridMultilevel"/>
    <w:tmpl w:val="FEAA8948"/>
    <w:lvl w:ilvl="0" w:tplc="0C08E0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8C659B"/>
    <w:multiLevelType w:val="hybridMultilevel"/>
    <w:tmpl w:val="7AB4B7F2"/>
    <w:lvl w:ilvl="0" w:tplc="E16C6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0D41DF"/>
    <w:multiLevelType w:val="hybridMultilevel"/>
    <w:tmpl w:val="4746D430"/>
    <w:lvl w:ilvl="0" w:tplc="4D72939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0C4252"/>
    <w:multiLevelType w:val="hybridMultilevel"/>
    <w:tmpl w:val="890E70B2"/>
    <w:lvl w:ilvl="0" w:tplc="9D147A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E42802"/>
    <w:multiLevelType w:val="hybridMultilevel"/>
    <w:tmpl w:val="EBD2A02C"/>
    <w:lvl w:ilvl="0" w:tplc="76AAC1D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3C40284"/>
    <w:multiLevelType w:val="hybridMultilevel"/>
    <w:tmpl w:val="1C6495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157D90"/>
    <w:multiLevelType w:val="hybridMultilevel"/>
    <w:tmpl w:val="7FBE1B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5"/>
  </w:num>
  <w:num w:numId="6">
    <w:abstractNumId w:val="1"/>
  </w:num>
  <w:num w:numId="7">
    <w:abstractNumId w:val="4"/>
  </w:num>
  <w:num w:numId="8">
    <w:abstractNumId w:val="11"/>
  </w:num>
  <w:num w:numId="9">
    <w:abstractNumId w:val="10"/>
  </w:num>
  <w:num w:numId="10">
    <w:abstractNumId w:val="0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37E08"/>
    <w:rsid w:val="0005029D"/>
    <w:rsid w:val="00051C02"/>
    <w:rsid w:val="00071DA6"/>
    <w:rsid w:val="00072994"/>
    <w:rsid w:val="00080EBF"/>
    <w:rsid w:val="00081C13"/>
    <w:rsid w:val="000A267C"/>
    <w:rsid w:val="000E6995"/>
    <w:rsid w:val="00103501"/>
    <w:rsid w:val="00135D01"/>
    <w:rsid w:val="00145D94"/>
    <w:rsid w:val="00176508"/>
    <w:rsid w:val="00183975"/>
    <w:rsid w:val="00183C69"/>
    <w:rsid w:val="001958A9"/>
    <w:rsid w:val="001C1A3D"/>
    <w:rsid w:val="00252DE2"/>
    <w:rsid w:val="00261579"/>
    <w:rsid w:val="002627A5"/>
    <w:rsid w:val="00271A3F"/>
    <w:rsid w:val="00273D23"/>
    <w:rsid w:val="002C4D2D"/>
    <w:rsid w:val="002E4EAE"/>
    <w:rsid w:val="0031317F"/>
    <w:rsid w:val="00327E03"/>
    <w:rsid w:val="003332AF"/>
    <w:rsid w:val="003467A1"/>
    <w:rsid w:val="0036526E"/>
    <w:rsid w:val="003712F5"/>
    <w:rsid w:val="00387942"/>
    <w:rsid w:val="00445C13"/>
    <w:rsid w:val="00462135"/>
    <w:rsid w:val="00494D05"/>
    <w:rsid w:val="004F275E"/>
    <w:rsid w:val="0050665C"/>
    <w:rsid w:val="00517DC1"/>
    <w:rsid w:val="005366F1"/>
    <w:rsid w:val="00563D30"/>
    <w:rsid w:val="005807FD"/>
    <w:rsid w:val="00581179"/>
    <w:rsid w:val="005F3B9C"/>
    <w:rsid w:val="00681825"/>
    <w:rsid w:val="006B056B"/>
    <w:rsid w:val="0071139A"/>
    <w:rsid w:val="0073783A"/>
    <w:rsid w:val="00746B7D"/>
    <w:rsid w:val="007610AF"/>
    <w:rsid w:val="00763374"/>
    <w:rsid w:val="00767E1A"/>
    <w:rsid w:val="007B21AF"/>
    <w:rsid w:val="007C7CB6"/>
    <w:rsid w:val="007E3D98"/>
    <w:rsid w:val="007F1B38"/>
    <w:rsid w:val="008311E3"/>
    <w:rsid w:val="00860154"/>
    <w:rsid w:val="008769BF"/>
    <w:rsid w:val="00877711"/>
    <w:rsid w:val="008C7402"/>
    <w:rsid w:val="009124C0"/>
    <w:rsid w:val="00957DFF"/>
    <w:rsid w:val="009635A3"/>
    <w:rsid w:val="00991B31"/>
    <w:rsid w:val="009A71E6"/>
    <w:rsid w:val="009C174A"/>
    <w:rsid w:val="009C7875"/>
    <w:rsid w:val="009D5C72"/>
    <w:rsid w:val="009E0B79"/>
    <w:rsid w:val="009F780B"/>
    <w:rsid w:val="00A12471"/>
    <w:rsid w:val="00A73444"/>
    <w:rsid w:val="00A87AE6"/>
    <w:rsid w:val="00AF7D6D"/>
    <w:rsid w:val="00B24A42"/>
    <w:rsid w:val="00B42046"/>
    <w:rsid w:val="00BB3B21"/>
    <w:rsid w:val="00BF09E4"/>
    <w:rsid w:val="00C05889"/>
    <w:rsid w:val="00C14401"/>
    <w:rsid w:val="00C36C93"/>
    <w:rsid w:val="00C52B6B"/>
    <w:rsid w:val="00CB0A5F"/>
    <w:rsid w:val="00CB201A"/>
    <w:rsid w:val="00CC643E"/>
    <w:rsid w:val="00D07F79"/>
    <w:rsid w:val="00D64A3F"/>
    <w:rsid w:val="00D65812"/>
    <w:rsid w:val="00DA1212"/>
    <w:rsid w:val="00DA7ACA"/>
    <w:rsid w:val="00DD4F66"/>
    <w:rsid w:val="00DF7BA4"/>
    <w:rsid w:val="00E17026"/>
    <w:rsid w:val="00E3180D"/>
    <w:rsid w:val="00E4081E"/>
    <w:rsid w:val="00E915EE"/>
    <w:rsid w:val="00EC4BDD"/>
    <w:rsid w:val="00EE18F8"/>
    <w:rsid w:val="00EF1B02"/>
    <w:rsid w:val="00F0031B"/>
    <w:rsid w:val="00F121D2"/>
    <w:rsid w:val="00F32BE4"/>
    <w:rsid w:val="00F3701C"/>
    <w:rsid w:val="00F66B8F"/>
    <w:rsid w:val="00FB67EC"/>
    <w:rsid w:val="00FC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EF1B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F1B0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EF1B0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EF1B0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B20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01A"/>
  </w:style>
  <w:style w:type="paragraph" w:styleId="Footer">
    <w:name w:val="footer"/>
    <w:basedOn w:val="Normal"/>
    <w:link w:val="FooterChar"/>
    <w:uiPriority w:val="99"/>
    <w:unhideWhenUsed/>
    <w:rsid w:val="00CB20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01A"/>
  </w:style>
  <w:style w:type="character" w:styleId="Emphasis">
    <w:name w:val="Emphasis"/>
    <w:basedOn w:val="DefaultParagraphFont"/>
    <w:uiPriority w:val="20"/>
    <w:qFormat/>
    <w:rsid w:val="001958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5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7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D6A162-D1F2-4F74-995C-A31577EE5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Sergey Shahnazaryan</cp:lastModifiedBy>
  <cp:revision>3</cp:revision>
  <cp:lastPrinted>2025-10-06T12:28:00Z</cp:lastPrinted>
  <dcterms:created xsi:type="dcterms:W3CDTF">2026-01-13T12:21:00Z</dcterms:created>
  <dcterms:modified xsi:type="dcterms:W3CDTF">2026-01-14T05:22:00Z</dcterms:modified>
</cp:coreProperties>
</file>