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893" w:rsidRDefault="00607893" w:rsidP="00607893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ՀԻՄՆԱՎՈՐՈՒՄ</w:t>
      </w:r>
    </w:p>
    <w:p w:rsidR="00607893" w:rsidRDefault="00607893" w:rsidP="00607893">
      <w:pPr>
        <w:spacing w:after="16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</w:rPr>
        <w:t>«</w:t>
      </w:r>
      <w:r>
        <w:rPr>
          <w:rFonts w:ascii="GHEA Grapalat" w:eastAsia="Calibri" w:hAnsi="GHEA Grapalat" w:cs="Times New Roman"/>
          <w:b/>
          <w:sz w:val="24"/>
          <w:szCs w:val="24"/>
        </w:rPr>
        <w:t>ՇԵՆՔԵՐԻ ԵՎ ՇԻՆՈՒԹՅՈՒՆՆԵՐԻ ԱՆՁՆԱԳՐԱՎՈՐՄԱՆ ԿԱՐԳԸ ՀԱՍՏԱՏԵԼՈՒ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ՄԱՍԻՆ</w:t>
      </w:r>
      <w:r>
        <w:rPr>
          <w:rFonts w:ascii="GHEA Grapalat" w:hAnsi="GHEA Grapalat" w:cs="GHEA Grapalat"/>
          <w:sz w:val="24"/>
          <w:szCs w:val="24"/>
        </w:rPr>
        <w:t>»</w:t>
      </w:r>
    </w:p>
    <w:p w:rsidR="00607893" w:rsidRDefault="00607893" w:rsidP="00607893">
      <w:pPr>
        <w:spacing w:after="0" w:line="360" w:lineRule="auto"/>
        <w:ind w:right="26"/>
        <w:contextualSpacing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 </w:t>
      </w:r>
      <w:r>
        <w:rPr>
          <w:rFonts w:ascii="GHEA Grapalat" w:hAnsi="GHEA Grapalat"/>
          <w:b/>
          <w:sz w:val="24"/>
          <w:szCs w:val="24"/>
        </w:rPr>
        <w:t xml:space="preserve">ԿԱՌԱՎԱՐՈՒԹՅԱՆ ՈՐՈՇՄԱՆ ՆԱԽԱԳԾԻ </w:t>
      </w:r>
    </w:p>
    <w:p w:rsidR="00607893" w:rsidRDefault="00607893" w:rsidP="00607893">
      <w:pPr>
        <w:spacing w:after="0" w:line="360" w:lineRule="auto"/>
        <w:ind w:right="26" w:firstLine="540"/>
        <w:jc w:val="center"/>
        <w:rPr>
          <w:rFonts w:ascii="GHEA Grapalat" w:hAnsi="GHEA Grapalat"/>
          <w:b/>
          <w:sz w:val="24"/>
          <w:szCs w:val="24"/>
        </w:rPr>
      </w:pPr>
    </w:p>
    <w:p w:rsidR="00607893" w:rsidRDefault="00607893" w:rsidP="00607893">
      <w:pPr>
        <w:pStyle w:val="ListParagraph"/>
        <w:numPr>
          <w:ilvl w:val="0"/>
          <w:numId w:val="1"/>
        </w:numPr>
        <w:tabs>
          <w:tab w:val="left" w:pos="90"/>
          <w:tab w:val="left" w:pos="270"/>
          <w:tab w:val="left" w:pos="990"/>
        </w:tabs>
        <w:spacing w:after="200" w:line="360" w:lineRule="auto"/>
        <w:ind w:left="0" w:right="26" w:firstLine="540"/>
        <w:jc w:val="both"/>
        <w:rPr>
          <w:rFonts w:ascii="GHEA Grapalat" w:hAnsi="GHEA Grapalat" w:cs="Sylfaen"/>
          <w:szCs w:val="24"/>
        </w:rPr>
      </w:pPr>
      <w:proofErr w:type="spellStart"/>
      <w:r>
        <w:rPr>
          <w:rFonts w:ascii="GHEA Grapalat" w:hAnsi="GHEA Grapalat" w:cs="GHEA Grapalat"/>
          <w:b/>
          <w:bCs/>
          <w:iCs/>
          <w:szCs w:val="24"/>
        </w:rPr>
        <w:t>Անհրաժեշտությունը</w:t>
      </w:r>
      <w:proofErr w:type="spellEnd"/>
    </w:p>
    <w:p w:rsidR="00607893" w:rsidRDefault="00607893" w:rsidP="00607893">
      <w:pPr>
        <w:spacing w:line="360" w:lineRule="auto"/>
        <w:ind w:right="-301" w:firstLine="540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պայմանավորված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է ՀՀ </w:t>
      </w:r>
      <w:proofErr w:type="spellStart"/>
      <w:r>
        <w:rPr>
          <w:rFonts w:ascii="GHEA Grapalat" w:hAnsi="GHEA Grapalat" w:cs="GHEA Grapalat"/>
          <w:sz w:val="24"/>
          <w:szCs w:val="24"/>
        </w:rPr>
        <w:t>վարչապետի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2023 </w:t>
      </w:r>
      <w:proofErr w:type="spellStart"/>
      <w:r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օգոստոսի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3-ի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 xml:space="preserve">N 804-Ա </w:t>
      </w:r>
      <w:proofErr w:type="spellStart"/>
      <w:r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մասին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 w:cs="GHEA Grapalat"/>
          <w:sz w:val="24"/>
          <w:szCs w:val="24"/>
        </w:rPr>
        <w:t>օրենքում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</w:rPr>
        <w:t>լրացումներ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մասին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» 2023 </w:t>
      </w:r>
      <w:proofErr w:type="spellStart"/>
      <w:r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ապրիլի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13-ի ՀՕ-139-Ն </w:t>
      </w:r>
      <w:proofErr w:type="spellStart"/>
      <w:r>
        <w:rPr>
          <w:rFonts w:ascii="GHEA Grapalat" w:hAnsi="GHEA Grapalat" w:cs="GHEA Grapalat"/>
          <w:sz w:val="24"/>
          <w:szCs w:val="24"/>
        </w:rPr>
        <w:t>օրենքի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կիրարկումն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ապահովող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միջոցառումների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ցանկի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» 6-րդ </w:t>
      </w:r>
      <w:proofErr w:type="spellStart"/>
      <w:r>
        <w:rPr>
          <w:rFonts w:ascii="GHEA Grapalat" w:hAnsi="GHEA Grapalat" w:cs="GHEA Grapalat"/>
          <w:sz w:val="24"/>
          <w:szCs w:val="24"/>
        </w:rPr>
        <w:t>կետով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նախատեսված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միջոցառման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կատարման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անհրաժեշտությամբ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: </w:t>
      </w:r>
    </w:p>
    <w:p w:rsidR="00607893" w:rsidRDefault="00607893" w:rsidP="00607893">
      <w:pPr>
        <w:spacing w:after="0" w:line="360" w:lineRule="auto"/>
        <w:ind w:right="26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607893" w:rsidRDefault="00607893" w:rsidP="00607893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right="26" w:firstLine="540"/>
        <w:jc w:val="both"/>
        <w:rPr>
          <w:rFonts w:ascii="GHEA Grapalat" w:hAnsi="GHEA Grapalat" w:cs="GHEA Grapalat"/>
          <w:b/>
          <w:bCs/>
          <w:iCs/>
          <w:szCs w:val="24"/>
        </w:rPr>
      </w:pPr>
      <w:proofErr w:type="spellStart"/>
      <w:r>
        <w:rPr>
          <w:rFonts w:ascii="GHEA Grapalat" w:hAnsi="GHEA Grapalat" w:cs="GHEA Grapalat"/>
          <w:b/>
          <w:bCs/>
          <w:iCs/>
          <w:szCs w:val="24"/>
        </w:rPr>
        <w:t>Ընթացիկ</w:t>
      </w:r>
      <w:proofErr w:type="spellEnd"/>
      <w:r>
        <w:rPr>
          <w:rFonts w:ascii="GHEA Grapalat" w:hAnsi="GHEA Grapalat" w:cs="GHEA Grapalat"/>
          <w:b/>
          <w:bCs/>
          <w:iCs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iCs/>
          <w:szCs w:val="24"/>
        </w:rPr>
        <w:t>իրավիճակը</w:t>
      </w:r>
      <w:proofErr w:type="spellEnd"/>
      <w:r>
        <w:rPr>
          <w:rFonts w:ascii="GHEA Grapalat" w:hAnsi="GHEA Grapalat" w:cs="GHEA Grapalat"/>
          <w:b/>
          <w:bCs/>
          <w:iCs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iCs/>
          <w:szCs w:val="24"/>
        </w:rPr>
        <w:t>և</w:t>
      </w:r>
      <w:r>
        <w:rPr>
          <w:rFonts w:ascii="GHEA Grapalat" w:hAnsi="GHEA Grapalat" w:cs="GHEA Grapalat"/>
          <w:b/>
          <w:bCs/>
          <w:iCs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iCs/>
          <w:szCs w:val="24"/>
        </w:rPr>
        <w:t>խնդիրները</w:t>
      </w:r>
      <w:proofErr w:type="spellEnd"/>
    </w:p>
    <w:p w:rsidR="00607893" w:rsidRDefault="00607893" w:rsidP="00607893">
      <w:pPr>
        <w:spacing w:line="360" w:lineRule="auto"/>
        <w:ind w:right="-302" w:firstLine="54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 w:cs="GHEA Grapalat"/>
          <w:sz w:val="24"/>
          <w:szCs w:val="24"/>
        </w:rPr>
        <w:t>Ներկայումս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 w:cs="GHEA Grapalat"/>
          <w:sz w:val="24"/>
          <w:szCs w:val="24"/>
        </w:rPr>
        <w:t>տարածքում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շենքերի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շինությունների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անձնագրերի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լրացման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անձնագրավորման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</w:rPr>
        <w:t>մեթոդաբանությունը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անձնագրերի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օրինակելի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ձևերը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է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ՀՀ քաղաքաշինության կոմիտեի նախագահի 2025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թվկանաի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նոյեմբերի 23-ի </w:t>
      </w:r>
      <w:r>
        <w:rPr>
          <w:rFonts w:ascii="GHEA Grapalat" w:hAnsi="GHEA Grapalat" w:cs="GHEA Grapalat"/>
          <w:sz w:val="24"/>
          <w:szCs w:val="24"/>
        </w:rPr>
        <w:t xml:space="preserve">N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26-Ն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հրամանով։</w:t>
      </w:r>
    </w:p>
    <w:p w:rsidR="00607893" w:rsidRDefault="00607893" w:rsidP="00607893">
      <w:pPr>
        <w:spacing w:line="360" w:lineRule="auto"/>
        <w:ind w:right="-302" w:firstLine="54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ՀՀ քաղաքաշինության կոմիտեն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միաժամանակ մշակել է և ՀՀ կառավարության2025 թվականի դեկտեմբերի 4-ի N 1745-Ն որոշմամբ հաստատվել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է «Շենքերի և շինությունների տեխնիկական վիճակի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հետազննության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կարգը»։</w:t>
      </w:r>
    </w:p>
    <w:p w:rsidR="00607893" w:rsidRDefault="00607893" w:rsidP="00607893">
      <w:pPr>
        <w:spacing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«Շենքերի և շինությունների անձնագրավորման կարգը հաստատելու մասին» ՀՀ կառավարության որոշման նախագծի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կարագավորումներն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ուղղակիորեն  փոխկապակցված  են «Շենքերի և շինությունների անձնագրերի լրացման (անձնագրավորման) մեթոդաբանությունը և  անձնագրերի օրինակելի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ձևերը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հաստատելու մասին» ՀՀ քաղաքաշինության կոմիտեի նախագահի 2025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թվկանաի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նոյեմբերի 23-ի N 26-Ն հրամանով ամրագրված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կարգավորումների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հետ։ </w:t>
      </w:r>
    </w:p>
    <w:p w:rsidR="00607893" w:rsidRDefault="00607893" w:rsidP="00607893">
      <w:pPr>
        <w:pStyle w:val="ListParagraph"/>
        <w:numPr>
          <w:ilvl w:val="0"/>
          <w:numId w:val="1"/>
        </w:numPr>
        <w:spacing w:line="360" w:lineRule="auto"/>
        <w:ind w:left="0" w:right="-302" w:firstLine="540"/>
        <w:jc w:val="both"/>
        <w:rPr>
          <w:rFonts w:ascii="GHEA Grapalat" w:hAnsi="GHEA Grapalat" w:cs="GHEA Grapalat"/>
          <w:b/>
          <w:szCs w:val="24"/>
        </w:rPr>
      </w:pPr>
      <w:proofErr w:type="spellStart"/>
      <w:r>
        <w:rPr>
          <w:rFonts w:ascii="GHEA Grapalat" w:hAnsi="GHEA Grapalat" w:cs="GHEA Grapalat"/>
          <w:b/>
          <w:szCs w:val="24"/>
        </w:rPr>
        <w:lastRenderedPageBreak/>
        <w:t>Առաջարկվող</w:t>
      </w:r>
      <w:proofErr w:type="spellEnd"/>
      <w:r>
        <w:rPr>
          <w:rFonts w:ascii="GHEA Grapalat" w:hAnsi="GHEA Grapalat" w:cs="GHEA Grapalat"/>
          <w:b/>
          <w:szCs w:val="24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լուծումները</w:t>
      </w:r>
      <w:proofErr w:type="spellEnd"/>
    </w:p>
    <w:p w:rsidR="00607893" w:rsidRDefault="00607893" w:rsidP="00607893">
      <w:pPr>
        <w:spacing w:line="360" w:lineRule="auto"/>
        <w:ind w:right="-302" w:firstLine="54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 w:cs="GHEA Grapalat"/>
          <w:sz w:val="24"/>
          <w:szCs w:val="24"/>
        </w:rPr>
        <w:t>Սույն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Նախագծի շրջանակներում </w:t>
      </w:r>
      <w:proofErr w:type="spellStart"/>
      <w:r>
        <w:rPr>
          <w:rFonts w:ascii="GHEA Grapalat" w:hAnsi="GHEA Grapalat" w:cs="GHEA Grapalat"/>
          <w:sz w:val="24"/>
          <w:szCs w:val="24"/>
        </w:rPr>
        <w:t>սահմանվել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շենքերի և շինությունների </w:t>
      </w:r>
      <w:proofErr w:type="spellStart"/>
      <w:r>
        <w:rPr>
          <w:rFonts w:ascii="GHEA Grapalat" w:hAnsi="GHEA Grapalat" w:cs="GHEA Grapalat"/>
          <w:sz w:val="24"/>
          <w:szCs w:val="24"/>
        </w:rPr>
        <w:t>անձնագրավորման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ը ներկայացվող </w:t>
      </w:r>
      <w:proofErr w:type="spellStart"/>
      <w:r>
        <w:rPr>
          <w:rFonts w:ascii="GHEA Grapalat" w:hAnsi="GHEA Grapalat" w:cs="GHEA Grapalat"/>
          <w:sz w:val="24"/>
          <w:szCs w:val="24"/>
        </w:rPr>
        <w:t>հիմնական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պահանջներ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ը՝ </w:t>
      </w:r>
      <w:proofErr w:type="spellStart"/>
      <w:r>
        <w:rPr>
          <w:rFonts w:ascii="GHEA Grapalat" w:hAnsi="GHEA Grapalat" w:cs="GHEA Grapalat"/>
          <w:sz w:val="24"/>
          <w:szCs w:val="24"/>
        </w:rPr>
        <w:t>շահառուներ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 w:cs="GHEA Grapalat"/>
          <w:sz w:val="24"/>
          <w:szCs w:val="24"/>
        </w:rPr>
        <w:t xml:space="preserve">և </w:t>
      </w:r>
      <w:proofErr w:type="spellStart"/>
      <w:r>
        <w:rPr>
          <w:rFonts w:ascii="GHEA Grapalat" w:hAnsi="GHEA Grapalat" w:cs="GHEA Grapalat"/>
          <w:sz w:val="24"/>
          <w:szCs w:val="24"/>
        </w:rPr>
        <w:t>անձնագրավորման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պատվիրատուներ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պատասխանատուներ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ի նկատմամբ։</w:t>
      </w:r>
    </w:p>
    <w:p w:rsidR="00607893" w:rsidRDefault="00607893" w:rsidP="00607893">
      <w:pPr>
        <w:spacing w:line="360" w:lineRule="auto"/>
        <w:ind w:right="-302" w:firstLine="54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Նախագծի հիմնական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կարգավորումները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վերաբերում են Նախագծի ընդունումից հետո բնակելի, հասարակական և արտադրական նշանակության շենքերի անձնագրավորման ապահովման գործընթացին, որը պետք է իրականացվի մշակված նախագծային փաստաթղթերի, տեխնիկական վիճակի եզրակացությունների  հիման վրա՝ գործունեության համապատասխան լիցենզիա ունեցող կազմակերպության կողմից՝ պայմանագրային հիմունքներով:</w:t>
      </w:r>
    </w:p>
    <w:p w:rsidR="00607893" w:rsidRDefault="00607893" w:rsidP="00607893">
      <w:pPr>
        <w:spacing w:line="360" w:lineRule="auto"/>
        <w:ind w:right="-302" w:firstLine="54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Նախագծի ընդունումը պետական բյուջեի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և ծախսերում էական փոփոխությունների չի հանգեցնի։</w:t>
      </w:r>
    </w:p>
    <w:p w:rsidR="00607893" w:rsidRDefault="00607893" w:rsidP="00607893">
      <w:pPr>
        <w:spacing w:after="0" w:line="360" w:lineRule="auto"/>
        <w:ind w:right="-365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607893" w:rsidRDefault="00607893" w:rsidP="00607893">
      <w:pPr>
        <w:spacing w:after="0" w:line="360" w:lineRule="auto"/>
        <w:ind w:right="-365" w:firstLine="540"/>
        <w:jc w:val="both"/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</w:pPr>
      <w:r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  <w:t>2.1 Կապը ռազմավարական փաստաթղթերի հետ</w:t>
      </w:r>
    </w:p>
    <w:p w:rsidR="00607893" w:rsidRDefault="00607893" w:rsidP="00607893">
      <w:pPr>
        <w:spacing w:after="0" w:line="360" w:lineRule="auto"/>
        <w:ind w:right="-365"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  <w:t xml:space="preserve">- </w:t>
      </w:r>
      <w:r>
        <w:rPr>
          <w:rFonts w:ascii="GHEA Grapalat" w:hAnsi="GHEA Grapalat"/>
          <w:b/>
          <w:iCs/>
          <w:sz w:val="24"/>
          <w:szCs w:val="24"/>
          <w:lang w:val="hy-AM"/>
        </w:rPr>
        <w:t>«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t>Քաղաքաշինության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t>մասին</w:t>
      </w:r>
      <w:proofErr w:type="spellEnd"/>
      <w:r>
        <w:rPr>
          <w:rFonts w:ascii="GHEA Grapalat" w:hAnsi="GHEA Grapalat"/>
          <w:b/>
          <w:iCs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t>օրենք</w:t>
      </w:r>
      <w:proofErr w:type="spellEnd"/>
    </w:p>
    <w:p w:rsidR="00607893" w:rsidRDefault="00607893" w:rsidP="00607893">
      <w:pPr>
        <w:spacing w:after="0" w:line="360" w:lineRule="auto"/>
        <w:ind w:right="-365" w:firstLine="540"/>
        <w:jc w:val="both"/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</w:pPr>
      <w:r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  <w:t xml:space="preserve">Հոդված 10 </w:t>
      </w:r>
    </w:p>
    <w:p w:rsidR="00607893" w:rsidRDefault="00607893" w:rsidP="00607893">
      <w:pPr>
        <w:spacing w:after="0" w:line="360" w:lineRule="auto"/>
        <w:ind w:right="-365" w:firstLine="54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</w:rPr>
        <w:t>Կառավարությունը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քաղաքաշինության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բնագավառում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հաստատում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է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շենքերի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և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շինությունների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տեխնիկական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վիճակի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հետազննության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և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անձնագրավորման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կարգերը</w:t>
      </w:r>
    </w:p>
    <w:p w:rsidR="00607893" w:rsidRDefault="00607893" w:rsidP="00607893">
      <w:pPr>
        <w:spacing w:after="0" w:line="360" w:lineRule="auto"/>
        <w:ind w:right="-365" w:firstLine="540"/>
        <w:jc w:val="both"/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</w:pPr>
      <w:r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  <w:t>Հոդված 10.1</w:t>
      </w:r>
    </w:p>
    <w:p w:rsidR="00607893" w:rsidRDefault="00607893" w:rsidP="00607893">
      <w:pPr>
        <w:spacing w:after="0" w:line="360" w:lineRule="auto"/>
        <w:ind w:right="-365" w:firstLine="54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</w:pPr>
      <w:r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Քաղաքաշինության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բնագավառի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պետական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կառավարման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լիազոր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մարմինը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մշակում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և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հաստատում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է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շենքերի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ու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շինությունների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անձնագրերի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օրինակելի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ձևերը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,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անձնագրերի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լրացման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</w:rPr>
        <w:t>մեթոդաբանությունը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>.</w:t>
      </w:r>
    </w:p>
    <w:p w:rsidR="00607893" w:rsidRDefault="00607893" w:rsidP="00607893">
      <w:pPr>
        <w:spacing w:after="0" w:line="360" w:lineRule="auto"/>
        <w:ind w:right="-365" w:firstLine="540"/>
        <w:jc w:val="both"/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</w:pPr>
    </w:p>
    <w:p w:rsidR="00607893" w:rsidRDefault="00607893" w:rsidP="00607893">
      <w:pPr>
        <w:pStyle w:val="mechtex"/>
        <w:spacing w:line="360" w:lineRule="auto"/>
        <w:ind w:firstLine="540"/>
        <w:jc w:val="both"/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</w:pPr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- ՀՀ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կառավարության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2021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թվականի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ապրիլի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8-ի «ՀՀ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քաղաքաշինության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բնագավառի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ռազմավարական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ծրագիրը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և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ծրագրի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իրագործումն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ապահովող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միջոցառումների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ցանկը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հաստատելու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մասին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» </w:t>
      </w:r>
      <w:r>
        <w:rPr>
          <w:rFonts w:ascii="GHEA Grapalat" w:eastAsiaTheme="minorHAnsi" w:hAnsi="GHEA Grapalat"/>
          <w:b/>
          <w:bCs/>
          <w:sz w:val="24"/>
          <w:szCs w:val="24"/>
          <w:lang w:val="hy-AM" w:eastAsia="en-US"/>
        </w:rPr>
        <w:t xml:space="preserve">   </w:t>
      </w:r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N</w:t>
      </w:r>
      <w:r>
        <w:rPr>
          <w:rFonts w:ascii="GHEA Grapalat" w:eastAsiaTheme="minorHAnsi" w:hAnsi="GHEA Grapalat"/>
          <w:b/>
          <w:bCs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531-Լ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որոշում</w:t>
      </w:r>
      <w:proofErr w:type="spellEnd"/>
    </w:p>
    <w:p w:rsidR="00607893" w:rsidRDefault="00607893" w:rsidP="00607893">
      <w:pPr>
        <w:pStyle w:val="mechtex"/>
        <w:spacing w:line="360" w:lineRule="auto"/>
        <w:ind w:firstLine="540"/>
        <w:jc w:val="both"/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</w:pP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Կետ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41</w:t>
      </w:r>
    </w:p>
    <w:p w:rsidR="00607893" w:rsidRDefault="00607893" w:rsidP="00607893">
      <w:pPr>
        <w:pStyle w:val="mechtex"/>
        <w:spacing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bCs/>
          <w:sz w:val="24"/>
          <w:szCs w:val="24"/>
        </w:rPr>
        <w:lastRenderedPageBreak/>
        <w:t>Հայաստանի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տարածքում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առկա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սեյսմիկ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ռիսկի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նվազեցման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բնակչության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անվտանգության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ապահովման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հիմնախնդրի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լուծումը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նախատեսվում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է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իրագործել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նոր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կառուցվող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գոյություն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ունեցող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շենքերի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ու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շինությունների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անձնագրավորման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սեյսմակայունության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ապահովման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կամ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սեյսմազինվածության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մակարդակի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բարձրացման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ինչպես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նաև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հասարակական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բնակելի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կառուցապատման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ծրագրերի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/>
          <w:bCs/>
          <w:sz w:val="24"/>
          <w:szCs w:val="24"/>
        </w:rPr>
        <w:t>նախագծերի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/>
          <w:bCs/>
          <w:sz w:val="24"/>
          <w:szCs w:val="24"/>
        </w:rPr>
        <w:t>սեյսմիկ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ռիսկի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գնահատման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/>
          <w:bCs/>
          <w:sz w:val="24"/>
          <w:szCs w:val="24"/>
        </w:rPr>
        <w:t>այդ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թվում</w:t>
      </w:r>
      <w:proofErr w:type="spellEnd"/>
      <w:r>
        <w:rPr>
          <w:rFonts w:ascii="GHEA Grapalat" w:hAnsi="GHEA Grapalat"/>
          <w:bCs/>
          <w:sz w:val="24"/>
          <w:szCs w:val="24"/>
        </w:rPr>
        <w:t>՝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մեթոդաբանության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մշակման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/>
          <w:bCs/>
          <w:sz w:val="24"/>
          <w:szCs w:val="24"/>
        </w:rPr>
        <w:t>միջոցով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607893" w:rsidRDefault="00607893" w:rsidP="00607893">
      <w:pPr>
        <w:pStyle w:val="mechtex"/>
        <w:spacing w:line="360" w:lineRule="auto"/>
        <w:ind w:firstLine="540"/>
        <w:jc w:val="left"/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</w:pP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Կետ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46</w:t>
      </w:r>
    </w:p>
    <w:p w:rsidR="00607893" w:rsidRDefault="00607893" w:rsidP="00607893">
      <w:pPr>
        <w:pStyle w:val="mechtex"/>
        <w:spacing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bCs/>
          <w:sz w:val="24"/>
          <w:szCs w:val="24"/>
        </w:rPr>
        <w:t>Տարբեր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նշանակության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շենքերի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ու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շինությունների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կառավարման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հուսալի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անվտանգ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շահագործման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սեյսմակայունության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բարձրացմանն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ուղղված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միջոցառումների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արդյունավետ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իրականացման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համակարգված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թիրախային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մոտեցումների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մշակման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նպատակով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նախատեսվում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է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շենքերի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շինությունների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փաստացի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տեխնիկական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վիճակի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հետազննությունների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իրականացման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անձնագրավորման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քանդման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գործընթացների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կանոնակարգում</w:t>
      </w:r>
      <w:proofErr w:type="spellEnd"/>
      <w:r>
        <w:rPr>
          <w:rFonts w:ascii="GHEA Grapalat" w:hAnsi="GHEA Grapalat"/>
          <w:bCs/>
          <w:sz w:val="24"/>
          <w:szCs w:val="24"/>
        </w:rPr>
        <w:t>՝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բնակելի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/>
          <w:bCs/>
          <w:sz w:val="24"/>
          <w:szCs w:val="24"/>
        </w:rPr>
        <w:t>բազմաբնակարան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շենքերի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անհատական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բնակելի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տների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), </w:t>
      </w:r>
      <w:proofErr w:type="spellStart"/>
      <w:r>
        <w:rPr>
          <w:rFonts w:ascii="GHEA Grapalat" w:hAnsi="GHEA Grapalat"/>
          <w:bCs/>
          <w:sz w:val="24"/>
          <w:szCs w:val="24"/>
        </w:rPr>
        <w:t>հասարակական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/>
          <w:bCs/>
          <w:sz w:val="24"/>
          <w:szCs w:val="24"/>
        </w:rPr>
        <w:t>վարչական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առողջապահական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կրթական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մշակութային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մարզական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գյուղատնտեսական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գիտական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գիտակրթական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նշանակության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օբյեկտների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այլն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)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արտադրական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նշանակության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օբյեկտների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ընդգրկմամբ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>.</w:t>
      </w:r>
    </w:p>
    <w:p w:rsidR="00607893" w:rsidRDefault="00607893" w:rsidP="00607893">
      <w:pPr>
        <w:pStyle w:val="mechtex"/>
        <w:spacing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</w:p>
    <w:p w:rsidR="00607893" w:rsidRDefault="00607893" w:rsidP="00607893">
      <w:pPr>
        <w:pStyle w:val="mechtex"/>
        <w:spacing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</w:rPr>
        <w:t>ՀՀ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թվականի</w:t>
      </w:r>
      <w:proofErr w:type="spellEnd"/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նոյեմբերի</w:t>
      </w:r>
      <w:proofErr w:type="spellEnd"/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18-</w:t>
      </w:r>
      <w:r>
        <w:rPr>
          <w:rFonts w:ascii="GHEA Grapalat" w:hAnsi="GHEA Grapalat"/>
          <w:b/>
          <w:bCs/>
          <w:sz w:val="24"/>
          <w:szCs w:val="24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N1902-</w:t>
      </w:r>
      <w:r>
        <w:rPr>
          <w:rFonts w:ascii="GHEA Grapalat" w:hAnsi="GHEA Grapalat"/>
          <w:b/>
          <w:bCs/>
          <w:sz w:val="24"/>
          <w:szCs w:val="24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որոշում</w:t>
      </w:r>
      <w:proofErr w:type="spellEnd"/>
    </w:p>
    <w:p w:rsidR="00607893" w:rsidRDefault="00607893" w:rsidP="00607893">
      <w:pPr>
        <w:pStyle w:val="mechtex"/>
        <w:spacing w:line="360" w:lineRule="auto"/>
        <w:ind w:firstLine="540"/>
        <w:jc w:val="both"/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</w:pP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Հավելված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1,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կետ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9.1</w:t>
      </w:r>
    </w:p>
    <w:p w:rsidR="00607893" w:rsidRDefault="00607893" w:rsidP="00607893">
      <w:pPr>
        <w:pStyle w:val="mechtex"/>
        <w:spacing w:line="360" w:lineRule="auto"/>
        <w:ind w:firstLine="540"/>
        <w:jc w:val="both"/>
        <w:rPr>
          <w:rFonts w:ascii="GHEA Grapalat" w:eastAsiaTheme="minorHAnsi" w:hAnsi="GHEA Grapalat"/>
          <w:bCs/>
          <w:sz w:val="24"/>
          <w:szCs w:val="24"/>
          <w:lang w:val="af-ZA" w:eastAsia="en-US"/>
        </w:rPr>
      </w:pP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>«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Քաղաքաշինության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մասին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»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օրենքում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/>
          <w:bCs/>
          <w:sz w:val="24"/>
          <w:szCs w:val="24"/>
          <w:lang w:eastAsia="en-US"/>
        </w:rPr>
        <w:t>և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հարակից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օրենքներում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փոփոխություններ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կատարելու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մասին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նախագծերի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փաթեթին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հավանություն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տալու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, </w:t>
      </w:r>
      <w:r>
        <w:rPr>
          <w:rFonts w:ascii="GHEA Grapalat" w:eastAsiaTheme="minorHAnsi" w:hAnsi="GHEA Grapalat"/>
          <w:b/>
          <w:bCs/>
          <w:i/>
          <w:sz w:val="24"/>
          <w:szCs w:val="24"/>
          <w:lang w:val="af-ZA" w:eastAsia="en-US"/>
        </w:rPr>
        <w:t>«</w:t>
      </w:r>
      <w:proofErr w:type="spellStart"/>
      <w:r>
        <w:rPr>
          <w:rFonts w:ascii="GHEA Grapalat" w:eastAsiaTheme="minorHAnsi" w:hAnsi="GHEA Grapalat"/>
          <w:b/>
          <w:bCs/>
          <w:i/>
          <w:sz w:val="24"/>
          <w:szCs w:val="24"/>
          <w:lang w:eastAsia="en-US"/>
        </w:rPr>
        <w:t>Շենքերի</w:t>
      </w:r>
      <w:proofErr w:type="spellEnd"/>
      <w:r>
        <w:rPr>
          <w:rFonts w:ascii="GHEA Grapalat" w:eastAsiaTheme="minorHAnsi" w:hAnsi="GHEA Grapalat"/>
          <w:b/>
          <w:bCs/>
          <w:i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/>
          <w:b/>
          <w:bCs/>
          <w:i/>
          <w:sz w:val="24"/>
          <w:szCs w:val="24"/>
          <w:lang w:eastAsia="en-US"/>
        </w:rPr>
        <w:t>և</w:t>
      </w:r>
      <w:r>
        <w:rPr>
          <w:rFonts w:ascii="GHEA Grapalat" w:eastAsiaTheme="minorHAnsi" w:hAnsi="GHEA Grapalat"/>
          <w:b/>
          <w:bCs/>
          <w:i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i/>
          <w:sz w:val="24"/>
          <w:szCs w:val="24"/>
          <w:lang w:eastAsia="en-US"/>
        </w:rPr>
        <w:t>շինությունների</w:t>
      </w:r>
      <w:proofErr w:type="spellEnd"/>
      <w:r>
        <w:rPr>
          <w:rFonts w:ascii="GHEA Grapalat" w:eastAsiaTheme="minorHAnsi" w:hAnsi="GHEA Grapalat"/>
          <w:b/>
          <w:bCs/>
          <w:i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i/>
          <w:sz w:val="24"/>
          <w:szCs w:val="24"/>
          <w:lang w:eastAsia="en-US"/>
        </w:rPr>
        <w:t>անձնագրավորման</w:t>
      </w:r>
      <w:proofErr w:type="spellEnd"/>
      <w:r>
        <w:rPr>
          <w:rFonts w:ascii="GHEA Grapalat" w:eastAsiaTheme="minorHAnsi" w:hAnsi="GHEA Grapalat"/>
          <w:b/>
          <w:bCs/>
          <w:i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i/>
          <w:sz w:val="24"/>
          <w:szCs w:val="24"/>
          <w:lang w:eastAsia="en-US"/>
        </w:rPr>
        <w:t>կարգը</w:t>
      </w:r>
      <w:proofErr w:type="spellEnd"/>
      <w:r>
        <w:rPr>
          <w:rFonts w:ascii="GHEA Grapalat" w:eastAsiaTheme="minorHAnsi" w:hAnsi="GHEA Grapalat"/>
          <w:b/>
          <w:bCs/>
          <w:i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i/>
          <w:sz w:val="24"/>
          <w:szCs w:val="24"/>
          <w:lang w:eastAsia="en-US"/>
        </w:rPr>
        <w:t>սահմանելու</w:t>
      </w:r>
      <w:proofErr w:type="spellEnd"/>
      <w:r>
        <w:rPr>
          <w:rFonts w:ascii="GHEA Grapalat" w:eastAsiaTheme="minorHAnsi" w:hAnsi="GHEA Grapalat"/>
          <w:b/>
          <w:bCs/>
          <w:i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i/>
          <w:sz w:val="24"/>
          <w:szCs w:val="24"/>
          <w:lang w:eastAsia="en-US"/>
        </w:rPr>
        <w:t>մասին</w:t>
      </w:r>
      <w:proofErr w:type="spellEnd"/>
      <w:r>
        <w:rPr>
          <w:rFonts w:ascii="GHEA Grapalat" w:eastAsiaTheme="minorHAnsi" w:hAnsi="GHEA Grapalat"/>
          <w:b/>
          <w:bCs/>
          <w:i/>
          <w:sz w:val="24"/>
          <w:szCs w:val="24"/>
          <w:lang w:val="af-ZA" w:eastAsia="en-US"/>
        </w:rPr>
        <w:t xml:space="preserve">» </w:t>
      </w:r>
      <w:proofErr w:type="spellStart"/>
      <w:r>
        <w:rPr>
          <w:rFonts w:ascii="GHEA Grapalat" w:eastAsiaTheme="minorHAnsi" w:hAnsi="GHEA Grapalat"/>
          <w:b/>
          <w:bCs/>
          <w:i/>
          <w:sz w:val="24"/>
          <w:szCs w:val="24"/>
          <w:lang w:eastAsia="en-US"/>
        </w:rPr>
        <w:t>Կառավարության</w:t>
      </w:r>
      <w:proofErr w:type="spellEnd"/>
      <w:r>
        <w:rPr>
          <w:rFonts w:ascii="GHEA Grapalat" w:eastAsiaTheme="minorHAnsi" w:hAnsi="GHEA Grapalat"/>
          <w:b/>
          <w:bCs/>
          <w:i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i/>
          <w:sz w:val="24"/>
          <w:szCs w:val="24"/>
          <w:lang w:eastAsia="en-US"/>
        </w:rPr>
        <w:t>որոշումների</w:t>
      </w:r>
      <w:proofErr w:type="spellEnd"/>
      <w:r>
        <w:rPr>
          <w:rFonts w:ascii="GHEA Grapalat" w:eastAsiaTheme="minorHAnsi" w:hAnsi="GHEA Grapalat"/>
          <w:b/>
          <w:bCs/>
          <w:i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i/>
          <w:sz w:val="24"/>
          <w:szCs w:val="24"/>
          <w:lang w:eastAsia="en-US"/>
        </w:rPr>
        <w:t>նախագծերի</w:t>
      </w:r>
      <w:proofErr w:type="spellEnd"/>
      <w:r>
        <w:rPr>
          <w:rFonts w:ascii="GHEA Grapalat" w:eastAsiaTheme="minorHAnsi" w:hAnsi="GHEA Grapalat"/>
          <w:b/>
          <w:bCs/>
          <w:i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/>
          <w:bCs/>
          <w:i/>
          <w:sz w:val="24"/>
          <w:szCs w:val="24"/>
          <w:lang w:eastAsia="en-US"/>
        </w:rPr>
        <w:t>ներկայացում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Վարչապետի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աշխատակազմ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(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պիլոտային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ծրագրի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իրավական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ակտերի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,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միջոցառումների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ծրագրի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նախագծերի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մշակման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աշխատանքներ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,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անձնագրավորման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կարգի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մշակման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աշխատանքներ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>:</w:t>
      </w:r>
    </w:p>
    <w:p w:rsidR="00607893" w:rsidRDefault="00607893" w:rsidP="00607893">
      <w:pPr>
        <w:pStyle w:val="mechtex"/>
        <w:spacing w:line="360" w:lineRule="auto"/>
        <w:ind w:firstLine="540"/>
        <w:jc w:val="both"/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</w:pPr>
    </w:p>
    <w:p w:rsidR="00607893" w:rsidRDefault="00607893" w:rsidP="00607893">
      <w:pPr>
        <w:pStyle w:val="ListParagraph"/>
        <w:numPr>
          <w:ilvl w:val="0"/>
          <w:numId w:val="2"/>
        </w:numPr>
        <w:spacing w:line="360" w:lineRule="auto"/>
        <w:ind w:left="0" w:right="26" w:firstLine="540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r>
        <w:rPr>
          <w:rFonts w:ascii="GHEA Grapalat" w:hAnsi="GHEA Grapalat" w:cs="GHEA Grapalat"/>
          <w:b/>
          <w:bCs/>
          <w:szCs w:val="24"/>
          <w:lang w:val="hy-AM"/>
        </w:rPr>
        <w:lastRenderedPageBreak/>
        <w:t>Նախագծի</w:t>
      </w:r>
      <w:r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Cs w:val="24"/>
          <w:lang w:val="hy-AM"/>
        </w:rPr>
        <w:t>մշակման</w:t>
      </w:r>
      <w:r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Cs w:val="24"/>
          <w:lang w:val="hy-AM"/>
        </w:rPr>
        <w:t>գործընթացում</w:t>
      </w:r>
      <w:r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Cs w:val="24"/>
          <w:lang w:val="hy-AM"/>
        </w:rPr>
        <w:t>ներգրավված</w:t>
      </w:r>
      <w:r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Cs w:val="24"/>
          <w:lang w:val="hy-AM"/>
        </w:rPr>
        <w:t>ինստիտուտները</w:t>
      </w:r>
      <w:r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Cs w:val="24"/>
          <w:lang w:val="hy-AM"/>
        </w:rPr>
        <w:t>և</w:t>
      </w:r>
      <w:r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Cs w:val="24"/>
          <w:lang w:val="hy-AM"/>
        </w:rPr>
        <w:t>անձինք</w:t>
      </w:r>
    </w:p>
    <w:p w:rsidR="00607893" w:rsidRDefault="00607893" w:rsidP="00607893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es-ES" w:eastAsia="ru-RU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Նախագիծը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մշակվել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է ՀՀ </w:t>
      </w: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քաղաքաշինության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կոմիտեի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կողմից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>:</w:t>
      </w:r>
    </w:p>
    <w:p w:rsidR="00607893" w:rsidRDefault="00607893" w:rsidP="00607893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es-ES" w:eastAsia="ru-RU"/>
        </w:rPr>
      </w:pPr>
    </w:p>
    <w:p w:rsidR="00607893" w:rsidRDefault="00607893" w:rsidP="00607893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firstLine="540"/>
        <w:jc w:val="both"/>
        <w:rPr>
          <w:rFonts w:ascii="GHEA Grapalat" w:hAnsi="GHEA Grapalat" w:cs="GHEA Grapalat"/>
          <w:b/>
          <w:bCs/>
          <w:szCs w:val="24"/>
        </w:rPr>
      </w:pPr>
      <w:proofErr w:type="spellStart"/>
      <w:r>
        <w:rPr>
          <w:rFonts w:ascii="GHEA Grapalat" w:hAnsi="GHEA Grapalat" w:cs="GHEA Grapalat"/>
          <w:b/>
          <w:bCs/>
          <w:szCs w:val="24"/>
        </w:rPr>
        <w:t>Ակնկալվող</w:t>
      </w:r>
      <w:proofErr w:type="spellEnd"/>
      <w:r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Cs w:val="24"/>
        </w:rPr>
        <w:t>արդյունքը</w:t>
      </w:r>
      <w:proofErr w:type="spellEnd"/>
    </w:p>
    <w:p w:rsidR="00607893" w:rsidRDefault="00607893" w:rsidP="00607893">
      <w:pPr>
        <w:pStyle w:val="mechtex"/>
        <w:spacing w:line="360" w:lineRule="auto"/>
        <w:ind w:firstLine="540"/>
        <w:jc w:val="both"/>
        <w:rPr>
          <w:rFonts w:ascii="GHEA Grapalat" w:eastAsiaTheme="minorHAnsi" w:hAnsi="GHEA Grapalat"/>
          <w:bCs/>
          <w:sz w:val="24"/>
          <w:szCs w:val="24"/>
          <w:lang w:eastAsia="en-US"/>
        </w:rPr>
      </w:pP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Շենքերի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և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շինությունների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անձնագրավորման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կարգի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ընդունում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,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նոր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կառուցվող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,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վերակառուցվող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(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val="hy-AM" w:eastAsia="en-US"/>
        </w:rPr>
        <w:t>հիմնանորոգվող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>)</w:t>
      </w:r>
      <w:r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 և գոյություն ունեցող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շենքերի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r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ու շինությունների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անձնագրավորման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գործընթացի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մեկնարկ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>:</w:t>
      </w:r>
    </w:p>
    <w:p w:rsidR="00AE7A28" w:rsidRDefault="00AE7A28" w:rsidP="001F0060">
      <w:pPr>
        <w:pStyle w:val="mechtex"/>
        <w:spacing w:line="360" w:lineRule="auto"/>
        <w:ind w:left="-810" w:firstLine="450"/>
        <w:jc w:val="both"/>
      </w:pPr>
      <w:bookmarkStart w:id="0" w:name="_GoBack"/>
      <w:bookmarkEnd w:id="0"/>
    </w:p>
    <w:sectPr w:rsidR="00AE7A28" w:rsidSect="003102DF">
      <w:pgSz w:w="12240" w:h="15840"/>
      <w:pgMar w:top="63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B2C94"/>
    <w:multiLevelType w:val="hybridMultilevel"/>
    <w:tmpl w:val="D5385652"/>
    <w:lvl w:ilvl="0" w:tplc="692AE6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DCF1F1E"/>
    <w:multiLevelType w:val="hybridMultilevel"/>
    <w:tmpl w:val="A1A26E50"/>
    <w:lvl w:ilvl="0" w:tplc="6D409E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D376FE88">
      <w:start w:val="1"/>
      <w:numFmt w:val="decimal"/>
      <w:lvlText w:val="%2)"/>
      <w:lvlJc w:val="left"/>
      <w:pPr>
        <w:ind w:left="1350" w:hanging="360"/>
      </w:pPr>
      <w:rPr>
        <w:rFonts w:ascii="GHEA Grapalat" w:eastAsia="Calibri" w:hAnsi="GHEA Grapalat" w:cs="GHEA Grapalat"/>
      </w:r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3C5D6BE7"/>
    <w:multiLevelType w:val="hybridMultilevel"/>
    <w:tmpl w:val="E56E45A8"/>
    <w:lvl w:ilvl="0" w:tplc="9AF06694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 w:val="0"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4" w15:restartNumberingAfterBreak="0">
    <w:nsid w:val="52D90FEA"/>
    <w:multiLevelType w:val="hybridMultilevel"/>
    <w:tmpl w:val="C562E304"/>
    <w:lvl w:ilvl="0" w:tplc="F3221BA4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6C21772C"/>
    <w:multiLevelType w:val="hybridMultilevel"/>
    <w:tmpl w:val="93DCD9B0"/>
    <w:lvl w:ilvl="0" w:tplc="6A3E360A">
      <w:start w:val="2024"/>
      <w:numFmt w:val="bullet"/>
      <w:lvlText w:val="-"/>
      <w:lvlJc w:val="left"/>
      <w:pPr>
        <w:ind w:left="0" w:hanging="360"/>
      </w:pPr>
      <w:rPr>
        <w:rFonts w:ascii="GHEA Grapalat" w:eastAsiaTheme="minorHAnsi" w:hAnsi="GHEA Grapalat" w:cs="GHEA Grapalat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A60"/>
    <w:rsid w:val="000028FF"/>
    <w:rsid w:val="00021592"/>
    <w:rsid w:val="00030BDA"/>
    <w:rsid w:val="000371C9"/>
    <w:rsid w:val="00041CAC"/>
    <w:rsid w:val="000539A5"/>
    <w:rsid w:val="00084565"/>
    <w:rsid w:val="00090D96"/>
    <w:rsid w:val="00095F91"/>
    <w:rsid w:val="000C6A3A"/>
    <w:rsid w:val="000D5402"/>
    <w:rsid w:val="00127237"/>
    <w:rsid w:val="00131C44"/>
    <w:rsid w:val="00155EF1"/>
    <w:rsid w:val="001A6F21"/>
    <w:rsid w:val="001C7BB4"/>
    <w:rsid w:val="001F0060"/>
    <w:rsid w:val="001F1DF4"/>
    <w:rsid w:val="0020172B"/>
    <w:rsid w:val="0021659C"/>
    <w:rsid w:val="002334A4"/>
    <w:rsid w:val="002560E3"/>
    <w:rsid w:val="00295931"/>
    <w:rsid w:val="002A2EFC"/>
    <w:rsid w:val="002C4F45"/>
    <w:rsid w:val="002D0BFC"/>
    <w:rsid w:val="00300C09"/>
    <w:rsid w:val="003102DF"/>
    <w:rsid w:val="003238C0"/>
    <w:rsid w:val="003374D3"/>
    <w:rsid w:val="00342110"/>
    <w:rsid w:val="00356CF2"/>
    <w:rsid w:val="0040700E"/>
    <w:rsid w:val="004325F1"/>
    <w:rsid w:val="004558B0"/>
    <w:rsid w:val="00455BE4"/>
    <w:rsid w:val="00461F86"/>
    <w:rsid w:val="0048512D"/>
    <w:rsid w:val="00497A23"/>
    <w:rsid w:val="004A2733"/>
    <w:rsid w:val="004A2A38"/>
    <w:rsid w:val="004F5369"/>
    <w:rsid w:val="004F67DF"/>
    <w:rsid w:val="004F72D5"/>
    <w:rsid w:val="00504C49"/>
    <w:rsid w:val="00534B68"/>
    <w:rsid w:val="00541011"/>
    <w:rsid w:val="005419BD"/>
    <w:rsid w:val="005532B3"/>
    <w:rsid w:val="0059039F"/>
    <w:rsid w:val="005A3EC8"/>
    <w:rsid w:val="005E560A"/>
    <w:rsid w:val="00602949"/>
    <w:rsid w:val="00607893"/>
    <w:rsid w:val="006145EF"/>
    <w:rsid w:val="00641785"/>
    <w:rsid w:val="006417DF"/>
    <w:rsid w:val="00644F7B"/>
    <w:rsid w:val="00651147"/>
    <w:rsid w:val="00651D95"/>
    <w:rsid w:val="00683F82"/>
    <w:rsid w:val="00697881"/>
    <w:rsid w:val="006A3B4E"/>
    <w:rsid w:val="006A687D"/>
    <w:rsid w:val="006A7C3B"/>
    <w:rsid w:val="006D1F5A"/>
    <w:rsid w:val="006D6783"/>
    <w:rsid w:val="00700B14"/>
    <w:rsid w:val="007307D7"/>
    <w:rsid w:val="00754C5F"/>
    <w:rsid w:val="007A6515"/>
    <w:rsid w:val="007D0B3A"/>
    <w:rsid w:val="0080352C"/>
    <w:rsid w:val="0081134C"/>
    <w:rsid w:val="00811A8D"/>
    <w:rsid w:val="00820830"/>
    <w:rsid w:val="00851EDE"/>
    <w:rsid w:val="00854A97"/>
    <w:rsid w:val="0088221F"/>
    <w:rsid w:val="00891973"/>
    <w:rsid w:val="008D0223"/>
    <w:rsid w:val="008F092F"/>
    <w:rsid w:val="008F3D1B"/>
    <w:rsid w:val="00935A8C"/>
    <w:rsid w:val="009B0644"/>
    <w:rsid w:val="009C446C"/>
    <w:rsid w:val="009D7BF9"/>
    <w:rsid w:val="00A20646"/>
    <w:rsid w:val="00A3170E"/>
    <w:rsid w:val="00A465BA"/>
    <w:rsid w:val="00A94B22"/>
    <w:rsid w:val="00AA1C3B"/>
    <w:rsid w:val="00AE7A28"/>
    <w:rsid w:val="00AF0385"/>
    <w:rsid w:val="00B14DF9"/>
    <w:rsid w:val="00B179A0"/>
    <w:rsid w:val="00B244FF"/>
    <w:rsid w:val="00B42D39"/>
    <w:rsid w:val="00B723D2"/>
    <w:rsid w:val="00B7455C"/>
    <w:rsid w:val="00BA255A"/>
    <w:rsid w:val="00BB6E94"/>
    <w:rsid w:val="00BE0C9F"/>
    <w:rsid w:val="00BF752D"/>
    <w:rsid w:val="00C02B28"/>
    <w:rsid w:val="00C234F7"/>
    <w:rsid w:val="00C37940"/>
    <w:rsid w:val="00C43836"/>
    <w:rsid w:val="00C54F91"/>
    <w:rsid w:val="00C56F85"/>
    <w:rsid w:val="00C661F9"/>
    <w:rsid w:val="00C843A0"/>
    <w:rsid w:val="00CB7947"/>
    <w:rsid w:val="00CC05E3"/>
    <w:rsid w:val="00CC6C18"/>
    <w:rsid w:val="00CD3A60"/>
    <w:rsid w:val="00CE1EB7"/>
    <w:rsid w:val="00CE50DA"/>
    <w:rsid w:val="00CF1E31"/>
    <w:rsid w:val="00CF4B28"/>
    <w:rsid w:val="00D07F12"/>
    <w:rsid w:val="00D37067"/>
    <w:rsid w:val="00D83B11"/>
    <w:rsid w:val="00DA01BB"/>
    <w:rsid w:val="00DB6C87"/>
    <w:rsid w:val="00DE34A9"/>
    <w:rsid w:val="00DE7F6B"/>
    <w:rsid w:val="00DF5234"/>
    <w:rsid w:val="00E046C3"/>
    <w:rsid w:val="00E05B04"/>
    <w:rsid w:val="00E16682"/>
    <w:rsid w:val="00E4258B"/>
    <w:rsid w:val="00E53CD7"/>
    <w:rsid w:val="00E54578"/>
    <w:rsid w:val="00E62A7F"/>
    <w:rsid w:val="00E67BA4"/>
    <w:rsid w:val="00E855BC"/>
    <w:rsid w:val="00E87157"/>
    <w:rsid w:val="00E947E0"/>
    <w:rsid w:val="00EA6B9F"/>
    <w:rsid w:val="00EB16B3"/>
    <w:rsid w:val="00EB7209"/>
    <w:rsid w:val="00EC018C"/>
    <w:rsid w:val="00EC6EA1"/>
    <w:rsid w:val="00EC739A"/>
    <w:rsid w:val="00EF7048"/>
    <w:rsid w:val="00F635F0"/>
    <w:rsid w:val="00F66405"/>
    <w:rsid w:val="00F902EC"/>
    <w:rsid w:val="00FC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2CB29"/>
  <w15:docId w15:val="{82DBF8CD-A70F-4928-BA5D-2D4B61699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B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D3A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AA1C3B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mechtexChar">
    <w:name w:val="mechtex Char"/>
    <w:link w:val="mechtex"/>
    <w:locked/>
    <w:rsid w:val="00C56F85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6F85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209A38-C5D0-4C50-A67F-CD8F21685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4</Pages>
  <Words>488</Words>
  <Characters>3918</Characters>
  <Application>Microsoft Office Word</Application>
  <DocSecurity>0</DocSecurity>
  <Lines>89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https://mul2.gov.am/tasks/1259021/oneclick?token=6f12ec4fdb7ca6628569128a6d85b15f</cp:keywords>
  <dc:description/>
  <cp:lastModifiedBy>Silva Martirosyan</cp:lastModifiedBy>
  <cp:revision>40</cp:revision>
  <dcterms:created xsi:type="dcterms:W3CDTF">2024-05-23T05:15:00Z</dcterms:created>
  <dcterms:modified xsi:type="dcterms:W3CDTF">2026-01-14T13:08:00Z</dcterms:modified>
</cp:coreProperties>
</file>