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36519" w14:textId="77777777" w:rsidR="00856DAB" w:rsidRPr="00C63AC8" w:rsidRDefault="000C6C42" w:rsidP="00C63AC8">
      <w:pPr>
        <w:spacing w:line="360" w:lineRule="auto"/>
        <w:ind w:left="90" w:firstLine="90"/>
        <w:jc w:val="center"/>
        <w:rPr>
          <w:rFonts w:ascii="GHEA Grapalat" w:eastAsia="GHEA Grapalat" w:hAnsi="GHEA Grapalat" w:cs="GHEA Grapalat"/>
          <w:b/>
        </w:rPr>
      </w:pPr>
      <w:r w:rsidRPr="00C63AC8">
        <w:rPr>
          <w:rFonts w:ascii="GHEA Grapalat" w:eastAsia="GHEA Grapalat" w:hAnsi="GHEA Grapalat" w:cs="GHEA Grapalat"/>
          <w:b/>
        </w:rPr>
        <w:t>ԱՄՓՈՓԱԹԵՐԹ</w:t>
      </w:r>
    </w:p>
    <w:p w14:paraId="1E47F492" w14:textId="4F9698A1" w:rsidR="00342E3A" w:rsidRPr="00C63AC8" w:rsidRDefault="00817BDB" w:rsidP="00C63AC8">
      <w:pPr>
        <w:pStyle w:val="NormalWeb"/>
        <w:shd w:val="clear" w:color="auto" w:fill="FFFFFF"/>
        <w:spacing w:before="0" w:beforeAutospacing="0" w:after="0" w:afterAutospacing="0" w:line="360" w:lineRule="auto"/>
        <w:ind w:left="-450" w:firstLine="450"/>
        <w:jc w:val="center"/>
        <w:rPr>
          <w:rFonts w:ascii="GHEA Grapalat" w:hAnsi="GHEA Grapalat" w:cs="Arial"/>
          <w:lang w:val="hy-AM"/>
        </w:rPr>
      </w:pPr>
      <w:r w:rsidRPr="00C63AC8">
        <w:rPr>
          <w:rFonts w:ascii="GHEA Grapalat" w:hAnsi="GHEA Grapalat" w:cs="Sylfaen"/>
          <w:b/>
          <w:lang w:val="hy-AM"/>
        </w:rPr>
        <w:t xml:space="preserve">««ՀԱՇՄԱՆԴԱՄՈՒԹՅՈՒՆ ՈՒՆԵՑՈՂ ԱՆՁԱՆՑ ԻՐԱՎՈՒՆՔՆԵՐԻ ՄԱՍԻՆ» ՕՐԵՆՔՈՒՄ ԼՐԱՑՈՒՄՆԵՐ ԵՎ ՓՈՓՈԽՈՒԹՅՈՒՆՆԵՐ ԿԱՏԱՐԵԼՈՒ ՄԱՍԻՆ», «ՀԱՅԱՍՏԱՆԻ ՀԱՆՐԱՊԵՏՈՒԹՅԱՆ ՔԱՂԱՔԱՑԻԱԿԱՆ ՕՐԵՆՍԳՐՔՈՒՄ ՓՈՓՈԽՈՒԹՅՈՒՆ </w:t>
      </w:r>
      <w:r w:rsidR="00FF07C0" w:rsidRPr="00C63AC8">
        <w:rPr>
          <w:rFonts w:ascii="GHEA Grapalat" w:hAnsi="GHEA Grapalat" w:cs="Sylfaen"/>
          <w:b/>
          <w:lang w:val="hy-AM"/>
        </w:rPr>
        <w:t xml:space="preserve">ԵՎ ԼՐԱՑՈՒՄ </w:t>
      </w:r>
      <w:r w:rsidRPr="00C63AC8">
        <w:rPr>
          <w:rFonts w:ascii="GHEA Grapalat" w:hAnsi="GHEA Grapalat" w:cs="Sylfaen"/>
          <w:b/>
          <w:lang w:val="hy-AM"/>
        </w:rPr>
        <w:t>ԿԱՏԱՐԵԼՈՒ ՄԱՍԻՆ»</w:t>
      </w:r>
      <w:r w:rsidR="00A4069A" w:rsidRPr="00C63AC8">
        <w:rPr>
          <w:rFonts w:ascii="GHEA Grapalat" w:hAnsi="GHEA Grapalat" w:cs="Sylfaen"/>
          <w:b/>
          <w:lang w:val="hy-AM"/>
        </w:rPr>
        <w:t>,</w:t>
      </w:r>
      <w:r w:rsidRPr="00C63AC8">
        <w:rPr>
          <w:rFonts w:ascii="GHEA Grapalat" w:hAnsi="GHEA Grapalat" w:cs="Sylfaen"/>
          <w:b/>
          <w:lang w:val="hy-AM"/>
        </w:rPr>
        <w:t xml:space="preserve"> </w:t>
      </w:r>
      <w:r w:rsidR="00A4069A" w:rsidRPr="00C63AC8">
        <w:rPr>
          <w:rFonts w:ascii="GHEA Grapalat" w:hAnsi="GHEA Grapalat" w:cs="Sylfaen"/>
          <w:b/>
          <w:lang w:val="hy-AM"/>
        </w:rPr>
        <w:t>«</w:t>
      </w:r>
      <w:r w:rsidR="00A4069A" w:rsidRPr="00C63AC8">
        <w:rPr>
          <w:rFonts w:ascii="GHEA Grapalat" w:hAnsi="GHEA Grapalat" w:cs="Sylfaen"/>
          <w:b/>
          <w:bCs/>
          <w:lang w:val="hy-AM"/>
        </w:rPr>
        <w:t>ՎԱՐՉԱԿԱՆ</w:t>
      </w:r>
      <w:r w:rsidR="00A4069A" w:rsidRPr="00C63AC8">
        <w:rPr>
          <w:rFonts w:ascii="GHEA Grapalat" w:hAnsi="GHEA Grapalat" w:cs="Arial"/>
          <w:b/>
          <w:bCs/>
          <w:lang w:val="hy-AM"/>
        </w:rPr>
        <w:t xml:space="preserve"> </w:t>
      </w:r>
      <w:r w:rsidR="00A4069A" w:rsidRPr="00C63AC8">
        <w:rPr>
          <w:rFonts w:ascii="GHEA Grapalat" w:hAnsi="GHEA Grapalat" w:cs="Sylfaen"/>
          <w:b/>
          <w:bCs/>
          <w:lang w:val="hy-AM"/>
        </w:rPr>
        <w:t>ԻՐԱՎԱԽԱԽՏՈՒՄՆԵՐԻ</w:t>
      </w:r>
      <w:r w:rsidR="00A4069A" w:rsidRPr="00C63AC8">
        <w:rPr>
          <w:rFonts w:ascii="GHEA Grapalat" w:hAnsi="GHEA Grapalat" w:cs="Arial"/>
          <w:b/>
          <w:bCs/>
          <w:lang w:val="hy-AM"/>
        </w:rPr>
        <w:t xml:space="preserve"> </w:t>
      </w:r>
      <w:r w:rsidR="00A4069A" w:rsidRPr="00C63AC8">
        <w:rPr>
          <w:rFonts w:ascii="GHEA Grapalat" w:hAnsi="GHEA Grapalat" w:cs="Sylfaen"/>
          <w:b/>
          <w:bCs/>
          <w:lang w:val="hy-AM"/>
        </w:rPr>
        <w:t>ՎԵՐԱԲԵՐՅԱԼ</w:t>
      </w:r>
      <w:r w:rsidR="00A4069A" w:rsidRPr="00C63AC8">
        <w:rPr>
          <w:rFonts w:ascii="Calibri" w:hAnsi="Calibri" w:cs="Calibri"/>
          <w:b/>
          <w:bCs/>
          <w:lang w:val="hy-AM"/>
        </w:rPr>
        <w:t> </w:t>
      </w:r>
      <w:r w:rsidR="00A4069A" w:rsidRPr="00C63AC8">
        <w:rPr>
          <w:rFonts w:ascii="GHEA Grapalat" w:hAnsi="GHEA Grapalat" w:cs="Sylfaen"/>
          <w:b/>
          <w:bCs/>
          <w:lang w:val="hy-AM"/>
        </w:rPr>
        <w:t>ՀԱՅԱՍՏԱՆԻ</w:t>
      </w:r>
      <w:r w:rsidR="00A4069A" w:rsidRPr="00C63AC8">
        <w:rPr>
          <w:rFonts w:ascii="GHEA Grapalat" w:hAnsi="GHEA Grapalat" w:cs="Arial"/>
          <w:b/>
          <w:bCs/>
          <w:lang w:val="hy-AM"/>
        </w:rPr>
        <w:t xml:space="preserve"> </w:t>
      </w:r>
      <w:r w:rsidR="00A4069A" w:rsidRPr="00C63AC8">
        <w:rPr>
          <w:rFonts w:ascii="GHEA Grapalat" w:hAnsi="GHEA Grapalat" w:cs="Sylfaen"/>
          <w:b/>
          <w:bCs/>
          <w:lang w:val="hy-AM"/>
        </w:rPr>
        <w:t>ՀԱՆՐԱՊԵՏՈՒԹՅԱՆ</w:t>
      </w:r>
      <w:r w:rsidR="00A4069A" w:rsidRPr="00C63AC8">
        <w:rPr>
          <w:rFonts w:ascii="GHEA Grapalat" w:hAnsi="GHEA Grapalat" w:cs="Arial"/>
          <w:b/>
          <w:bCs/>
          <w:lang w:val="hy-AM"/>
        </w:rPr>
        <w:t xml:space="preserve"> </w:t>
      </w:r>
      <w:r w:rsidR="00A4069A" w:rsidRPr="00C63AC8">
        <w:rPr>
          <w:rFonts w:ascii="GHEA Grapalat" w:hAnsi="GHEA Grapalat" w:cs="Sylfaen"/>
          <w:b/>
          <w:bCs/>
          <w:lang w:val="hy-AM"/>
        </w:rPr>
        <w:t>ՕՐԵՆՍԳՐՔՈՒՄ</w:t>
      </w:r>
      <w:r w:rsidR="00A4069A" w:rsidRPr="00C63AC8">
        <w:rPr>
          <w:rFonts w:ascii="Calibri" w:hAnsi="Calibri" w:cs="Calibri"/>
          <w:b/>
          <w:bCs/>
          <w:lang w:val="hy-AM"/>
        </w:rPr>
        <w:t> </w:t>
      </w:r>
      <w:r w:rsidR="00A4069A" w:rsidRPr="00C63AC8">
        <w:rPr>
          <w:rFonts w:ascii="GHEA Grapalat" w:hAnsi="GHEA Grapalat" w:cs="Sylfaen"/>
          <w:b/>
          <w:bCs/>
          <w:lang w:val="hy-AM"/>
        </w:rPr>
        <w:t>ԼՐԱՑՈՒՄ</w:t>
      </w:r>
      <w:r w:rsidR="00175902" w:rsidRPr="00C63AC8">
        <w:rPr>
          <w:rFonts w:ascii="GHEA Grapalat" w:hAnsi="GHEA Grapalat" w:cs="Sylfaen"/>
          <w:b/>
          <w:bCs/>
          <w:lang w:val="hy-AM"/>
        </w:rPr>
        <w:t xml:space="preserve"> ԵՎ ՓՈՓՈԽՈՒԹՅՈՒՆ</w:t>
      </w:r>
      <w:r w:rsidR="00A4069A" w:rsidRPr="00C63AC8">
        <w:rPr>
          <w:rFonts w:ascii="GHEA Grapalat" w:hAnsi="GHEA Grapalat" w:cs="Arial"/>
          <w:b/>
          <w:bCs/>
          <w:lang w:val="hy-AM"/>
        </w:rPr>
        <w:t xml:space="preserve"> </w:t>
      </w:r>
      <w:r w:rsidR="00A4069A" w:rsidRPr="00C63AC8">
        <w:rPr>
          <w:rFonts w:ascii="GHEA Grapalat" w:hAnsi="GHEA Grapalat" w:cs="Sylfaen"/>
          <w:b/>
          <w:bCs/>
          <w:lang w:val="hy-AM"/>
        </w:rPr>
        <w:t>ԿԱՏԱՐԵԼՈՒ</w:t>
      </w:r>
      <w:r w:rsidR="00A4069A" w:rsidRPr="00C63AC8">
        <w:rPr>
          <w:rFonts w:ascii="GHEA Grapalat" w:hAnsi="GHEA Grapalat" w:cs="Arial"/>
          <w:b/>
          <w:bCs/>
          <w:lang w:val="hy-AM"/>
        </w:rPr>
        <w:t xml:space="preserve"> </w:t>
      </w:r>
      <w:r w:rsidR="00A4069A" w:rsidRPr="00C63AC8">
        <w:rPr>
          <w:rFonts w:ascii="GHEA Grapalat" w:hAnsi="GHEA Grapalat" w:cs="Sylfaen"/>
          <w:b/>
          <w:bCs/>
          <w:lang w:val="hy-AM"/>
        </w:rPr>
        <w:t>ՄԱՍԻՆ</w:t>
      </w:r>
      <w:r w:rsidR="00A4069A" w:rsidRPr="00C63AC8">
        <w:rPr>
          <w:rFonts w:ascii="GHEA Grapalat" w:hAnsi="GHEA Grapalat" w:cs="Sylfaen"/>
          <w:b/>
          <w:lang w:val="hy-AM"/>
        </w:rPr>
        <w:t>»</w:t>
      </w:r>
      <w:r w:rsidR="00A4069A" w:rsidRPr="00C63AC8">
        <w:rPr>
          <w:rFonts w:ascii="GHEA Grapalat" w:hAnsi="GHEA Grapalat" w:cs="Arial"/>
          <w:lang w:val="hy-AM"/>
        </w:rPr>
        <w:t xml:space="preserve"> </w:t>
      </w:r>
      <w:r w:rsidRPr="00C63AC8">
        <w:rPr>
          <w:rFonts w:ascii="GHEA Grapalat" w:hAnsi="GHEA Grapalat" w:cs="Sylfaen"/>
          <w:b/>
          <w:lang w:val="hy-AM"/>
        </w:rPr>
        <w:t>ԵՎ ««ԱՆՁԻ ՖՈՒՆԿՑԻՈՆԱԼՈՒԹՅԱՆ</w:t>
      </w:r>
      <w:r w:rsidRPr="00C63AC8">
        <w:rPr>
          <w:rFonts w:ascii="GHEA Grapalat" w:hAnsi="GHEA Grapalat" w:cs="Calibri"/>
          <w:b/>
          <w:lang w:val="hy-AM"/>
        </w:rPr>
        <w:t xml:space="preserve"> </w:t>
      </w:r>
      <w:r w:rsidRPr="00C63AC8">
        <w:rPr>
          <w:rFonts w:ascii="GHEA Grapalat" w:hAnsi="GHEA Grapalat" w:cs="Sylfaen"/>
          <w:b/>
          <w:lang w:val="hy-AM"/>
        </w:rPr>
        <w:t>ԳՆԱՀԱՏՄԱՆ</w:t>
      </w:r>
      <w:r w:rsidRPr="00C63AC8">
        <w:rPr>
          <w:rFonts w:ascii="Calibri" w:hAnsi="Calibri" w:cs="Calibri"/>
          <w:b/>
          <w:lang w:val="hy-AM"/>
        </w:rPr>
        <w:t> </w:t>
      </w:r>
      <w:r w:rsidRPr="00C63AC8">
        <w:rPr>
          <w:rFonts w:ascii="GHEA Grapalat" w:hAnsi="GHEA Grapalat" w:cs="Sylfaen"/>
          <w:b/>
          <w:lang w:val="hy-AM"/>
        </w:rPr>
        <w:t>ՄԱՍԻՆ»</w:t>
      </w:r>
      <w:r w:rsidRPr="00C63AC8">
        <w:rPr>
          <w:rFonts w:ascii="Calibri" w:hAnsi="Calibri" w:cs="Calibri"/>
          <w:b/>
          <w:lang w:val="hy-AM"/>
        </w:rPr>
        <w:t> </w:t>
      </w:r>
      <w:r w:rsidRPr="00C63AC8">
        <w:rPr>
          <w:rFonts w:ascii="GHEA Grapalat" w:hAnsi="GHEA Grapalat" w:cs="Sylfaen"/>
          <w:b/>
          <w:lang w:val="hy-AM"/>
        </w:rPr>
        <w:t>ՕՐԵՆՔՈՒՄ</w:t>
      </w:r>
      <w:r w:rsidRPr="00C63AC8">
        <w:rPr>
          <w:rFonts w:ascii="GHEA Grapalat" w:hAnsi="GHEA Grapalat" w:cs="Calibri"/>
          <w:b/>
          <w:lang w:val="hy-AM"/>
        </w:rPr>
        <w:t xml:space="preserve"> </w:t>
      </w:r>
      <w:r w:rsidRPr="00C63AC8">
        <w:rPr>
          <w:rFonts w:ascii="GHEA Grapalat" w:hAnsi="GHEA Grapalat" w:cs="Sylfaen"/>
          <w:b/>
          <w:lang w:val="hy-AM"/>
        </w:rPr>
        <w:t>ԼՐԱՑՈՒՄ</w:t>
      </w:r>
      <w:r w:rsidR="00AE3D77" w:rsidRPr="00C63AC8">
        <w:rPr>
          <w:rFonts w:ascii="GHEA Grapalat" w:hAnsi="GHEA Grapalat" w:cs="Sylfaen"/>
          <w:b/>
          <w:lang w:val="hy-AM"/>
        </w:rPr>
        <w:t>ՆԵՐ</w:t>
      </w:r>
      <w:r w:rsidRPr="00C63AC8">
        <w:rPr>
          <w:rFonts w:ascii="GHEA Grapalat" w:hAnsi="GHEA Grapalat" w:cs="Sylfaen"/>
          <w:b/>
          <w:lang w:val="hy-AM"/>
        </w:rPr>
        <w:t xml:space="preserve"> ԵՎ</w:t>
      </w:r>
      <w:r w:rsidR="00AE3D77" w:rsidRPr="00C63AC8">
        <w:rPr>
          <w:rFonts w:ascii="GHEA Grapalat" w:hAnsi="GHEA Grapalat" w:cs="Sylfaen"/>
          <w:b/>
          <w:lang w:val="hy-AM"/>
        </w:rPr>
        <w:t xml:space="preserve"> </w:t>
      </w:r>
      <w:r w:rsidRPr="00C63AC8">
        <w:rPr>
          <w:rFonts w:ascii="GHEA Grapalat" w:hAnsi="GHEA Grapalat" w:cs="Sylfaen"/>
          <w:b/>
          <w:lang w:val="hy-AM"/>
        </w:rPr>
        <w:t>ՓՈՓՈԽՈՒԹՅՈՒՆՆԵՐ</w:t>
      </w:r>
      <w:r w:rsidRPr="00C63AC8">
        <w:rPr>
          <w:rFonts w:ascii="GHEA Grapalat" w:hAnsi="GHEA Grapalat" w:cs="Calibri"/>
          <w:b/>
          <w:lang w:val="hy-AM"/>
        </w:rPr>
        <w:t xml:space="preserve"> </w:t>
      </w:r>
      <w:r w:rsidRPr="00C63AC8">
        <w:rPr>
          <w:rFonts w:ascii="GHEA Grapalat" w:hAnsi="GHEA Grapalat" w:cs="Sylfaen"/>
          <w:b/>
          <w:lang w:val="hy-AM"/>
        </w:rPr>
        <w:t>ԿԱՏԱՐԵԼՈՒ</w:t>
      </w:r>
      <w:r w:rsidRPr="00C63AC8">
        <w:rPr>
          <w:rFonts w:ascii="GHEA Grapalat" w:hAnsi="GHEA Grapalat" w:cs="Calibri"/>
          <w:b/>
          <w:lang w:val="hy-AM"/>
        </w:rPr>
        <w:t xml:space="preserve"> </w:t>
      </w:r>
      <w:r w:rsidRPr="00C63AC8">
        <w:rPr>
          <w:rFonts w:ascii="GHEA Grapalat" w:hAnsi="GHEA Grapalat" w:cs="Sylfaen"/>
          <w:b/>
          <w:lang w:val="hy-AM"/>
        </w:rPr>
        <w:t>ՄԱՍԻՆ» ՕՐԵՆՔՆԵՐԻ ՆԱԽԱԳԾԵՐԻ</w:t>
      </w:r>
    </w:p>
    <w:tbl>
      <w:tblPr>
        <w:tblStyle w:val="a"/>
        <w:tblW w:w="15468"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80"/>
        <w:gridCol w:w="5488"/>
      </w:tblGrid>
      <w:tr w:rsidR="00C63AC8" w:rsidRPr="00C63AC8" w14:paraId="4609855A" w14:textId="77777777" w:rsidTr="00752DDE">
        <w:tc>
          <w:tcPr>
            <w:tcW w:w="9980" w:type="dxa"/>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5256615" w14:textId="77777777" w:rsidR="00772575" w:rsidRPr="00C63AC8" w:rsidRDefault="00772575" w:rsidP="00C63AC8">
            <w:pPr>
              <w:spacing w:line="360" w:lineRule="auto"/>
              <w:ind w:left="90" w:firstLine="90"/>
              <w:rPr>
                <w:rFonts w:ascii="GHEA Grapalat" w:eastAsia="GHEA Grapalat" w:hAnsi="GHEA Grapalat" w:cs="GHEA Grapalat"/>
                <w:b/>
                <w:sz w:val="24"/>
                <w:szCs w:val="24"/>
              </w:rPr>
            </w:pPr>
            <w:r w:rsidRPr="00C63AC8">
              <w:rPr>
                <w:rFonts w:ascii="GHEA Grapalat" w:eastAsia="GHEA Grapalat" w:hAnsi="GHEA Grapalat" w:cs="GHEA Grapalat"/>
                <w:b/>
                <w:sz w:val="24"/>
                <w:szCs w:val="24"/>
              </w:rPr>
              <w:t>ՀՀ մարդու իրավունքների պաշտպան</w:t>
            </w:r>
          </w:p>
          <w:p w14:paraId="5FA8092F" w14:textId="41140092" w:rsidR="00772575" w:rsidRPr="00C63AC8" w:rsidRDefault="00772575" w:rsidP="00C63AC8">
            <w:pPr>
              <w:spacing w:line="360" w:lineRule="auto"/>
              <w:rPr>
                <w:rFonts w:ascii="GHEA Grapalat" w:eastAsia="GHEA Grapalat" w:hAnsi="GHEA Grapalat" w:cs="GHEA Grapalat"/>
                <w:b/>
                <w:sz w:val="24"/>
                <w:szCs w:val="24"/>
              </w:rPr>
            </w:pPr>
          </w:p>
        </w:tc>
        <w:tc>
          <w:tcPr>
            <w:tcW w:w="54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C752B43" w14:textId="7CC4E41C" w:rsidR="00342E3A" w:rsidRPr="00C63AC8" w:rsidRDefault="00772575" w:rsidP="00C63AC8">
            <w:pPr>
              <w:spacing w:line="360" w:lineRule="auto"/>
              <w:ind w:left="90" w:firstLine="90"/>
              <w:rPr>
                <w:rFonts w:ascii="GHEA Grapalat" w:eastAsia="GHEA Grapalat" w:hAnsi="GHEA Grapalat" w:cs="GHEA Grapalat"/>
                <w:b/>
                <w:sz w:val="24"/>
                <w:szCs w:val="24"/>
              </w:rPr>
            </w:pPr>
            <w:r w:rsidRPr="00C63AC8">
              <w:rPr>
                <w:rFonts w:ascii="GHEA Grapalat" w:eastAsia="GHEA Grapalat" w:hAnsi="GHEA Grapalat" w:cs="GHEA Grapalat"/>
                <w:b/>
                <w:sz w:val="24"/>
                <w:szCs w:val="24"/>
              </w:rPr>
              <w:t>09.01.2026</w:t>
            </w:r>
          </w:p>
        </w:tc>
      </w:tr>
      <w:tr w:rsidR="00C63AC8" w:rsidRPr="00C63AC8" w14:paraId="2EDE0EB2" w14:textId="77777777" w:rsidTr="00752DDE">
        <w:tc>
          <w:tcPr>
            <w:tcW w:w="9980" w:type="dxa"/>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64DA9A1" w14:textId="77777777" w:rsidR="00342E3A" w:rsidRPr="00C63AC8" w:rsidRDefault="00342E3A" w:rsidP="00C63AC8">
            <w:pPr>
              <w:pBdr>
                <w:top w:val="nil"/>
                <w:left w:val="nil"/>
                <w:bottom w:val="nil"/>
                <w:right w:val="nil"/>
                <w:between w:val="nil"/>
              </w:pBdr>
              <w:spacing w:line="360" w:lineRule="auto"/>
              <w:ind w:left="90" w:firstLine="90"/>
              <w:rPr>
                <w:rFonts w:ascii="GHEA Grapalat" w:eastAsia="GHEA Grapalat" w:hAnsi="GHEA Grapalat" w:cs="GHEA Grapalat"/>
                <w:b/>
                <w:sz w:val="24"/>
                <w:szCs w:val="24"/>
              </w:rPr>
            </w:pPr>
          </w:p>
        </w:tc>
        <w:tc>
          <w:tcPr>
            <w:tcW w:w="54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967D187" w14:textId="1278CE2B" w:rsidR="00772575" w:rsidRPr="00C63AC8" w:rsidRDefault="00772575" w:rsidP="00C63AC8">
            <w:pPr>
              <w:spacing w:line="360" w:lineRule="auto"/>
              <w:ind w:left="90" w:firstLine="90"/>
              <w:rPr>
                <w:rFonts w:ascii="GHEA Grapalat" w:eastAsia="GHEA Grapalat" w:hAnsi="GHEA Grapalat" w:cs="GHEA Grapalat"/>
                <w:b/>
                <w:sz w:val="24"/>
                <w:szCs w:val="24"/>
              </w:rPr>
            </w:pPr>
            <w:r w:rsidRPr="00C63AC8">
              <w:rPr>
                <w:rFonts w:ascii="GHEA Grapalat" w:eastAsia="GHEA Grapalat" w:hAnsi="GHEA Grapalat" w:cs="GHEA Grapalat"/>
                <w:b/>
                <w:sz w:val="24"/>
                <w:szCs w:val="24"/>
              </w:rPr>
              <w:t>01/13.4/41-2026</w:t>
            </w:r>
          </w:p>
        </w:tc>
      </w:tr>
      <w:tr w:rsidR="00C63AC8" w:rsidRPr="00C63AC8" w14:paraId="50305C3B" w14:textId="77777777" w:rsidTr="00752DDE">
        <w:tc>
          <w:tcPr>
            <w:tcW w:w="99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8847D0F" w14:textId="77E51ED1" w:rsidR="00772575" w:rsidRPr="00C63AC8" w:rsidRDefault="00772575" w:rsidP="00C63AC8">
            <w:pPr>
              <w:tabs>
                <w:tab w:val="left" w:pos="75"/>
                <w:tab w:val="left" w:pos="900"/>
              </w:tabs>
              <w:spacing w:line="360" w:lineRule="auto"/>
              <w:ind w:left="75" w:right="180" w:firstLine="45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 xml:space="preserve">««Հաշմանդամություն ունեցող անձանց իրավունքների մասին» օրենքում լրացումներ և փոփոխություններ կատարելու մասին» օրենքի նախագծի (այսուհետ՝ Նախագիծ 1) </w:t>
            </w:r>
            <w:r w:rsidR="007D5147" w:rsidRPr="00C63AC8">
              <w:rPr>
                <w:rFonts w:ascii="GHEA Grapalat" w:hAnsi="GHEA Grapalat"/>
                <w:sz w:val="24"/>
                <w:szCs w:val="24"/>
                <w:shd w:val="clear" w:color="auto" w:fill="FFFFFF"/>
              </w:rPr>
              <w:br/>
            </w:r>
            <w:r w:rsidRPr="00C63AC8">
              <w:rPr>
                <w:rFonts w:ascii="GHEA Grapalat" w:hAnsi="GHEA Grapalat"/>
                <w:sz w:val="24"/>
                <w:szCs w:val="24"/>
                <w:shd w:val="clear" w:color="auto" w:fill="FFFFFF"/>
              </w:rPr>
              <w:t>1-ին հոդվածով նախատեսվում է «Հաշմանդամություն ունեցող անձանց իրավունքների մասին» օրենքի (այսուհետ՝ Օրենք) 3-րդ հոդվածի 1-ին մասի՝ 17-րդ և 18-րդ կետերում «կողմից» բառից հետո լրացնել «կամ օրենքով չարգելված այլ աղբյուրներով» բառերը։</w:t>
            </w:r>
          </w:p>
          <w:p w14:paraId="3DBE8510" w14:textId="77777777" w:rsidR="00772575" w:rsidRPr="00C63AC8" w:rsidRDefault="00772575" w:rsidP="00C63AC8">
            <w:pPr>
              <w:tabs>
                <w:tab w:val="left" w:pos="75"/>
                <w:tab w:val="left" w:pos="900"/>
              </w:tabs>
              <w:spacing w:line="360" w:lineRule="auto"/>
              <w:ind w:left="75" w:right="180" w:firstLine="45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Նշված լրացման արդյունքում Օրենքի 3-րդ հոդվածի 1-ին մասի 17-րդ և 18-րդ կետերը կշարադրվեն հետևյալ խմբագրությամբ:</w:t>
            </w:r>
          </w:p>
          <w:p w14:paraId="51037DC5" w14:textId="77777777" w:rsidR="00772575" w:rsidRPr="00C63AC8" w:rsidRDefault="00772575" w:rsidP="00C63AC8">
            <w:pPr>
              <w:tabs>
                <w:tab w:val="left" w:pos="75"/>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«17) աջակցող միջոցների պետական հավաստագիր՝ որոշակի վավերապայմաններով և ձևով փաստաթուղթ, որը հիմք է կազմակերպության մատուցած ծառայության դիմաց պետության կողմից կամ օրենքով չարգելված այլ աղբյուրներով ֆինանսական փոխհատուցման համար.</w:t>
            </w:r>
          </w:p>
          <w:p w14:paraId="0DFCC8EF" w14:textId="77777777" w:rsidR="00772575" w:rsidRPr="00C63AC8" w:rsidRDefault="00772575" w:rsidP="00C63AC8">
            <w:pPr>
              <w:tabs>
                <w:tab w:val="left" w:pos="75"/>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lastRenderedPageBreak/>
              <w:t>18) փոխհատուցման գումար՝ աջակցող միջոցի տրամադրման կամ վերանորոգման համար պետության կողմից կամ օրենքով չարգելված այլ աղբյուրներով կազմակերպությանը հատկացվող ֆինանսական փոխհատուցման չափը.»:</w:t>
            </w:r>
          </w:p>
          <w:p w14:paraId="0B3B67B1" w14:textId="20F376BD" w:rsidR="00342E3A" w:rsidRPr="00C63AC8" w:rsidRDefault="00772575" w:rsidP="00C63AC8">
            <w:pPr>
              <w:tabs>
                <w:tab w:val="left" w:pos="75"/>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Այս առումով, հարկ է նկատի ունենալ, որ նշված կարգավորման պայմաններում անհրաժեշտ է գործնականում երաշխավորել օրենքով չարգելված այլ աղբյուրներով ֆինանսավորման բացակայության պայմաններում պետական բյուջեի միջոցների հաշվին հաշմանդամություն ունեցող անձանց կողմից աջակցող միջոց ստանալու հնարավորությունը:</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6FEAFB" w14:textId="77777777" w:rsidR="00772575" w:rsidRPr="00C63AC8" w:rsidRDefault="00772575" w:rsidP="00C63AC8">
            <w:pPr>
              <w:spacing w:line="360" w:lineRule="auto"/>
              <w:ind w:left="90" w:right="78" w:firstLine="166"/>
              <w:rPr>
                <w:rFonts w:ascii="GHEA Grapalat" w:hAnsi="GHEA Grapalat"/>
                <w:sz w:val="24"/>
                <w:szCs w:val="24"/>
                <w:shd w:val="clear" w:color="auto" w:fill="FFFFFF"/>
              </w:rPr>
            </w:pPr>
            <w:r w:rsidRPr="00C63AC8">
              <w:rPr>
                <w:rFonts w:ascii="GHEA Grapalat" w:hAnsi="GHEA Grapalat"/>
                <w:sz w:val="24"/>
                <w:szCs w:val="24"/>
                <w:shd w:val="clear" w:color="auto" w:fill="FFFFFF"/>
              </w:rPr>
              <w:lastRenderedPageBreak/>
              <w:t>Ընդունվել է ի գիտություն։</w:t>
            </w:r>
          </w:p>
          <w:p w14:paraId="0105A24F" w14:textId="754A0CF6" w:rsidR="008D4729" w:rsidRPr="00C63AC8" w:rsidRDefault="00772575" w:rsidP="00C63AC8">
            <w:pPr>
              <w:spacing w:line="360" w:lineRule="auto"/>
              <w:ind w:left="90" w:right="78"/>
              <w:jc w:val="both"/>
              <w:rPr>
                <w:rFonts w:ascii="GHEA Grapalat" w:eastAsia="GHEA Grapalat" w:hAnsi="GHEA Grapalat" w:cs="GHEA Grapalat"/>
                <w:b/>
                <w:sz w:val="24"/>
                <w:szCs w:val="24"/>
              </w:rPr>
            </w:pPr>
            <w:r w:rsidRPr="00C63AC8">
              <w:rPr>
                <w:rFonts w:ascii="GHEA Grapalat" w:hAnsi="GHEA Grapalat"/>
                <w:sz w:val="24"/>
                <w:szCs w:val="24"/>
                <w:shd w:val="clear" w:color="auto" w:fill="FFFFFF"/>
              </w:rPr>
              <w:t xml:space="preserve">Յուրաքանչյուր տարի աջակցող միջոցների համար գումար նախատեսվելու է առանց հաշվի առնելու հնարավոր այլ միջոցների առկայությունը, իսկ անհրաժեշտության դեպքում՝ կկատարվի ֆինանսական միջոցների վերաբաշխում։ </w:t>
            </w:r>
            <w:r w:rsidR="00286545" w:rsidRPr="00C63AC8">
              <w:rPr>
                <w:rFonts w:ascii="GHEA Grapalat" w:hAnsi="GHEA Grapalat"/>
                <w:sz w:val="24"/>
                <w:szCs w:val="24"/>
                <w:shd w:val="clear" w:color="auto" w:fill="FFFFFF"/>
              </w:rPr>
              <w:t xml:space="preserve">Բացի այդ, յուրքանչյուր կազմակերպության հետ կնքվելու է պայմանագիր՝ </w:t>
            </w:r>
            <w:r w:rsidR="0035363C" w:rsidRPr="00C63AC8">
              <w:rPr>
                <w:rFonts w:ascii="GHEA Grapalat" w:hAnsi="GHEA Grapalat"/>
                <w:sz w:val="24"/>
                <w:szCs w:val="24"/>
                <w:shd w:val="clear" w:color="auto" w:fill="FFFFFF"/>
              </w:rPr>
              <w:t>որտեղ կսահմանվեն կողմերի պարտականությունները, այդ թվում՝ վճարո</w:t>
            </w:r>
            <w:r w:rsidR="00286627" w:rsidRPr="00C63AC8">
              <w:rPr>
                <w:rFonts w:ascii="GHEA Grapalat" w:hAnsi="GHEA Grapalat"/>
                <w:sz w:val="24"/>
                <w:szCs w:val="24"/>
                <w:shd w:val="clear" w:color="auto" w:fill="FFFFFF"/>
              </w:rPr>
              <w:t xml:space="preserve">ւմների և ժամկետները և պայմանները, </w:t>
            </w:r>
            <w:r w:rsidR="00286627" w:rsidRPr="00C63AC8">
              <w:rPr>
                <w:rFonts w:ascii="GHEA Grapalat" w:hAnsi="GHEA Grapalat"/>
                <w:sz w:val="24"/>
                <w:szCs w:val="24"/>
                <w:shd w:val="clear" w:color="auto" w:fill="FFFFFF"/>
              </w:rPr>
              <w:lastRenderedPageBreak/>
              <w:t>ինչը կբացառի հնարավոր ռիսկերը</w:t>
            </w:r>
            <w:r w:rsidR="00286545" w:rsidRPr="00C63AC8">
              <w:rPr>
                <w:rFonts w:ascii="GHEA Grapalat" w:hAnsi="GHEA Grapalat"/>
                <w:sz w:val="24"/>
                <w:szCs w:val="24"/>
                <w:shd w:val="clear" w:color="auto" w:fill="FFFFFF"/>
              </w:rPr>
              <w:t xml:space="preserve">։ </w:t>
            </w:r>
            <w:r w:rsidRPr="00C63AC8">
              <w:rPr>
                <w:rFonts w:ascii="GHEA Grapalat" w:hAnsi="GHEA Grapalat"/>
                <w:sz w:val="24"/>
                <w:szCs w:val="24"/>
                <w:highlight w:val="yellow"/>
                <w:shd w:val="clear" w:color="auto" w:fill="FFFFFF"/>
              </w:rPr>
              <w:br/>
            </w:r>
          </w:p>
        </w:tc>
      </w:tr>
      <w:tr w:rsidR="00C63AC8" w:rsidRPr="00C63AC8" w14:paraId="2AEDF3AB" w14:textId="77777777" w:rsidTr="00752DDE">
        <w:tc>
          <w:tcPr>
            <w:tcW w:w="99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1EFF43" w14:textId="77777777" w:rsidR="00E17AAE" w:rsidRPr="00C63AC8" w:rsidRDefault="00E17AAE" w:rsidP="00C63AC8">
            <w:pPr>
              <w:tabs>
                <w:tab w:val="left" w:pos="90"/>
                <w:tab w:val="left" w:pos="900"/>
              </w:tabs>
              <w:spacing w:line="360" w:lineRule="auto"/>
              <w:ind w:left="75" w:right="180" w:firstLine="45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lastRenderedPageBreak/>
              <w:t>2. Նախագիծ 1-ի 2-րդ հոդվածով նախատեսվում է Օրենքի 10-րդ հոդվածի 1-ին մասի 5-րդ կետում «ծառայությունները» բառից հետո լրացնել «, հանրային ծառայությունները» բառերը:</w:t>
            </w:r>
          </w:p>
          <w:p w14:paraId="3B337592" w14:textId="77777777" w:rsidR="00E17AAE" w:rsidRPr="00C63AC8" w:rsidRDefault="00E17AAE" w:rsidP="00C63AC8">
            <w:pPr>
              <w:tabs>
                <w:tab w:val="left" w:pos="90"/>
                <w:tab w:val="left" w:pos="900"/>
              </w:tabs>
              <w:spacing w:line="360" w:lineRule="auto"/>
              <w:ind w:left="75" w:right="180" w:firstLine="45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Նշված լրացման արդյունքում Օրենքի 10-րդ հոդվածի 1-ին մասի 5-րդ կետը կշարադրվի հետևյալ խմբագրությամբ.</w:t>
            </w:r>
          </w:p>
          <w:p w14:paraId="40323FC6" w14:textId="6F3CE687" w:rsidR="00E17AAE" w:rsidRPr="00C63AC8" w:rsidRDefault="00E17AAE" w:rsidP="00C63AC8">
            <w:pPr>
              <w:tabs>
                <w:tab w:val="left" w:pos="90"/>
                <w:tab w:val="left" w:pos="900"/>
              </w:tabs>
              <w:spacing w:line="360" w:lineRule="auto"/>
              <w:ind w:left="75" w:right="180" w:firstLine="45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«1.</w:t>
            </w:r>
            <w:r w:rsidR="00E57656" w:rsidRPr="00C63AC8">
              <w:rPr>
                <w:rFonts w:ascii="GHEA Grapalat" w:hAnsi="GHEA Grapalat"/>
                <w:sz w:val="24"/>
                <w:szCs w:val="24"/>
                <w:shd w:val="clear" w:color="auto" w:fill="FFFFFF"/>
              </w:rPr>
              <w:t xml:space="preserve"> </w:t>
            </w:r>
            <w:r w:rsidRPr="00C63AC8">
              <w:rPr>
                <w:rFonts w:ascii="GHEA Grapalat" w:hAnsi="GHEA Grapalat"/>
                <w:sz w:val="24"/>
                <w:szCs w:val="24"/>
                <w:shd w:val="clear" w:color="auto" w:fill="FFFFFF"/>
              </w:rPr>
              <w:t>Հաշմանդամություն ունեցող անձանց իրավունքների ապահովման, խթանման և պաշտպանության ոլորտում Կառավարության լիազորած պետական կառավարման մարմինը աշխատանքի և սոցիալական հարցերի նախարարությունն է: Լիազոր մարմինը՝</w:t>
            </w:r>
          </w:p>
          <w:p w14:paraId="62C571AF" w14:textId="77777777" w:rsidR="00E17AAE" w:rsidRPr="00C63AC8" w:rsidRDefault="00E17AAE" w:rsidP="00C63AC8">
            <w:pPr>
              <w:tabs>
                <w:tab w:val="left" w:pos="165"/>
                <w:tab w:val="left" w:pos="900"/>
              </w:tabs>
              <w:spacing w:line="360" w:lineRule="auto"/>
              <w:ind w:left="165" w:right="180" w:firstLine="45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 xml:space="preserve">(…) հաշմանդամություն ունեցող անձանց իրավունքների պաշտպանության և սոցիալական ներառման, ինչպես նաև աջակցող միջոցների տրամադրման վերաբերյալ մշակում և հաստատում է մեթոդական ուղեցույցներ (այդ թվում` զբոսաշրջային </w:t>
            </w:r>
            <w:r w:rsidRPr="00C63AC8">
              <w:rPr>
                <w:rFonts w:ascii="GHEA Grapalat" w:hAnsi="GHEA Grapalat"/>
                <w:sz w:val="24"/>
                <w:szCs w:val="24"/>
                <w:shd w:val="clear" w:color="auto" w:fill="FFFFFF"/>
              </w:rPr>
              <w:lastRenderedPageBreak/>
              <w:t>ծառայությունները,</w:t>
            </w:r>
            <w:r w:rsidRPr="00C63AC8">
              <w:rPr>
                <w:rFonts w:ascii="GHEA Grapalat" w:hAnsi="GHEA Grapalat"/>
                <w:sz w:val="24"/>
                <w:szCs w:val="24"/>
                <w:shd w:val="clear" w:color="auto" w:fill="FFFFFF"/>
              </w:rPr>
              <w:tab/>
              <w:t>հանրային ծառայությունները մատչելի դարձնելու նպատակով)՝ ըստ անհրաժեշտության»:</w:t>
            </w:r>
          </w:p>
          <w:p w14:paraId="4BA72FD9" w14:textId="77777777" w:rsidR="00E17AAE" w:rsidRPr="00C63AC8" w:rsidRDefault="00E17AAE" w:rsidP="00C63AC8">
            <w:pPr>
              <w:tabs>
                <w:tab w:val="left" w:pos="165"/>
                <w:tab w:val="left" w:pos="900"/>
              </w:tabs>
              <w:spacing w:line="360" w:lineRule="auto"/>
              <w:ind w:left="165" w:right="180" w:firstLine="36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 xml:space="preserve">Այս առումով, հարկ է նշել, որ ողջունելի է հանրային ծառայությունները մատչելի դարձնելու նպատակով Լիազոր մարմնի կողմից մեթոդական ուղեցույցներ մշակելու վերաբերյալ լրացումը: Միաժամանակ, առաջարկում ենք մեթոդական ուղեցույցների մշակման ոլորտներն ընդլայնել՝ դրանք տարածելով ոչ միայն հանրային և զբոսաշրջային, այլև այլ ծառայությունների վրա՝ հաշմանդամություն ունեցող անձանց իրավունքների արդյունավետ պաշտպանությունն ու սոցիալական ներառումն առավել համապարփակ ապահովելու նպատակով: </w:t>
            </w:r>
          </w:p>
          <w:p w14:paraId="67E37989" w14:textId="7BB28F5A" w:rsidR="00E17AAE" w:rsidRPr="00C63AC8" w:rsidRDefault="00E17AAE" w:rsidP="00C63AC8">
            <w:pPr>
              <w:tabs>
                <w:tab w:val="left" w:pos="165"/>
                <w:tab w:val="left" w:pos="900"/>
              </w:tabs>
              <w:spacing w:line="360" w:lineRule="auto"/>
              <w:ind w:left="165" w:right="180" w:firstLine="36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Բացի այդ, վերոգրյալից հետևում է, որ Լիազոր մարմինը՝ մշակում և հաստատում է մեթոդական ուղեցույցներ, սակայն Նախագիծ 1-ի 4-րդ հոդվածով Օրենքի 15-րդ հոդվածում լրացվող 15.1-ին մասով նախատեսվում է, որ լիազոր մարմինը սահմանում է մատչելիության պահանջներն ու չափանիշները։</w:t>
            </w:r>
            <w:r w:rsidR="00E047E6" w:rsidRPr="00C63AC8">
              <w:rPr>
                <w:rFonts w:ascii="GHEA Grapalat" w:hAnsi="GHEA Grapalat"/>
                <w:sz w:val="24"/>
                <w:szCs w:val="24"/>
                <w:shd w:val="clear" w:color="auto" w:fill="FFFFFF"/>
              </w:rPr>
              <w:t xml:space="preserve"> </w:t>
            </w:r>
          </w:p>
          <w:p w14:paraId="1CBA7794" w14:textId="77777777" w:rsidR="00E17AAE" w:rsidRPr="00C63AC8" w:rsidRDefault="00E17AAE" w:rsidP="00C63AC8">
            <w:pPr>
              <w:tabs>
                <w:tab w:val="left" w:pos="165"/>
                <w:tab w:val="left" w:pos="900"/>
              </w:tabs>
              <w:spacing w:line="360" w:lineRule="auto"/>
              <w:ind w:left="165" w:right="180" w:firstLine="36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 xml:space="preserve">Իրավական որոշակիության սկզբունքի ապահովման, ինչպես նաև տարընկալումներից խուսափելու նպատակով անհրաժեշտ է հստակեցել, թե ինչ իրավահարաբերություններ են կարգավորվելու «մեթոդական ուղեցույցների»  և «չափանիշների ու պահանջների» սահմանմամբ։ </w:t>
            </w:r>
          </w:p>
          <w:p w14:paraId="10C85FF0" w14:textId="77777777" w:rsidR="00E17AAE" w:rsidRPr="00C63AC8" w:rsidRDefault="00E17AAE" w:rsidP="00C63AC8">
            <w:pPr>
              <w:tabs>
                <w:tab w:val="left" w:pos="165"/>
                <w:tab w:val="left" w:pos="900"/>
              </w:tabs>
              <w:spacing w:line="360" w:lineRule="auto"/>
              <w:ind w:left="165" w:right="180" w:firstLine="36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 xml:space="preserve">3. Նախագիծ 1-ի 3-րդ հոդվածով նախատեսվում է Օրենքի 4-րդ գլուխը լրացնել նոր՝ 14.1-ին հոդվածով, որով սահմանվում է պետական և տեղական ինքնակառավարման մարմիններում, բանկերում և դրանց մասնաճյուղերում, վարկային </w:t>
            </w:r>
            <w:r w:rsidRPr="00C63AC8">
              <w:rPr>
                <w:rFonts w:ascii="GHEA Grapalat" w:hAnsi="GHEA Grapalat"/>
                <w:sz w:val="24"/>
                <w:szCs w:val="24"/>
                <w:shd w:val="clear" w:color="auto" w:fill="FFFFFF"/>
              </w:rPr>
              <w:lastRenderedPageBreak/>
              <w:t>կազմակերպություններում և «Հանրային ծառայությունները կարգավորող մարմնի մասին» օրենքի 2-րդ հոդվածում նշված ոլորտներում հաշմանդամություն ունեցող անձանց համար մատչելի եղանակներով հանրային ծառայություններից օգտվելու իրավունքի ապահովման վերաբերյալ սահմանված չափանիշների և պահանջների վերահսկողության իրականացման վերաբերյալ կարգավորումներ, իսկ 4-րդ հոդվածով նախատեսվում է Օրենքի 15-րդ հոդվածի 15-րդ մասից հետո լրացնել նոր 15.1-ին և 15.2-րդ մասերով՝ հետևյալ բովանդակությամբ.</w:t>
            </w:r>
          </w:p>
          <w:p w14:paraId="721541D1" w14:textId="77777777" w:rsidR="00E17AAE" w:rsidRPr="00C63AC8" w:rsidRDefault="00E17AAE" w:rsidP="00C63AC8">
            <w:pPr>
              <w:tabs>
                <w:tab w:val="left" w:pos="90"/>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«15.1. Պետությունը երաշխավորում է հաշմանդամություն ունեցող անձանց համար պետական և տեղական ինքնակառավարման մարմիններում, բանկերում և դրանց մասնաճյուղերում, վարկային կազմակերպություններում և «Հանրային ծառայությունները կարգավորող մարմնի մասին» օրենքի 2-րդ հոդվածում նշված ոլորտներում մատչելի եղանակներով հանրային ծառայություններից օգտվելու իրավունքը։ Մատչելիության պահանջներն ու չափանիշները սահմանվում են լիազոր մարմնի կողմից։ Սույն կետում նշված մարմինները, կազմակերպությունները, մասնաճյուղերը «Հանրային ծառայությունները կարգավորող մարմնի մասին» օրենքի 2-րդ հոդվածում նշված ոլորտները ապահովում են մատչելի եղանակներով հանրային ծառայություններից օգտվելու իրավունքի իրացումը՝ կիրառելով լիազոր մարմնի կողմից սահմանված չափանիշներն և պահանջները։</w:t>
            </w:r>
          </w:p>
          <w:p w14:paraId="348AE1A4" w14:textId="77777777" w:rsidR="00E17AAE" w:rsidRPr="00C63AC8" w:rsidRDefault="00E17AAE" w:rsidP="00C63AC8">
            <w:pPr>
              <w:tabs>
                <w:tab w:val="left" w:pos="90"/>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15.2. Սույն հոդվածի 15.1-ին մասով սահմանված չափանիշների և պահանջների խախտման նկատմամբ վերահսկողությունն իրականացնում է տեսչական մարմինը։»։</w:t>
            </w:r>
          </w:p>
          <w:p w14:paraId="4EFF2E03" w14:textId="77777777" w:rsidR="00E17AAE" w:rsidRPr="00C63AC8" w:rsidRDefault="00E17AAE" w:rsidP="00C63AC8">
            <w:pPr>
              <w:tabs>
                <w:tab w:val="left" w:pos="90"/>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lastRenderedPageBreak/>
              <w:t>Հարկ է նկատի ունենալ նաև, որ «Վարչական իրավախախտումների վերաբերյալ Հայաստանի Հանրապետության օրենսգրքում լրացում կատարելու մասին» օրենքի նախագծով էլ հստակ սահմանվում են սանկցիաներ պետական և տեղական ինքնակառավարման մարմիններում, բանկերում և դրանց մասնաճյուղերում, վարկային կազմակերպություններում և «Հանրային ծառայությունները կարգավորող մարմնի մասին» օրենքի 2-րդ հոդվածում նշված ոլորտներում հաշմանդամություն ունեցող անձանց համար մատչելի եղանակներով հանրային ծառայություններից օգտվելու իրավունքի ապահովման վերաբերյալ սահմանված չափանիշների և պահանջների խախտման դեպքում:</w:t>
            </w:r>
          </w:p>
          <w:p w14:paraId="2E951656" w14:textId="77777777" w:rsidR="00E17AAE" w:rsidRPr="00C63AC8" w:rsidRDefault="00E17AAE" w:rsidP="00C63AC8">
            <w:pPr>
              <w:tabs>
                <w:tab w:val="left" w:pos="90"/>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 xml:space="preserve">Կարևորելով համանման փոփոխությունների իրականացումն՝ ուղղված տարբեր ոլորտներում մատչելիության պահանջներն ու չափանիշները սահմանելու համար իրավական հիմքի ու վերահսկողական մեխանիզմների նախատեսմանը՝ առաջարկում ենք, որ օրենսդրական փոփոխությունները կրեն շարունակական բնույթ և բացի պետական և տեղական ինքնակառավարման մարմիններում, բանկերում և դրանց մասնաճյուղերում, վարկային կազմակերպություններում և «Հանրային ծառայությունները կարգավորող մարմնի մասին» օրենքի 2-րդ հոդվածում նշված ոլորտներում հաշմանդամություն ունեցող անձանց՝ իրենց համար մատչելի եղանակներով ծառայություններ ստանալու իրավունքի երաշխավորմանն ուղղված միջոցառումներից, գործուն միջոցներ ձեռնարկել նաև կենսագործունեության հնարավոր բոլոր ոլորտներում հասարակությանը տրամադրվող ծառայությունների </w:t>
            </w:r>
            <w:r w:rsidRPr="00C63AC8">
              <w:rPr>
                <w:rFonts w:ascii="GHEA Grapalat" w:hAnsi="GHEA Grapalat"/>
                <w:sz w:val="24"/>
                <w:szCs w:val="24"/>
                <w:shd w:val="clear" w:color="auto" w:fill="FFFFFF"/>
              </w:rPr>
              <w:lastRenderedPageBreak/>
              <w:t>մատչելիությունն ապահովելու ուղղությամբ՝ հաշվի առնելով այն, որ համայնքներում մատչելի ծառայությունների ստեղծումն ու զարգացումը, հաշմանդամություն ունեցող անձանց անկախ կյանքի, համայնքում ներառվելու, հաշմանդամություն ունեցող անձանց համար սոցիալական ներառմանը միտված միջոցառումների, մատուցվող ծառայությունների մատչելիության, հասանելիության և հասցեականության ապահովումը, ծառայությունների ստեղծմանը և կիրառմանը միտված ծրագրերի (միջոցառումների) իրականացումը՝ հաշմանդամություն ունեցող անձանց իրավունքների ապահովման, խթանման և պաշտպանության պետական քաղաքականության հիմնական ուղղություններից են։</w:t>
            </w:r>
          </w:p>
          <w:p w14:paraId="40C714B5" w14:textId="3F5CEB8C" w:rsidR="00E17AAE" w:rsidRPr="00C63AC8" w:rsidRDefault="00E17AAE" w:rsidP="00C63AC8">
            <w:pPr>
              <w:tabs>
                <w:tab w:val="left" w:pos="90"/>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Սույն դիտարկումը վերաբերում է նաև «Հայաստանի Հանրապետության քաղաքացիական օրենսգրքում փոփոխություն կատարելու մասին» օրենքի նախագծի 1-ին հոդվածով նախատեսվող կարգավորմանը:</w:t>
            </w:r>
            <w:r w:rsidR="000869A9" w:rsidRPr="00C63AC8">
              <w:rPr>
                <w:rFonts w:ascii="GHEA Grapalat" w:hAnsi="GHEA Grapalat"/>
                <w:sz w:val="24"/>
                <w:szCs w:val="24"/>
                <w:shd w:val="clear" w:color="auto" w:fill="FFFFFF"/>
              </w:rPr>
              <w:t xml:space="preserve"> </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E652D8" w14:textId="26E9E78D" w:rsidR="00E17AAE" w:rsidRPr="00C63AC8" w:rsidRDefault="0035363C" w:rsidP="00C63AC8">
            <w:pPr>
              <w:spacing w:line="360" w:lineRule="auto"/>
              <w:ind w:left="90" w:right="78" w:firstLine="166"/>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lastRenderedPageBreak/>
              <w:t>Ընդունվել է</w:t>
            </w:r>
            <w:r w:rsidR="00E17AAE" w:rsidRPr="00C63AC8">
              <w:rPr>
                <w:rFonts w:ascii="GHEA Grapalat" w:hAnsi="GHEA Grapalat"/>
                <w:sz w:val="24"/>
                <w:szCs w:val="24"/>
                <w:shd w:val="clear" w:color="auto" w:fill="FFFFFF"/>
              </w:rPr>
              <w:t>։</w:t>
            </w:r>
          </w:p>
          <w:p w14:paraId="43E992DF" w14:textId="100B9094" w:rsidR="00167EF3" w:rsidRPr="00C63AC8" w:rsidRDefault="006B060D" w:rsidP="00C63AC8">
            <w:pPr>
              <w:spacing w:line="360" w:lineRule="auto"/>
              <w:ind w:left="90" w:right="78" w:firstLine="9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 xml:space="preserve">Հաշվի առնելով, որ նախագծի 4-րդ հոդվածով օրենքի 15-րդ հոդվածը լրացվող 15.1-ին մասով նախատեսվում է, որ լիազոր մարմինը սահմանում է մատչելիության պահանջներն ու չափանիշները, ինչպես նաև տարընկալումներից խուսափելու անհրաժեշտությունը և հաշվի առնելով, որ մեթոդական ուղեցույցը հանդիսանում է ոչ պարտադիր պահանջներ սահմանող փաստաթուղթ, այլ ուղղորդող փաստաթուղթ, նախագծի 2-րդ հոդվածից </w:t>
            </w:r>
            <w:r w:rsidRPr="00C63AC8">
              <w:rPr>
                <w:rFonts w:ascii="GHEA Grapalat" w:hAnsi="GHEA Grapalat"/>
                <w:sz w:val="24"/>
                <w:szCs w:val="24"/>
                <w:shd w:val="clear" w:color="auto" w:fill="FFFFFF"/>
              </w:rPr>
              <w:lastRenderedPageBreak/>
              <w:t>հանվել են «, հանրային ծառայությունները» բառերը։</w:t>
            </w:r>
          </w:p>
          <w:p w14:paraId="0C8678BF" w14:textId="77777777" w:rsidR="00167EF3" w:rsidRPr="00C63AC8" w:rsidRDefault="00167EF3" w:rsidP="00C63AC8">
            <w:pPr>
              <w:tabs>
                <w:tab w:val="left" w:pos="90"/>
                <w:tab w:val="left" w:pos="900"/>
              </w:tabs>
              <w:spacing w:line="360" w:lineRule="auto"/>
              <w:ind w:left="165" w:right="180"/>
              <w:jc w:val="both"/>
              <w:rPr>
                <w:rFonts w:ascii="GHEA Grapalat" w:hAnsi="GHEA Grapalat"/>
                <w:sz w:val="24"/>
                <w:szCs w:val="24"/>
                <w:shd w:val="clear" w:color="auto" w:fill="FFFFFF"/>
              </w:rPr>
            </w:pPr>
          </w:p>
          <w:p w14:paraId="48A7F9F7" w14:textId="77777777" w:rsidR="000869A9" w:rsidRPr="00C63AC8" w:rsidRDefault="000869A9" w:rsidP="00C63AC8">
            <w:pPr>
              <w:spacing w:line="360" w:lineRule="auto"/>
              <w:ind w:left="90" w:right="78" w:firstLine="90"/>
              <w:jc w:val="both"/>
              <w:rPr>
                <w:rFonts w:ascii="GHEA Grapalat" w:hAnsi="GHEA Grapalat"/>
                <w:sz w:val="24"/>
                <w:szCs w:val="24"/>
                <w:shd w:val="clear" w:color="auto" w:fill="FFFFFF"/>
              </w:rPr>
            </w:pPr>
          </w:p>
          <w:p w14:paraId="364FF909" w14:textId="77777777" w:rsidR="000869A9" w:rsidRPr="00C63AC8" w:rsidRDefault="000869A9" w:rsidP="00C63AC8">
            <w:pPr>
              <w:spacing w:line="360" w:lineRule="auto"/>
              <w:ind w:left="90" w:right="78" w:firstLine="90"/>
              <w:jc w:val="both"/>
              <w:rPr>
                <w:rFonts w:ascii="GHEA Grapalat" w:hAnsi="GHEA Grapalat"/>
                <w:sz w:val="24"/>
                <w:szCs w:val="24"/>
                <w:shd w:val="clear" w:color="auto" w:fill="FFFFFF"/>
              </w:rPr>
            </w:pPr>
          </w:p>
          <w:p w14:paraId="7EA22BEA" w14:textId="77777777" w:rsidR="000869A9" w:rsidRPr="00C63AC8" w:rsidRDefault="000869A9" w:rsidP="00C63AC8">
            <w:pPr>
              <w:spacing w:line="360" w:lineRule="auto"/>
              <w:ind w:left="90" w:right="78" w:firstLine="90"/>
              <w:jc w:val="both"/>
              <w:rPr>
                <w:rFonts w:ascii="GHEA Grapalat" w:hAnsi="GHEA Grapalat"/>
                <w:sz w:val="24"/>
                <w:szCs w:val="24"/>
                <w:shd w:val="clear" w:color="auto" w:fill="FFFFFF"/>
              </w:rPr>
            </w:pPr>
          </w:p>
          <w:p w14:paraId="5801B1EF" w14:textId="77777777" w:rsidR="000869A9" w:rsidRPr="00C63AC8" w:rsidRDefault="000869A9" w:rsidP="00C63AC8">
            <w:pPr>
              <w:spacing w:line="360" w:lineRule="auto"/>
              <w:ind w:left="90" w:right="78" w:firstLine="90"/>
              <w:jc w:val="both"/>
              <w:rPr>
                <w:rFonts w:ascii="GHEA Grapalat" w:hAnsi="GHEA Grapalat"/>
                <w:sz w:val="24"/>
                <w:szCs w:val="24"/>
                <w:shd w:val="clear" w:color="auto" w:fill="FFFFFF"/>
              </w:rPr>
            </w:pPr>
          </w:p>
          <w:p w14:paraId="2066C006" w14:textId="77777777" w:rsidR="000869A9" w:rsidRPr="00C63AC8" w:rsidRDefault="000869A9" w:rsidP="00C63AC8">
            <w:pPr>
              <w:spacing w:line="360" w:lineRule="auto"/>
              <w:ind w:left="90" w:right="78" w:firstLine="90"/>
              <w:jc w:val="both"/>
              <w:rPr>
                <w:rFonts w:ascii="GHEA Grapalat" w:hAnsi="GHEA Grapalat"/>
                <w:sz w:val="24"/>
                <w:szCs w:val="24"/>
                <w:shd w:val="clear" w:color="auto" w:fill="FFFFFF"/>
              </w:rPr>
            </w:pPr>
          </w:p>
          <w:p w14:paraId="00B4EE25" w14:textId="77777777" w:rsidR="000869A9" w:rsidRPr="00C63AC8" w:rsidRDefault="000869A9" w:rsidP="00C63AC8">
            <w:pPr>
              <w:spacing w:line="360" w:lineRule="auto"/>
              <w:ind w:left="90" w:right="78" w:firstLine="90"/>
              <w:jc w:val="both"/>
              <w:rPr>
                <w:rFonts w:ascii="GHEA Grapalat" w:hAnsi="GHEA Grapalat"/>
                <w:sz w:val="24"/>
                <w:szCs w:val="24"/>
                <w:shd w:val="clear" w:color="auto" w:fill="FFFFFF"/>
              </w:rPr>
            </w:pPr>
          </w:p>
          <w:p w14:paraId="5BE8B49A" w14:textId="77777777" w:rsidR="000869A9" w:rsidRPr="00C63AC8" w:rsidRDefault="000869A9" w:rsidP="00C63AC8">
            <w:pPr>
              <w:spacing w:line="360" w:lineRule="auto"/>
              <w:ind w:left="90" w:right="78" w:firstLine="90"/>
              <w:jc w:val="both"/>
              <w:rPr>
                <w:rFonts w:ascii="GHEA Grapalat" w:hAnsi="GHEA Grapalat"/>
                <w:sz w:val="24"/>
                <w:szCs w:val="24"/>
                <w:shd w:val="clear" w:color="auto" w:fill="FFFFFF"/>
              </w:rPr>
            </w:pPr>
          </w:p>
          <w:p w14:paraId="0EE85EBB" w14:textId="77777777" w:rsidR="000869A9" w:rsidRPr="00C63AC8" w:rsidRDefault="000869A9" w:rsidP="00C63AC8">
            <w:pPr>
              <w:spacing w:line="360" w:lineRule="auto"/>
              <w:ind w:left="90" w:right="78" w:firstLine="90"/>
              <w:jc w:val="both"/>
              <w:rPr>
                <w:rFonts w:ascii="GHEA Grapalat" w:hAnsi="GHEA Grapalat"/>
                <w:sz w:val="24"/>
                <w:szCs w:val="24"/>
                <w:shd w:val="clear" w:color="auto" w:fill="FFFFFF"/>
              </w:rPr>
            </w:pPr>
          </w:p>
          <w:p w14:paraId="67555AE7" w14:textId="77777777" w:rsidR="000869A9" w:rsidRPr="00C63AC8" w:rsidRDefault="000869A9" w:rsidP="00C63AC8">
            <w:pPr>
              <w:spacing w:line="360" w:lineRule="auto"/>
              <w:ind w:left="90" w:right="78" w:firstLine="90"/>
              <w:jc w:val="both"/>
              <w:rPr>
                <w:rFonts w:ascii="GHEA Grapalat" w:hAnsi="GHEA Grapalat"/>
                <w:sz w:val="24"/>
                <w:szCs w:val="24"/>
                <w:shd w:val="clear" w:color="auto" w:fill="FFFFFF"/>
              </w:rPr>
            </w:pPr>
          </w:p>
          <w:p w14:paraId="54A430D6" w14:textId="77777777" w:rsidR="000869A9" w:rsidRPr="00C63AC8" w:rsidRDefault="000869A9" w:rsidP="00C63AC8">
            <w:pPr>
              <w:spacing w:line="360" w:lineRule="auto"/>
              <w:ind w:left="90" w:right="78" w:firstLine="90"/>
              <w:jc w:val="both"/>
              <w:rPr>
                <w:rFonts w:ascii="GHEA Grapalat" w:hAnsi="GHEA Grapalat"/>
                <w:sz w:val="24"/>
                <w:szCs w:val="24"/>
                <w:shd w:val="clear" w:color="auto" w:fill="FFFFFF"/>
              </w:rPr>
            </w:pPr>
          </w:p>
          <w:p w14:paraId="207F8283" w14:textId="77777777" w:rsidR="000869A9" w:rsidRPr="00C63AC8" w:rsidRDefault="000869A9" w:rsidP="00C63AC8">
            <w:pPr>
              <w:spacing w:line="360" w:lineRule="auto"/>
              <w:ind w:left="90" w:right="78" w:firstLine="90"/>
              <w:jc w:val="both"/>
              <w:rPr>
                <w:rFonts w:ascii="GHEA Grapalat" w:hAnsi="GHEA Grapalat"/>
                <w:sz w:val="24"/>
                <w:szCs w:val="24"/>
                <w:shd w:val="clear" w:color="auto" w:fill="FFFFFF"/>
              </w:rPr>
            </w:pPr>
          </w:p>
          <w:p w14:paraId="69AB3804" w14:textId="77777777" w:rsidR="000869A9" w:rsidRPr="00C63AC8" w:rsidRDefault="000869A9" w:rsidP="00C63AC8">
            <w:pPr>
              <w:spacing w:line="360" w:lineRule="auto"/>
              <w:ind w:left="90" w:right="78" w:firstLine="90"/>
              <w:jc w:val="both"/>
              <w:rPr>
                <w:rFonts w:ascii="GHEA Grapalat" w:hAnsi="GHEA Grapalat"/>
                <w:sz w:val="24"/>
                <w:szCs w:val="24"/>
                <w:shd w:val="clear" w:color="auto" w:fill="FFFFFF"/>
              </w:rPr>
            </w:pPr>
          </w:p>
          <w:p w14:paraId="17EA75DE" w14:textId="77777777" w:rsidR="000869A9" w:rsidRPr="00C63AC8" w:rsidRDefault="000869A9" w:rsidP="00C63AC8">
            <w:pPr>
              <w:spacing w:line="360" w:lineRule="auto"/>
              <w:ind w:left="90" w:right="78" w:firstLine="90"/>
              <w:jc w:val="both"/>
              <w:rPr>
                <w:rFonts w:ascii="GHEA Grapalat" w:hAnsi="GHEA Grapalat"/>
                <w:sz w:val="24"/>
                <w:szCs w:val="24"/>
                <w:shd w:val="clear" w:color="auto" w:fill="FFFFFF"/>
              </w:rPr>
            </w:pPr>
          </w:p>
          <w:p w14:paraId="781711C7" w14:textId="77777777" w:rsidR="000869A9" w:rsidRPr="00C63AC8" w:rsidRDefault="000869A9" w:rsidP="00C63AC8">
            <w:pPr>
              <w:spacing w:line="360" w:lineRule="auto"/>
              <w:ind w:left="90" w:right="78" w:firstLine="90"/>
              <w:jc w:val="both"/>
              <w:rPr>
                <w:rFonts w:ascii="GHEA Grapalat" w:hAnsi="GHEA Grapalat"/>
                <w:sz w:val="24"/>
                <w:szCs w:val="24"/>
                <w:shd w:val="clear" w:color="auto" w:fill="FFFFFF"/>
              </w:rPr>
            </w:pPr>
          </w:p>
          <w:p w14:paraId="488720CA" w14:textId="3F5010C7" w:rsidR="000869A9" w:rsidRPr="00C63AC8" w:rsidRDefault="008365D8" w:rsidP="00C63AC8">
            <w:pPr>
              <w:spacing w:line="360" w:lineRule="auto"/>
              <w:ind w:right="78" w:firstLine="256"/>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 xml:space="preserve"> </w:t>
            </w:r>
            <w:r w:rsidR="000869A9" w:rsidRPr="00C63AC8">
              <w:rPr>
                <w:rFonts w:ascii="GHEA Grapalat" w:hAnsi="GHEA Grapalat"/>
                <w:sz w:val="24"/>
                <w:szCs w:val="24"/>
                <w:shd w:val="clear" w:color="auto" w:fill="FFFFFF"/>
              </w:rPr>
              <w:t>Ընդունվել է ի գիտություն։</w:t>
            </w:r>
          </w:p>
          <w:p w14:paraId="7F006B5A" w14:textId="4CC79D94" w:rsidR="000869A9" w:rsidRPr="00C63AC8" w:rsidRDefault="000869A9" w:rsidP="00C63AC8">
            <w:pPr>
              <w:spacing w:line="360" w:lineRule="auto"/>
              <w:ind w:left="90" w:right="78"/>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Օրենսդրության լավարկման գործընթացը կրում է շարունակական բնույթ։</w:t>
            </w:r>
          </w:p>
          <w:p w14:paraId="307245D6" w14:textId="463BCBA6" w:rsidR="000869A9" w:rsidRPr="00C63AC8" w:rsidRDefault="000869A9" w:rsidP="00C63AC8">
            <w:pPr>
              <w:spacing w:line="360" w:lineRule="auto"/>
              <w:ind w:left="90" w:right="78" w:firstLine="90"/>
              <w:jc w:val="both"/>
              <w:rPr>
                <w:rFonts w:ascii="GHEA Grapalat" w:hAnsi="GHEA Grapalat"/>
                <w:sz w:val="24"/>
                <w:szCs w:val="24"/>
                <w:shd w:val="clear" w:color="auto" w:fill="FFFFFF"/>
              </w:rPr>
            </w:pPr>
          </w:p>
        </w:tc>
      </w:tr>
      <w:tr w:rsidR="00C63AC8" w:rsidRPr="00C63AC8" w14:paraId="790D706A" w14:textId="77777777" w:rsidTr="00752DDE">
        <w:tc>
          <w:tcPr>
            <w:tcW w:w="99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9B5A6F" w14:textId="22CA530B" w:rsidR="00E17AAE" w:rsidRPr="00C63AC8" w:rsidRDefault="00E17AAE" w:rsidP="00C63AC8">
            <w:pPr>
              <w:tabs>
                <w:tab w:val="left" w:pos="90"/>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lastRenderedPageBreak/>
              <w:t>4. Նախագիծ 1-ի 3-րդ հոդվածով Օրենքի 4-րդ գլխում լրացվող 14.1-ին հոդվածի 1-ին մասը ««Հանրային ծառայությունները կարգավորող մարմնի մասին» օրենքի 2-րդ հոդվածում նշված ոլորտներում (այսուհետ՝ սուբյեկտ)» արտահայտության մասով ունի վերանայման կարիք, քանի որ «ոլորտ» և «սուբյեկտ» հասկացություններն անհա</w:t>
            </w:r>
            <w:r w:rsidR="006C3951" w:rsidRPr="00C63AC8">
              <w:rPr>
                <w:rFonts w:ascii="GHEA Grapalat" w:hAnsi="GHEA Grapalat"/>
                <w:sz w:val="24"/>
                <w:szCs w:val="24"/>
                <w:shd w:val="clear" w:color="auto" w:fill="FFFFFF"/>
              </w:rPr>
              <w:t>մատեղելի են:</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82E583" w14:textId="539A71D7" w:rsidR="00D75BD9" w:rsidRPr="00C63AC8" w:rsidRDefault="006C3951" w:rsidP="00C63AC8">
            <w:pPr>
              <w:spacing w:line="360" w:lineRule="auto"/>
              <w:ind w:left="256" w:right="78" w:firstLine="166"/>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Ընդունվել է</w:t>
            </w:r>
            <w:r w:rsidR="00981ECD" w:rsidRPr="00C63AC8">
              <w:rPr>
                <w:rFonts w:ascii="GHEA Grapalat" w:hAnsi="GHEA Grapalat"/>
                <w:sz w:val="24"/>
                <w:szCs w:val="24"/>
                <w:shd w:val="clear" w:color="auto" w:fill="FFFFFF"/>
              </w:rPr>
              <w:t xml:space="preserve"> ի գիտություն</w:t>
            </w:r>
            <w:r w:rsidR="00D75BD9" w:rsidRPr="00C63AC8">
              <w:rPr>
                <w:rFonts w:ascii="GHEA Grapalat" w:hAnsi="GHEA Grapalat"/>
                <w:sz w:val="24"/>
                <w:szCs w:val="24"/>
                <w:shd w:val="clear" w:color="auto" w:fill="FFFFFF"/>
              </w:rPr>
              <w:t>։</w:t>
            </w:r>
          </w:p>
          <w:p w14:paraId="3BE91D15" w14:textId="7A9EF441" w:rsidR="00981ECD" w:rsidRPr="00C63AC8" w:rsidRDefault="00981ECD" w:rsidP="00C63AC8">
            <w:pPr>
              <w:spacing w:line="360" w:lineRule="auto"/>
              <w:ind w:left="90" w:right="78" w:hanging="14"/>
              <w:jc w:val="both"/>
              <w:rPr>
                <w:rFonts w:ascii="GHEA Grapalat" w:hAnsi="GHEA Grapalat"/>
                <w:sz w:val="24"/>
                <w:szCs w:val="24"/>
                <w:shd w:val="clear" w:color="auto" w:fill="FFFFFF"/>
              </w:rPr>
            </w:pPr>
            <w:r w:rsidRPr="00C63AC8">
              <w:rPr>
                <w:rFonts w:ascii="GHEA Grapalat" w:eastAsia="GHEA Grapalat" w:hAnsi="GHEA Grapalat" w:cs="GHEA Grapalat"/>
                <w:sz w:val="24"/>
                <w:szCs w:val="24"/>
              </w:rPr>
              <w:t xml:space="preserve">Նախագծի 3-րդ հոդվածով օրենքը լրացվող՝ </w:t>
            </w:r>
            <w:r w:rsidRPr="00C63AC8">
              <w:rPr>
                <w:rFonts w:ascii="GHEA Grapalat" w:hAnsi="GHEA Grapalat"/>
                <w:sz w:val="24"/>
                <w:szCs w:val="24"/>
                <w:shd w:val="clear" w:color="auto" w:fill="FFFFFF"/>
              </w:rPr>
              <w:t>14</w:t>
            </w:r>
            <w:r w:rsidRPr="00C63AC8">
              <w:rPr>
                <w:rFonts w:ascii="GHEA Grapalat" w:hAnsi="GHEA Grapalat"/>
                <w:bCs/>
                <w:iCs/>
                <w:sz w:val="24"/>
                <w:szCs w:val="24"/>
                <w:shd w:val="clear" w:color="auto" w:fill="FFFFFF"/>
              </w:rPr>
              <w:t>.</w:t>
            </w:r>
            <w:r w:rsidRPr="00C63AC8">
              <w:rPr>
                <w:rFonts w:ascii="GHEA Grapalat" w:hAnsi="GHEA Grapalat"/>
                <w:sz w:val="24"/>
                <w:szCs w:val="24"/>
                <w:shd w:val="clear" w:color="auto" w:fill="FFFFFF"/>
              </w:rPr>
              <w:t>1-րդ հոդվածը հանվել է։</w:t>
            </w:r>
          </w:p>
        </w:tc>
      </w:tr>
      <w:tr w:rsidR="00C63AC8" w:rsidRPr="00C63AC8" w14:paraId="3E48F4BA" w14:textId="77777777" w:rsidTr="00752DDE">
        <w:tc>
          <w:tcPr>
            <w:tcW w:w="99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7B52242" w14:textId="77777777" w:rsidR="00E17AAE" w:rsidRPr="00C63AC8" w:rsidRDefault="00E17AAE" w:rsidP="00C63AC8">
            <w:pPr>
              <w:tabs>
                <w:tab w:val="left" w:pos="90"/>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 xml:space="preserve">5. Նախագիծ 1-ի 3-րդ հոդվածով Օրենքի 4-րդ գլխում լրացվող 14.1-ին հոդվածի 6-րդ մասով սահմանվում են դիտարկում իրականացնելու հիմքերը, այն է՝ ֆիզիկական անձի, որի իրավունքը խախտվել է կամ նրա օրինական ներկայացուցչի դիմումը, </w:t>
            </w:r>
            <w:r w:rsidRPr="00C63AC8">
              <w:rPr>
                <w:rFonts w:ascii="GHEA Grapalat" w:hAnsi="GHEA Grapalat"/>
                <w:sz w:val="24"/>
                <w:szCs w:val="24"/>
                <w:shd w:val="clear" w:color="auto" w:fill="FFFFFF"/>
              </w:rPr>
              <w:lastRenderedPageBreak/>
              <w:t>հաշմանդամություն ունեցող անձանց հիմնահարցերով զբաղվող կազմակերպությունների հաղորդումները և Վարչապետի հանձնարարականը:</w:t>
            </w:r>
          </w:p>
          <w:p w14:paraId="139E7EC8" w14:textId="56A0B535" w:rsidR="00E17AAE" w:rsidRPr="00C63AC8" w:rsidRDefault="00E17AAE" w:rsidP="00C63AC8">
            <w:pPr>
              <w:tabs>
                <w:tab w:val="left" w:pos="90"/>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Դիտարկում իրականացնելու հիմքերի մեջ սահմանված չեն տեսչական մարմնի սեփական նախաձեռնությամբ դիտարկում իրականացնելու հնարավորությունը, այլ պետական մարմինների հաղորդումները, զանգվածային լրատվության միջոցների հրապարակումները, ուստի հաշվի առնելով այն, որ դիտարկման նպատակը իրավական և արդյունավետ վերահսկողությունն է հաշմանդամություն ունեցող անձանց մատչելիության իրավունքի ապահովման ոլորտում, առաջարկում ենք դիտարկման հիմքերն ընդլայնել:</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E02627" w14:textId="77777777" w:rsidR="00E17AAE" w:rsidRPr="00C63AC8" w:rsidRDefault="00566955" w:rsidP="00C63AC8">
            <w:pPr>
              <w:spacing w:line="360" w:lineRule="auto"/>
              <w:ind w:left="90" w:right="78" w:firstLine="166"/>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lastRenderedPageBreak/>
              <w:t>Ընդունվել է ի գիտություն։</w:t>
            </w:r>
          </w:p>
          <w:p w14:paraId="42728444" w14:textId="09BC2731" w:rsidR="00566955" w:rsidRPr="00C63AC8" w:rsidRDefault="00F56F66" w:rsidP="00C63AC8">
            <w:pPr>
              <w:spacing w:line="360" w:lineRule="auto"/>
              <w:ind w:left="90" w:right="78"/>
              <w:jc w:val="both"/>
              <w:rPr>
                <w:rFonts w:ascii="GHEA Grapalat" w:hAnsi="GHEA Grapalat"/>
                <w:sz w:val="24"/>
                <w:szCs w:val="24"/>
                <w:shd w:val="clear" w:color="auto" w:fill="FFFFFF"/>
              </w:rPr>
            </w:pPr>
            <w:r w:rsidRPr="00C63AC8">
              <w:rPr>
                <w:rFonts w:ascii="GHEA Grapalat" w:eastAsia="GHEA Grapalat" w:hAnsi="GHEA Grapalat" w:cs="GHEA Grapalat"/>
                <w:sz w:val="24"/>
                <w:szCs w:val="24"/>
              </w:rPr>
              <w:t xml:space="preserve">Նախագծի 3-րդ հոդվածով օրենքը լրացվող՝ </w:t>
            </w:r>
            <w:r w:rsidRPr="00C63AC8">
              <w:rPr>
                <w:rFonts w:ascii="GHEA Grapalat" w:hAnsi="GHEA Grapalat"/>
                <w:sz w:val="24"/>
                <w:szCs w:val="24"/>
                <w:shd w:val="clear" w:color="auto" w:fill="FFFFFF"/>
              </w:rPr>
              <w:t>14</w:t>
            </w:r>
            <w:r w:rsidRPr="00C63AC8">
              <w:rPr>
                <w:rFonts w:ascii="GHEA Grapalat" w:hAnsi="GHEA Grapalat"/>
                <w:bCs/>
                <w:iCs/>
                <w:sz w:val="24"/>
                <w:szCs w:val="24"/>
                <w:shd w:val="clear" w:color="auto" w:fill="FFFFFF"/>
              </w:rPr>
              <w:t>.</w:t>
            </w:r>
            <w:r w:rsidRPr="00C63AC8">
              <w:rPr>
                <w:rFonts w:ascii="GHEA Grapalat" w:hAnsi="GHEA Grapalat"/>
                <w:sz w:val="24"/>
                <w:szCs w:val="24"/>
                <w:shd w:val="clear" w:color="auto" w:fill="FFFFFF"/>
              </w:rPr>
              <w:t>1-րդ հոդվածը հանվել է։</w:t>
            </w:r>
          </w:p>
        </w:tc>
      </w:tr>
      <w:tr w:rsidR="00C63AC8" w:rsidRPr="00C63AC8" w14:paraId="534B24DD" w14:textId="77777777" w:rsidTr="00752DDE">
        <w:tc>
          <w:tcPr>
            <w:tcW w:w="99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B95521A" w14:textId="04FFEA89" w:rsidR="00E17AAE" w:rsidRPr="00C63AC8" w:rsidRDefault="00E17AAE" w:rsidP="00C63AC8">
            <w:pPr>
              <w:tabs>
                <w:tab w:val="left" w:pos="90"/>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ab/>
              <w:t>6. Նախագիծ 1-ի 4-րդ հոդվածով նախատեսվում է Օրենքի 21-րդ հոդվածի 3-րդ մասի 4-րդ կետից հանել «և այդ նպատակով անկախ կյանքի կենտրոնների ստեղծմանը» բառերը, ինչն ունի լրացուցիչ հիմնավորման և պարզաբանման կարիք:</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502795" w14:textId="1D8988FA" w:rsidR="00E17AAE" w:rsidRPr="00C63AC8" w:rsidRDefault="0023322F" w:rsidP="00C63AC8">
            <w:pPr>
              <w:spacing w:line="360" w:lineRule="auto"/>
              <w:ind w:left="90" w:right="78" w:firstLine="166"/>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Ընդունվել է ի գիտություն։</w:t>
            </w:r>
          </w:p>
          <w:p w14:paraId="5A7B9D37" w14:textId="1613E4B4" w:rsidR="002779BD" w:rsidRPr="00C63AC8" w:rsidRDefault="0023322F" w:rsidP="00C63AC8">
            <w:pPr>
              <w:spacing w:line="360" w:lineRule="auto"/>
              <w:ind w:left="90" w:right="78"/>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Օրենքի 21-րդ հոդվածի 3-րդ մասի 4-րդ կետում «և այդ նպատակով անկախ կյանքի կենտրոնների ստեղծմանը» ձևակերպումը կարող է սահմանափակել անկախ կյանքի կենտրոնների նպատակի և գործառույթների շրջանակը, ուստի նպատակահարմար է այն հանել։ Միաժամանակ, նախագծի 1-ին հոդվածով սահմանվում է անկախ կյանքի կենտրոնի հասկացության սահմանումը։</w:t>
            </w:r>
          </w:p>
        </w:tc>
      </w:tr>
      <w:tr w:rsidR="00C63AC8" w:rsidRPr="00C63AC8" w14:paraId="3F77DAA7" w14:textId="77777777" w:rsidTr="00752DDE">
        <w:tc>
          <w:tcPr>
            <w:tcW w:w="99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C64D78" w14:textId="77777777" w:rsidR="00E17AAE" w:rsidRPr="00C63AC8" w:rsidRDefault="00E17AAE" w:rsidP="00C63AC8">
            <w:pPr>
              <w:tabs>
                <w:tab w:val="left" w:pos="90"/>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lastRenderedPageBreak/>
              <w:t>7. «Վարչական իրավախախտումների վերաբերյալ Հայաստանի Հանրապետության օրենսգրքում լրացում կատարելու մասին» օրենքի նախագծի անցումային դրույթներում նախատեսված է, որ օրենքն ուժի մեջ է մտնում «Հաշմանդամություն ունեցող անձանց իրավունքների մասին» 2021 թվականի մայիսի 5-ի ՀՕ-194-Ն օրենքի 15-րդ հոդվածի 15.1-ին մասով նախատեսված ենթաօրենսդրական իրավական ակտն ուժի մեջ մտնելու պահից:</w:t>
            </w:r>
          </w:p>
          <w:p w14:paraId="2696DB2C" w14:textId="77777777" w:rsidR="00E17AAE" w:rsidRPr="00C63AC8" w:rsidRDefault="00E17AAE" w:rsidP="00C63AC8">
            <w:pPr>
              <w:tabs>
                <w:tab w:val="left" w:pos="90"/>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Միաժամանակ, Նախագիծ 1-ի 4-րդ հոդվածով Օրենքի 15-րդ հոդվածում լրացվող 15.1-ին մասով նախատեսվում է, որ լիազոր մարմինը սահմանում է մատչելիության պահանջներն ու չափանիշները։</w:t>
            </w:r>
          </w:p>
          <w:p w14:paraId="0462F404" w14:textId="77777777" w:rsidR="00E17AAE" w:rsidRPr="00C63AC8" w:rsidRDefault="00E17AAE" w:rsidP="00C63AC8">
            <w:pPr>
              <w:tabs>
                <w:tab w:val="left" w:pos="90"/>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 xml:space="preserve">Նշված նորմերի վերլուծությունից հետևում է, որ «Վարչական իրավախախտումների վերաբերյալ Հայաստանի Հանրապետության օրենսգրքում լրացում կատարելու մասին» օրենքի ուժի մեջ մտնելու համար նախապայման է մատչելիության պահանջներն ու չափանիշները սահմանող ենթաօրենսդրական ակտի ուժի մեջ մտնելը։ </w:t>
            </w:r>
          </w:p>
          <w:p w14:paraId="04D222FB" w14:textId="57A42A11" w:rsidR="00E17AAE" w:rsidRPr="00C63AC8" w:rsidRDefault="00E17AAE" w:rsidP="00C63AC8">
            <w:pPr>
              <w:tabs>
                <w:tab w:val="left" w:pos="90"/>
                <w:tab w:val="left" w:pos="900"/>
              </w:tabs>
              <w:spacing w:line="360" w:lineRule="auto"/>
              <w:ind w:left="165" w:right="180" w:firstLine="72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 xml:space="preserve">Վերոնշյալի առնչությամբ անհրաժեշտ է հատուկ ուշադրություն է դարձնել այն հանգամանքի վրա, որ «Նորմատիվ իրավական ակտերի մասին» օրենքի 23-րդ հոդվածի 2-րդ մասին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w:t>
            </w:r>
            <w:r w:rsidRPr="00C63AC8">
              <w:rPr>
                <w:rFonts w:ascii="GHEA Grapalat" w:hAnsi="GHEA Grapalat"/>
                <w:sz w:val="24"/>
                <w:szCs w:val="24"/>
                <w:shd w:val="clear" w:color="auto" w:fill="FFFFFF"/>
              </w:rPr>
              <w:lastRenderedPageBreak/>
              <w:t>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44B079" w14:textId="615A241D" w:rsidR="0096095A" w:rsidRPr="00C63AC8" w:rsidRDefault="0096095A" w:rsidP="00C63AC8">
            <w:pPr>
              <w:spacing w:line="360" w:lineRule="auto"/>
              <w:ind w:left="90" w:right="78" w:firstLine="166"/>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lastRenderedPageBreak/>
              <w:t>Ընդունվել է։</w:t>
            </w:r>
          </w:p>
          <w:p w14:paraId="41DD3E7C" w14:textId="65C65F9F" w:rsidR="00850948" w:rsidRPr="00C63AC8" w:rsidRDefault="00850948" w:rsidP="00C63AC8">
            <w:pPr>
              <w:pStyle w:val="NormalWeb"/>
              <w:shd w:val="clear" w:color="auto" w:fill="FFFFFF"/>
              <w:spacing w:before="0" w:beforeAutospacing="0" w:after="0" w:afterAutospacing="0" w:line="360" w:lineRule="auto"/>
              <w:ind w:left="80" w:right="86" w:firstLine="180"/>
              <w:jc w:val="both"/>
              <w:rPr>
                <w:rFonts w:ascii="GHEA Grapalat" w:hAnsi="GHEA Grapalat"/>
                <w:sz w:val="24"/>
                <w:szCs w:val="24"/>
                <w:shd w:val="clear" w:color="auto" w:fill="FFFFFF"/>
                <w:lang w:val="hy-AM"/>
              </w:rPr>
            </w:pPr>
            <w:r w:rsidRPr="00C63AC8">
              <w:rPr>
                <w:rFonts w:ascii="GHEA Grapalat" w:hAnsi="GHEA Grapalat"/>
                <w:sz w:val="24"/>
                <w:szCs w:val="24"/>
                <w:shd w:val="clear" w:color="auto" w:fill="FFFFFF"/>
                <w:lang w:val="hy-AM"/>
              </w:rPr>
              <w:t>Նախագծի 2-րդ հոդվածը խմբագրվել է, սահմանելով, որ սույն օրենքի դրույթները կտարածվեն սույն հոդվածի 1-ին մասով սահմանված ենթաօրենսդրական իրավական ակտերն ուժի մեջ մտնելուց 3 ամիս հետո  ծագած հարաբերությունների վրա։</w:t>
            </w:r>
          </w:p>
          <w:p w14:paraId="5A2860BF" w14:textId="0DE81143" w:rsidR="00850948" w:rsidRPr="00C63AC8" w:rsidRDefault="00850948" w:rsidP="00C63AC8">
            <w:pPr>
              <w:pStyle w:val="NormalWeb"/>
              <w:shd w:val="clear" w:color="auto" w:fill="FFFFFF"/>
              <w:spacing w:before="0" w:beforeAutospacing="0" w:after="0" w:afterAutospacing="0" w:line="360" w:lineRule="auto"/>
              <w:ind w:left="80" w:firstLine="180"/>
              <w:jc w:val="both"/>
              <w:rPr>
                <w:rFonts w:ascii="GHEA Grapalat" w:hAnsi="GHEA Grapalat"/>
                <w:sz w:val="24"/>
                <w:szCs w:val="24"/>
                <w:shd w:val="clear" w:color="auto" w:fill="FFFFFF"/>
                <w:lang w:val="hy-AM"/>
              </w:rPr>
            </w:pPr>
          </w:p>
          <w:p w14:paraId="5560D8C0" w14:textId="77777777" w:rsidR="0096095A" w:rsidRPr="00C63AC8" w:rsidRDefault="0096095A" w:rsidP="00C63AC8">
            <w:pPr>
              <w:spacing w:line="360" w:lineRule="auto"/>
              <w:ind w:left="90" w:right="78" w:firstLine="90"/>
              <w:jc w:val="both"/>
              <w:rPr>
                <w:rFonts w:ascii="GHEA Grapalat" w:hAnsi="GHEA Grapalat"/>
                <w:sz w:val="24"/>
                <w:szCs w:val="24"/>
                <w:shd w:val="clear" w:color="auto" w:fill="FFFFFF"/>
              </w:rPr>
            </w:pPr>
          </w:p>
          <w:p w14:paraId="4CF9821A" w14:textId="7F6821ED" w:rsidR="002779BD" w:rsidRPr="00C63AC8" w:rsidRDefault="002779BD" w:rsidP="00C63AC8">
            <w:pPr>
              <w:spacing w:line="360" w:lineRule="auto"/>
              <w:ind w:left="90" w:right="78" w:firstLine="9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 xml:space="preserve"> </w:t>
            </w:r>
          </w:p>
        </w:tc>
      </w:tr>
      <w:tr w:rsidR="00C63AC8" w:rsidRPr="00C63AC8" w14:paraId="344E6518" w14:textId="77777777" w:rsidTr="00752DDE">
        <w:tc>
          <w:tcPr>
            <w:tcW w:w="99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D001966" w14:textId="77777777" w:rsidR="00E17AAE" w:rsidRPr="00C63AC8" w:rsidRDefault="00E17AAE" w:rsidP="00C63AC8">
            <w:pPr>
              <w:spacing w:line="360" w:lineRule="auto"/>
              <w:ind w:left="165" w:right="180" w:firstLine="555"/>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8. ««Անձի ֆունկցիոնալության գնահատման</w:t>
            </w:r>
            <w:r w:rsidRPr="00C63AC8">
              <w:rPr>
                <w:rFonts w:ascii="Calibri" w:hAnsi="Calibri" w:cs="Calibri"/>
                <w:sz w:val="24"/>
                <w:szCs w:val="24"/>
                <w:shd w:val="clear" w:color="auto" w:fill="FFFFFF"/>
              </w:rPr>
              <w:t> </w:t>
            </w:r>
            <w:r w:rsidRPr="00C63AC8">
              <w:rPr>
                <w:rFonts w:ascii="GHEA Grapalat" w:hAnsi="GHEA Grapalat"/>
                <w:sz w:val="24"/>
                <w:szCs w:val="24"/>
                <w:shd w:val="clear" w:color="auto" w:fill="FFFFFF"/>
              </w:rPr>
              <w:t>մասին» օրենքում լրացումներ և փոփոխություններ</w:t>
            </w:r>
            <w:r w:rsidRPr="00C63AC8">
              <w:rPr>
                <w:rFonts w:ascii="Calibri" w:hAnsi="Calibri" w:cs="Calibri"/>
                <w:sz w:val="24"/>
                <w:szCs w:val="24"/>
                <w:shd w:val="clear" w:color="auto" w:fill="FFFFFF"/>
              </w:rPr>
              <w:t> </w:t>
            </w:r>
            <w:r w:rsidRPr="00C63AC8">
              <w:rPr>
                <w:rFonts w:ascii="GHEA Grapalat" w:hAnsi="GHEA Grapalat"/>
                <w:sz w:val="24"/>
                <w:szCs w:val="24"/>
                <w:shd w:val="clear" w:color="auto" w:fill="FFFFFF"/>
              </w:rPr>
              <w:t xml:space="preserve"> կատարելու</w:t>
            </w:r>
            <w:r w:rsidRPr="00C63AC8">
              <w:rPr>
                <w:rFonts w:ascii="Calibri" w:hAnsi="Calibri" w:cs="Calibri"/>
                <w:sz w:val="24"/>
                <w:szCs w:val="24"/>
                <w:shd w:val="clear" w:color="auto" w:fill="FFFFFF"/>
              </w:rPr>
              <w:t> </w:t>
            </w:r>
            <w:r w:rsidRPr="00C63AC8">
              <w:rPr>
                <w:rFonts w:ascii="GHEA Grapalat" w:hAnsi="GHEA Grapalat"/>
                <w:sz w:val="24"/>
                <w:szCs w:val="24"/>
                <w:shd w:val="clear" w:color="auto" w:fill="FFFFFF"/>
              </w:rPr>
              <w:t>մասին» օրենքի նախագծի (այսուհետ՝ Նախագիծ 2) 4-րդ հոդվածով նախատեսվում է Օրենքի 8-րդ հոդվածի 3-րդ մասի 5-րդ կետի 1-ին նախադասությունը շարադրել հետևյալ խմբագրությամբ.</w:t>
            </w:r>
          </w:p>
          <w:p w14:paraId="17DB32CD" w14:textId="77777777" w:rsidR="00E17AAE" w:rsidRPr="00C63AC8" w:rsidRDefault="00E17AAE" w:rsidP="00C63AC8">
            <w:pPr>
              <w:pStyle w:val="NormalWeb"/>
              <w:shd w:val="clear" w:color="auto" w:fill="FFFFFF"/>
              <w:spacing w:before="0" w:beforeAutospacing="0" w:after="0" w:afterAutospacing="0" w:line="360" w:lineRule="auto"/>
              <w:ind w:left="165" w:right="180" w:firstLine="555"/>
              <w:jc w:val="both"/>
              <w:rPr>
                <w:rFonts w:ascii="GHEA Grapalat" w:hAnsi="GHEA Grapalat"/>
                <w:sz w:val="24"/>
                <w:szCs w:val="24"/>
                <w:shd w:val="clear" w:color="auto" w:fill="FFFFFF"/>
                <w:lang w:val="hy-AM" w:eastAsia="ru-RU"/>
              </w:rPr>
            </w:pPr>
            <w:r w:rsidRPr="00C63AC8">
              <w:rPr>
                <w:rFonts w:ascii="GHEA Grapalat" w:hAnsi="GHEA Grapalat"/>
                <w:sz w:val="24"/>
                <w:szCs w:val="24"/>
                <w:shd w:val="clear" w:color="auto" w:fill="FFFFFF"/>
                <w:lang w:val="hy-AM" w:eastAsia="ru-RU"/>
              </w:rPr>
              <w:t>«5) Ֆունկցիոնալության գնահատման համար դիմած անձանց վերաբերյալ, անհրաժեշտության դեպքում, ֆունկցիոնալության գնահատման ոլորտում որոշումների կայացման համար անհրաժեշտ տեղեկությունների, այդ թվում՝ անձնական տվյալների ստացման նպատակով հարցումներ են կատարում տարբեր մարմիններ և կազմակերպություններ:»։</w:t>
            </w:r>
          </w:p>
          <w:p w14:paraId="4F38A6A8" w14:textId="77777777" w:rsidR="00E17AAE" w:rsidRPr="00C63AC8" w:rsidRDefault="00E17AAE" w:rsidP="00C63AC8">
            <w:pPr>
              <w:spacing w:line="360" w:lineRule="auto"/>
              <w:ind w:left="165" w:right="180" w:firstLine="555"/>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Գործող կարգավորման համաձայն՝ «ֆունկցիոնալության գնահատման համար դիմած անձանց անհրաժեշտության դեպքում ուղեգրում են լրացուցիչ հետազոտությունների և (կամ) անձի ֆունկցիոնալության գնահատման ոլորտում որոշումների կայացման համար անհրաժեշտ տեղեկություններ, այդ թվում՝ անձնական տվյալներ ստանալու նպատակով հարցումներ են կատարում տարբեր մարմիններ և կազմակերպություններ:»</w:t>
            </w:r>
          </w:p>
          <w:p w14:paraId="4B5E601C" w14:textId="77777777" w:rsidR="00E17AAE" w:rsidRPr="00C63AC8" w:rsidRDefault="00E17AAE" w:rsidP="00C63AC8">
            <w:pPr>
              <w:spacing w:line="360" w:lineRule="auto"/>
              <w:ind w:left="165" w:right="180" w:firstLine="555"/>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lastRenderedPageBreak/>
              <w:t>Վերոգրյալից հետևում է, որ Նախագիծ 2-ի 8-րդ հոդվածի 3-րդ մասի 5-րդ կետի 1-ին նախադասության խմբագրության արդյունքում հանվում է «ֆունկցիոնալության գնահատման համար դիմած անձանց անհրաժեշտության դեպքում ուղեգրում են լրացուցիչ հետազոտությունների» արտահայտությունը:</w:t>
            </w:r>
          </w:p>
          <w:p w14:paraId="740C0611" w14:textId="0BCAF4C5" w:rsidR="00E17AAE" w:rsidRPr="00C63AC8" w:rsidRDefault="00E17AAE" w:rsidP="00C63AC8">
            <w:pPr>
              <w:spacing w:line="360" w:lineRule="auto"/>
              <w:ind w:left="165" w:right="180" w:firstLine="555"/>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Հաշվի առնելով վերոգրյալն՝ անհրաժեշտ է լրացուցիչ հիմնավորել և հստակեցնել այն, թե ինչով է պայմանավորված այն, որ խմբագրման արդյունքում հանվում է ֆունկցիոնալության գնահատման համար դիմած անձանց անհրաժեշտության դեպքում լրացուցիչ հետազոտությունների ուղեգրման դրույթը:</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FE2ED2" w14:textId="415F7A2B" w:rsidR="00C854A1" w:rsidRPr="00C63AC8" w:rsidRDefault="00C854A1" w:rsidP="00C63AC8">
            <w:pPr>
              <w:spacing w:line="360" w:lineRule="auto"/>
              <w:ind w:left="166" w:right="181" w:firstLine="27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lastRenderedPageBreak/>
              <w:t xml:space="preserve">Ընդունվել է ի գիտություն։ </w:t>
            </w:r>
          </w:p>
          <w:p w14:paraId="6512B824" w14:textId="66DC4D4D" w:rsidR="00C854A1" w:rsidRPr="00C63AC8" w:rsidRDefault="00C854A1" w:rsidP="00C63AC8">
            <w:pPr>
              <w:spacing w:line="360" w:lineRule="auto"/>
              <w:ind w:left="76" w:right="181"/>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 xml:space="preserve">ՀՀ առողջապահության նախարարի 2022 թվականի հոկտեմբերի 22-ին 72-Ն հրամանով կարգավորված են անձի ֆունկցիոնալության գնահատման անձին ֆունկցիոնալության գնահատման ուղեգրելու հետ կապված հարաբերությունները։ Հրամանում յուրաքանչյուր հիվանդության դեպքում հստակ սահմանված է անհրաժեշտ բժշկական հետազոտությունների ու պահանջվող տեղեկություների ցանկը և բժշկական հաստատությունը պետք է ուղեգրի ամբողջական տեղեկատվության պարագայում։ Հետևաբար, գնահատող հանձնաժողովի կողմից այլ լրացուցիչ հետազոտությունների </w:t>
            </w:r>
            <w:r w:rsidRPr="00C63AC8">
              <w:rPr>
                <w:rFonts w:ascii="GHEA Grapalat" w:hAnsi="GHEA Grapalat"/>
                <w:sz w:val="24"/>
                <w:szCs w:val="24"/>
                <w:shd w:val="clear" w:color="auto" w:fill="FFFFFF"/>
              </w:rPr>
              <w:lastRenderedPageBreak/>
              <w:t>ուղեգրման կամ մասնագետի ներգրավման անհրաժեշտությունը բացակայում է։</w:t>
            </w:r>
          </w:p>
          <w:p w14:paraId="6814C189" w14:textId="67A94A77" w:rsidR="00C854A1" w:rsidRPr="00C63AC8" w:rsidRDefault="00C854A1" w:rsidP="00C63AC8">
            <w:pPr>
              <w:spacing w:line="360" w:lineRule="auto"/>
              <w:ind w:left="76" w:right="181" w:firstLine="270"/>
              <w:jc w:val="both"/>
              <w:rPr>
                <w:rFonts w:ascii="GHEA Grapalat" w:hAnsi="GHEA Grapalat"/>
                <w:sz w:val="24"/>
                <w:szCs w:val="24"/>
                <w:shd w:val="clear" w:color="auto" w:fill="FFFFFF"/>
              </w:rPr>
            </w:pPr>
            <w:r w:rsidRPr="00C63AC8">
              <w:rPr>
                <w:rFonts w:ascii="GHEA Grapalat" w:hAnsi="GHEA Grapalat"/>
                <w:sz w:val="24"/>
                <w:szCs w:val="24"/>
                <w:shd w:val="clear" w:color="auto" w:fill="FFFFFF"/>
              </w:rPr>
              <w:t xml:space="preserve">Հարկ է նշել, որ վերոհիշյալը սահմանված է նաև նախագծի հիմնավորման մեջ։ </w:t>
            </w:r>
          </w:p>
          <w:p w14:paraId="0C51AC5F" w14:textId="77777777" w:rsidR="00E17AAE" w:rsidRPr="00C63AC8" w:rsidRDefault="00E17AAE" w:rsidP="00C63AC8">
            <w:pPr>
              <w:spacing w:line="360" w:lineRule="auto"/>
              <w:ind w:left="166" w:right="181" w:firstLine="270"/>
              <w:jc w:val="both"/>
              <w:rPr>
                <w:rFonts w:ascii="GHEA Grapalat" w:hAnsi="GHEA Grapalat"/>
                <w:sz w:val="24"/>
                <w:szCs w:val="24"/>
                <w:shd w:val="clear" w:color="auto" w:fill="FFFFFF"/>
              </w:rPr>
            </w:pPr>
          </w:p>
        </w:tc>
      </w:tr>
      <w:tr w:rsidR="00C63AC8" w:rsidRPr="00C63AC8" w14:paraId="4E2D2CE3" w14:textId="77777777" w:rsidTr="00752DDE">
        <w:tc>
          <w:tcPr>
            <w:tcW w:w="99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2BB82E" w14:textId="77777777" w:rsidR="00E17AAE" w:rsidRPr="00C63AC8" w:rsidRDefault="00E17AAE" w:rsidP="00C63AC8">
            <w:pPr>
              <w:spacing w:line="360" w:lineRule="auto"/>
              <w:ind w:left="165" w:right="180" w:firstLine="555"/>
              <w:jc w:val="both"/>
              <w:rPr>
                <w:rFonts w:ascii="GHEA Grapalat" w:hAnsi="GHEA Grapalat" w:cs="Sylfaen"/>
                <w:bCs/>
                <w:iCs/>
                <w:sz w:val="24"/>
                <w:szCs w:val="24"/>
              </w:rPr>
            </w:pPr>
            <w:r w:rsidRPr="00C63AC8">
              <w:rPr>
                <w:rFonts w:ascii="GHEA Grapalat" w:hAnsi="GHEA Grapalat" w:cs="Sylfaen"/>
                <w:bCs/>
                <w:iCs/>
                <w:sz w:val="24"/>
                <w:szCs w:val="24"/>
              </w:rPr>
              <w:lastRenderedPageBreak/>
              <w:t xml:space="preserve">9. Նախագիծ 2-ի 7-րդ հոդվածով նախատեսվում է «Անձի ֆունկցիոնալության գնահատման մասին» օրենքի 7-րդ հոդվածի 1-ին մասը լրացնել հետևյալ բովանդակությամբ նոր նախադասությամբ. </w:t>
            </w:r>
          </w:p>
          <w:p w14:paraId="1145ABC2" w14:textId="77777777" w:rsidR="00E17AAE" w:rsidRPr="00C63AC8" w:rsidRDefault="00E17AAE" w:rsidP="00C63AC8">
            <w:pPr>
              <w:spacing w:line="360" w:lineRule="auto"/>
              <w:ind w:left="165" w:right="180" w:firstLine="555"/>
              <w:jc w:val="both"/>
              <w:rPr>
                <w:rFonts w:ascii="GHEA Grapalat" w:hAnsi="GHEA Grapalat" w:cs="Sylfaen"/>
                <w:bCs/>
                <w:iCs/>
                <w:sz w:val="24"/>
                <w:szCs w:val="24"/>
              </w:rPr>
            </w:pPr>
            <w:r w:rsidRPr="00C63AC8">
              <w:rPr>
                <w:rFonts w:ascii="GHEA Grapalat" w:hAnsi="GHEA Grapalat" w:cs="Sylfaen"/>
                <w:bCs/>
                <w:iCs/>
                <w:sz w:val="24"/>
                <w:szCs w:val="24"/>
              </w:rPr>
              <w:t>«Ֆունկցիոնալության սահմանափակման աստիճանի հիման վրա մշակված ծառայությունների անհատական ծրագիրը կարող է փոփոխվել (լրացվել) կառավարության կողմից սահմանված դեպքերում և կարգով։ Ծառայությունների անհատական ծրագրում փոփոխություն (լրացում) կատարելու դեպքում ֆունկցիոնալության գնահատում չի իրականացվում։»:</w:t>
            </w:r>
          </w:p>
          <w:p w14:paraId="38DAEC72" w14:textId="77777777" w:rsidR="00E17AAE" w:rsidRPr="00C63AC8" w:rsidRDefault="00E17AAE" w:rsidP="00C63AC8">
            <w:pPr>
              <w:spacing w:line="360" w:lineRule="auto"/>
              <w:ind w:left="165" w:right="180" w:firstLine="555"/>
              <w:jc w:val="both"/>
              <w:rPr>
                <w:rFonts w:ascii="GHEA Grapalat" w:hAnsi="GHEA Grapalat" w:cs="Sylfaen"/>
                <w:bCs/>
                <w:iCs/>
                <w:sz w:val="24"/>
                <w:szCs w:val="24"/>
              </w:rPr>
            </w:pPr>
            <w:r w:rsidRPr="00C63AC8">
              <w:rPr>
                <w:rFonts w:ascii="GHEA Grapalat" w:hAnsi="GHEA Grapalat" w:cs="Sylfaen"/>
                <w:bCs/>
                <w:iCs/>
                <w:sz w:val="24"/>
                <w:szCs w:val="24"/>
              </w:rPr>
              <w:t xml:space="preserve">Նշվածի առնչությամբ հատկանշական է, որ Մարդու իրավունքների պաշտպանին դիմած բազմաթիվ անժամկետ հաշմանդամություն ունեցող անձինք, բարձրաձայնել են այն հարցը, որ ստիպված են եղել անցնել ֆունկցիոնալության կրկնակի գնահատում իրենց անհրաժեշտ ծառայություններից, այդ թվում՝ անձնական օգնականի </w:t>
            </w:r>
            <w:r w:rsidRPr="00C63AC8">
              <w:rPr>
                <w:rFonts w:ascii="GHEA Grapalat" w:hAnsi="GHEA Grapalat" w:cs="Sylfaen"/>
                <w:bCs/>
                <w:iCs/>
                <w:sz w:val="24"/>
                <w:szCs w:val="24"/>
              </w:rPr>
              <w:lastRenderedPageBreak/>
              <w:t xml:space="preserve">ծառայություններից օգտվելու համար, այնպիսի պայմաններում, երբ իրենք արդեն իսկ ունեցել են անժամկետ հաշմանդամություն ունեցող անձի կարգավիճակ, որը սահմանվել է վերականգնման ոչ ենթակա կենսագործունեության սահմանափակում ունենալու հիմքով։ </w:t>
            </w:r>
          </w:p>
          <w:p w14:paraId="3E89267B" w14:textId="0423832C" w:rsidR="00E17AAE" w:rsidRPr="00C63AC8" w:rsidRDefault="00E17AAE" w:rsidP="00C63AC8">
            <w:pPr>
              <w:spacing w:line="360" w:lineRule="auto"/>
              <w:ind w:left="165" w:right="180" w:firstLine="555"/>
              <w:jc w:val="both"/>
              <w:rPr>
                <w:rFonts w:ascii="GHEA Grapalat" w:hAnsi="GHEA Grapalat" w:cs="Sylfaen"/>
                <w:bCs/>
                <w:iCs/>
                <w:sz w:val="24"/>
                <w:szCs w:val="24"/>
              </w:rPr>
            </w:pPr>
            <w:r w:rsidRPr="00C63AC8">
              <w:rPr>
                <w:rFonts w:ascii="GHEA Grapalat" w:hAnsi="GHEA Grapalat" w:cs="Sylfaen"/>
                <w:bCs/>
                <w:iCs/>
                <w:sz w:val="24"/>
                <w:szCs w:val="24"/>
              </w:rPr>
              <w:t>Այս առումով, առաջարկում ենք համանման կարգավորում նախատեսել նաև նախկինում բժշկասոցիալական փորձաքննության արդյունքում անժամկետ հաշմանդամություն ունեցող անձանց համար։</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102CB87" w14:textId="77777777" w:rsidR="001046C1" w:rsidRPr="00C63AC8" w:rsidRDefault="009067EA" w:rsidP="00C63AC8">
            <w:pPr>
              <w:spacing w:line="360" w:lineRule="auto"/>
              <w:ind w:left="166" w:right="181" w:firstLine="270"/>
              <w:jc w:val="both"/>
              <w:rPr>
                <w:rFonts w:ascii="GHEA Grapalat" w:hAnsi="GHEA Grapalat" w:cs="Sylfaen"/>
                <w:bCs/>
                <w:iCs/>
                <w:sz w:val="24"/>
                <w:szCs w:val="24"/>
              </w:rPr>
            </w:pPr>
            <w:r w:rsidRPr="00C63AC8">
              <w:rPr>
                <w:rFonts w:ascii="GHEA Grapalat" w:hAnsi="GHEA Grapalat" w:cs="Sylfaen"/>
                <w:bCs/>
                <w:iCs/>
                <w:sz w:val="24"/>
                <w:szCs w:val="24"/>
              </w:rPr>
              <w:lastRenderedPageBreak/>
              <w:t>Ընդունվել է ի գիտություն։</w:t>
            </w:r>
          </w:p>
          <w:p w14:paraId="72D57D4E" w14:textId="30434D8C" w:rsidR="00DB2F57" w:rsidRPr="00C63AC8" w:rsidRDefault="00DB2F57" w:rsidP="00C63AC8">
            <w:pPr>
              <w:spacing w:line="360" w:lineRule="auto"/>
              <w:ind w:left="76" w:right="181" w:firstLine="360"/>
              <w:jc w:val="both"/>
              <w:rPr>
                <w:rFonts w:ascii="GHEA Grapalat" w:hAnsi="GHEA Grapalat" w:cs="Sylfaen"/>
                <w:bCs/>
                <w:iCs/>
                <w:sz w:val="24"/>
                <w:szCs w:val="24"/>
              </w:rPr>
            </w:pPr>
            <w:r w:rsidRPr="00C63AC8">
              <w:rPr>
                <w:rFonts w:ascii="GHEA Grapalat" w:hAnsi="GHEA Grapalat" w:cs="Sylfaen"/>
                <w:bCs/>
                <w:iCs/>
                <w:sz w:val="24"/>
                <w:szCs w:val="24"/>
              </w:rPr>
              <w:t>Անձի ֆունկցիոնալության գնահատումն իրականացվում է առողջական խնդիրների, գործունեության ու մասնակցության և միջավայրային գործոնների հիման</w:t>
            </w:r>
            <w:r w:rsidR="0059772E" w:rsidRPr="00C63AC8">
              <w:rPr>
                <w:rFonts w:ascii="GHEA Grapalat" w:hAnsi="GHEA Grapalat" w:cs="Sylfaen"/>
                <w:bCs/>
                <w:iCs/>
                <w:sz w:val="24"/>
                <w:szCs w:val="24"/>
              </w:rPr>
              <w:t xml:space="preserve"> վրա՝ հաշմանդամության ճանաչման, </w:t>
            </w:r>
            <w:r w:rsidRPr="00C63AC8">
              <w:rPr>
                <w:rFonts w:ascii="GHEA Grapalat" w:hAnsi="GHEA Grapalat" w:cs="Sylfaen"/>
                <w:bCs/>
                <w:iCs/>
                <w:sz w:val="24"/>
                <w:szCs w:val="24"/>
              </w:rPr>
              <w:t xml:space="preserve">ֆունկցիոնալության աստիճանի որոշման և անհատական կարիքներին համարժեք ծառայությունների ծրագրի (ԾԱԾ) մշակման նպատակով։ ԾԱԾ-ը ֆունկցիոնալության գնահատման անբաժանելի մասն է և կազմվում է՝ հաշվի առնելով օրգանիզմի </w:t>
            </w:r>
            <w:r w:rsidRPr="00C63AC8">
              <w:rPr>
                <w:rFonts w:ascii="GHEA Grapalat" w:hAnsi="GHEA Grapalat" w:cs="Sylfaen"/>
                <w:bCs/>
                <w:iCs/>
                <w:sz w:val="24"/>
                <w:szCs w:val="24"/>
              </w:rPr>
              <w:lastRenderedPageBreak/>
              <w:t>առանձնահատկությունները, ֆունկցիայի խանգարումները, սահմանափակումները, միջավայրային գործոնները և կլինիկական կանխատեսումները։</w:t>
            </w:r>
          </w:p>
          <w:p w14:paraId="2E961194" w14:textId="3B35162A" w:rsidR="009067EA" w:rsidRPr="00C63AC8" w:rsidRDefault="00451584" w:rsidP="00C63AC8">
            <w:pPr>
              <w:pStyle w:val="NormalWeb"/>
              <w:spacing w:line="360" w:lineRule="auto"/>
              <w:ind w:left="74" w:right="78" w:firstLine="182"/>
              <w:jc w:val="both"/>
              <w:rPr>
                <w:rFonts w:ascii="GHEA Grapalat" w:hAnsi="GHEA Grapalat" w:cs="Sylfaen"/>
                <w:bCs/>
                <w:iCs/>
                <w:sz w:val="24"/>
                <w:szCs w:val="24"/>
                <w:lang w:val="hy-AM" w:eastAsia="ru-RU"/>
              </w:rPr>
            </w:pPr>
            <w:r w:rsidRPr="00C63AC8">
              <w:rPr>
                <w:rFonts w:ascii="GHEA Grapalat" w:hAnsi="GHEA Grapalat" w:cs="Sylfaen"/>
                <w:bCs/>
                <w:iCs/>
                <w:sz w:val="24"/>
                <w:szCs w:val="24"/>
                <w:lang w:val="hy-AM" w:eastAsia="ru-RU"/>
              </w:rPr>
              <w:t xml:space="preserve">Հարկ է նշել, որ նախկինում հաշմանդամության սահմանման նպատակով գործող բժշկասոցիալական փորձաքննության համակարգի համատեքտում հաշմանդամություն ունեցող անձանց սոցիալական վերականգնման համար անհրաժեշտ ծառայությունները և աջակցող միջոցները ցուցվում էին վերականգնողական անհատական ծրագրով (ՎԱԾ)։ Ներկայիս կարգավորումներով վերականգնողական անհատական ծրագրի երաշխավորությունը գործում է, եթե այն ժամկետի մեջ է։ Եթե ՎԱԾ-ի ժամկետը լրացել է, անձը կարիք ունի այնպիսի աջակցող միջոցի, որը երբևէ ստացել է և այդ մասին նշված է եղել իր ՎԱԾ-ում, աջակցող միջոցի </w:t>
            </w:r>
            <w:r w:rsidRPr="00C63AC8">
              <w:rPr>
                <w:rFonts w:ascii="GHEA Grapalat" w:hAnsi="GHEA Grapalat" w:cs="Sylfaen"/>
                <w:bCs/>
                <w:iCs/>
                <w:sz w:val="24"/>
                <w:szCs w:val="24"/>
                <w:lang w:val="hy-AM" w:eastAsia="ru-RU"/>
              </w:rPr>
              <w:lastRenderedPageBreak/>
              <w:t>երաշխավորության մասին տեղեկանքի միջոցով կարող է ստանալ ցուցված աջակցող միջոցը։ Եթե նախկինում տվյալ աջակցող միջոցը կամ ծառայությունը չի ստացել, ապա պետք է անձը անցնի ֆունկցիոնակության գնահատում՝ ԾԱԾ ձեռք բերելու նպատակով։</w:t>
            </w:r>
          </w:p>
        </w:tc>
      </w:tr>
      <w:tr w:rsidR="00C63AC8" w:rsidRPr="00C63AC8" w14:paraId="18190B6A" w14:textId="77777777" w:rsidTr="00752DDE">
        <w:tc>
          <w:tcPr>
            <w:tcW w:w="9980" w:type="dxa"/>
            <w:vMerge w:val="restart"/>
            <w:tcBorders>
              <w:top w:val="single" w:sz="4" w:space="0" w:color="000000"/>
              <w:left w:val="single" w:sz="4" w:space="0" w:color="000000"/>
              <w:right w:val="single" w:sz="4" w:space="0" w:color="000000"/>
            </w:tcBorders>
            <w:shd w:val="clear" w:color="auto" w:fill="D9D9D9" w:themeFill="background1" w:themeFillShade="D9"/>
          </w:tcPr>
          <w:p w14:paraId="2BD5D093" w14:textId="77777777" w:rsidR="0078104A" w:rsidRPr="00C63AC8" w:rsidRDefault="0078104A" w:rsidP="00C63AC8">
            <w:pPr>
              <w:spacing w:line="360" w:lineRule="auto"/>
              <w:ind w:left="90" w:firstLine="90"/>
              <w:rPr>
                <w:rFonts w:ascii="GHEA Grapalat" w:eastAsia="GHEA Grapalat" w:hAnsi="GHEA Grapalat" w:cs="GHEA Grapalat"/>
                <w:b/>
                <w:sz w:val="24"/>
                <w:szCs w:val="24"/>
              </w:rPr>
            </w:pPr>
            <w:r w:rsidRPr="00C63AC8">
              <w:rPr>
                <w:rFonts w:ascii="GHEA Grapalat" w:eastAsia="GHEA Grapalat" w:hAnsi="GHEA Grapalat" w:cs="GHEA Grapalat"/>
                <w:b/>
                <w:sz w:val="24"/>
                <w:szCs w:val="24"/>
              </w:rPr>
              <w:lastRenderedPageBreak/>
              <w:t>ՀՀ տարածքային կառավարման և ենթակառուցվածքների նախարարություն</w:t>
            </w:r>
          </w:p>
          <w:p w14:paraId="168B3722" w14:textId="2E4BFB54" w:rsidR="0078104A" w:rsidRPr="00C63AC8" w:rsidRDefault="0078104A" w:rsidP="00C63AC8">
            <w:pPr>
              <w:pBdr>
                <w:top w:val="nil"/>
                <w:left w:val="nil"/>
                <w:bottom w:val="nil"/>
                <w:right w:val="nil"/>
                <w:between w:val="nil"/>
              </w:pBdr>
              <w:spacing w:line="360" w:lineRule="auto"/>
              <w:ind w:left="90" w:firstLine="90"/>
              <w:rPr>
                <w:rFonts w:ascii="GHEA Grapalat" w:eastAsia="GHEA Grapalat" w:hAnsi="GHEA Grapalat" w:cs="GHEA Grapalat"/>
                <w:b/>
                <w:sz w:val="24"/>
                <w:szCs w:val="24"/>
              </w:rPr>
            </w:pPr>
          </w:p>
        </w:tc>
        <w:tc>
          <w:tcPr>
            <w:tcW w:w="54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CEC2EE" w14:textId="646A9B2E" w:rsidR="00E17AAE" w:rsidRPr="00C63AC8" w:rsidRDefault="0078104A" w:rsidP="00C63AC8">
            <w:pPr>
              <w:spacing w:line="360" w:lineRule="auto"/>
              <w:ind w:left="90" w:firstLine="90"/>
              <w:jc w:val="both"/>
              <w:rPr>
                <w:rFonts w:ascii="GHEA Grapalat" w:eastAsia="GHEA Grapalat" w:hAnsi="GHEA Grapalat" w:cs="GHEA Grapalat"/>
                <w:b/>
                <w:sz w:val="24"/>
                <w:szCs w:val="24"/>
              </w:rPr>
            </w:pPr>
            <w:r w:rsidRPr="00C63AC8">
              <w:rPr>
                <w:rFonts w:ascii="GHEA Grapalat" w:eastAsia="GHEA Grapalat" w:hAnsi="GHEA Grapalat" w:cs="GHEA Grapalat"/>
                <w:b/>
                <w:sz w:val="24"/>
                <w:szCs w:val="24"/>
              </w:rPr>
              <w:t>09.01.2026</w:t>
            </w:r>
          </w:p>
        </w:tc>
      </w:tr>
      <w:tr w:rsidR="00C63AC8" w:rsidRPr="00C63AC8" w14:paraId="77BF59A7" w14:textId="77777777" w:rsidTr="00752DDE">
        <w:tc>
          <w:tcPr>
            <w:tcW w:w="9980" w:type="dxa"/>
            <w:vMerge/>
            <w:tcBorders>
              <w:left w:val="single" w:sz="4" w:space="0" w:color="000000"/>
              <w:bottom w:val="single" w:sz="4" w:space="0" w:color="000000"/>
              <w:right w:val="single" w:sz="4" w:space="0" w:color="000000"/>
            </w:tcBorders>
            <w:shd w:val="clear" w:color="auto" w:fill="D9D9D9" w:themeFill="background1" w:themeFillShade="D9"/>
          </w:tcPr>
          <w:p w14:paraId="2885025F" w14:textId="77777777" w:rsidR="00E17AAE" w:rsidRPr="00C63AC8" w:rsidRDefault="00E17AAE" w:rsidP="00C63AC8">
            <w:pPr>
              <w:pBdr>
                <w:top w:val="nil"/>
                <w:left w:val="nil"/>
                <w:bottom w:val="nil"/>
                <w:right w:val="nil"/>
                <w:between w:val="nil"/>
              </w:pBdr>
              <w:spacing w:line="360" w:lineRule="auto"/>
              <w:ind w:left="90" w:firstLine="90"/>
              <w:rPr>
                <w:rFonts w:ascii="GHEA Grapalat" w:eastAsia="GHEA Grapalat" w:hAnsi="GHEA Grapalat" w:cs="GHEA Grapalat"/>
                <w:b/>
                <w:sz w:val="24"/>
                <w:szCs w:val="24"/>
              </w:rPr>
            </w:pPr>
          </w:p>
        </w:tc>
        <w:tc>
          <w:tcPr>
            <w:tcW w:w="54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B5FC87A" w14:textId="77777777" w:rsidR="0078104A" w:rsidRPr="00C63AC8" w:rsidRDefault="0078104A" w:rsidP="00C63AC8">
            <w:pPr>
              <w:spacing w:line="360" w:lineRule="auto"/>
              <w:ind w:left="90" w:firstLine="90"/>
              <w:jc w:val="both"/>
              <w:rPr>
                <w:rFonts w:ascii="GHEA Grapalat" w:eastAsia="GHEA Grapalat" w:hAnsi="GHEA Grapalat" w:cs="GHEA Grapalat"/>
                <w:b/>
                <w:sz w:val="24"/>
                <w:szCs w:val="24"/>
              </w:rPr>
            </w:pPr>
            <w:r w:rsidRPr="00C63AC8">
              <w:rPr>
                <w:rFonts w:ascii="GHEA Grapalat" w:eastAsia="GHEA Grapalat" w:hAnsi="GHEA Grapalat" w:cs="GHEA Grapalat"/>
                <w:b/>
                <w:sz w:val="24"/>
                <w:szCs w:val="24"/>
              </w:rPr>
              <w:t>ԴԽ/15.4/398-2026</w:t>
            </w:r>
          </w:p>
          <w:p w14:paraId="11B8C08B" w14:textId="25A8ED66" w:rsidR="0078104A" w:rsidRPr="00C63AC8" w:rsidRDefault="0078104A" w:rsidP="00C63AC8">
            <w:pPr>
              <w:spacing w:line="360" w:lineRule="auto"/>
              <w:ind w:left="90" w:firstLine="90"/>
              <w:jc w:val="both"/>
              <w:rPr>
                <w:rFonts w:ascii="GHEA Grapalat" w:eastAsia="GHEA Grapalat" w:hAnsi="GHEA Grapalat" w:cs="GHEA Grapalat"/>
                <w:b/>
                <w:sz w:val="24"/>
                <w:szCs w:val="24"/>
              </w:rPr>
            </w:pPr>
          </w:p>
        </w:tc>
      </w:tr>
      <w:tr w:rsidR="00C63AC8" w:rsidRPr="00C63AC8" w14:paraId="1EDB3926" w14:textId="77777777" w:rsidTr="00752DDE">
        <w:tc>
          <w:tcPr>
            <w:tcW w:w="99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E279B5" w14:textId="77777777" w:rsidR="00BB3A3C" w:rsidRPr="00C63AC8" w:rsidRDefault="00BB3A3C" w:rsidP="00C63AC8">
            <w:pPr>
              <w:pStyle w:val="NoSpacing"/>
              <w:spacing w:line="360" w:lineRule="auto"/>
              <w:ind w:left="165" w:right="90" w:firstLine="555"/>
              <w:jc w:val="both"/>
              <w:rPr>
                <w:rFonts w:ascii="GHEA Grapalat" w:hAnsi="GHEA Grapalat" w:cs="Sylfaen"/>
                <w:bCs/>
                <w:iCs/>
                <w:sz w:val="24"/>
                <w:szCs w:val="24"/>
                <w:lang w:val="hy-AM"/>
              </w:rPr>
            </w:pPr>
            <w:r w:rsidRPr="00C63AC8">
              <w:rPr>
                <w:rFonts w:ascii="GHEA Grapalat" w:hAnsi="GHEA Grapalat" w:cs="Sylfaen"/>
                <w:bCs/>
                <w:iCs/>
                <w:sz w:val="24"/>
                <w:szCs w:val="24"/>
                <w:lang w:val="hy-AM"/>
              </w:rPr>
              <w:t>««Հաշմանդամություն ունեցող անձանց իրավունքների մասին» օրենքում լրացումներ և փոփոխություններ կատարելու մասին», «Հայաստանի Հանրապետության քաղաքացիական օրենսգրքում փոփոխություն կատարելու մասին», «Վարչական իրավախախտումների վերաբերյալ Հայաստանի Հանրապետության օրենսգրքում լրացում կատարելու մասին» և ««Անձի ֆունկցիոնալության</w:t>
            </w:r>
            <w:r w:rsidRPr="00C63AC8">
              <w:rPr>
                <w:rFonts w:ascii="Calibri" w:hAnsi="Calibri" w:cs="Calibri"/>
                <w:bCs/>
                <w:iCs/>
                <w:sz w:val="24"/>
                <w:szCs w:val="24"/>
                <w:lang w:val="hy-AM"/>
              </w:rPr>
              <w:t> </w:t>
            </w:r>
            <w:r w:rsidRPr="00C63AC8">
              <w:rPr>
                <w:rFonts w:ascii="GHEA Grapalat" w:hAnsi="GHEA Grapalat" w:cs="Sylfaen"/>
                <w:bCs/>
                <w:iCs/>
                <w:sz w:val="24"/>
                <w:szCs w:val="24"/>
                <w:lang w:val="hy-AM"/>
              </w:rPr>
              <w:t xml:space="preserve"> գնահատման</w:t>
            </w:r>
            <w:r w:rsidRPr="00C63AC8">
              <w:rPr>
                <w:rFonts w:ascii="Calibri" w:hAnsi="Calibri" w:cs="Calibri"/>
                <w:bCs/>
                <w:iCs/>
                <w:sz w:val="24"/>
                <w:szCs w:val="24"/>
                <w:lang w:val="hy-AM"/>
              </w:rPr>
              <w:t> </w:t>
            </w:r>
            <w:r w:rsidRPr="00C63AC8">
              <w:rPr>
                <w:rFonts w:ascii="GHEA Grapalat" w:hAnsi="GHEA Grapalat" w:cs="Sylfaen"/>
                <w:bCs/>
                <w:iCs/>
                <w:sz w:val="24"/>
                <w:szCs w:val="24"/>
                <w:lang w:val="hy-AM"/>
              </w:rPr>
              <w:t xml:space="preserve"> մասին» օրենքում</w:t>
            </w:r>
            <w:r w:rsidRPr="00C63AC8">
              <w:rPr>
                <w:rFonts w:ascii="Calibri" w:hAnsi="Calibri" w:cs="Calibri"/>
                <w:bCs/>
                <w:iCs/>
                <w:sz w:val="24"/>
                <w:szCs w:val="24"/>
                <w:lang w:val="hy-AM"/>
              </w:rPr>
              <w:t> </w:t>
            </w:r>
            <w:r w:rsidRPr="00C63AC8">
              <w:rPr>
                <w:rFonts w:ascii="GHEA Grapalat" w:hAnsi="GHEA Grapalat" w:cs="Sylfaen"/>
                <w:bCs/>
                <w:iCs/>
                <w:sz w:val="24"/>
                <w:szCs w:val="24"/>
                <w:lang w:val="hy-AM"/>
              </w:rPr>
              <w:t>լրացումներ և փոփոխություններ</w:t>
            </w:r>
            <w:r w:rsidRPr="00C63AC8">
              <w:rPr>
                <w:rFonts w:ascii="Calibri" w:hAnsi="Calibri" w:cs="Calibri"/>
                <w:bCs/>
                <w:iCs/>
                <w:sz w:val="24"/>
                <w:szCs w:val="24"/>
                <w:lang w:val="hy-AM"/>
              </w:rPr>
              <w:t> </w:t>
            </w:r>
            <w:r w:rsidRPr="00C63AC8">
              <w:rPr>
                <w:rFonts w:ascii="GHEA Grapalat" w:hAnsi="GHEA Grapalat" w:cs="Sylfaen"/>
                <w:bCs/>
                <w:iCs/>
                <w:sz w:val="24"/>
                <w:szCs w:val="24"/>
                <w:lang w:val="hy-AM"/>
              </w:rPr>
              <w:t xml:space="preserve"> կատարելու</w:t>
            </w:r>
            <w:r w:rsidRPr="00C63AC8">
              <w:rPr>
                <w:rFonts w:ascii="Calibri" w:hAnsi="Calibri" w:cs="Calibri"/>
                <w:bCs/>
                <w:iCs/>
                <w:sz w:val="24"/>
                <w:szCs w:val="24"/>
                <w:lang w:val="hy-AM"/>
              </w:rPr>
              <w:t> </w:t>
            </w:r>
            <w:r w:rsidRPr="00C63AC8">
              <w:rPr>
                <w:rFonts w:ascii="GHEA Grapalat" w:hAnsi="GHEA Grapalat" w:cs="Sylfaen"/>
                <w:bCs/>
                <w:iCs/>
                <w:sz w:val="24"/>
                <w:szCs w:val="24"/>
                <w:lang w:val="hy-AM"/>
              </w:rPr>
              <w:t>մասին» օրենքների նախագծերի փաթեթը քննարկվել է ՀՀ մարզպետների աշխատակազմերի և Երևանի քաղաքապետարանի հետ:</w:t>
            </w:r>
          </w:p>
          <w:p w14:paraId="1CB8C23E" w14:textId="77777777" w:rsidR="00E17AAE" w:rsidRPr="00C63AC8" w:rsidRDefault="00BB3A3C" w:rsidP="00C63AC8">
            <w:pPr>
              <w:pStyle w:val="NoSpacing"/>
              <w:spacing w:line="360" w:lineRule="auto"/>
              <w:ind w:left="165" w:right="90" w:firstLine="555"/>
              <w:jc w:val="both"/>
              <w:rPr>
                <w:rFonts w:ascii="GHEA Grapalat" w:hAnsi="GHEA Grapalat" w:cs="Sylfaen"/>
                <w:bCs/>
                <w:iCs/>
                <w:sz w:val="24"/>
                <w:szCs w:val="24"/>
                <w:lang w:val="hy-AM"/>
              </w:rPr>
            </w:pPr>
            <w:r w:rsidRPr="00C63AC8">
              <w:rPr>
                <w:rFonts w:ascii="GHEA Grapalat" w:hAnsi="GHEA Grapalat" w:cs="Sylfaen"/>
                <w:bCs/>
                <w:iCs/>
                <w:sz w:val="24"/>
                <w:szCs w:val="24"/>
                <w:lang w:val="hy-AM"/>
              </w:rPr>
              <w:t>Քննարկման արդյունքներով հայտնում ենք, որ օրենքների նախագծերի փաթեթի վերաբերյալ առաջարկություններ ու դիտողություններ չկան:</w:t>
            </w:r>
          </w:p>
          <w:p w14:paraId="25BEDB10" w14:textId="2BEF7719" w:rsidR="00D1690D" w:rsidRPr="00C63AC8" w:rsidRDefault="00D1690D" w:rsidP="00C63AC8">
            <w:pPr>
              <w:pStyle w:val="NoSpacing"/>
              <w:spacing w:line="360" w:lineRule="auto"/>
              <w:ind w:left="165" w:right="90" w:firstLine="555"/>
              <w:jc w:val="both"/>
              <w:rPr>
                <w:rFonts w:ascii="GHEA Grapalat" w:hAnsi="GHEA Grapalat" w:cs="Sylfaen"/>
                <w:bCs/>
                <w:iCs/>
                <w:sz w:val="24"/>
                <w:szCs w:val="24"/>
                <w:lang w:val="hy-AM"/>
              </w:rPr>
            </w:pP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5E6B5DA" w14:textId="7C4AE38C" w:rsidR="00E17AAE" w:rsidRPr="00C63AC8" w:rsidRDefault="00806D56" w:rsidP="00C63AC8">
            <w:pPr>
              <w:spacing w:line="360" w:lineRule="auto"/>
              <w:ind w:left="90" w:right="78" w:firstLine="90"/>
              <w:jc w:val="both"/>
              <w:rPr>
                <w:rFonts w:ascii="GHEA Grapalat" w:eastAsia="GHEA Grapalat" w:hAnsi="GHEA Grapalat" w:cs="GHEA Grapalat"/>
                <w:sz w:val="24"/>
                <w:szCs w:val="24"/>
              </w:rPr>
            </w:pPr>
            <w:r w:rsidRPr="00C63AC8">
              <w:rPr>
                <w:rFonts w:ascii="GHEA Grapalat" w:eastAsia="GHEA Grapalat" w:hAnsi="GHEA Grapalat" w:cs="GHEA Grapalat"/>
                <w:sz w:val="24"/>
                <w:szCs w:val="24"/>
              </w:rPr>
              <w:t xml:space="preserve">Ընդունվել է ի գիտություն։ </w:t>
            </w:r>
          </w:p>
        </w:tc>
      </w:tr>
      <w:tr w:rsidR="00C63AC8" w:rsidRPr="00C63AC8" w14:paraId="7EE118FF" w14:textId="77777777" w:rsidTr="00752DDE">
        <w:tc>
          <w:tcPr>
            <w:tcW w:w="9980" w:type="dxa"/>
            <w:vMerge w:val="restart"/>
            <w:tcBorders>
              <w:top w:val="single" w:sz="4" w:space="0" w:color="000000"/>
              <w:left w:val="single" w:sz="4" w:space="0" w:color="000000"/>
              <w:right w:val="single" w:sz="4" w:space="0" w:color="000000"/>
            </w:tcBorders>
            <w:shd w:val="clear" w:color="auto" w:fill="D9D9D9" w:themeFill="background1" w:themeFillShade="D9"/>
          </w:tcPr>
          <w:p w14:paraId="1EDB2A33" w14:textId="77777777" w:rsidR="00806D56" w:rsidRPr="00C63AC8" w:rsidRDefault="00806D56" w:rsidP="00C63AC8">
            <w:pPr>
              <w:spacing w:line="360" w:lineRule="auto"/>
              <w:ind w:left="90" w:right="78" w:firstLine="90"/>
              <w:jc w:val="both"/>
              <w:rPr>
                <w:rFonts w:ascii="GHEA Grapalat" w:eastAsia="GHEA Grapalat" w:hAnsi="GHEA Grapalat" w:cs="GHEA Grapalat"/>
                <w:b/>
                <w:sz w:val="24"/>
                <w:szCs w:val="24"/>
              </w:rPr>
            </w:pPr>
            <w:r w:rsidRPr="00C63AC8">
              <w:rPr>
                <w:rFonts w:ascii="GHEA Grapalat" w:eastAsia="GHEA Grapalat" w:hAnsi="GHEA Grapalat" w:cs="GHEA Grapalat"/>
                <w:b/>
                <w:sz w:val="24"/>
                <w:szCs w:val="24"/>
              </w:rPr>
              <w:lastRenderedPageBreak/>
              <w:t>ՀՀ առողջապահության նախարարություն</w:t>
            </w:r>
          </w:p>
          <w:p w14:paraId="45CCE10A" w14:textId="6008689E" w:rsidR="00806D56" w:rsidRPr="00C63AC8" w:rsidRDefault="00806D56" w:rsidP="00C63AC8">
            <w:pPr>
              <w:pBdr>
                <w:top w:val="nil"/>
                <w:left w:val="nil"/>
                <w:bottom w:val="nil"/>
                <w:right w:val="nil"/>
                <w:between w:val="nil"/>
              </w:pBdr>
              <w:spacing w:line="360" w:lineRule="auto"/>
              <w:ind w:left="90" w:right="78" w:firstLine="90"/>
              <w:jc w:val="both"/>
              <w:rPr>
                <w:rFonts w:ascii="GHEA Grapalat" w:eastAsia="GHEA Grapalat" w:hAnsi="GHEA Grapalat" w:cs="GHEA Grapalat"/>
                <w:b/>
                <w:sz w:val="24"/>
                <w:szCs w:val="24"/>
              </w:rPr>
            </w:pPr>
          </w:p>
        </w:tc>
        <w:tc>
          <w:tcPr>
            <w:tcW w:w="54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FE21233" w14:textId="7DEE3DDD" w:rsidR="00E17AAE" w:rsidRPr="00C63AC8" w:rsidRDefault="00806D56" w:rsidP="00C63AC8">
            <w:pPr>
              <w:spacing w:line="360" w:lineRule="auto"/>
              <w:ind w:left="90" w:right="78" w:firstLine="90"/>
              <w:jc w:val="both"/>
              <w:rPr>
                <w:rFonts w:ascii="GHEA Grapalat" w:eastAsia="GHEA Grapalat" w:hAnsi="GHEA Grapalat" w:cs="GHEA Grapalat"/>
                <w:b/>
                <w:sz w:val="24"/>
                <w:szCs w:val="24"/>
              </w:rPr>
            </w:pPr>
            <w:r w:rsidRPr="00C63AC8">
              <w:rPr>
                <w:rFonts w:ascii="GHEA Grapalat" w:eastAsia="GHEA Grapalat" w:hAnsi="GHEA Grapalat" w:cs="GHEA Grapalat"/>
                <w:b/>
                <w:sz w:val="24"/>
                <w:szCs w:val="24"/>
              </w:rPr>
              <w:t>09.01.2026</w:t>
            </w:r>
          </w:p>
        </w:tc>
      </w:tr>
      <w:tr w:rsidR="00C63AC8" w:rsidRPr="00C63AC8" w14:paraId="6C67C141" w14:textId="77777777" w:rsidTr="00752DDE">
        <w:tc>
          <w:tcPr>
            <w:tcW w:w="9980" w:type="dxa"/>
            <w:vMerge/>
            <w:tcBorders>
              <w:left w:val="single" w:sz="4" w:space="0" w:color="000000"/>
              <w:bottom w:val="single" w:sz="4" w:space="0" w:color="000000"/>
              <w:right w:val="single" w:sz="4" w:space="0" w:color="000000"/>
            </w:tcBorders>
            <w:shd w:val="clear" w:color="auto" w:fill="D9D9D9" w:themeFill="background1" w:themeFillShade="D9"/>
          </w:tcPr>
          <w:p w14:paraId="48C36273" w14:textId="77777777" w:rsidR="00E17AAE" w:rsidRPr="00C63AC8" w:rsidRDefault="00E17AAE" w:rsidP="00C63AC8">
            <w:pPr>
              <w:pBdr>
                <w:top w:val="nil"/>
                <w:left w:val="nil"/>
                <w:bottom w:val="nil"/>
                <w:right w:val="nil"/>
                <w:between w:val="nil"/>
              </w:pBdr>
              <w:spacing w:line="360" w:lineRule="auto"/>
              <w:ind w:left="90" w:right="78" w:firstLine="90"/>
              <w:jc w:val="both"/>
              <w:rPr>
                <w:rFonts w:ascii="GHEA Grapalat" w:eastAsia="GHEA Grapalat" w:hAnsi="GHEA Grapalat" w:cs="GHEA Grapalat"/>
                <w:b/>
                <w:sz w:val="24"/>
                <w:szCs w:val="24"/>
              </w:rPr>
            </w:pPr>
          </w:p>
        </w:tc>
        <w:tc>
          <w:tcPr>
            <w:tcW w:w="54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AA4B95C" w14:textId="3D9D07C0" w:rsidR="00806D56" w:rsidRPr="00C63AC8" w:rsidRDefault="00806D56" w:rsidP="00C63AC8">
            <w:pPr>
              <w:spacing w:line="360" w:lineRule="auto"/>
              <w:ind w:left="90" w:right="78" w:firstLine="90"/>
              <w:jc w:val="both"/>
              <w:rPr>
                <w:rFonts w:ascii="GHEA Grapalat" w:eastAsia="GHEA Grapalat" w:hAnsi="GHEA Grapalat" w:cs="GHEA Grapalat"/>
                <w:b/>
                <w:sz w:val="24"/>
                <w:szCs w:val="24"/>
              </w:rPr>
            </w:pPr>
            <w:r w:rsidRPr="00C63AC8">
              <w:rPr>
                <w:rFonts w:ascii="GHEA Grapalat" w:eastAsia="GHEA Grapalat" w:hAnsi="GHEA Grapalat" w:cs="GHEA Grapalat"/>
                <w:b/>
                <w:sz w:val="24"/>
                <w:szCs w:val="24"/>
              </w:rPr>
              <w:t>ԱԱ/02.2/184-2026</w:t>
            </w:r>
          </w:p>
        </w:tc>
      </w:tr>
      <w:tr w:rsidR="00C63AC8" w:rsidRPr="00C63AC8" w14:paraId="2D8472F5" w14:textId="77777777" w:rsidTr="00752DDE">
        <w:tc>
          <w:tcPr>
            <w:tcW w:w="99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3E07E89" w14:textId="068BF0EA" w:rsidR="00E17AAE" w:rsidRPr="00C63AC8" w:rsidRDefault="00806D56" w:rsidP="00C63AC8">
            <w:pPr>
              <w:pStyle w:val="NoSpacing"/>
              <w:spacing w:line="360" w:lineRule="auto"/>
              <w:ind w:left="165" w:right="90" w:firstLine="555"/>
              <w:jc w:val="both"/>
              <w:rPr>
                <w:rFonts w:ascii="GHEA Grapalat" w:hAnsi="GHEA Grapalat" w:cs="Sylfaen"/>
                <w:bCs/>
                <w:sz w:val="24"/>
                <w:szCs w:val="24"/>
                <w:lang w:val="hy-AM"/>
              </w:rPr>
            </w:pPr>
            <w:r w:rsidRPr="00C63AC8">
              <w:rPr>
                <w:rFonts w:ascii="GHEA Grapalat" w:hAnsi="GHEA Grapalat" w:cs="Sylfaen"/>
                <w:bCs/>
                <w:i/>
                <w:sz w:val="24"/>
                <w:szCs w:val="24"/>
                <w:lang w:val="hy-AM"/>
              </w:rPr>
              <w:t xml:space="preserve">            </w:t>
            </w:r>
            <w:r w:rsidRPr="00C63AC8">
              <w:rPr>
                <w:rFonts w:ascii="GHEA Grapalat" w:hAnsi="GHEA Grapalat" w:cs="Sylfaen"/>
                <w:bCs/>
                <w:iCs/>
                <w:sz w:val="24"/>
                <w:szCs w:val="24"/>
                <w:lang w:val="hy-AM"/>
              </w:rPr>
              <w:t>Հայտնում եմ, որ  Առողջապահության նախարարությունում ուսումնասիրվել է ««Հաշմանդամություն ունեցող անձանց իրավունքների մասին» օրենքում լրացումներ և փոփոխություններ կատարելու մասին», «Հայաստանի Հանրապետության քաղաքացիական օրենսգրքում փոփոխություն կատարելու մասին», «Վարչական իրավախախտումների վերաբերյալ Հայաստանի Հանրապետության օրենսգրքում լրացում կատարելու մասին» և ««Անձի ֆունկցիոնալության գնահատման մասին» օրենքում լրացումներ և փոփոխություններ կատարելու մասին» օրենքների նախագծերի փաթեթը, որի կապակցությամբ առաջարկություններ և դիտողություններ չկան</w:t>
            </w:r>
            <w:r w:rsidRPr="00C63AC8">
              <w:rPr>
                <w:rFonts w:ascii="GHEA Grapalat" w:hAnsi="GHEA Grapalat" w:cs="Sylfaen"/>
                <w:bCs/>
                <w:i/>
                <w:sz w:val="24"/>
                <w:szCs w:val="24"/>
                <w:lang w:val="hy-AM"/>
              </w:rPr>
              <w:t>:</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62F601" w14:textId="4BFC5C42" w:rsidR="00E17AAE" w:rsidRPr="00C63AC8" w:rsidRDefault="00806D56" w:rsidP="00C63AC8">
            <w:pPr>
              <w:spacing w:line="360" w:lineRule="auto"/>
              <w:ind w:left="76" w:right="78" w:firstLine="360"/>
              <w:jc w:val="both"/>
              <w:rPr>
                <w:rFonts w:ascii="GHEA Grapalat" w:hAnsi="GHEA Grapalat" w:cs="Sylfaen"/>
                <w:sz w:val="24"/>
                <w:szCs w:val="24"/>
              </w:rPr>
            </w:pPr>
            <w:r w:rsidRPr="00C63AC8">
              <w:rPr>
                <w:rFonts w:ascii="GHEA Grapalat" w:hAnsi="GHEA Grapalat" w:cs="Sylfaen"/>
                <w:sz w:val="24"/>
                <w:szCs w:val="24"/>
              </w:rPr>
              <w:t xml:space="preserve">Ընդունվել է ի գիտություն։ </w:t>
            </w:r>
          </w:p>
        </w:tc>
      </w:tr>
      <w:tr w:rsidR="00C63AC8" w:rsidRPr="00C63AC8" w14:paraId="3DDE8909" w14:textId="77777777" w:rsidTr="00752DDE">
        <w:tc>
          <w:tcPr>
            <w:tcW w:w="9980" w:type="dxa"/>
            <w:vMerge w:val="restart"/>
            <w:tcBorders>
              <w:top w:val="single" w:sz="4" w:space="0" w:color="000000"/>
              <w:left w:val="single" w:sz="4" w:space="0" w:color="000000"/>
              <w:right w:val="single" w:sz="4" w:space="0" w:color="000000"/>
            </w:tcBorders>
            <w:shd w:val="clear" w:color="auto" w:fill="BFBFBF" w:themeFill="background1" w:themeFillShade="BF"/>
          </w:tcPr>
          <w:p w14:paraId="05558612" w14:textId="77777777" w:rsidR="00FE7DD7" w:rsidRPr="00C63AC8" w:rsidRDefault="00FE7DD7" w:rsidP="00C63AC8">
            <w:pPr>
              <w:widowControl w:val="0"/>
              <w:spacing w:line="360" w:lineRule="auto"/>
              <w:ind w:left="90" w:right="180" w:firstLine="90"/>
              <w:rPr>
                <w:rFonts w:ascii="GHEA Grapalat" w:eastAsia="GHEA Grapalat" w:hAnsi="GHEA Grapalat" w:cs="GHEA Grapalat"/>
                <w:b/>
                <w:sz w:val="24"/>
                <w:szCs w:val="24"/>
              </w:rPr>
            </w:pPr>
            <w:r w:rsidRPr="00C63AC8">
              <w:rPr>
                <w:rFonts w:ascii="GHEA Grapalat" w:eastAsia="GHEA Grapalat" w:hAnsi="GHEA Grapalat" w:cs="GHEA Grapalat"/>
                <w:b/>
                <w:sz w:val="24"/>
                <w:szCs w:val="24"/>
              </w:rPr>
              <w:t>ՀՀ բարձր տեխնոլոգիական արդյունաբերության նախարարություն</w:t>
            </w:r>
          </w:p>
          <w:p w14:paraId="67F4A4A9" w14:textId="6D5A5A22" w:rsidR="00FE7DD7" w:rsidRPr="00C63AC8" w:rsidRDefault="00FE7DD7" w:rsidP="00C63AC8">
            <w:pPr>
              <w:widowControl w:val="0"/>
              <w:pBdr>
                <w:top w:val="nil"/>
                <w:left w:val="nil"/>
                <w:bottom w:val="nil"/>
                <w:right w:val="nil"/>
                <w:between w:val="nil"/>
              </w:pBdr>
              <w:spacing w:line="360" w:lineRule="auto"/>
              <w:ind w:left="90" w:right="180" w:firstLine="90"/>
              <w:rPr>
                <w:rFonts w:ascii="GHEA Grapalat" w:eastAsia="GHEA Grapalat" w:hAnsi="GHEA Grapalat" w:cs="GHEA Grapalat"/>
                <w:b/>
                <w:sz w:val="24"/>
                <w:szCs w:val="24"/>
              </w:rPr>
            </w:pPr>
          </w:p>
        </w:tc>
        <w:tc>
          <w:tcPr>
            <w:tcW w:w="54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F5DD5C4" w14:textId="7631B72B" w:rsidR="00E17AAE" w:rsidRPr="00C63AC8" w:rsidRDefault="00FE7DD7" w:rsidP="00C63AC8">
            <w:pPr>
              <w:spacing w:line="360" w:lineRule="auto"/>
              <w:ind w:left="90" w:right="78" w:firstLine="90"/>
              <w:rPr>
                <w:rFonts w:ascii="GHEA Grapalat" w:eastAsia="GHEA Grapalat" w:hAnsi="GHEA Grapalat" w:cs="GHEA Grapalat"/>
                <w:b/>
                <w:sz w:val="24"/>
                <w:szCs w:val="24"/>
              </w:rPr>
            </w:pPr>
            <w:r w:rsidRPr="00C63AC8">
              <w:rPr>
                <w:rFonts w:ascii="GHEA Grapalat" w:eastAsia="GHEA Grapalat" w:hAnsi="GHEA Grapalat" w:cs="GHEA Grapalat"/>
                <w:b/>
                <w:sz w:val="24"/>
                <w:szCs w:val="24"/>
              </w:rPr>
              <w:t>09.01.2026</w:t>
            </w:r>
          </w:p>
        </w:tc>
      </w:tr>
      <w:tr w:rsidR="00C63AC8" w:rsidRPr="00C63AC8" w14:paraId="07980756" w14:textId="77777777" w:rsidTr="00752DDE">
        <w:trPr>
          <w:trHeight w:val="53"/>
        </w:trPr>
        <w:tc>
          <w:tcPr>
            <w:tcW w:w="9980" w:type="dxa"/>
            <w:vMerge/>
            <w:tcBorders>
              <w:left w:val="single" w:sz="4" w:space="0" w:color="000000"/>
              <w:right w:val="single" w:sz="4" w:space="0" w:color="000000"/>
            </w:tcBorders>
            <w:shd w:val="clear" w:color="auto" w:fill="BFBFBF" w:themeFill="background1" w:themeFillShade="BF"/>
          </w:tcPr>
          <w:p w14:paraId="1EFF62FE" w14:textId="77777777" w:rsidR="00E17AAE" w:rsidRPr="00C63AC8" w:rsidRDefault="00E17AAE" w:rsidP="00C63AC8">
            <w:pPr>
              <w:widowControl w:val="0"/>
              <w:pBdr>
                <w:top w:val="nil"/>
                <w:left w:val="nil"/>
                <w:bottom w:val="nil"/>
                <w:right w:val="nil"/>
                <w:between w:val="nil"/>
              </w:pBdr>
              <w:spacing w:line="360" w:lineRule="auto"/>
              <w:ind w:left="90" w:right="180" w:firstLine="90"/>
              <w:rPr>
                <w:rFonts w:ascii="GHEA Grapalat" w:eastAsia="GHEA Grapalat" w:hAnsi="GHEA Grapalat" w:cs="GHEA Grapalat"/>
                <w:b/>
                <w:sz w:val="24"/>
                <w:szCs w:val="24"/>
              </w:rPr>
            </w:pPr>
          </w:p>
        </w:tc>
        <w:tc>
          <w:tcPr>
            <w:tcW w:w="54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6856C49" w14:textId="28166039" w:rsidR="00FE7DD7" w:rsidRPr="00C63AC8" w:rsidRDefault="00FE7DD7" w:rsidP="00C63AC8">
            <w:pPr>
              <w:spacing w:line="360" w:lineRule="auto"/>
              <w:ind w:left="90" w:right="78" w:firstLine="90"/>
              <w:rPr>
                <w:rFonts w:ascii="GHEA Grapalat" w:eastAsia="GHEA Grapalat" w:hAnsi="GHEA Grapalat" w:cs="GHEA Grapalat"/>
                <w:b/>
                <w:sz w:val="24"/>
                <w:szCs w:val="24"/>
              </w:rPr>
            </w:pPr>
            <w:r w:rsidRPr="00C63AC8">
              <w:rPr>
                <w:rFonts w:ascii="GHEA Grapalat" w:eastAsia="GHEA Grapalat" w:hAnsi="GHEA Grapalat" w:cs="GHEA Grapalat"/>
                <w:b/>
                <w:sz w:val="24"/>
                <w:szCs w:val="24"/>
              </w:rPr>
              <w:t>01/09.2/93-2026</w:t>
            </w:r>
          </w:p>
        </w:tc>
      </w:tr>
      <w:tr w:rsidR="00C63AC8" w:rsidRPr="00C63AC8" w14:paraId="1806588D" w14:textId="77777777" w:rsidTr="00752DDE">
        <w:trPr>
          <w:trHeight w:val="53"/>
        </w:trPr>
        <w:tc>
          <w:tcPr>
            <w:tcW w:w="9980" w:type="dxa"/>
            <w:tcBorders>
              <w:left w:val="single" w:sz="4" w:space="0" w:color="000000"/>
              <w:right w:val="single" w:sz="4" w:space="0" w:color="000000"/>
            </w:tcBorders>
            <w:shd w:val="clear" w:color="auto" w:fill="FFFFFF" w:themeFill="background1"/>
          </w:tcPr>
          <w:p w14:paraId="5E98E77A" w14:textId="02E711FC" w:rsidR="00E17AAE" w:rsidRPr="00C63AC8" w:rsidRDefault="00E1050E" w:rsidP="00C63AC8">
            <w:pPr>
              <w:spacing w:line="360" w:lineRule="auto"/>
              <w:ind w:left="165" w:right="90" w:firstLine="567"/>
              <w:jc w:val="both"/>
              <w:rPr>
                <w:rFonts w:ascii="GHEA Grapalat" w:hAnsi="GHEA Grapalat" w:cs="Sylfaen"/>
                <w:bCs/>
                <w:iCs/>
                <w:sz w:val="24"/>
                <w:szCs w:val="24"/>
              </w:rPr>
            </w:pPr>
            <w:r w:rsidRPr="00C63AC8">
              <w:rPr>
                <w:rFonts w:ascii="GHEA Grapalat" w:hAnsi="GHEA Grapalat" w:cs="Sylfaen"/>
                <w:bCs/>
                <w:iCs/>
                <w:sz w:val="24"/>
                <w:szCs w:val="24"/>
              </w:rPr>
              <w:t xml:space="preserve">««Հաշմանդամություն ունեցող անձանց իրավունքների մասին» օրենքում լրացումներ և փոփոխություններ կատարելու մասին», «Հայաստանի Հանրապետության քաղաքացիական օրենսգրքում փոփոխություն կատարելու մասին», «Վարչական իրավախախտումների վերաբերյալ Հայաստանի Հանրապետության օրենսգրքում լրացում կատարելու մասին» և ««Անձի ֆունկցիոնալության գնահատման մասին» օրենքում լրացումներ և փոփոխություններ կատարելու մասին» օրենքների նախագծերի </w:t>
            </w:r>
            <w:r w:rsidRPr="00C63AC8">
              <w:rPr>
                <w:rFonts w:ascii="GHEA Grapalat" w:hAnsi="GHEA Grapalat" w:cs="Sylfaen"/>
                <w:bCs/>
                <w:iCs/>
                <w:sz w:val="24"/>
                <w:szCs w:val="24"/>
              </w:rPr>
              <w:lastRenderedPageBreak/>
              <w:t xml:space="preserve">փաթեթի վերաբերյալ ՀՀ բարձր տեխնոլոգիական արդյունաբերության նախարարությունն առաջարկություններ և դիտողություններ չունի։ </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AF51A80" w14:textId="108A75C2" w:rsidR="00E17AAE" w:rsidRPr="00C63AC8" w:rsidRDefault="00E1050E" w:rsidP="00C63AC8">
            <w:pPr>
              <w:spacing w:line="360" w:lineRule="auto"/>
              <w:ind w:left="90" w:right="78" w:firstLine="346"/>
              <w:rPr>
                <w:rFonts w:ascii="GHEA Grapalat" w:eastAsia="GHEA Grapalat" w:hAnsi="GHEA Grapalat" w:cs="GHEA Grapalat"/>
                <w:sz w:val="24"/>
                <w:szCs w:val="24"/>
              </w:rPr>
            </w:pPr>
            <w:r w:rsidRPr="00C63AC8">
              <w:rPr>
                <w:rFonts w:ascii="GHEA Grapalat" w:eastAsia="GHEA Grapalat" w:hAnsi="GHEA Grapalat" w:cs="GHEA Grapalat"/>
                <w:sz w:val="24"/>
                <w:szCs w:val="24"/>
              </w:rPr>
              <w:lastRenderedPageBreak/>
              <w:t xml:space="preserve">Ընդունվել ի գիտություն։ </w:t>
            </w:r>
          </w:p>
        </w:tc>
      </w:tr>
      <w:tr w:rsidR="00C63AC8" w:rsidRPr="00C63AC8" w14:paraId="1D2128A7" w14:textId="77777777" w:rsidTr="00752DDE">
        <w:tc>
          <w:tcPr>
            <w:tcW w:w="9980" w:type="dxa"/>
            <w:vMerge w:val="restart"/>
            <w:tcBorders>
              <w:top w:val="single" w:sz="4" w:space="0" w:color="000000"/>
              <w:left w:val="single" w:sz="4" w:space="0" w:color="000000"/>
              <w:right w:val="single" w:sz="4" w:space="0" w:color="000000"/>
            </w:tcBorders>
            <w:shd w:val="clear" w:color="auto" w:fill="BFBFBF" w:themeFill="background1" w:themeFillShade="BF"/>
          </w:tcPr>
          <w:p w14:paraId="303238A0" w14:textId="7F2A5A79" w:rsidR="00164C45" w:rsidRPr="00C63AC8" w:rsidRDefault="00164C45" w:rsidP="00C63AC8">
            <w:pPr>
              <w:widowControl w:val="0"/>
              <w:spacing w:line="360" w:lineRule="auto"/>
              <w:ind w:left="90" w:right="180" w:firstLine="90"/>
              <w:rPr>
                <w:rFonts w:ascii="GHEA Grapalat" w:eastAsia="GHEA Grapalat" w:hAnsi="GHEA Grapalat" w:cs="GHEA Grapalat"/>
                <w:b/>
                <w:sz w:val="24"/>
                <w:szCs w:val="24"/>
              </w:rPr>
            </w:pPr>
            <w:r w:rsidRPr="00C63AC8">
              <w:rPr>
                <w:rFonts w:ascii="GHEA Grapalat" w:eastAsia="GHEA Grapalat" w:hAnsi="GHEA Grapalat" w:cs="GHEA Grapalat"/>
                <w:b/>
                <w:sz w:val="24"/>
                <w:szCs w:val="24"/>
              </w:rPr>
              <w:t>ՀՀ վարչապետի աշխատակազմի տեսչական մարմինների աշխատանքների համակարգման գրասենյակ</w:t>
            </w:r>
          </w:p>
        </w:tc>
        <w:tc>
          <w:tcPr>
            <w:tcW w:w="54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1B30DB2" w14:textId="238A5331" w:rsidR="00C25B79" w:rsidRPr="00C63AC8" w:rsidRDefault="00164C45" w:rsidP="00C63AC8">
            <w:pPr>
              <w:spacing w:line="360" w:lineRule="auto"/>
              <w:ind w:left="90" w:right="78" w:firstLine="90"/>
              <w:rPr>
                <w:rFonts w:ascii="GHEA Grapalat" w:eastAsia="GHEA Grapalat" w:hAnsi="GHEA Grapalat" w:cs="GHEA Grapalat"/>
                <w:b/>
                <w:sz w:val="24"/>
                <w:szCs w:val="24"/>
              </w:rPr>
            </w:pPr>
            <w:r w:rsidRPr="00C63AC8">
              <w:rPr>
                <w:rFonts w:ascii="GHEA Grapalat" w:eastAsia="GHEA Grapalat" w:hAnsi="GHEA Grapalat" w:cs="GHEA Grapalat"/>
                <w:b/>
                <w:sz w:val="24"/>
                <w:szCs w:val="24"/>
              </w:rPr>
              <w:t>12</w:t>
            </w:r>
            <w:r w:rsidR="00C25B79" w:rsidRPr="00C63AC8">
              <w:rPr>
                <w:rFonts w:ascii="GHEA Grapalat" w:eastAsia="GHEA Grapalat" w:hAnsi="GHEA Grapalat" w:cs="GHEA Grapalat"/>
                <w:b/>
                <w:sz w:val="24"/>
                <w:szCs w:val="24"/>
              </w:rPr>
              <w:t>.01.2026</w:t>
            </w:r>
          </w:p>
        </w:tc>
      </w:tr>
      <w:tr w:rsidR="00C63AC8" w:rsidRPr="00C63AC8" w14:paraId="56D7B346" w14:textId="77777777" w:rsidTr="00752DDE">
        <w:trPr>
          <w:trHeight w:val="53"/>
        </w:trPr>
        <w:tc>
          <w:tcPr>
            <w:tcW w:w="9980" w:type="dxa"/>
            <w:vMerge/>
            <w:tcBorders>
              <w:left w:val="single" w:sz="4" w:space="0" w:color="000000"/>
              <w:right w:val="single" w:sz="4" w:space="0" w:color="000000"/>
            </w:tcBorders>
            <w:shd w:val="clear" w:color="auto" w:fill="BFBFBF" w:themeFill="background1" w:themeFillShade="BF"/>
          </w:tcPr>
          <w:p w14:paraId="1C2150FB" w14:textId="77777777" w:rsidR="00C25B79" w:rsidRPr="00C63AC8" w:rsidRDefault="00C25B79" w:rsidP="00C63AC8">
            <w:pPr>
              <w:widowControl w:val="0"/>
              <w:pBdr>
                <w:top w:val="nil"/>
                <w:left w:val="nil"/>
                <w:bottom w:val="nil"/>
                <w:right w:val="nil"/>
                <w:between w:val="nil"/>
              </w:pBdr>
              <w:spacing w:line="360" w:lineRule="auto"/>
              <w:ind w:left="90" w:right="180" w:firstLine="90"/>
              <w:rPr>
                <w:rFonts w:ascii="GHEA Grapalat" w:eastAsia="GHEA Grapalat" w:hAnsi="GHEA Grapalat" w:cs="GHEA Grapalat"/>
                <w:b/>
                <w:sz w:val="24"/>
                <w:szCs w:val="24"/>
              </w:rPr>
            </w:pPr>
          </w:p>
        </w:tc>
        <w:tc>
          <w:tcPr>
            <w:tcW w:w="54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52C7D82" w14:textId="58296EBE" w:rsidR="00164C45" w:rsidRPr="00C63AC8" w:rsidRDefault="00164C45" w:rsidP="00C63AC8">
            <w:pPr>
              <w:tabs>
                <w:tab w:val="center" w:pos="2785"/>
              </w:tabs>
              <w:spacing w:line="360" w:lineRule="auto"/>
              <w:ind w:left="90" w:right="78" w:firstLine="90"/>
              <w:rPr>
                <w:rFonts w:ascii="GHEA Grapalat" w:eastAsia="GHEA Grapalat" w:hAnsi="GHEA Grapalat" w:cs="GHEA Grapalat"/>
                <w:b/>
                <w:sz w:val="24"/>
                <w:szCs w:val="24"/>
              </w:rPr>
            </w:pPr>
            <w:r w:rsidRPr="00C63AC8">
              <w:rPr>
                <w:rFonts w:ascii="GHEA Grapalat" w:eastAsia="GHEA Grapalat" w:hAnsi="GHEA Grapalat" w:cs="GHEA Grapalat"/>
                <w:b/>
                <w:sz w:val="24"/>
                <w:szCs w:val="24"/>
              </w:rPr>
              <w:t>//485-2026</w:t>
            </w:r>
          </w:p>
        </w:tc>
      </w:tr>
      <w:tr w:rsidR="00C63AC8" w:rsidRPr="00C63AC8" w14:paraId="2DF71CBC" w14:textId="77777777" w:rsidTr="00752DDE">
        <w:trPr>
          <w:trHeight w:val="53"/>
        </w:trPr>
        <w:tc>
          <w:tcPr>
            <w:tcW w:w="9980" w:type="dxa"/>
            <w:tcBorders>
              <w:left w:val="single" w:sz="4" w:space="0" w:color="000000"/>
              <w:right w:val="single" w:sz="4" w:space="0" w:color="000000"/>
            </w:tcBorders>
            <w:shd w:val="clear" w:color="auto" w:fill="FFFFFF" w:themeFill="background1"/>
          </w:tcPr>
          <w:p w14:paraId="2C057679" w14:textId="726E946F" w:rsidR="00C25B79" w:rsidRPr="00C63AC8" w:rsidRDefault="005957FB" w:rsidP="00C63AC8">
            <w:pPr>
              <w:pStyle w:val="CommentSubject"/>
              <w:numPr>
                <w:ilvl w:val="0"/>
                <w:numId w:val="36"/>
              </w:numPr>
              <w:tabs>
                <w:tab w:val="left" w:pos="360"/>
              </w:tabs>
              <w:spacing w:line="360" w:lineRule="auto"/>
              <w:ind w:left="78" w:right="90" w:firstLine="642"/>
              <w:jc w:val="both"/>
              <w:rPr>
                <w:rFonts w:ascii="GHEA Grapalat" w:hAnsi="GHEA Grapalat"/>
                <w:b w:val="0"/>
                <w:sz w:val="24"/>
                <w:szCs w:val="24"/>
                <w:shd w:val="clear" w:color="auto" w:fill="FFFFFF"/>
              </w:rPr>
            </w:pPr>
            <w:r w:rsidRPr="00C63AC8">
              <w:rPr>
                <w:rFonts w:ascii="GHEA Grapalat" w:hAnsi="GHEA Grapalat"/>
                <w:b w:val="0"/>
                <w:sz w:val="24"/>
                <w:szCs w:val="24"/>
                <w:shd w:val="clear" w:color="auto" w:fill="FFFFFF"/>
              </w:rPr>
              <w:t xml:space="preserve">Նախագծի 1-ին հոդվածով սահմանվում է </w:t>
            </w:r>
            <w:r w:rsidRPr="00C63AC8">
              <w:rPr>
                <w:rFonts w:ascii="GHEA Grapalat" w:hAnsi="GHEA Grapalat"/>
                <w:b w:val="0"/>
                <w:i/>
                <w:sz w:val="24"/>
                <w:szCs w:val="24"/>
                <w:shd w:val="clear" w:color="auto" w:fill="FFFFFF"/>
              </w:rPr>
              <w:t>«</w:t>
            </w:r>
            <w:r w:rsidRPr="00C63AC8">
              <w:rPr>
                <w:rFonts w:ascii="GHEA Grapalat" w:hAnsi="GHEA Grapalat"/>
                <w:b w:val="0"/>
                <w:sz w:val="24"/>
                <w:szCs w:val="24"/>
                <w:shd w:val="clear" w:color="auto" w:fill="FFFFFF"/>
              </w:rPr>
              <w:t>անկախ կյանքի կենտրոն</w:t>
            </w:r>
            <w:r w:rsidRPr="00C63AC8">
              <w:rPr>
                <w:rFonts w:ascii="GHEA Grapalat" w:hAnsi="GHEA Grapalat"/>
                <w:b w:val="0"/>
                <w:i/>
                <w:sz w:val="24"/>
                <w:szCs w:val="24"/>
                <w:shd w:val="clear" w:color="auto" w:fill="FFFFFF"/>
              </w:rPr>
              <w:t xml:space="preserve">» </w:t>
            </w:r>
            <w:r w:rsidRPr="00C63AC8">
              <w:rPr>
                <w:rFonts w:ascii="GHEA Grapalat" w:hAnsi="GHEA Grapalat"/>
                <w:b w:val="0"/>
                <w:sz w:val="24"/>
                <w:szCs w:val="24"/>
                <w:shd w:val="clear" w:color="auto" w:fill="FFFFFF"/>
              </w:rPr>
              <w:t xml:space="preserve">հասկացությունը, որը բնորոշվում է որպես </w:t>
            </w:r>
            <w:r w:rsidRPr="00C63AC8">
              <w:rPr>
                <w:rFonts w:ascii="GHEA Grapalat" w:eastAsia="Calibri" w:hAnsi="GHEA Grapalat"/>
                <w:i/>
                <w:sz w:val="24"/>
                <w:szCs w:val="24"/>
              </w:rPr>
              <w:t>անկախ կյանքի ապահովմանն ուղղված ծառայություններ իրականացնող Աշխատանքի և սոցիալական հարցերի նախարարության ենթակայությամբ գործող  կազմակերպություններ կամ համայնքային ոչ առևտրային կազմակերպություններ կամ «Սոցիալական աջակցության մասին» օրենքի 35-րդ հոդվածի 2-րդ մասի համաձայն հավաստագրված կազմակերպություններ, որոնք ծառայությունն իրականացնում են պետական բյուջեի կամ պատվիրակման կամ օրենքով չարգելված այլ միջոցներով։</w:t>
            </w:r>
            <w:r w:rsidRPr="00C63AC8">
              <w:rPr>
                <w:rFonts w:ascii="GHEA Grapalat" w:eastAsia="Calibri" w:hAnsi="GHEA Grapalat"/>
                <w:sz w:val="24"/>
                <w:szCs w:val="24"/>
              </w:rPr>
              <w:t xml:space="preserve"> </w:t>
            </w:r>
            <w:r w:rsidRPr="00C63AC8">
              <w:rPr>
                <w:rFonts w:ascii="GHEA Grapalat" w:eastAsia="Calibri" w:hAnsi="GHEA Grapalat"/>
                <w:b w:val="0"/>
                <w:sz w:val="24"/>
                <w:szCs w:val="24"/>
              </w:rPr>
              <w:t>Վերոգրյալի համատեքստում</w:t>
            </w:r>
            <w:r w:rsidRPr="00C63AC8">
              <w:rPr>
                <w:rFonts w:ascii="GHEA Grapalat" w:eastAsia="Calibri" w:hAnsi="GHEA Grapalat"/>
                <w:sz w:val="24"/>
                <w:szCs w:val="24"/>
              </w:rPr>
              <w:t xml:space="preserve"> հստակեցման կարիք ունի այն հանգամանքը, թե արդյոք հավաստագրման պահանջը տարածվելու է </w:t>
            </w:r>
            <w:r w:rsidRPr="00C63AC8">
              <w:rPr>
                <w:rFonts w:ascii="GHEA Grapalat" w:eastAsia="Calibri" w:hAnsi="GHEA Grapalat"/>
                <w:b w:val="0"/>
                <w:bCs w:val="0"/>
                <w:sz w:val="24"/>
                <w:szCs w:val="24"/>
              </w:rPr>
              <w:t xml:space="preserve">Աշխատանքի և սոցիալական հարցերի նախարարության ենթակայությամբ գործող  կազմակերպությունների կամ համայնքային ոչ առևտրային կազմակերպությունների վրա, թե՝ ոչ։ Վերոգրյալից զատ, հարկ է նկատի ունենալ, որ գործող օրենսդրությամբ անկախ կյանքի ապահովմանն ուղղված ծառայությունները չեն հանդիսանում հավաստագրման ենթակա։ Վերոգրյալի համատեքստում առաջարկում եմ հստակեցնել սահմանվող իրավակարգավորումները։ </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943D7E" w14:textId="31E1235F" w:rsidR="00236C3C" w:rsidRPr="00C63AC8" w:rsidRDefault="00236C3C" w:rsidP="00C63AC8">
            <w:pPr>
              <w:spacing w:line="360" w:lineRule="auto"/>
              <w:ind w:right="78" w:firstLine="346"/>
              <w:rPr>
                <w:rFonts w:ascii="GHEA Grapalat" w:eastAsia="GHEA Grapalat" w:hAnsi="GHEA Grapalat" w:cs="GHEA Grapalat"/>
                <w:sz w:val="24"/>
                <w:szCs w:val="24"/>
              </w:rPr>
            </w:pPr>
            <w:r w:rsidRPr="00C63AC8">
              <w:rPr>
                <w:rFonts w:ascii="GHEA Grapalat" w:eastAsia="GHEA Grapalat" w:hAnsi="GHEA Grapalat" w:cs="GHEA Grapalat"/>
                <w:sz w:val="24"/>
                <w:szCs w:val="24"/>
              </w:rPr>
              <w:t>Ընդունվել է։</w:t>
            </w:r>
          </w:p>
          <w:p w14:paraId="689EC4F7" w14:textId="69DFC979" w:rsidR="00895FD9" w:rsidRPr="00C63AC8" w:rsidRDefault="008F50AD" w:rsidP="00C63AC8">
            <w:pPr>
              <w:spacing w:line="360" w:lineRule="auto"/>
              <w:ind w:right="78" w:firstLine="76"/>
              <w:rPr>
                <w:rFonts w:ascii="GHEA Grapalat" w:eastAsia="GHEA Grapalat" w:hAnsi="GHEA Grapalat" w:cs="GHEA Grapalat"/>
                <w:sz w:val="24"/>
                <w:szCs w:val="24"/>
              </w:rPr>
            </w:pPr>
            <w:r w:rsidRPr="00C63AC8">
              <w:rPr>
                <w:rFonts w:ascii="GHEA Grapalat" w:eastAsia="GHEA Grapalat" w:hAnsi="GHEA Grapalat" w:cs="GHEA Grapalat"/>
                <w:sz w:val="24"/>
                <w:szCs w:val="24"/>
              </w:rPr>
              <w:t xml:space="preserve">Նախագծի 1-ին հոդվածը խմբագրվել է։ </w:t>
            </w:r>
            <w:r w:rsidR="00B10AA6" w:rsidRPr="00C63AC8">
              <w:rPr>
                <w:rFonts w:ascii="GHEA Grapalat" w:eastAsia="GHEA Grapalat" w:hAnsi="GHEA Grapalat" w:cs="GHEA Grapalat"/>
                <w:sz w:val="24"/>
                <w:szCs w:val="24"/>
              </w:rPr>
              <w:t xml:space="preserve">Հանվել է հղումը «Սոցիալական աջակցության մասին» օրենքին, սահմանվել է նոր պահանջ, մասնավորապես, </w:t>
            </w:r>
            <w:r w:rsidR="002E1108" w:rsidRPr="00C63AC8">
              <w:rPr>
                <w:rFonts w:ascii="GHEA Grapalat" w:eastAsia="GHEA Grapalat" w:hAnsi="GHEA Grapalat" w:cs="GHEA Grapalat"/>
                <w:sz w:val="24"/>
                <w:szCs w:val="24"/>
              </w:rPr>
              <w:t xml:space="preserve">հղում է տրվել </w:t>
            </w:r>
            <w:r w:rsidR="002E1108" w:rsidRPr="00C63AC8">
              <w:rPr>
                <w:rFonts w:ascii="GHEA Grapalat" w:hAnsi="GHEA Grapalat" w:cs="Sylfaen"/>
                <w:sz w:val="24"/>
                <w:szCs w:val="24"/>
              </w:rPr>
              <w:t>օրենքի</w:t>
            </w:r>
            <w:r w:rsidR="002E1108" w:rsidRPr="00C63AC8">
              <w:rPr>
                <w:rFonts w:ascii="GHEA Grapalat" w:hAnsi="GHEA Grapalat"/>
                <w:sz w:val="24"/>
                <w:szCs w:val="24"/>
              </w:rPr>
              <w:t xml:space="preserve"> 21-</w:t>
            </w:r>
            <w:r w:rsidR="002E1108" w:rsidRPr="00C63AC8">
              <w:rPr>
                <w:rFonts w:ascii="GHEA Grapalat" w:hAnsi="GHEA Grapalat" w:cs="Sylfaen"/>
                <w:sz w:val="24"/>
                <w:szCs w:val="24"/>
              </w:rPr>
              <w:t>րդ</w:t>
            </w:r>
            <w:r w:rsidR="002E1108" w:rsidRPr="00C63AC8">
              <w:rPr>
                <w:rFonts w:ascii="GHEA Grapalat" w:hAnsi="GHEA Grapalat"/>
                <w:sz w:val="24"/>
                <w:szCs w:val="24"/>
              </w:rPr>
              <w:t xml:space="preserve"> </w:t>
            </w:r>
            <w:r w:rsidR="002E1108" w:rsidRPr="00C63AC8">
              <w:rPr>
                <w:rFonts w:ascii="GHEA Grapalat" w:hAnsi="GHEA Grapalat" w:cs="Sylfaen"/>
                <w:sz w:val="24"/>
                <w:szCs w:val="24"/>
              </w:rPr>
              <w:t>հոդվածի</w:t>
            </w:r>
            <w:r w:rsidR="002E1108" w:rsidRPr="00C63AC8">
              <w:rPr>
                <w:rFonts w:ascii="GHEA Grapalat" w:hAnsi="GHEA Grapalat"/>
                <w:sz w:val="24"/>
                <w:szCs w:val="24"/>
              </w:rPr>
              <w:t xml:space="preserve"> 3.1-</w:t>
            </w:r>
            <w:r w:rsidR="002E1108" w:rsidRPr="00C63AC8">
              <w:rPr>
                <w:rFonts w:ascii="GHEA Grapalat" w:hAnsi="GHEA Grapalat" w:cs="Sylfaen"/>
                <w:sz w:val="24"/>
                <w:szCs w:val="24"/>
              </w:rPr>
              <w:t>ին</w:t>
            </w:r>
            <w:r w:rsidR="002E1108" w:rsidRPr="00C63AC8">
              <w:rPr>
                <w:rFonts w:ascii="GHEA Grapalat" w:hAnsi="GHEA Grapalat"/>
                <w:sz w:val="24"/>
                <w:szCs w:val="24"/>
              </w:rPr>
              <w:t xml:space="preserve"> </w:t>
            </w:r>
            <w:r w:rsidR="002E1108" w:rsidRPr="00C63AC8">
              <w:rPr>
                <w:rFonts w:ascii="GHEA Grapalat" w:hAnsi="GHEA Grapalat" w:cs="Sylfaen"/>
                <w:sz w:val="24"/>
                <w:szCs w:val="24"/>
              </w:rPr>
              <w:t xml:space="preserve">մասին։ Արդյունքում, այդ հոդվածով սահմանված պահանջներին բավարարող </w:t>
            </w:r>
            <w:r w:rsidR="002E1108" w:rsidRPr="00C63AC8">
              <w:rPr>
                <w:rFonts w:ascii="GHEA Grapalat" w:hAnsi="GHEA Grapalat" w:cs="Sylfaen"/>
                <w:sz w:val="24"/>
                <w:szCs w:val="24"/>
              </w:rPr>
              <w:t>ոչ</w:t>
            </w:r>
            <w:r w:rsidR="002E1108" w:rsidRPr="00C63AC8">
              <w:rPr>
                <w:rFonts w:ascii="GHEA Grapalat" w:hAnsi="GHEA Grapalat"/>
                <w:sz w:val="24"/>
                <w:szCs w:val="24"/>
              </w:rPr>
              <w:t xml:space="preserve"> </w:t>
            </w:r>
            <w:r w:rsidR="002E1108" w:rsidRPr="00C63AC8">
              <w:rPr>
                <w:rFonts w:ascii="GHEA Grapalat" w:hAnsi="GHEA Grapalat" w:cs="Sylfaen"/>
                <w:sz w:val="24"/>
                <w:szCs w:val="24"/>
              </w:rPr>
              <w:t>առևտրային</w:t>
            </w:r>
            <w:r w:rsidR="00895FD9" w:rsidRPr="00C63AC8">
              <w:rPr>
                <w:rFonts w:ascii="GHEA Grapalat" w:eastAsia="GHEA Grapalat" w:hAnsi="GHEA Grapalat" w:cs="GHEA Grapalat"/>
                <w:sz w:val="24"/>
                <w:szCs w:val="24"/>
              </w:rPr>
              <w:t xml:space="preserve"> </w:t>
            </w:r>
            <w:r w:rsidR="002E1108" w:rsidRPr="00C63AC8">
              <w:rPr>
                <w:rFonts w:ascii="GHEA Grapalat" w:eastAsia="GHEA Grapalat" w:hAnsi="GHEA Grapalat" w:cs="GHEA Grapalat"/>
                <w:sz w:val="24"/>
                <w:szCs w:val="24"/>
              </w:rPr>
              <w:t>կազմակերպությունները ևս կարող են մատուցել անկախ կյանքի ապահովմանն ուղղված ծառայություն։</w:t>
            </w:r>
          </w:p>
        </w:tc>
      </w:tr>
      <w:tr w:rsidR="00C63AC8" w:rsidRPr="00C63AC8" w14:paraId="2753DBF8" w14:textId="77777777" w:rsidTr="00752DDE">
        <w:trPr>
          <w:trHeight w:val="53"/>
        </w:trPr>
        <w:tc>
          <w:tcPr>
            <w:tcW w:w="9980" w:type="dxa"/>
            <w:tcBorders>
              <w:left w:val="single" w:sz="4" w:space="0" w:color="000000"/>
              <w:right w:val="single" w:sz="4" w:space="0" w:color="000000"/>
            </w:tcBorders>
            <w:shd w:val="clear" w:color="auto" w:fill="FFFFFF" w:themeFill="background1"/>
          </w:tcPr>
          <w:p w14:paraId="49DBAA0E" w14:textId="2FA15CB7" w:rsidR="005957FB" w:rsidRPr="00C63AC8" w:rsidRDefault="005957FB" w:rsidP="00C63AC8">
            <w:pPr>
              <w:pStyle w:val="CommentSubject"/>
              <w:numPr>
                <w:ilvl w:val="0"/>
                <w:numId w:val="36"/>
              </w:numPr>
              <w:tabs>
                <w:tab w:val="left" w:pos="360"/>
              </w:tabs>
              <w:spacing w:line="360" w:lineRule="auto"/>
              <w:ind w:left="78" w:right="90" w:firstLine="642"/>
              <w:jc w:val="both"/>
              <w:rPr>
                <w:rFonts w:ascii="GHEA Grapalat" w:hAnsi="GHEA Grapalat"/>
                <w:b w:val="0"/>
                <w:sz w:val="24"/>
                <w:szCs w:val="24"/>
                <w:shd w:val="clear" w:color="auto" w:fill="FFFFFF"/>
              </w:rPr>
            </w:pPr>
            <w:r w:rsidRPr="00C63AC8">
              <w:rPr>
                <w:rFonts w:ascii="GHEA Grapalat" w:hAnsi="GHEA Grapalat"/>
                <w:b w:val="0"/>
                <w:sz w:val="24"/>
                <w:szCs w:val="24"/>
                <w:shd w:val="clear" w:color="auto" w:fill="FFFFFF"/>
              </w:rPr>
              <w:lastRenderedPageBreak/>
              <w:t>Նախագծի 2-րդ հոդվածով կատարվող փոփոխության արդյունքում աշխատանքի և սոցիալական հարցերի նախարարությանը (այսուհետ՝ Լիազոր մարմին) վերապահվում է հաշմանդամություն ունեցող անձանց իրավունքների պաշտպանության և սոցիալական ներառման, ինչպես նաև աջակցող միջոցների տրամադրումից զատ մեթոդական ուղեցույցներ մշակել և հաստատել նաև հանրային ծառայությունները մատչելի դարձնելու վերաբերյալ։ Ըստ այդմ, հստակեցման կարիք ունի տվյալ պարագայում այն հանգամանքը, թե սույն Նախագծի շրջանակում ինչ է ենթադրում հանրային ծառայությունը, այն է՝ վերջինիս բովանդակությունը և շրջանակները։</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17B3A8" w14:textId="1166967D" w:rsidR="005957FB" w:rsidRPr="00C63AC8" w:rsidRDefault="00E426C0" w:rsidP="00C63AC8">
            <w:pPr>
              <w:spacing w:line="360" w:lineRule="auto"/>
              <w:ind w:left="90" w:right="78" w:firstLine="346"/>
              <w:rPr>
                <w:rFonts w:ascii="GHEA Grapalat" w:hAnsi="GHEA Grapalat"/>
                <w:bCs/>
                <w:sz w:val="24"/>
                <w:szCs w:val="24"/>
                <w:shd w:val="clear" w:color="auto" w:fill="FFFFFF"/>
              </w:rPr>
            </w:pPr>
            <w:r w:rsidRPr="00C63AC8">
              <w:rPr>
                <w:rFonts w:ascii="GHEA Grapalat" w:hAnsi="GHEA Grapalat"/>
                <w:bCs/>
                <w:sz w:val="24"/>
                <w:szCs w:val="24"/>
                <w:shd w:val="clear" w:color="auto" w:fill="FFFFFF"/>
              </w:rPr>
              <w:t>Ընդունվել է։</w:t>
            </w:r>
            <w:r w:rsidRPr="00C63AC8">
              <w:rPr>
                <w:rFonts w:ascii="GHEA Grapalat" w:hAnsi="GHEA Grapalat"/>
                <w:bCs/>
                <w:sz w:val="24"/>
                <w:szCs w:val="24"/>
                <w:shd w:val="clear" w:color="auto" w:fill="FFFFFF"/>
              </w:rPr>
              <w:br/>
              <w:t xml:space="preserve">Նախագծի 2-րդ հոդվածը </w:t>
            </w:r>
            <w:r w:rsidR="00BE5833" w:rsidRPr="00C63AC8">
              <w:rPr>
                <w:rFonts w:ascii="GHEA Grapalat" w:hAnsi="GHEA Grapalat"/>
                <w:bCs/>
                <w:sz w:val="24"/>
                <w:szCs w:val="24"/>
                <w:shd w:val="clear" w:color="auto" w:fill="FFFFFF"/>
              </w:rPr>
              <w:t xml:space="preserve">խմբագրվել է և հանվել է «հանրային ծառայությունները» բառերը։ </w:t>
            </w:r>
          </w:p>
        </w:tc>
      </w:tr>
      <w:tr w:rsidR="00C63AC8" w:rsidRPr="00C63AC8" w14:paraId="32E480C4" w14:textId="77777777" w:rsidTr="00752DDE">
        <w:trPr>
          <w:trHeight w:val="53"/>
        </w:trPr>
        <w:tc>
          <w:tcPr>
            <w:tcW w:w="9980" w:type="dxa"/>
            <w:tcBorders>
              <w:left w:val="single" w:sz="4" w:space="0" w:color="000000"/>
              <w:right w:val="single" w:sz="4" w:space="0" w:color="000000"/>
            </w:tcBorders>
            <w:shd w:val="clear" w:color="auto" w:fill="FFFFFF" w:themeFill="background1"/>
          </w:tcPr>
          <w:p w14:paraId="13EC11EB" w14:textId="465839D9" w:rsidR="005957FB" w:rsidRPr="00C63AC8" w:rsidRDefault="005957FB" w:rsidP="00C63AC8">
            <w:pPr>
              <w:pStyle w:val="ListParagraph"/>
              <w:numPr>
                <w:ilvl w:val="0"/>
                <w:numId w:val="36"/>
              </w:numPr>
              <w:tabs>
                <w:tab w:val="left" w:pos="360"/>
              </w:tabs>
              <w:spacing w:after="0" w:line="360" w:lineRule="auto"/>
              <w:ind w:left="78" w:right="90" w:firstLine="720"/>
              <w:jc w:val="both"/>
              <w:rPr>
                <w:rFonts w:ascii="GHEA Grapalat" w:hAnsi="GHEA Grapalat"/>
                <w:sz w:val="24"/>
                <w:szCs w:val="24"/>
                <w:shd w:val="clear" w:color="auto" w:fill="FFFFFF"/>
                <w:lang w:val="hy-AM"/>
              </w:rPr>
            </w:pPr>
            <w:r w:rsidRPr="00C63AC8">
              <w:rPr>
                <w:rFonts w:ascii="GHEA Grapalat" w:hAnsi="GHEA Grapalat"/>
                <w:sz w:val="24"/>
                <w:szCs w:val="24"/>
                <w:shd w:val="clear" w:color="auto" w:fill="FFFFFF"/>
                <w:lang w:val="hy-AM"/>
              </w:rPr>
              <w:t>Նախագծի 3-րդ հոդվածով լրացվող՝ 14</w:t>
            </w:r>
            <w:r w:rsidRPr="00C63AC8">
              <w:rPr>
                <w:rFonts w:ascii="GHEA Grapalat" w:hAnsi="GHEA Grapalat"/>
                <w:bCs/>
                <w:iCs/>
                <w:sz w:val="24"/>
                <w:szCs w:val="24"/>
                <w:shd w:val="clear" w:color="auto" w:fill="FFFFFF"/>
                <w:lang w:val="hy-AM"/>
              </w:rPr>
              <w:t>.</w:t>
            </w:r>
            <w:r w:rsidRPr="00C63AC8">
              <w:rPr>
                <w:rFonts w:ascii="GHEA Grapalat" w:hAnsi="GHEA Grapalat"/>
                <w:sz w:val="24"/>
                <w:szCs w:val="24"/>
                <w:shd w:val="clear" w:color="auto" w:fill="FFFFFF"/>
                <w:lang w:val="hy-AM"/>
              </w:rPr>
              <w:t xml:space="preserve">1-րդ հոդվածի 1-ին մասում  </w:t>
            </w:r>
            <w:r w:rsidRPr="00C63AC8">
              <w:rPr>
                <w:rFonts w:ascii="GHEA Grapalat" w:hAnsi="GHEA Grapalat" w:cs="Sylfaen"/>
                <w:sz w:val="24"/>
                <w:szCs w:val="24"/>
                <w:lang w:val="hy-AM"/>
              </w:rPr>
              <w:t>պետական</w:t>
            </w:r>
            <w:r w:rsidRPr="00C63AC8">
              <w:rPr>
                <w:rFonts w:ascii="GHEA Grapalat" w:hAnsi="GHEA Grapalat"/>
                <w:sz w:val="24"/>
                <w:szCs w:val="24"/>
                <w:lang w:val="hy-AM"/>
              </w:rPr>
              <w:t xml:space="preserve"> </w:t>
            </w:r>
            <w:r w:rsidRPr="00C63AC8">
              <w:rPr>
                <w:rFonts w:ascii="GHEA Grapalat" w:hAnsi="GHEA Grapalat" w:cs="Sylfaen"/>
                <w:sz w:val="24"/>
                <w:szCs w:val="24"/>
                <w:lang w:val="hy-AM"/>
              </w:rPr>
              <w:t>և</w:t>
            </w:r>
            <w:r w:rsidRPr="00C63AC8">
              <w:rPr>
                <w:rFonts w:ascii="GHEA Grapalat" w:hAnsi="GHEA Grapalat"/>
                <w:sz w:val="24"/>
                <w:szCs w:val="24"/>
                <w:lang w:val="hy-AM"/>
              </w:rPr>
              <w:t xml:space="preserve"> </w:t>
            </w:r>
            <w:r w:rsidRPr="00C63AC8">
              <w:rPr>
                <w:rFonts w:ascii="GHEA Grapalat" w:hAnsi="GHEA Grapalat" w:cs="Sylfaen"/>
                <w:sz w:val="24"/>
                <w:szCs w:val="24"/>
                <w:lang w:val="hy-AM"/>
              </w:rPr>
              <w:t>տեղական</w:t>
            </w:r>
            <w:r w:rsidRPr="00C63AC8">
              <w:rPr>
                <w:rFonts w:ascii="GHEA Grapalat" w:hAnsi="GHEA Grapalat"/>
                <w:sz w:val="24"/>
                <w:szCs w:val="24"/>
                <w:lang w:val="hy-AM"/>
              </w:rPr>
              <w:t xml:space="preserve"> </w:t>
            </w:r>
            <w:r w:rsidRPr="00C63AC8">
              <w:rPr>
                <w:rFonts w:ascii="GHEA Grapalat" w:hAnsi="GHEA Grapalat" w:cs="Sylfaen"/>
                <w:sz w:val="24"/>
                <w:szCs w:val="24"/>
                <w:lang w:val="hy-AM"/>
              </w:rPr>
              <w:t>ինքնակառավարման</w:t>
            </w:r>
            <w:r w:rsidRPr="00C63AC8">
              <w:rPr>
                <w:rFonts w:ascii="GHEA Grapalat" w:hAnsi="GHEA Grapalat"/>
                <w:sz w:val="24"/>
                <w:szCs w:val="24"/>
                <w:lang w:val="hy-AM"/>
              </w:rPr>
              <w:t xml:space="preserve"> </w:t>
            </w:r>
            <w:r w:rsidRPr="00C63AC8">
              <w:rPr>
                <w:rFonts w:ascii="GHEA Grapalat" w:hAnsi="GHEA Grapalat" w:cs="Sylfaen"/>
                <w:sz w:val="24"/>
                <w:szCs w:val="24"/>
                <w:lang w:val="hy-AM"/>
              </w:rPr>
              <w:t>մարմիններում</w:t>
            </w:r>
            <w:r w:rsidRPr="00C63AC8">
              <w:rPr>
                <w:rFonts w:ascii="GHEA Grapalat" w:hAnsi="GHEA Grapalat"/>
                <w:sz w:val="24"/>
                <w:szCs w:val="24"/>
                <w:lang w:val="hy-AM"/>
              </w:rPr>
              <w:t xml:space="preserve">, </w:t>
            </w:r>
            <w:r w:rsidRPr="00C63AC8">
              <w:rPr>
                <w:rFonts w:ascii="GHEA Grapalat" w:hAnsi="GHEA Grapalat" w:cs="Sylfaen"/>
                <w:sz w:val="24"/>
                <w:szCs w:val="24"/>
                <w:lang w:val="hy-AM"/>
              </w:rPr>
              <w:t>բանկերում</w:t>
            </w:r>
            <w:r w:rsidRPr="00C63AC8">
              <w:rPr>
                <w:rFonts w:ascii="GHEA Grapalat" w:hAnsi="GHEA Grapalat"/>
                <w:sz w:val="24"/>
                <w:szCs w:val="24"/>
                <w:lang w:val="hy-AM"/>
              </w:rPr>
              <w:t xml:space="preserve"> </w:t>
            </w:r>
            <w:r w:rsidRPr="00C63AC8">
              <w:rPr>
                <w:rFonts w:ascii="GHEA Grapalat" w:hAnsi="GHEA Grapalat" w:cs="Sylfaen"/>
                <w:sz w:val="24"/>
                <w:szCs w:val="24"/>
                <w:lang w:val="hy-AM"/>
              </w:rPr>
              <w:t>և</w:t>
            </w:r>
            <w:r w:rsidRPr="00C63AC8">
              <w:rPr>
                <w:rFonts w:ascii="GHEA Grapalat" w:hAnsi="GHEA Grapalat"/>
                <w:sz w:val="24"/>
                <w:szCs w:val="24"/>
                <w:lang w:val="hy-AM"/>
              </w:rPr>
              <w:t xml:space="preserve"> </w:t>
            </w:r>
            <w:r w:rsidRPr="00C63AC8">
              <w:rPr>
                <w:rFonts w:ascii="GHEA Grapalat" w:hAnsi="GHEA Grapalat" w:cs="Sylfaen"/>
                <w:sz w:val="24"/>
                <w:szCs w:val="24"/>
                <w:lang w:val="hy-AM"/>
              </w:rPr>
              <w:t>դրանց</w:t>
            </w:r>
            <w:r w:rsidRPr="00C63AC8">
              <w:rPr>
                <w:rFonts w:ascii="GHEA Grapalat" w:hAnsi="GHEA Grapalat"/>
                <w:sz w:val="24"/>
                <w:szCs w:val="24"/>
                <w:lang w:val="hy-AM"/>
              </w:rPr>
              <w:t xml:space="preserve"> </w:t>
            </w:r>
            <w:r w:rsidRPr="00C63AC8">
              <w:rPr>
                <w:rFonts w:ascii="GHEA Grapalat" w:hAnsi="GHEA Grapalat" w:cs="Sylfaen"/>
                <w:sz w:val="24"/>
                <w:szCs w:val="24"/>
                <w:lang w:val="hy-AM"/>
              </w:rPr>
              <w:t>մասնաճյուղերում</w:t>
            </w:r>
            <w:r w:rsidRPr="00C63AC8">
              <w:rPr>
                <w:rFonts w:ascii="GHEA Grapalat" w:hAnsi="GHEA Grapalat"/>
                <w:sz w:val="24"/>
                <w:szCs w:val="24"/>
                <w:lang w:val="hy-AM"/>
              </w:rPr>
              <w:t xml:space="preserve">, </w:t>
            </w:r>
            <w:r w:rsidRPr="00C63AC8">
              <w:rPr>
                <w:rFonts w:ascii="GHEA Grapalat" w:hAnsi="GHEA Grapalat" w:cs="Sylfaen"/>
                <w:sz w:val="24"/>
                <w:szCs w:val="24"/>
                <w:lang w:val="hy-AM"/>
              </w:rPr>
              <w:t>վարկային</w:t>
            </w:r>
            <w:r w:rsidRPr="00C63AC8">
              <w:rPr>
                <w:rFonts w:ascii="GHEA Grapalat" w:hAnsi="GHEA Grapalat"/>
                <w:sz w:val="24"/>
                <w:szCs w:val="24"/>
                <w:lang w:val="hy-AM"/>
              </w:rPr>
              <w:t xml:space="preserve"> </w:t>
            </w:r>
            <w:r w:rsidRPr="00C63AC8">
              <w:rPr>
                <w:rFonts w:ascii="GHEA Grapalat" w:hAnsi="GHEA Grapalat" w:cs="Sylfaen"/>
                <w:sz w:val="24"/>
                <w:szCs w:val="24"/>
                <w:lang w:val="hy-AM"/>
              </w:rPr>
              <w:t>կազմակերպություններում</w:t>
            </w:r>
            <w:r w:rsidRPr="00C63AC8">
              <w:rPr>
                <w:rFonts w:ascii="GHEA Grapalat" w:hAnsi="GHEA Grapalat"/>
                <w:sz w:val="24"/>
                <w:szCs w:val="24"/>
                <w:lang w:val="hy-AM"/>
              </w:rPr>
              <w:t xml:space="preserve"> </w:t>
            </w:r>
            <w:r w:rsidRPr="00C63AC8">
              <w:rPr>
                <w:rFonts w:ascii="GHEA Grapalat" w:hAnsi="GHEA Grapalat" w:cs="Sylfaen"/>
                <w:sz w:val="24"/>
                <w:szCs w:val="24"/>
                <w:lang w:val="hy-AM"/>
              </w:rPr>
              <w:t>և</w:t>
            </w:r>
            <w:r w:rsidRPr="00C63AC8">
              <w:rPr>
                <w:rFonts w:ascii="GHEA Grapalat" w:hAnsi="GHEA Grapalat"/>
                <w:sz w:val="24"/>
                <w:szCs w:val="24"/>
                <w:lang w:val="hy-AM"/>
              </w:rPr>
              <w:t xml:space="preserve"> «</w:t>
            </w:r>
            <w:r w:rsidRPr="00C63AC8">
              <w:rPr>
                <w:rFonts w:ascii="GHEA Grapalat" w:hAnsi="GHEA Grapalat" w:cs="Sylfaen"/>
                <w:sz w:val="24"/>
                <w:szCs w:val="24"/>
                <w:lang w:val="hy-AM"/>
              </w:rPr>
              <w:t>Հանրային</w:t>
            </w:r>
            <w:r w:rsidRPr="00C63AC8">
              <w:rPr>
                <w:rFonts w:ascii="GHEA Grapalat" w:hAnsi="GHEA Grapalat"/>
                <w:sz w:val="24"/>
                <w:szCs w:val="24"/>
                <w:lang w:val="hy-AM"/>
              </w:rPr>
              <w:t xml:space="preserve"> </w:t>
            </w:r>
            <w:r w:rsidRPr="00C63AC8">
              <w:rPr>
                <w:rFonts w:ascii="GHEA Grapalat" w:hAnsi="GHEA Grapalat" w:cs="Sylfaen"/>
                <w:sz w:val="24"/>
                <w:szCs w:val="24"/>
                <w:lang w:val="hy-AM"/>
              </w:rPr>
              <w:t>ծառայությունները</w:t>
            </w:r>
            <w:r w:rsidRPr="00C63AC8">
              <w:rPr>
                <w:rFonts w:ascii="GHEA Grapalat" w:hAnsi="GHEA Grapalat"/>
                <w:sz w:val="24"/>
                <w:szCs w:val="24"/>
                <w:lang w:val="hy-AM"/>
              </w:rPr>
              <w:t xml:space="preserve"> </w:t>
            </w:r>
            <w:r w:rsidRPr="00C63AC8">
              <w:rPr>
                <w:rFonts w:ascii="GHEA Grapalat" w:hAnsi="GHEA Grapalat" w:cs="Sylfaen"/>
                <w:sz w:val="24"/>
                <w:szCs w:val="24"/>
                <w:lang w:val="hy-AM"/>
              </w:rPr>
              <w:t>կարգավորող</w:t>
            </w:r>
            <w:r w:rsidRPr="00C63AC8">
              <w:rPr>
                <w:rFonts w:ascii="GHEA Grapalat" w:hAnsi="GHEA Grapalat"/>
                <w:sz w:val="24"/>
                <w:szCs w:val="24"/>
                <w:lang w:val="hy-AM"/>
              </w:rPr>
              <w:t xml:space="preserve"> </w:t>
            </w:r>
            <w:r w:rsidRPr="00C63AC8">
              <w:rPr>
                <w:rFonts w:ascii="GHEA Grapalat" w:hAnsi="GHEA Grapalat" w:cs="Sylfaen"/>
                <w:sz w:val="24"/>
                <w:szCs w:val="24"/>
                <w:lang w:val="hy-AM"/>
              </w:rPr>
              <w:t>մարմնի</w:t>
            </w:r>
            <w:r w:rsidRPr="00C63AC8">
              <w:rPr>
                <w:rFonts w:ascii="GHEA Grapalat" w:hAnsi="GHEA Grapalat"/>
                <w:sz w:val="24"/>
                <w:szCs w:val="24"/>
                <w:lang w:val="hy-AM"/>
              </w:rPr>
              <w:t xml:space="preserve"> </w:t>
            </w:r>
            <w:r w:rsidRPr="00C63AC8">
              <w:rPr>
                <w:rFonts w:ascii="GHEA Grapalat" w:hAnsi="GHEA Grapalat" w:cs="Sylfaen"/>
                <w:sz w:val="24"/>
                <w:szCs w:val="24"/>
                <w:lang w:val="hy-AM"/>
              </w:rPr>
              <w:t>մասին</w:t>
            </w:r>
            <w:r w:rsidRPr="00C63AC8">
              <w:rPr>
                <w:rFonts w:ascii="GHEA Grapalat" w:hAnsi="GHEA Grapalat"/>
                <w:sz w:val="24"/>
                <w:szCs w:val="24"/>
                <w:lang w:val="hy-AM"/>
              </w:rPr>
              <w:t xml:space="preserve">» </w:t>
            </w:r>
            <w:r w:rsidRPr="00C63AC8">
              <w:rPr>
                <w:rFonts w:ascii="GHEA Grapalat" w:hAnsi="GHEA Grapalat" w:cs="Sylfaen"/>
                <w:sz w:val="24"/>
                <w:szCs w:val="24"/>
                <w:lang w:val="hy-AM"/>
              </w:rPr>
              <w:t>օրենքի</w:t>
            </w:r>
            <w:r w:rsidRPr="00C63AC8">
              <w:rPr>
                <w:rFonts w:ascii="GHEA Grapalat" w:hAnsi="GHEA Grapalat"/>
                <w:sz w:val="24"/>
                <w:szCs w:val="24"/>
                <w:lang w:val="hy-AM"/>
              </w:rPr>
              <w:t xml:space="preserve"> 2-</w:t>
            </w:r>
            <w:r w:rsidRPr="00C63AC8">
              <w:rPr>
                <w:rFonts w:ascii="GHEA Grapalat" w:hAnsi="GHEA Grapalat" w:cs="Sylfaen"/>
                <w:sz w:val="24"/>
                <w:szCs w:val="24"/>
                <w:lang w:val="hy-AM"/>
              </w:rPr>
              <w:t>րդ</w:t>
            </w:r>
            <w:r w:rsidRPr="00C63AC8">
              <w:rPr>
                <w:rFonts w:ascii="GHEA Grapalat" w:hAnsi="GHEA Grapalat"/>
                <w:sz w:val="24"/>
                <w:szCs w:val="24"/>
                <w:lang w:val="hy-AM"/>
              </w:rPr>
              <w:t xml:space="preserve"> </w:t>
            </w:r>
            <w:r w:rsidRPr="00C63AC8">
              <w:rPr>
                <w:rFonts w:ascii="GHEA Grapalat" w:hAnsi="GHEA Grapalat" w:cs="Sylfaen"/>
                <w:sz w:val="24"/>
                <w:szCs w:val="24"/>
                <w:lang w:val="hy-AM"/>
              </w:rPr>
              <w:t>հոդվածում</w:t>
            </w:r>
            <w:r w:rsidRPr="00C63AC8">
              <w:rPr>
                <w:rFonts w:ascii="GHEA Grapalat" w:hAnsi="GHEA Grapalat"/>
                <w:sz w:val="24"/>
                <w:szCs w:val="24"/>
                <w:lang w:val="hy-AM"/>
              </w:rPr>
              <w:t xml:space="preserve"> </w:t>
            </w:r>
            <w:r w:rsidRPr="00C63AC8">
              <w:rPr>
                <w:rFonts w:ascii="GHEA Grapalat" w:hAnsi="GHEA Grapalat" w:cs="Sylfaen"/>
                <w:sz w:val="24"/>
                <w:szCs w:val="24"/>
                <w:lang w:val="hy-AM"/>
              </w:rPr>
              <w:t>նշված</w:t>
            </w:r>
            <w:r w:rsidRPr="00C63AC8">
              <w:rPr>
                <w:rFonts w:ascii="GHEA Grapalat" w:hAnsi="GHEA Grapalat"/>
                <w:sz w:val="24"/>
                <w:szCs w:val="24"/>
                <w:lang w:val="hy-AM"/>
              </w:rPr>
              <w:t xml:space="preserve"> </w:t>
            </w:r>
            <w:r w:rsidRPr="00C63AC8">
              <w:rPr>
                <w:rFonts w:ascii="GHEA Grapalat" w:hAnsi="GHEA Grapalat" w:cs="Sylfaen"/>
                <w:sz w:val="24"/>
                <w:szCs w:val="24"/>
                <w:lang w:val="hy-AM"/>
              </w:rPr>
              <w:t xml:space="preserve">ոլորտները առաջարկվում է դիտարկել որպես վերահսկողության սուբյեկտ </w:t>
            </w:r>
            <w:r w:rsidRPr="00C63AC8">
              <w:rPr>
                <w:rFonts w:ascii="GHEA Grapalat" w:hAnsi="GHEA Grapalat" w:cs="Sylfaen"/>
                <w:b/>
                <w:i/>
                <w:sz w:val="24"/>
                <w:szCs w:val="24"/>
                <w:lang w:val="hy-AM"/>
              </w:rPr>
              <w:t>«(այսուհետ՝ սուբյեկտ)</w:t>
            </w:r>
            <w:r w:rsidRPr="00C63AC8">
              <w:rPr>
                <w:rFonts w:ascii="GHEA Grapalat" w:hAnsi="GHEA Grapalat"/>
                <w:b/>
                <w:i/>
                <w:sz w:val="24"/>
                <w:szCs w:val="24"/>
                <w:lang w:val="hy-AM"/>
              </w:rPr>
              <w:t>»</w:t>
            </w:r>
            <w:r w:rsidRPr="00C63AC8">
              <w:rPr>
                <w:rFonts w:ascii="GHEA Grapalat" w:hAnsi="GHEA Grapalat"/>
                <w:sz w:val="24"/>
                <w:szCs w:val="24"/>
                <w:lang w:val="hy-AM"/>
              </w:rPr>
              <w:t xml:space="preserve">, այնինչ, հաջորդիվ, նախագծում կիրառվում է </w:t>
            </w:r>
            <w:r w:rsidRPr="00C63AC8">
              <w:rPr>
                <w:rFonts w:ascii="GHEA Grapalat" w:hAnsi="GHEA Grapalat"/>
                <w:b/>
                <w:i/>
                <w:sz w:val="24"/>
                <w:szCs w:val="24"/>
                <w:lang w:val="hy-AM"/>
              </w:rPr>
              <w:t>«դիտարկվող օբյեկտ»</w:t>
            </w:r>
            <w:r w:rsidRPr="00C63AC8">
              <w:rPr>
                <w:rFonts w:ascii="GHEA Grapalat" w:hAnsi="GHEA Grapalat"/>
                <w:sz w:val="24"/>
                <w:szCs w:val="24"/>
                <w:lang w:val="hy-AM"/>
              </w:rPr>
              <w:t xml:space="preserve"> հասկացությունը, ըստ այդմ, անհրաժեշտ է հստակեցնել նշված իրավադրույթները՝ հակասությունից խուսափելու նպատակով։ </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780F01" w14:textId="2703001B" w:rsidR="005957FB" w:rsidRPr="00C63AC8" w:rsidRDefault="0076223F" w:rsidP="00C63AC8">
            <w:pPr>
              <w:spacing w:line="360" w:lineRule="auto"/>
              <w:ind w:left="180" w:firstLine="180"/>
              <w:jc w:val="both"/>
              <w:rPr>
                <w:rFonts w:ascii="GHEA Grapalat" w:hAnsi="GHEA Grapalat"/>
                <w:sz w:val="24"/>
                <w:szCs w:val="24"/>
              </w:rPr>
            </w:pPr>
            <w:r w:rsidRPr="00C63AC8">
              <w:rPr>
                <w:rFonts w:ascii="GHEA Grapalat" w:eastAsia="GHEA Grapalat" w:hAnsi="GHEA Grapalat" w:cs="GHEA Grapalat"/>
                <w:sz w:val="24"/>
                <w:szCs w:val="24"/>
              </w:rPr>
              <w:t>Ընդունվել է։</w:t>
            </w:r>
            <w:r w:rsidRPr="00C63AC8">
              <w:rPr>
                <w:rFonts w:ascii="GHEA Grapalat" w:eastAsia="GHEA Grapalat" w:hAnsi="GHEA Grapalat" w:cs="GHEA Grapalat"/>
                <w:sz w:val="24"/>
                <w:szCs w:val="24"/>
              </w:rPr>
              <w:br/>
              <w:t xml:space="preserve">Նախագծի 3-րդ </w:t>
            </w:r>
            <w:r w:rsidR="003A7927" w:rsidRPr="00C63AC8">
              <w:rPr>
                <w:rFonts w:ascii="GHEA Grapalat" w:eastAsia="GHEA Grapalat" w:hAnsi="GHEA Grapalat" w:cs="GHEA Grapalat"/>
                <w:sz w:val="24"/>
                <w:szCs w:val="24"/>
              </w:rPr>
              <w:t xml:space="preserve">հոդվածով օրենքը լրացվող՝ </w:t>
            </w:r>
            <w:r w:rsidR="003A7927" w:rsidRPr="00C63AC8">
              <w:rPr>
                <w:rFonts w:ascii="GHEA Grapalat" w:hAnsi="GHEA Grapalat"/>
                <w:sz w:val="24"/>
                <w:szCs w:val="24"/>
                <w:shd w:val="clear" w:color="auto" w:fill="FFFFFF"/>
              </w:rPr>
              <w:t>14</w:t>
            </w:r>
            <w:r w:rsidR="003A7927" w:rsidRPr="00C63AC8">
              <w:rPr>
                <w:rFonts w:ascii="GHEA Grapalat" w:hAnsi="GHEA Grapalat"/>
                <w:bCs/>
                <w:iCs/>
                <w:sz w:val="24"/>
                <w:szCs w:val="24"/>
                <w:shd w:val="clear" w:color="auto" w:fill="FFFFFF"/>
              </w:rPr>
              <w:t>.</w:t>
            </w:r>
            <w:r w:rsidR="002E1108" w:rsidRPr="00C63AC8">
              <w:rPr>
                <w:rFonts w:ascii="GHEA Grapalat" w:hAnsi="GHEA Grapalat"/>
                <w:sz w:val="24"/>
                <w:szCs w:val="24"/>
                <w:shd w:val="clear" w:color="auto" w:fill="FFFFFF"/>
              </w:rPr>
              <w:t>1-ին հոդվածը հանվել է՝ հաշվի առնելով 4-րդ կետով արված առաջարկությունը (</w:t>
            </w:r>
            <w:r w:rsidR="00752DDE" w:rsidRPr="00C63AC8">
              <w:rPr>
                <w:rFonts w:ascii="GHEA Grapalat" w:hAnsi="GHEA Grapalat"/>
                <w:sz w:val="24"/>
                <w:szCs w:val="24"/>
              </w:rPr>
              <w:t xml:space="preserve">Տեսչական մարմնի կողմից փաստացի վերահսկողական գործառույթը տրամաբանորեն կարող է իրականացվել ստուգման միջոցով, որի ընթացակարգը կարգավորված է օրենսդրությամբ, իսկ Նախագծով տվյալ պարագայում զուտ պետք է ամրագրվի նշված ոլորտներում պետական մարմնում ստուգում իրականացնելու՝ Տեսչական մարմնի </w:t>
            </w:r>
            <w:r w:rsidR="00752DDE" w:rsidRPr="00C63AC8">
              <w:rPr>
                <w:rFonts w:ascii="GHEA Grapalat" w:hAnsi="GHEA Grapalat"/>
                <w:sz w:val="24"/>
                <w:szCs w:val="24"/>
              </w:rPr>
              <w:lastRenderedPageBreak/>
              <w:t>լիազորությունը։</w:t>
            </w:r>
            <w:r w:rsidR="002E1108" w:rsidRPr="00C63AC8">
              <w:rPr>
                <w:rFonts w:ascii="GHEA Grapalat" w:hAnsi="GHEA Grapalat"/>
                <w:sz w:val="24"/>
                <w:szCs w:val="24"/>
                <w:shd w:val="clear" w:color="auto" w:fill="FFFFFF"/>
              </w:rPr>
              <w:t>):</w:t>
            </w:r>
            <w:r w:rsidR="00752DDE" w:rsidRPr="00C63AC8">
              <w:rPr>
                <w:rFonts w:ascii="GHEA Grapalat" w:hAnsi="GHEA Grapalat"/>
                <w:sz w:val="24"/>
                <w:szCs w:val="24"/>
                <w:shd w:val="clear" w:color="auto" w:fill="FFFFFF"/>
              </w:rPr>
              <w:t xml:space="preserve"> Նախագծով ստուգումների լիազորությունը վերապահվել է Տեսչական մարմնին, ոորն իր այդ գործառույթը կիրականացնի </w:t>
            </w:r>
            <w:r w:rsidR="00752DDE" w:rsidRPr="00C63AC8">
              <w:rPr>
                <w:rStyle w:val="Strong"/>
                <w:rFonts w:ascii="GHEA Grapalat" w:hAnsi="GHEA Grapalat" w:cs="Cambria Math"/>
                <w:sz w:val="24"/>
                <w:szCs w:val="24"/>
                <w:shd w:val="clear" w:color="auto" w:fill="FFFFFF"/>
              </w:rPr>
              <w:t>«</w:t>
            </w:r>
            <w:r w:rsidR="00752DDE" w:rsidRPr="00C63AC8">
              <w:rPr>
                <w:rStyle w:val="Strong"/>
                <w:rFonts w:ascii="GHEA Grapalat" w:hAnsi="GHEA Grapalat" w:cs="Sylfaen"/>
                <w:sz w:val="24"/>
                <w:szCs w:val="24"/>
                <w:shd w:val="clear" w:color="auto" w:fill="FFFFFF"/>
              </w:rPr>
              <w:t>Հայաստանի</w:t>
            </w:r>
            <w:r w:rsidR="00752DDE" w:rsidRPr="00C63AC8">
              <w:rPr>
                <w:rStyle w:val="Strong"/>
                <w:rFonts w:ascii="GHEA Grapalat" w:hAnsi="GHEA Grapalat" w:cs="Arial"/>
                <w:sz w:val="24"/>
                <w:szCs w:val="24"/>
                <w:shd w:val="clear" w:color="auto" w:fill="FFFFFF"/>
              </w:rPr>
              <w:t xml:space="preserve"> </w:t>
            </w:r>
            <w:r w:rsidR="00752DDE" w:rsidRPr="00C63AC8">
              <w:rPr>
                <w:rStyle w:val="Strong"/>
                <w:rFonts w:ascii="GHEA Grapalat" w:hAnsi="GHEA Grapalat" w:cs="Sylfaen"/>
                <w:sz w:val="24"/>
                <w:szCs w:val="24"/>
                <w:shd w:val="clear" w:color="auto" w:fill="FFFFFF"/>
              </w:rPr>
              <w:t>Հանրապետությունում</w:t>
            </w:r>
            <w:r w:rsidR="00752DDE" w:rsidRPr="00C63AC8">
              <w:rPr>
                <w:rStyle w:val="Strong"/>
                <w:rFonts w:ascii="Calibri" w:hAnsi="Calibri" w:cs="Calibri"/>
                <w:sz w:val="24"/>
                <w:szCs w:val="24"/>
                <w:shd w:val="clear" w:color="auto" w:fill="FFFFFF"/>
              </w:rPr>
              <w:t> </w:t>
            </w:r>
            <w:r w:rsidR="00752DDE" w:rsidRPr="00C63AC8">
              <w:rPr>
                <w:rStyle w:val="Strong"/>
                <w:rFonts w:ascii="GHEA Grapalat" w:hAnsi="GHEA Grapalat" w:cs="Sylfaen"/>
                <w:sz w:val="24"/>
                <w:szCs w:val="24"/>
                <w:shd w:val="clear" w:color="auto" w:fill="FFFFFF"/>
              </w:rPr>
              <w:t>ստուգումների</w:t>
            </w:r>
            <w:r w:rsidR="00752DDE" w:rsidRPr="00C63AC8">
              <w:rPr>
                <w:rStyle w:val="Strong"/>
                <w:rFonts w:ascii="GHEA Grapalat" w:hAnsi="GHEA Grapalat" w:cs="Arial"/>
                <w:sz w:val="24"/>
                <w:szCs w:val="24"/>
                <w:shd w:val="clear" w:color="auto" w:fill="FFFFFF"/>
              </w:rPr>
              <w:t xml:space="preserve"> </w:t>
            </w:r>
            <w:r w:rsidR="00752DDE" w:rsidRPr="00C63AC8">
              <w:rPr>
                <w:rStyle w:val="Strong"/>
                <w:rFonts w:ascii="GHEA Grapalat" w:hAnsi="GHEA Grapalat" w:cs="Sylfaen"/>
                <w:sz w:val="24"/>
                <w:szCs w:val="24"/>
                <w:shd w:val="clear" w:color="auto" w:fill="FFFFFF"/>
              </w:rPr>
              <w:t>կազմակերպման</w:t>
            </w:r>
            <w:r w:rsidR="00752DDE" w:rsidRPr="00C63AC8">
              <w:rPr>
                <w:rStyle w:val="Strong"/>
                <w:rFonts w:ascii="GHEA Grapalat" w:hAnsi="GHEA Grapalat" w:cs="Arial"/>
                <w:sz w:val="24"/>
                <w:szCs w:val="24"/>
                <w:shd w:val="clear" w:color="auto" w:fill="FFFFFF"/>
              </w:rPr>
              <w:t xml:space="preserve"> </w:t>
            </w:r>
            <w:r w:rsidR="00752DDE" w:rsidRPr="00C63AC8">
              <w:rPr>
                <w:rStyle w:val="Strong"/>
                <w:rFonts w:ascii="GHEA Grapalat" w:hAnsi="GHEA Grapalat" w:cs="Sylfaen"/>
                <w:sz w:val="24"/>
                <w:szCs w:val="24"/>
                <w:shd w:val="clear" w:color="auto" w:fill="FFFFFF"/>
              </w:rPr>
              <w:t>և</w:t>
            </w:r>
            <w:r w:rsidR="00752DDE" w:rsidRPr="00C63AC8">
              <w:rPr>
                <w:rStyle w:val="Strong"/>
                <w:rFonts w:ascii="GHEA Grapalat" w:hAnsi="GHEA Grapalat" w:cs="Arial"/>
                <w:sz w:val="24"/>
                <w:szCs w:val="24"/>
                <w:shd w:val="clear" w:color="auto" w:fill="FFFFFF"/>
              </w:rPr>
              <w:t xml:space="preserve"> </w:t>
            </w:r>
            <w:r w:rsidR="00752DDE" w:rsidRPr="00C63AC8">
              <w:rPr>
                <w:rStyle w:val="Strong"/>
                <w:rFonts w:ascii="GHEA Grapalat" w:hAnsi="GHEA Grapalat" w:cs="Sylfaen"/>
                <w:sz w:val="24"/>
                <w:szCs w:val="24"/>
                <w:shd w:val="clear" w:color="auto" w:fill="FFFFFF"/>
              </w:rPr>
              <w:t>անցկացման</w:t>
            </w:r>
            <w:r w:rsidR="00752DDE" w:rsidRPr="00C63AC8">
              <w:rPr>
                <w:rStyle w:val="Strong"/>
                <w:rFonts w:ascii="GHEA Grapalat" w:hAnsi="GHEA Grapalat" w:cs="Arial"/>
                <w:sz w:val="24"/>
                <w:szCs w:val="24"/>
                <w:shd w:val="clear" w:color="auto" w:fill="FFFFFF"/>
              </w:rPr>
              <w:t xml:space="preserve"> </w:t>
            </w:r>
            <w:r w:rsidR="00752DDE" w:rsidRPr="00C63AC8">
              <w:rPr>
                <w:rStyle w:val="Strong"/>
                <w:rFonts w:ascii="GHEA Grapalat" w:hAnsi="GHEA Grapalat" w:cs="Sylfaen"/>
                <w:sz w:val="24"/>
                <w:szCs w:val="24"/>
                <w:shd w:val="clear" w:color="auto" w:fill="FFFFFF"/>
              </w:rPr>
              <w:t>մասին</w:t>
            </w:r>
            <w:r w:rsidR="00752DDE" w:rsidRPr="00C63AC8">
              <w:rPr>
                <w:rFonts w:ascii="GHEA Grapalat" w:hAnsi="GHEA Grapalat"/>
                <w:sz w:val="24"/>
                <w:szCs w:val="24"/>
              </w:rPr>
              <w:t xml:space="preserve">» </w:t>
            </w:r>
            <w:r w:rsidR="00752DDE" w:rsidRPr="00C63AC8">
              <w:rPr>
                <w:rFonts w:ascii="GHEA Grapalat" w:hAnsi="GHEA Grapalat" w:cs="Sylfaen"/>
                <w:sz w:val="24"/>
                <w:szCs w:val="24"/>
              </w:rPr>
              <w:t>օրենքի</w:t>
            </w:r>
            <w:r w:rsidR="00752DDE" w:rsidRPr="00C63AC8">
              <w:rPr>
                <w:rFonts w:ascii="GHEA Grapalat" w:hAnsi="GHEA Grapalat"/>
                <w:sz w:val="24"/>
                <w:szCs w:val="24"/>
              </w:rPr>
              <w:t xml:space="preserve"> </w:t>
            </w:r>
            <w:r w:rsidR="00752DDE" w:rsidRPr="00C63AC8">
              <w:rPr>
                <w:rFonts w:ascii="GHEA Grapalat" w:hAnsi="GHEA Grapalat" w:cs="Sylfaen"/>
                <w:sz w:val="24"/>
                <w:szCs w:val="24"/>
              </w:rPr>
              <w:t>համաձայն</w:t>
            </w:r>
            <w:r w:rsidR="00752DDE" w:rsidRPr="00C63AC8">
              <w:rPr>
                <w:rFonts w:ascii="GHEA Grapalat" w:hAnsi="GHEA Grapalat" w:cs="Tahoma"/>
                <w:sz w:val="24"/>
                <w:szCs w:val="24"/>
              </w:rPr>
              <w:t>։</w:t>
            </w:r>
            <w:r w:rsidR="00752DDE" w:rsidRPr="00C63AC8">
              <w:rPr>
                <w:rFonts w:ascii="GHEA Grapalat" w:hAnsi="GHEA Grapalat"/>
                <w:sz w:val="24"/>
                <w:szCs w:val="24"/>
              </w:rPr>
              <w:t>»</w:t>
            </w:r>
          </w:p>
        </w:tc>
      </w:tr>
      <w:tr w:rsidR="00C63AC8" w:rsidRPr="00C63AC8" w14:paraId="0774D053" w14:textId="77777777" w:rsidTr="00752DDE">
        <w:trPr>
          <w:trHeight w:val="53"/>
        </w:trPr>
        <w:tc>
          <w:tcPr>
            <w:tcW w:w="9980" w:type="dxa"/>
            <w:tcBorders>
              <w:left w:val="single" w:sz="4" w:space="0" w:color="000000"/>
              <w:right w:val="single" w:sz="4" w:space="0" w:color="000000"/>
            </w:tcBorders>
            <w:shd w:val="clear" w:color="auto" w:fill="FFFFFF" w:themeFill="background1"/>
          </w:tcPr>
          <w:p w14:paraId="75530CC2" w14:textId="77777777" w:rsidR="00F15423" w:rsidRPr="00C63AC8" w:rsidRDefault="00F15423" w:rsidP="00C63AC8">
            <w:pPr>
              <w:pStyle w:val="ListParagraph"/>
              <w:numPr>
                <w:ilvl w:val="0"/>
                <w:numId w:val="36"/>
              </w:numPr>
              <w:shd w:val="clear" w:color="auto" w:fill="FFFFFF"/>
              <w:tabs>
                <w:tab w:val="left" w:pos="360"/>
              </w:tabs>
              <w:spacing w:after="0" w:line="360" w:lineRule="auto"/>
              <w:ind w:left="78" w:right="90" w:firstLine="375"/>
              <w:jc w:val="both"/>
              <w:rPr>
                <w:rFonts w:ascii="GHEA Grapalat" w:hAnsi="GHEA Grapalat"/>
                <w:sz w:val="24"/>
                <w:szCs w:val="24"/>
                <w:lang w:val="hy-AM"/>
              </w:rPr>
            </w:pPr>
            <w:r w:rsidRPr="00C63AC8">
              <w:rPr>
                <w:rFonts w:ascii="GHEA Grapalat" w:hAnsi="GHEA Grapalat"/>
                <w:sz w:val="24"/>
                <w:szCs w:val="24"/>
                <w:shd w:val="clear" w:color="auto" w:fill="FFFFFF"/>
                <w:lang w:val="hy-AM"/>
              </w:rPr>
              <w:lastRenderedPageBreak/>
              <w:t xml:space="preserve">Նախագծի 4-րդ հոդվածով փաստացի Լիազոր մարմնին լիազորություն է վերապահվում </w:t>
            </w:r>
            <w:r w:rsidRPr="00C63AC8">
              <w:rPr>
                <w:rFonts w:ascii="GHEA Grapalat" w:hAnsi="GHEA Grapalat" w:cs="Sylfaen"/>
                <w:i/>
                <w:sz w:val="24"/>
                <w:szCs w:val="24"/>
                <w:lang w:val="hy-AM"/>
              </w:rPr>
              <w:t>պետական</w:t>
            </w:r>
            <w:r w:rsidRPr="00C63AC8">
              <w:rPr>
                <w:rFonts w:ascii="GHEA Grapalat" w:hAnsi="GHEA Grapalat"/>
                <w:i/>
                <w:sz w:val="24"/>
                <w:szCs w:val="24"/>
                <w:lang w:val="hy-AM"/>
              </w:rPr>
              <w:t xml:space="preserve"> </w:t>
            </w:r>
            <w:r w:rsidRPr="00C63AC8">
              <w:rPr>
                <w:rFonts w:ascii="GHEA Grapalat" w:hAnsi="GHEA Grapalat" w:cs="Sylfaen"/>
                <w:i/>
                <w:sz w:val="24"/>
                <w:szCs w:val="24"/>
                <w:lang w:val="hy-AM"/>
              </w:rPr>
              <w:t>և</w:t>
            </w:r>
            <w:r w:rsidRPr="00C63AC8">
              <w:rPr>
                <w:rFonts w:ascii="GHEA Grapalat" w:hAnsi="GHEA Grapalat"/>
                <w:i/>
                <w:sz w:val="24"/>
                <w:szCs w:val="24"/>
                <w:lang w:val="hy-AM"/>
              </w:rPr>
              <w:t xml:space="preserve"> </w:t>
            </w:r>
            <w:r w:rsidRPr="00C63AC8">
              <w:rPr>
                <w:rFonts w:ascii="GHEA Grapalat" w:hAnsi="GHEA Grapalat" w:cs="Sylfaen"/>
                <w:i/>
                <w:sz w:val="24"/>
                <w:szCs w:val="24"/>
                <w:lang w:val="hy-AM"/>
              </w:rPr>
              <w:t>տեղական</w:t>
            </w:r>
            <w:r w:rsidRPr="00C63AC8">
              <w:rPr>
                <w:rFonts w:ascii="GHEA Grapalat" w:hAnsi="GHEA Grapalat"/>
                <w:i/>
                <w:sz w:val="24"/>
                <w:szCs w:val="24"/>
                <w:lang w:val="hy-AM"/>
              </w:rPr>
              <w:t xml:space="preserve"> </w:t>
            </w:r>
            <w:r w:rsidRPr="00C63AC8">
              <w:rPr>
                <w:rFonts w:ascii="GHEA Grapalat" w:hAnsi="GHEA Grapalat" w:cs="Sylfaen"/>
                <w:i/>
                <w:sz w:val="24"/>
                <w:szCs w:val="24"/>
                <w:lang w:val="hy-AM"/>
              </w:rPr>
              <w:t>ինքնակառավարման</w:t>
            </w:r>
            <w:r w:rsidRPr="00C63AC8">
              <w:rPr>
                <w:rFonts w:ascii="GHEA Grapalat" w:hAnsi="GHEA Grapalat"/>
                <w:i/>
                <w:sz w:val="24"/>
                <w:szCs w:val="24"/>
                <w:lang w:val="hy-AM"/>
              </w:rPr>
              <w:t xml:space="preserve"> </w:t>
            </w:r>
            <w:r w:rsidRPr="00C63AC8">
              <w:rPr>
                <w:rFonts w:ascii="GHEA Grapalat" w:hAnsi="GHEA Grapalat" w:cs="Sylfaen"/>
                <w:i/>
                <w:sz w:val="24"/>
                <w:szCs w:val="24"/>
                <w:lang w:val="hy-AM"/>
              </w:rPr>
              <w:t>մարմիններում</w:t>
            </w:r>
            <w:r w:rsidRPr="00C63AC8">
              <w:rPr>
                <w:rFonts w:ascii="GHEA Grapalat" w:hAnsi="GHEA Grapalat"/>
                <w:i/>
                <w:sz w:val="24"/>
                <w:szCs w:val="24"/>
                <w:lang w:val="hy-AM"/>
              </w:rPr>
              <w:t>, բանկերում և դրանց մասնաճյուղերում, վարկային կազմակերպություններում և «Հանրային ծառայությունները կարգավորող մարմնի մասին» օրենքի 2-րդ հոդվածում նշված ոլորտներում չափանիշներ և պահանջներ, իսկ վերը նշված 2-րդ հոդվածում ընդհանրապես հանրային ծառայությունները մատչելի դարձնելու ուղեցույցներ սահմանելու մասին։</w:t>
            </w:r>
            <w:r w:rsidRPr="00C63AC8">
              <w:rPr>
                <w:rFonts w:ascii="GHEA Grapalat" w:hAnsi="GHEA Grapalat"/>
                <w:sz w:val="24"/>
                <w:szCs w:val="24"/>
                <w:lang w:val="hy-AM"/>
              </w:rPr>
              <w:t xml:space="preserve"> Առաջարկում եմ հստակեցնել թե ի վերջո Լիազոր մարմինն ինչ ակտ  է ընդունելու, քանի որ Նախագծով վերահսկողությունը վերապահվում է ԱԱՏՄ-ին։</w:t>
            </w:r>
          </w:p>
          <w:p w14:paraId="0E1D6564" w14:textId="77777777" w:rsidR="00F15423" w:rsidRPr="00C63AC8" w:rsidRDefault="00F15423" w:rsidP="00C63AC8">
            <w:pPr>
              <w:shd w:val="clear" w:color="auto" w:fill="FFFFFF"/>
              <w:tabs>
                <w:tab w:val="left" w:pos="360"/>
              </w:tabs>
              <w:spacing w:line="360" w:lineRule="auto"/>
              <w:ind w:left="78" w:right="90"/>
              <w:jc w:val="both"/>
              <w:rPr>
                <w:rFonts w:ascii="GHEA Grapalat" w:hAnsi="GHEA Grapalat"/>
                <w:sz w:val="24"/>
                <w:szCs w:val="24"/>
              </w:rPr>
            </w:pPr>
            <w:r w:rsidRPr="00C63AC8">
              <w:rPr>
                <w:rFonts w:ascii="GHEA Grapalat" w:hAnsi="GHEA Grapalat"/>
                <w:sz w:val="24"/>
                <w:szCs w:val="24"/>
              </w:rPr>
              <w:tab/>
              <w:t xml:space="preserve">Պարզ չէ նաև, թե ինչ բնույթի պահանջներ են սահմանվելու Լիազոր մարմնի կողմից, այսինքն դրանք վերաբերելու են, օրինակ, ծառայության մատուցման ընթացակարգին, թե՝ օրինակ, ֆիզիկական հասանելիությանը նշված կազմակերպություններին և այլն։ Ընդ որում, անհրաժեշտ է նաև հստակեցնել «Հանրային ծառայությունները կարգավորող մարմնի մասին» օրենքի 2-րդ հոդվածին կատարված հղումը՝ ոլորտների փոխարեն </w:t>
            </w:r>
            <w:r w:rsidRPr="00C63AC8">
              <w:rPr>
                <w:rFonts w:ascii="GHEA Grapalat" w:hAnsi="GHEA Grapalat"/>
                <w:sz w:val="24"/>
                <w:szCs w:val="24"/>
              </w:rPr>
              <w:lastRenderedPageBreak/>
              <w:t xml:space="preserve">հստակ թվելով վերահսկողության օբյեկտները, քանի որ տվյալ պարագայում փաստացի սահմանվող կարգավորումից դուրս են մնում, օրինակ, ուսումնական հաստատությունները, հիվանդանոցները և այլն։ Ընդ որում, նույն տրամաբանությամբ պարզ չէ, թե ինչ սկզբունքների հիման վրա են առանձնացվել միայն նշված ոլորտները, օրինակ, ինչ տրամաբանությամբ է երկաթուղային տրանսպորտի բնագավառը ներառվել, իսկ հանրային տրանսպորտի բնագավառը՝ ոչ։  Ըստ այդմ, ներկա փուլում, նշված հարցի պատասխանների բացակայության պարագայում հնարավոր չէ դիրքորոշում ներկայացնել նշված չափանիշների և պահանջների նկատմամբ վերահսկողական գործառույթերի իրականացման իրատեսականության և, առհասարակ, հենց Առողջապահական և աշխատանքի տեսչական մարմնին սահմանվող գործառույթը վերապահելու վերաբերյալ։ </w:t>
            </w:r>
          </w:p>
          <w:p w14:paraId="032CAC29" w14:textId="2E6484A5" w:rsidR="005957FB" w:rsidRPr="00C63AC8" w:rsidRDefault="00F15423" w:rsidP="00C63AC8">
            <w:pPr>
              <w:shd w:val="clear" w:color="auto" w:fill="FFFFFF"/>
              <w:tabs>
                <w:tab w:val="left" w:pos="360"/>
              </w:tabs>
              <w:spacing w:line="360" w:lineRule="auto"/>
              <w:ind w:left="78" w:right="90"/>
              <w:jc w:val="both"/>
              <w:rPr>
                <w:rFonts w:ascii="GHEA Grapalat" w:hAnsi="GHEA Grapalat"/>
                <w:sz w:val="24"/>
                <w:szCs w:val="24"/>
              </w:rPr>
            </w:pPr>
            <w:r w:rsidRPr="00C63AC8">
              <w:rPr>
                <w:rFonts w:ascii="GHEA Grapalat" w:hAnsi="GHEA Grapalat"/>
                <w:sz w:val="24"/>
                <w:szCs w:val="24"/>
              </w:rPr>
              <w:tab/>
              <w:t xml:space="preserve">Վերոգրյալից զատ, այնուամենայնիվ, պարզ չէ, թե ինչ նպատակ է հետապնդում դիտարկման գործիքի նախատեսումը՝ այն համատեքստում, որ Տեսչական մարմնի կողմից փաստացի վերահսկողական գործառույթը տրամաբանորեն կարող է իրականացվել ստուգման միջոցով, որի ընթացակարգը կարգավորված է օրենսդրությամբ, իսկ Նախագծով տվյալ պարագայում զուտ պետք է ամրագրվի նշված ոլորտներում պետական մարմնում ստուգում իրականացնելու՝ Տեսչական մարմնի լիազորությունը։ </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96BDA4" w14:textId="77777777" w:rsidR="00E941B1" w:rsidRPr="00C63AC8" w:rsidRDefault="00543A75" w:rsidP="00C63AC8">
            <w:pPr>
              <w:spacing w:line="360" w:lineRule="auto"/>
              <w:ind w:left="166" w:right="78" w:firstLine="270"/>
              <w:rPr>
                <w:rFonts w:ascii="GHEA Grapalat" w:eastAsiaTheme="minorHAnsi" w:hAnsi="GHEA Grapalat" w:cstheme="minorBidi"/>
                <w:sz w:val="24"/>
                <w:szCs w:val="24"/>
                <w:shd w:val="clear" w:color="auto" w:fill="FFFFFF"/>
                <w:lang w:eastAsia="en-US"/>
              </w:rPr>
            </w:pPr>
            <w:r w:rsidRPr="00C63AC8">
              <w:rPr>
                <w:rFonts w:ascii="GHEA Grapalat" w:eastAsia="GHEA Grapalat" w:hAnsi="GHEA Grapalat" w:cs="GHEA Grapalat"/>
                <w:sz w:val="24"/>
                <w:szCs w:val="24"/>
              </w:rPr>
              <w:lastRenderedPageBreak/>
              <w:t xml:space="preserve"> </w:t>
            </w:r>
            <w:r w:rsidR="005400BC" w:rsidRPr="00C63AC8">
              <w:rPr>
                <w:rFonts w:ascii="GHEA Grapalat" w:eastAsiaTheme="minorHAnsi" w:hAnsi="GHEA Grapalat" w:cstheme="minorBidi"/>
                <w:sz w:val="24"/>
                <w:szCs w:val="24"/>
                <w:shd w:val="clear" w:color="auto" w:fill="FFFFFF"/>
                <w:lang w:eastAsia="en-US"/>
              </w:rPr>
              <w:t xml:space="preserve">Ընդունվել </w:t>
            </w:r>
            <w:r w:rsidR="00E941B1" w:rsidRPr="00C63AC8">
              <w:rPr>
                <w:rFonts w:ascii="GHEA Grapalat" w:eastAsiaTheme="minorHAnsi" w:hAnsi="GHEA Grapalat" w:cstheme="minorBidi"/>
                <w:sz w:val="24"/>
                <w:szCs w:val="24"/>
                <w:shd w:val="clear" w:color="auto" w:fill="FFFFFF"/>
                <w:lang w:eastAsia="en-US"/>
              </w:rPr>
              <w:t>է։</w:t>
            </w:r>
          </w:p>
          <w:p w14:paraId="5603BBF4" w14:textId="32C56061" w:rsidR="005400BC" w:rsidRPr="00C63AC8" w:rsidRDefault="00752DDE" w:rsidP="00C63AC8">
            <w:pPr>
              <w:spacing w:line="360" w:lineRule="auto"/>
              <w:ind w:left="166" w:right="78" w:firstLine="270"/>
              <w:rPr>
                <w:rFonts w:ascii="GHEA Grapalat" w:eastAsiaTheme="minorHAnsi" w:hAnsi="GHEA Grapalat" w:cstheme="minorBidi"/>
                <w:sz w:val="24"/>
                <w:szCs w:val="24"/>
                <w:shd w:val="clear" w:color="auto" w:fill="FFFFFF"/>
                <w:lang w:eastAsia="en-US"/>
              </w:rPr>
            </w:pPr>
            <w:r w:rsidRPr="00C63AC8">
              <w:rPr>
                <w:rFonts w:ascii="GHEA Grapalat" w:eastAsiaTheme="minorHAnsi" w:hAnsi="GHEA Grapalat" w:cstheme="minorBidi"/>
                <w:sz w:val="24"/>
                <w:szCs w:val="24"/>
                <w:shd w:val="clear" w:color="auto" w:fill="FFFFFF"/>
              </w:rPr>
              <w:t xml:space="preserve">Նախագիծը խմբագրվել է՝ դրույթը հանվել է  հաշվի առնելով  </w:t>
            </w:r>
            <w:r w:rsidRPr="00C63AC8">
              <w:rPr>
                <w:rFonts w:ascii="GHEA Grapalat" w:hAnsi="GHEA Grapalat"/>
                <w:sz w:val="24"/>
                <w:szCs w:val="24"/>
                <w:shd w:val="clear" w:color="auto" w:fill="FFFFFF"/>
              </w:rPr>
              <w:t>4-րդ կետով արված առաջարկությունը</w:t>
            </w:r>
            <w:r w:rsidRPr="00C63AC8">
              <w:rPr>
                <w:rFonts w:ascii="GHEA Grapalat" w:hAnsi="GHEA Grapalat"/>
                <w:sz w:val="24"/>
                <w:szCs w:val="24"/>
                <w:shd w:val="clear" w:color="auto" w:fill="FFFFFF"/>
              </w:rPr>
              <w:t>։</w:t>
            </w:r>
          </w:p>
          <w:p w14:paraId="684E6565" w14:textId="77777777" w:rsidR="005400BC" w:rsidRPr="00C63AC8" w:rsidRDefault="005400BC" w:rsidP="00C63AC8">
            <w:pPr>
              <w:pStyle w:val="NormalWeb"/>
              <w:spacing w:line="360" w:lineRule="auto"/>
              <w:ind w:left="166" w:firstLine="270"/>
              <w:rPr>
                <w:rFonts w:ascii="GHEA Grapalat" w:eastAsiaTheme="minorHAnsi" w:hAnsi="GHEA Grapalat" w:cstheme="minorBidi"/>
                <w:sz w:val="24"/>
                <w:szCs w:val="24"/>
                <w:shd w:val="clear" w:color="auto" w:fill="FFFFFF"/>
                <w:lang w:val="hy-AM"/>
              </w:rPr>
            </w:pPr>
            <w:r w:rsidRPr="00C63AC8">
              <w:rPr>
                <w:rFonts w:ascii="GHEA Grapalat" w:eastAsiaTheme="minorHAnsi" w:hAnsi="GHEA Grapalat" w:cstheme="minorBidi"/>
                <w:sz w:val="24"/>
                <w:szCs w:val="24"/>
                <w:shd w:val="clear" w:color="auto" w:fill="FFFFFF"/>
                <w:lang w:val="hy-AM"/>
              </w:rPr>
              <w:t xml:space="preserve">Միաժամանակ հայտնում եմ, որ նշված չափանիշներն ու պահանջները վերաբերում են ծառայությունների մատուցման գործընթացին, այդ թվում՝ ստորագրության, լսելիության կամ այլ պայմանների ապահովմանը, որոնք հնարավորություն կտան հաշմանդամություն </w:t>
            </w:r>
            <w:r w:rsidRPr="00C63AC8">
              <w:rPr>
                <w:rFonts w:ascii="GHEA Grapalat" w:eastAsiaTheme="minorHAnsi" w:hAnsi="GHEA Grapalat" w:cstheme="minorBidi"/>
                <w:sz w:val="24"/>
                <w:szCs w:val="24"/>
                <w:shd w:val="clear" w:color="auto" w:fill="FFFFFF"/>
                <w:lang w:val="hy-AM"/>
              </w:rPr>
              <w:lastRenderedPageBreak/>
              <w:t>ունեցող անձանց օգտվել համապատասխան ծառայություններից։</w:t>
            </w:r>
          </w:p>
          <w:p w14:paraId="63D542E9" w14:textId="237C6090" w:rsidR="005400BC" w:rsidRPr="00C63AC8" w:rsidRDefault="005400BC" w:rsidP="00C63AC8">
            <w:pPr>
              <w:pStyle w:val="NormalWeb"/>
              <w:spacing w:line="360" w:lineRule="auto"/>
              <w:ind w:left="166" w:firstLine="270"/>
              <w:rPr>
                <w:rFonts w:ascii="GHEA Grapalat" w:eastAsia="GHEA Grapalat" w:hAnsi="GHEA Grapalat" w:cs="GHEA Grapalat"/>
                <w:sz w:val="24"/>
                <w:szCs w:val="24"/>
              </w:rPr>
            </w:pPr>
          </w:p>
        </w:tc>
      </w:tr>
      <w:tr w:rsidR="00C63AC8" w:rsidRPr="00C63AC8" w14:paraId="3692B7B0" w14:textId="77777777" w:rsidTr="00752DDE">
        <w:trPr>
          <w:trHeight w:val="53"/>
        </w:trPr>
        <w:tc>
          <w:tcPr>
            <w:tcW w:w="9980" w:type="dxa"/>
            <w:tcBorders>
              <w:left w:val="single" w:sz="4" w:space="0" w:color="000000"/>
              <w:right w:val="single" w:sz="4" w:space="0" w:color="000000"/>
            </w:tcBorders>
            <w:shd w:val="clear" w:color="auto" w:fill="FFFFFF" w:themeFill="background1"/>
          </w:tcPr>
          <w:p w14:paraId="4807AB33" w14:textId="77777777" w:rsidR="00F15423" w:rsidRPr="00C63AC8" w:rsidRDefault="00F15423" w:rsidP="00C63AC8">
            <w:pPr>
              <w:shd w:val="clear" w:color="auto" w:fill="FFFFFF"/>
              <w:tabs>
                <w:tab w:val="left" w:pos="360"/>
              </w:tabs>
              <w:spacing w:line="360" w:lineRule="auto"/>
              <w:ind w:left="78" w:right="90" w:firstLine="447"/>
              <w:jc w:val="both"/>
              <w:rPr>
                <w:rFonts w:ascii="GHEA Grapalat" w:hAnsi="GHEA Grapalat"/>
                <w:sz w:val="24"/>
                <w:szCs w:val="24"/>
              </w:rPr>
            </w:pPr>
            <w:r w:rsidRPr="00C63AC8">
              <w:rPr>
                <w:rFonts w:ascii="GHEA Grapalat" w:hAnsi="GHEA Grapalat"/>
                <w:sz w:val="24"/>
                <w:szCs w:val="24"/>
              </w:rPr>
              <w:lastRenderedPageBreak/>
              <w:t>Այնուամենայնիվ, նշված հոդվածով նկարագրվող՝ դիտարկման ընթացակարգի վերաբերյալ ևս առկա են որոշ նկատառումներ, մասնավորապես</w:t>
            </w:r>
            <w:r w:rsidRPr="00C63AC8">
              <w:rPr>
                <w:rFonts w:ascii="MS Mincho" w:eastAsia="MS Mincho" w:hAnsi="MS Mincho" w:cs="MS Mincho" w:hint="eastAsia"/>
                <w:sz w:val="24"/>
                <w:szCs w:val="24"/>
              </w:rPr>
              <w:t>․</w:t>
            </w:r>
          </w:p>
          <w:p w14:paraId="693FA30F" w14:textId="77777777" w:rsidR="00F15423" w:rsidRPr="00C63AC8" w:rsidRDefault="00F15423" w:rsidP="00C63AC8">
            <w:pPr>
              <w:pStyle w:val="ListParagraph"/>
              <w:numPr>
                <w:ilvl w:val="0"/>
                <w:numId w:val="37"/>
              </w:numPr>
              <w:tabs>
                <w:tab w:val="left" w:pos="360"/>
              </w:tabs>
              <w:spacing w:after="0" w:line="360" w:lineRule="auto"/>
              <w:ind w:left="75" w:right="90" w:firstLine="450"/>
              <w:jc w:val="both"/>
              <w:rPr>
                <w:rFonts w:ascii="GHEA Grapalat" w:hAnsi="GHEA Grapalat"/>
                <w:sz w:val="24"/>
                <w:szCs w:val="24"/>
                <w:shd w:val="clear" w:color="auto" w:fill="FFFFFF"/>
                <w:lang w:val="hy-AM"/>
              </w:rPr>
            </w:pPr>
            <w:r w:rsidRPr="00C63AC8">
              <w:rPr>
                <w:rFonts w:ascii="GHEA Grapalat" w:hAnsi="GHEA Grapalat"/>
                <w:sz w:val="24"/>
                <w:szCs w:val="24"/>
                <w:shd w:val="clear" w:color="auto" w:fill="FFFFFF"/>
                <w:lang w:val="hy-AM"/>
              </w:rPr>
              <w:t>Նախագծի 3-րդ հոդվածով լրացվող</w:t>
            </w:r>
            <w:r w:rsidRPr="00C63AC8">
              <w:rPr>
                <w:rFonts w:ascii="GHEA Grapalat" w:eastAsia="Times New Roman" w:hAnsi="GHEA Grapalat"/>
                <w:sz w:val="24"/>
                <w:szCs w:val="24"/>
                <w:lang w:val="hy-AM"/>
              </w:rPr>
              <w:t>՝ 14</w:t>
            </w:r>
            <w:r w:rsidRPr="00C63AC8">
              <w:rPr>
                <w:rFonts w:ascii="MS Mincho" w:eastAsia="MS Mincho" w:hAnsi="MS Mincho" w:cs="MS Mincho" w:hint="eastAsia"/>
                <w:sz w:val="24"/>
                <w:szCs w:val="24"/>
                <w:lang w:val="hy-AM"/>
              </w:rPr>
              <w:t>․</w:t>
            </w:r>
            <w:r w:rsidRPr="00C63AC8">
              <w:rPr>
                <w:rFonts w:ascii="GHEA Grapalat" w:eastAsia="Times New Roman" w:hAnsi="GHEA Grapalat"/>
                <w:sz w:val="24"/>
                <w:szCs w:val="24"/>
                <w:lang w:val="hy-AM"/>
              </w:rPr>
              <w:t>1-րդ հոդվածի</w:t>
            </w:r>
            <w:r w:rsidRPr="00C63AC8">
              <w:rPr>
                <w:rFonts w:ascii="GHEA Grapalat" w:hAnsi="GHEA Grapalat"/>
                <w:sz w:val="24"/>
                <w:szCs w:val="24"/>
                <w:shd w:val="clear" w:color="auto" w:fill="FFFFFF"/>
                <w:lang w:val="hy-AM"/>
              </w:rPr>
              <w:t xml:space="preserve"> 6-րդ մասով որպես </w:t>
            </w:r>
            <w:r w:rsidRPr="00C63AC8">
              <w:rPr>
                <w:rFonts w:ascii="GHEA Grapalat" w:hAnsi="GHEA Grapalat" w:cs="Sylfaen"/>
                <w:sz w:val="24"/>
                <w:szCs w:val="24"/>
                <w:shd w:val="clear" w:color="auto" w:fill="FFFFFF"/>
                <w:lang w:val="hy-AM"/>
              </w:rPr>
              <w:t>ըստ</w:t>
            </w:r>
            <w:r w:rsidRPr="00C63AC8">
              <w:rPr>
                <w:rFonts w:ascii="GHEA Grapalat" w:hAnsi="GHEA Grapalat"/>
                <w:sz w:val="24"/>
                <w:szCs w:val="24"/>
                <w:shd w:val="clear" w:color="auto" w:fill="FFFFFF"/>
                <w:lang w:val="hy-AM"/>
              </w:rPr>
              <w:t xml:space="preserve"> անհրաժեշտության դիտարկումներ իրականացնելու հիմքեր սահմանված են </w:t>
            </w:r>
            <w:r w:rsidRPr="00C63AC8">
              <w:rPr>
                <w:rFonts w:ascii="GHEA Grapalat" w:hAnsi="GHEA Grapalat" w:cs="Sylfaen"/>
                <w:sz w:val="24"/>
                <w:szCs w:val="24"/>
                <w:shd w:val="clear" w:color="auto" w:fill="FFFFFF"/>
                <w:lang w:val="hy-AM"/>
              </w:rPr>
              <w:t>ֆիզիկական</w:t>
            </w:r>
            <w:r w:rsidRPr="00C63AC8">
              <w:rPr>
                <w:rFonts w:ascii="GHEA Grapalat" w:hAnsi="GHEA Grapalat"/>
                <w:sz w:val="24"/>
                <w:szCs w:val="24"/>
                <w:shd w:val="clear" w:color="auto" w:fill="FFFFFF"/>
                <w:lang w:val="hy-AM"/>
              </w:rPr>
              <w:t xml:space="preserve"> անձի, որի իրավունքը խախտվել է կամ նրա օրինական ներկայացուցչի դիմումը, հաշմանդամություն ունեցող անձանց հիմնահարցերով զբաղվող կազմակերպությունների հաղորդումները և վարչապետի հանձնարարականը, այնինչ, կարծում եմ, անհրաժեշտ է նախատեսել նաև քաղաքացիներից, իրավաբանական անձանցից, անհատ ձեռնարկատերերից ստացված դիմումները, իսկ պետական մարմիններից, տեղական ինքնակառավարման մարմիններից` գրավոր տեղեկատվությունը՝ խախտումների հնարավոր առկայության վերաբերյալ </w:t>
            </w:r>
            <w:r w:rsidRPr="00C63AC8">
              <w:rPr>
                <w:rFonts w:ascii="GHEA Grapalat" w:hAnsi="GHEA Grapalat"/>
                <w:i/>
                <w:sz w:val="24"/>
                <w:szCs w:val="24"/>
                <w:shd w:val="clear" w:color="auto" w:fill="FFFFFF"/>
                <w:lang w:val="hy-AM"/>
              </w:rPr>
              <w:t>(որևէ այլ մարմնում կամ կազմակերպությունում առկա խախտման մասով)</w:t>
            </w:r>
            <w:r w:rsidRPr="00C63AC8">
              <w:rPr>
                <w:rFonts w:ascii="GHEA Grapalat" w:hAnsi="GHEA Grapalat"/>
                <w:sz w:val="24"/>
                <w:szCs w:val="24"/>
                <w:shd w:val="clear" w:color="auto" w:fill="FFFFFF"/>
                <w:lang w:val="hy-AM"/>
              </w:rPr>
              <w:t>։</w:t>
            </w:r>
          </w:p>
          <w:p w14:paraId="4FDD60B7" w14:textId="77777777" w:rsidR="005957FB" w:rsidRPr="00C63AC8" w:rsidRDefault="005957FB" w:rsidP="00C63AC8">
            <w:pPr>
              <w:spacing w:line="360" w:lineRule="auto"/>
              <w:ind w:left="78" w:right="90"/>
              <w:jc w:val="both"/>
              <w:rPr>
                <w:rFonts w:ascii="GHEA Grapalat" w:hAnsi="GHEA Grapalat" w:cs="Sylfaen"/>
                <w:bCs/>
                <w:iCs/>
                <w:sz w:val="24"/>
                <w:szCs w:val="24"/>
              </w:rPr>
            </w:pP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0F43AD" w14:textId="69754AB3" w:rsidR="00752DDE" w:rsidRPr="00C63AC8" w:rsidRDefault="00354A96" w:rsidP="00C63AC8">
            <w:pPr>
              <w:spacing w:line="360" w:lineRule="auto"/>
              <w:ind w:left="166" w:right="78" w:firstLine="270"/>
              <w:rPr>
                <w:rFonts w:ascii="GHEA Grapalat" w:eastAsiaTheme="minorHAnsi" w:hAnsi="GHEA Grapalat" w:cstheme="minorBidi"/>
                <w:sz w:val="24"/>
                <w:szCs w:val="24"/>
                <w:shd w:val="clear" w:color="auto" w:fill="FFFFFF"/>
                <w:lang w:eastAsia="en-US"/>
              </w:rPr>
            </w:pPr>
            <w:r w:rsidRPr="00C63AC8">
              <w:rPr>
                <w:rFonts w:ascii="GHEA Grapalat" w:eastAsia="GHEA Grapalat" w:hAnsi="GHEA Grapalat" w:cs="GHEA Grapalat"/>
                <w:sz w:val="24"/>
                <w:szCs w:val="24"/>
              </w:rPr>
              <w:t>Ընդունվել է։</w:t>
            </w:r>
            <w:r w:rsidR="00752DDE" w:rsidRPr="00C63AC8">
              <w:rPr>
                <w:rFonts w:ascii="GHEA Grapalat" w:eastAsiaTheme="minorHAnsi" w:hAnsi="GHEA Grapalat" w:cstheme="minorBidi"/>
                <w:sz w:val="24"/>
                <w:szCs w:val="24"/>
                <w:shd w:val="clear" w:color="auto" w:fill="FFFFFF"/>
              </w:rPr>
              <w:t xml:space="preserve"> </w:t>
            </w:r>
            <w:r w:rsidR="00752DDE" w:rsidRPr="00C63AC8">
              <w:rPr>
                <w:rFonts w:ascii="GHEA Grapalat" w:eastAsiaTheme="minorHAnsi" w:hAnsi="GHEA Grapalat" w:cstheme="minorBidi"/>
                <w:sz w:val="24"/>
                <w:szCs w:val="24"/>
                <w:shd w:val="clear" w:color="auto" w:fill="FFFFFF"/>
              </w:rPr>
              <w:t xml:space="preserve">Նախագիծը խմբագրվել է՝ դրույթը հանվել է  հաշվի առնելով  </w:t>
            </w:r>
            <w:r w:rsidR="00752DDE" w:rsidRPr="00C63AC8">
              <w:rPr>
                <w:rFonts w:ascii="GHEA Grapalat" w:hAnsi="GHEA Grapalat"/>
                <w:sz w:val="24"/>
                <w:szCs w:val="24"/>
                <w:shd w:val="clear" w:color="auto" w:fill="FFFFFF"/>
              </w:rPr>
              <w:t>4-րդ կետով արված առաջարկությունը</w:t>
            </w:r>
            <w:r w:rsidR="00752DDE" w:rsidRPr="00C63AC8">
              <w:rPr>
                <w:rFonts w:ascii="GHEA Grapalat" w:hAnsi="GHEA Grapalat"/>
                <w:sz w:val="24"/>
                <w:szCs w:val="24"/>
                <w:shd w:val="clear" w:color="auto" w:fill="FFFFFF"/>
              </w:rPr>
              <w:t>։</w:t>
            </w:r>
          </w:p>
          <w:p w14:paraId="7AD41E13" w14:textId="68E7DBCE" w:rsidR="00673DD4" w:rsidRPr="00C63AC8" w:rsidRDefault="00354A96" w:rsidP="00C63AC8">
            <w:pPr>
              <w:spacing w:line="360" w:lineRule="auto"/>
              <w:ind w:left="90" w:right="78" w:firstLine="346"/>
              <w:rPr>
                <w:rFonts w:ascii="GHEA Grapalat" w:eastAsia="GHEA Grapalat" w:hAnsi="GHEA Grapalat" w:cs="GHEA Grapalat"/>
                <w:sz w:val="24"/>
                <w:szCs w:val="24"/>
              </w:rPr>
            </w:pPr>
            <w:r w:rsidRPr="00C63AC8">
              <w:rPr>
                <w:rFonts w:ascii="GHEA Grapalat" w:eastAsia="GHEA Grapalat" w:hAnsi="GHEA Grapalat" w:cs="GHEA Grapalat"/>
                <w:sz w:val="24"/>
                <w:szCs w:val="24"/>
              </w:rPr>
              <w:br/>
            </w:r>
          </w:p>
        </w:tc>
      </w:tr>
      <w:tr w:rsidR="00C63AC8" w:rsidRPr="00C63AC8" w14:paraId="0D160B0F" w14:textId="77777777" w:rsidTr="00752DDE">
        <w:trPr>
          <w:trHeight w:val="4400"/>
        </w:trPr>
        <w:tc>
          <w:tcPr>
            <w:tcW w:w="9980" w:type="dxa"/>
            <w:tcBorders>
              <w:left w:val="single" w:sz="4" w:space="0" w:color="000000"/>
              <w:right w:val="single" w:sz="4" w:space="0" w:color="000000"/>
            </w:tcBorders>
            <w:shd w:val="clear" w:color="auto" w:fill="FFFFFF" w:themeFill="background1"/>
          </w:tcPr>
          <w:p w14:paraId="359DAD49" w14:textId="54ACD148" w:rsidR="005957FB" w:rsidRPr="00C63AC8" w:rsidRDefault="00F15423" w:rsidP="00C63AC8">
            <w:pPr>
              <w:pStyle w:val="ListParagraph"/>
              <w:numPr>
                <w:ilvl w:val="0"/>
                <w:numId w:val="37"/>
              </w:numPr>
              <w:tabs>
                <w:tab w:val="left" w:pos="360"/>
              </w:tabs>
              <w:spacing w:after="0" w:line="360" w:lineRule="auto"/>
              <w:ind w:left="78" w:right="90" w:firstLine="267"/>
              <w:jc w:val="both"/>
              <w:rPr>
                <w:rFonts w:ascii="GHEA Grapalat" w:hAnsi="GHEA Grapalat"/>
                <w:sz w:val="24"/>
                <w:szCs w:val="24"/>
                <w:lang w:val="hy-AM"/>
              </w:rPr>
            </w:pPr>
            <w:r w:rsidRPr="00C63AC8">
              <w:rPr>
                <w:rFonts w:ascii="GHEA Grapalat" w:hAnsi="GHEA Grapalat"/>
                <w:sz w:val="24"/>
                <w:szCs w:val="24"/>
                <w:lang w:val="hy-AM"/>
              </w:rPr>
              <w:lastRenderedPageBreak/>
              <w:t xml:space="preserve">Նախագծի 3-րդ հոդվածով լրացվող՝ 14.1-րդ հոդվածի 11-րդ մասի համաձայն՝ դիտարկումից հետո կազմվում է արձանագրություն, որում, ի թիվս այլ տեղեկությունների, պետք է նշվեն նաև դիտարկմամբ բացահայտված խախտումները, խախտումների նկարագրությունը և այն իրավական նորմերը, որոնց պահանջները չեն կատարվել կամ պահպանվել, ինչպես նաև պատասխանատվության կիրառման համապատասխան իրավական հիմքերը, սակայն, կարգավորված չեն այն դեպքերը, թե ինչ ակտով և ընթացակարգով առհասարակ պետք է ավարտվի դիտարկման վարույթը՝ այն պարագայում, երբ դրա արդյունքում որևէ խախտում չարձանագրվի։ </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89D5C5" w14:textId="77777777" w:rsidR="00752DDE" w:rsidRPr="00C63AC8" w:rsidRDefault="00354A96" w:rsidP="00C63AC8">
            <w:pPr>
              <w:spacing w:line="360" w:lineRule="auto"/>
              <w:ind w:left="166" w:right="78" w:firstLine="270"/>
              <w:rPr>
                <w:rFonts w:ascii="GHEA Grapalat" w:eastAsiaTheme="minorHAnsi" w:hAnsi="GHEA Grapalat" w:cstheme="minorBidi"/>
                <w:sz w:val="24"/>
                <w:szCs w:val="24"/>
                <w:shd w:val="clear" w:color="auto" w:fill="FFFFFF"/>
                <w:lang w:eastAsia="en-US"/>
              </w:rPr>
            </w:pPr>
            <w:r w:rsidRPr="00C63AC8">
              <w:rPr>
                <w:rFonts w:ascii="GHEA Grapalat" w:eastAsia="GHEA Grapalat" w:hAnsi="GHEA Grapalat" w:cs="GHEA Grapalat"/>
                <w:sz w:val="24"/>
                <w:szCs w:val="24"/>
              </w:rPr>
              <w:t>Ընդունվել է։</w:t>
            </w:r>
            <w:r w:rsidRPr="00C63AC8">
              <w:rPr>
                <w:rFonts w:ascii="GHEA Grapalat" w:eastAsia="GHEA Grapalat" w:hAnsi="GHEA Grapalat" w:cs="GHEA Grapalat"/>
                <w:sz w:val="24"/>
                <w:szCs w:val="24"/>
              </w:rPr>
              <w:br/>
            </w:r>
            <w:r w:rsidR="00752DDE" w:rsidRPr="00C63AC8">
              <w:rPr>
                <w:rFonts w:ascii="GHEA Grapalat" w:eastAsiaTheme="minorHAnsi" w:hAnsi="GHEA Grapalat" w:cstheme="minorBidi"/>
                <w:sz w:val="24"/>
                <w:szCs w:val="24"/>
                <w:shd w:val="clear" w:color="auto" w:fill="FFFFFF"/>
              </w:rPr>
              <w:t xml:space="preserve">Նախագիծը խմբագրվել է՝ դրույթը հանվել է  հաշվի առնելով  </w:t>
            </w:r>
            <w:r w:rsidR="00752DDE" w:rsidRPr="00C63AC8">
              <w:rPr>
                <w:rFonts w:ascii="GHEA Grapalat" w:hAnsi="GHEA Grapalat"/>
                <w:sz w:val="24"/>
                <w:szCs w:val="24"/>
                <w:shd w:val="clear" w:color="auto" w:fill="FFFFFF"/>
              </w:rPr>
              <w:t>4-րդ կետով արված առաջարկությունը։</w:t>
            </w:r>
          </w:p>
          <w:p w14:paraId="7D0D94E5" w14:textId="7B4DD8FA" w:rsidR="00096CC5" w:rsidRPr="00C63AC8" w:rsidRDefault="00096CC5" w:rsidP="00C63AC8">
            <w:pPr>
              <w:spacing w:line="360" w:lineRule="auto"/>
              <w:ind w:right="78" w:firstLine="256"/>
              <w:rPr>
                <w:rFonts w:ascii="GHEA Grapalat" w:eastAsiaTheme="minorHAnsi" w:hAnsi="GHEA Grapalat" w:cstheme="minorBidi"/>
                <w:sz w:val="24"/>
                <w:szCs w:val="24"/>
                <w:lang w:eastAsia="en-US"/>
              </w:rPr>
            </w:pPr>
          </w:p>
        </w:tc>
      </w:tr>
      <w:tr w:rsidR="00C63AC8" w:rsidRPr="00C63AC8" w14:paraId="5DB4BC7B" w14:textId="77777777" w:rsidTr="00752DDE">
        <w:trPr>
          <w:trHeight w:val="53"/>
        </w:trPr>
        <w:tc>
          <w:tcPr>
            <w:tcW w:w="9980" w:type="dxa"/>
            <w:tcBorders>
              <w:left w:val="single" w:sz="4" w:space="0" w:color="000000"/>
              <w:right w:val="single" w:sz="4" w:space="0" w:color="000000"/>
            </w:tcBorders>
            <w:shd w:val="clear" w:color="auto" w:fill="FFFFFF" w:themeFill="background1"/>
          </w:tcPr>
          <w:p w14:paraId="21B2E74A" w14:textId="6F1AEDBF" w:rsidR="005957FB" w:rsidRPr="00C63AC8" w:rsidRDefault="00F15423" w:rsidP="00C63AC8">
            <w:pPr>
              <w:pStyle w:val="CommentSubject"/>
              <w:numPr>
                <w:ilvl w:val="0"/>
                <w:numId w:val="37"/>
              </w:numPr>
              <w:tabs>
                <w:tab w:val="left" w:pos="360"/>
              </w:tabs>
              <w:spacing w:line="360" w:lineRule="auto"/>
              <w:ind w:left="78" w:right="90" w:firstLine="357"/>
              <w:jc w:val="both"/>
              <w:rPr>
                <w:rFonts w:ascii="GHEA Grapalat" w:hAnsi="GHEA Grapalat"/>
                <w:sz w:val="24"/>
                <w:szCs w:val="24"/>
                <w:shd w:val="clear" w:color="auto" w:fill="FFFFFF"/>
              </w:rPr>
            </w:pPr>
            <w:r w:rsidRPr="00C63AC8">
              <w:rPr>
                <w:rFonts w:ascii="GHEA Grapalat" w:eastAsia="Calibri" w:hAnsi="GHEA Grapalat"/>
                <w:b w:val="0"/>
                <w:bCs w:val="0"/>
                <w:sz w:val="24"/>
                <w:szCs w:val="24"/>
              </w:rPr>
              <w:t xml:space="preserve">Նախագծի 3-րդ հոդվածով լրացվող՝ 14.1-րդ հոդվածի 13 մասի համաձայն՝ 12-րդ մասով սահմանված միջնորդագիրը հիմք է </w:t>
            </w:r>
            <w:r w:rsidRPr="00C63AC8">
              <w:rPr>
                <w:rFonts w:ascii="GHEA Grapalat" w:eastAsia="Calibri" w:hAnsi="GHEA Grapalat"/>
                <w:bCs w:val="0"/>
                <w:sz w:val="24"/>
                <w:szCs w:val="24"/>
              </w:rPr>
              <w:t>վարչական վարույթ</w:t>
            </w:r>
            <w:r w:rsidRPr="00C63AC8">
              <w:rPr>
                <w:rFonts w:ascii="GHEA Grapalat" w:eastAsia="Calibri" w:hAnsi="GHEA Grapalat"/>
                <w:b w:val="0"/>
                <w:bCs w:val="0"/>
                <w:sz w:val="24"/>
                <w:szCs w:val="24"/>
              </w:rPr>
              <w:t xml:space="preserve"> հարուցելու համար, որի արդյունքով դիտարկվող սուբյեկտը կայացնում է որոշում՝ խախտումները վերացնելու կամ այն մերժելու վերաբերյալ, որի մասին գրավոր տեղեկացնում է տեսչական մարմնին համապատասխան վարչական վարույթի ավարտից հետո՝ հինգ աշխատանքային օրվա ընթացքում։  Միաժամանակ, հոդվածի 12-րդ մասը նախատեսում է, որ միջնորդագիրը ներկայացվելու է դիտարկվող սուբյեկտին, որը, նույն հոդվածի 1-ին մասի համաձայն, կարող է լինել նաև բանկերը և դրանց մասնաճյուղերը, վարկային կազմակերպությունները և «Հանրային ծառայությունները կարգավորող մարմնի մասին» օրենքի 2-րդ հոդվածում նշված ոլորտներում գործունեություն իրականացնող մասնավոր իրավունքի սուբյեկտները։ Այսպիսի պայմաններում պարզ չէ, թե այս սուբյեկտները, </w:t>
            </w:r>
            <w:r w:rsidRPr="00C63AC8">
              <w:rPr>
                <w:rFonts w:ascii="GHEA Grapalat" w:eastAsia="Calibri" w:hAnsi="GHEA Grapalat"/>
                <w:b w:val="0"/>
                <w:bCs w:val="0"/>
                <w:sz w:val="24"/>
                <w:szCs w:val="24"/>
              </w:rPr>
              <w:lastRenderedPageBreak/>
              <w:t>չհանդիսանալով վարչական մարմիններ, ինչպես պետք է վարչական վարույթ իրականացնեն։</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67013F" w14:textId="77777777" w:rsidR="00752DDE" w:rsidRPr="00C63AC8" w:rsidRDefault="00354A96" w:rsidP="00C63AC8">
            <w:pPr>
              <w:spacing w:line="360" w:lineRule="auto"/>
              <w:ind w:left="166" w:right="78" w:firstLine="270"/>
              <w:rPr>
                <w:rFonts w:ascii="GHEA Grapalat" w:eastAsiaTheme="minorHAnsi" w:hAnsi="GHEA Grapalat" w:cstheme="minorBidi"/>
                <w:sz w:val="24"/>
                <w:szCs w:val="24"/>
                <w:shd w:val="clear" w:color="auto" w:fill="FFFFFF"/>
                <w:lang w:eastAsia="en-US"/>
              </w:rPr>
            </w:pPr>
            <w:r w:rsidRPr="00C63AC8">
              <w:rPr>
                <w:rFonts w:ascii="GHEA Grapalat" w:eastAsia="GHEA Grapalat" w:hAnsi="GHEA Grapalat" w:cs="GHEA Grapalat"/>
                <w:sz w:val="24"/>
                <w:szCs w:val="24"/>
              </w:rPr>
              <w:lastRenderedPageBreak/>
              <w:t>Ընդունվել է։</w:t>
            </w:r>
            <w:r w:rsidRPr="00C63AC8">
              <w:rPr>
                <w:rFonts w:ascii="GHEA Grapalat" w:eastAsia="GHEA Grapalat" w:hAnsi="GHEA Grapalat" w:cs="GHEA Grapalat"/>
                <w:sz w:val="24"/>
                <w:szCs w:val="24"/>
              </w:rPr>
              <w:br/>
            </w:r>
            <w:r w:rsidR="00752DDE" w:rsidRPr="00C63AC8">
              <w:rPr>
                <w:rFonts w:ascii="GHEA Grapalat" w:eastAsiaTheme="minorHAnsi" w:hAnsi="GHEA Grapalat" w:cstheme="minorBidi"/>
                <w:sz w:val="24"/>
                <w:szCs w:val="24"/>
                <w:shd w:val="clear" w:color="auto" w:fill="FFFFFF"/>
              </w:rPr>
              <w:t xml:space="preserve">Նախագիծը խմբագրվել է՝ դրույթը հանվել է  հաշվի առնելով  </w:t>
            </w:r>
            <w:r w:rsidR="00752DDE" w:rsidRPr="00C63AC8">
              <w:rPr>
                <w:rFonts w:ascii="GHEA Grapalat" w:hAnsi="GHEA Grapalat"/>
                <w:sz w:val="24"/>
                <w:szCs w:val="24"/>
                <w:shd w:val="clear" w:color="auto" w:fill="FFFFFF"/>
              </w:rPr>
              <w:t>4-րդ կետով արված առաջարկությունը։</w:t>
            </w:r>
          </w:p>
          <w:p w14:paraId="675FB522" w14:textId="66DAD695" w:rsidR="005957FB" w:rsidRPr="00C63AC8" w:rsidRDefault="005957FB" w:rsidP="00C63AC8">
            <w:pPr>
              <w:spacing w:line="360" w:lineRule="auto"/>
              <w:ind w:left="90" w:right="78" w:firstLine="346"/>
              <w:rPr>
                <w:rFonts w:ascii="GHEA Grapalat" w:eastAsia="GHEA Grapalat" w:hAnsi="GHEA Grapalat" w:cs="GHEA Grapalat"/>
                <w:sz w:val="24"/>
                <w:szCs w:val="24"/>
              </w:rPr>
            </w:pPr>
          </w:p>
        </w:tc>
      </w:tr>
      <w:tr w:rsidR="00C63AC8" w:rsidRPr="00C63AC8" w14:paraId="6D0CDCC6" w14:textId="77777777" w:rsidTr="00752DDE">
        <w:trPr>
          <w:trHeight w:val="53"/>
        </w:trPr>
        <w:tc>
          <w:tcPr>
            <w:tcW w:w="9980" w:type="dxa"/>
            <w:tcBorders>
              <w:left w:val="single" w:sz="4" w:space="0" w:color="000000"/>
              <w:right w:val="single" w:sz="4" w:space="0" w:color="000000"/>
            </w:tcBorders>
            <w:shd w:val="clear" w:color="auto" w:fill="FFFFFF" w:themeFill="background1"/>
          </w:tcPr>
          <w:p w14:paraId="79AFA06F" w14:textId="0393BFE7" w:rsidR="005957FB" w:rsidRPr="00C63AC8" w:rsidRDefault="00F15423" w:rsidP="00C63AC8">
            <w:pPr>
              <w:pStyle w:val="CommentSubject"/>
              <w:numPr>
                <w:ilvl w:val="0"/>
                <w:numId w:val="37"/>
              </w:numPr>
              <w:tabs>
                <w:tab w:val="left" w:pos="360"/>
              </w:tabs>
              <w:spacing w:line="360" w:lineRule="auto"/>
              <w:ind w:left="78" w:right="90" w:firstLine="720"/>
              <w:jc w:val="both"/>
              <w:rPr>
                <w:rFonts w:ascii="GHEA Grapalat" w:hAnsi="GHEA Grapalat"/>
                <w:b w:val="0"/>
                <w:sz w:val="24"/>
                <w:szCs w:val="24"/>
                <w:shd w:val="clear" w:color="auto" w:fill="FFFFFF"/>
              </w:rPr>
            </w:pPr>
            <w:r w:rsidRPr="00C63AC8">
              <w:rPr>
                <w:rFonts w:ascii="GHEA Grapalat" w:hAnsi="GHEA Grapalat" w:cs="Sylfaen"/>
                <w:b w:val="0"/>
                <w:sz w:val="24"/>
                <w:szCs w:val="24"/>
              </w:rPr>
              <w:t>Վերոգրյալից</w:t>
            </w:r>
            <w:r w:rsidRPr="00C63AC8">
              <w:rPr>
                <w:rFonts w:ascii="GHEA Grapalat" w:hAnsi="GHEA Grapalat"/>
                <w:b w:val="0"/>
                <w:sz w:val="24"/>
                <w:szCs w:val="24"/>
              </w:rPr>
              <w:t xml:space="preserve"> </w:t>
            </w:r>
            <w:r w:rsidRPr="00C63AC8">
              <w:rPr>
                <w:rFonts w:ascii="GHEA Grapalat" w:hAnsi="GHEA Grapalat" w:cs="Sylfaen"/>
                <w:b w:val="0"/>
                <w:sz w:val="24"/>
                <w:szCs w:val="24"/>
              </w:rPr>
              <w:t>զատ</w:t>
            </w:r>
            <w:r w:rsidRPr="00C63AC8">
              <w:rPr>
                <w:rFonts w:ascii="GHEA Grapalat" w:hAnsi="GHEA Grapalat"/>
                <w:b w:val="0"/>
                <w:sz w:val="24"/>
                <w:szCs w:val="24"/>
              </w:rPr>
              <w:t xml:space="preserve">, </w:t>
            </w:r>
            <w:r w:rsidRPr="00C63AC8">
              <w:rPr>
                <w:rFonts w:ascii="GHEA Grapalat" w:hAnsi="GHEA Grapalat" w:cs="Sylfaen"/>
                <w:b w:val="0"/>
                <w:sz w:val="24"/>
                <w:szCs w:val="24"/>
              </w:rPr>
              <w:t>նույն</w:t>
            </w:r>
            <w:r w:rsidRPr="00C63AC8">
              <w:rPr>
                <w:rFonts w:ascii="GHEA Grapalat" w:hAnsi="GHEA Grapalat"/>
                <w:b w:val="0"/>
                <w:sz w:val="24"/>
                <w:szCs w:val="24"/>
              </w:rPr>
              <w:t xml:space="preserve"> </w:t>
            </w:r>
            <w:r w:rsidRPr="00C63AC8">
              <w:rPr>
                <w:rFonts w:ascii="GHEA Grapalat" w:hAnsi="GHEA Grapalat" w:cs="Sylfaen"/>
                <w:b w:val="0"/>
                <w:sz w:val="24"/>
                <w:szCs w:val="24"/>
              </w:rPr>
              <w:t>հոդվածի</w:t>
            </w:r>
            <w:r w:rsidRPr="00C63AC8">
              <w:rPr>
                <w:rFonts w:ascii="GHEA Grapalat" w:hAnsi="GHEA Grapalat"/>
                <w:b w:val="0"/>
                <w:sz w:val="24"/>
                <w:szCs w:val="24"/>
              </w:rPr>
              <w:t xml:space="preserve"> 12-</w:t>
            </w:r>
            <w:r w:rsidRPr="00C63AC8">
              <w:rPr>
                <w:rFonts w:ascii="GHEA Grapalat" w:hAnsi="GHEA Grapalat" w:cs="Sylfaen"/>
                <w:b w:val="0"/>
                <w:sz w:val="24"/>
                <w:szCs w:val="24"/>
              </w:rPr>
              <w:t>րդ</w:t>
            </w:r>
            <w:r w:rsidRPr="00C63AC8">
              <w:rPr>
                <w:rFonts w:ascii="GHEA Grapalat" w:hAnsi="GHEA Grapalat"/>
                <w:b w:val="0"/>
                <w:sz w:val="24"/>
                <w:szCs w:val="24"/>
              </w:rPr>
              <w:t xml:space="preserve"> և 13-րդ մասերի համաձայն՝ դիտարկման ընթացքում սահմանված չափանիշների և պահանջների խախտում հայտնաբերելու դեպքում Տեսչական մարմնի ղեկավարը կամ նրա հանձնարարությամբ՝ դիտարկում իրականացնող պաշտոնատար անձը, </w:t>
            </w:r>
            <w:bookmarkStart w:id="0" w:name="_GoBack"/>
            <w:bookmarkEnd w:id="0"/>
            <w:r w:rsidRPr="00C63AC8">
              <w:rPr>
                <w:rFonts w:ascii="GHEA Grapalat" w:hAnsi="GHEA Grapalat"/>
                <w:b w:val="0"/>
                <w:sz w:val="24"/>
                <w:szCs w:val="24"/>
              </w:rPr>
              <w:t>ելնելով խախտման բնույթից, պետք է միջնորդագիր է ներկայացնի դիտարկվող սուբյեկտին, իսկ միջնորդագիրը հիմք է վարչական վարույթ հարուցելու համար, որի արդյունքով դիտարկվող սուբյեկտը կայացնում է որոշում՝ խախտումները վերացնելու կամ այն մերժելու վերաբերյալ, որի մասին գրավոր տեղեկացնում է Տեսչական մարմնին համապատասխան վարչական վարույթի ավարտից հետո՝ հինգ աշխատանքային օրվա ընթացքում։ Այսպիսով, պարզ չէ, թե ինչ նպատակով է այդ միջնորդագիրը ներկայացվելու, ինչ բովանդակություն կարող է ունենալ և իրավական հետևանք, այդ թվում՝ արդյոք խախտումը վերացնելու պարագայում չի կիրառվելու վարչական պատասխանատվություն և այլն՝</w:t>
            </w:r>
            <w:r w:rsidRPr="00C63AC8">
              <w:rPr>
                <w:rFonts w:ascii="GHEA Grapalat" w:hAnsi="GHEA Grapalat" w:cs="Tahoma"/>
                <w:b w:val="0"/>
                <w:sz w:val="24"/>
                <w:szCs w:val="24"/>
              </w:rPr>
              <w:t xml:space="preserve"> </w:t>
            </w:r>
            <w:r w:rsidRPr="00C63AC8">
              <w:rPr>
                <w:rFonts w:ascii="GHEA Grapalat" w:hAnsi="GHEA Grapalat"/>
                <w:b w:val="0"/>
                <w:i/>
                <w:sz w:val="24"/>
                <w:szCs w:val="24"/>
              </w:rPr>
              <w:t xml:space="preserve">այն համատեքստում, որ Նախագծին կից ներկայացված՝  «Վարչական իրավախախտումների վերաբերյալ Հայաստանի Հանրապետության օրենսգրքում լրացում կատարելու մասին» օրենքի նախագծով սահմանվում է վարչական պատասխանատվություն՝ պետական և տեղական ինքնակառավարման մարմիններում, բանկերում և դրանց մասնաճյուղերում, վարկային կազմակերպություններում և «Հանրային ծառայությունները կարգավորող մարմնի մասին» օրենքի 2-րդ հոդվածում նշված ոլորտներում հաշմանդամություն ունեցող անձանց </w:t>
            </w:r>
            <w:r w:rsidRPr="00C63AC8">
              <w:rPr>
                <w:rFonts w:ascii="GHEA Grapalat" w:hAnsi="GHEA Grapalat"/>
                <w:b w:val="0"/>
                <w:i/>
                <w:sz w:val="24"/>
                <w:szCs w:val="24"/>
              </w:rPr>
              <w:lastRenderedPageBreak/>
              <w:t>համար մատչելի եղանակներով հանրային ծառայություններից օգտվելու իրավունքի ապահովման վերաբերյալ սահմանված չափանիշների և պահանջների խախտումների համար։</w:t>
            </w:r>
            <w:r w:rsidRPr="00C63AC8">
              <w:rPr>
                <w:rFonts w:ascii="GHEA Grapalat" w:hAnsi="GHEA Grapalat" w:cs="Sylfaen"/>
                <w:b w:val="0"/>
                <w:i/>
                <w:sz w:val="24"/>
                <w:szCs w:val="24"/>
              </w:rPr>
              <w:t xml:space="preserve"> </w:t>
            </w:r>
            <w:r w:rsidRPr="00C63AC8">
              <w:rPr>
                <w:rFonts w:ascii="GHEA Grapalat" w:hAnsi="GHEA Grapalat" w:cs="Sylfaen"/>
                <w:b w:val="0"/>
                <w:sz w:val="24"/>
                <w:szCs w:val="24"/>
              </w:rPr>
              <w:t xml:space="preserve">Ըստ այդմ, անհրաժեշտ է հնարավորինս հստակեցնել միջնորդագրի բովանդակությունը և այն իրավական հետևանքները, որոնք կարող են առաջանալ </w:t>
            </w:r>
            <w:r w:rsidRPr="00C63AC8">
              <w:rPr>
                <w:rFonts w:ascii="GHEA Grapalat" w:hAnsi="GHEA Grapalat" w:cs="Sylfaen"/>
                <w:b w:val="0"/>
                <w:i/>
                <w:sz w:val="24"/>
                <w:szCs w:val="24"/>
              </w:rPr>
              <w:t>(եթե սահմանվող իրավակարգավորումների նպատակը միջնորդագրով խախտումը վերացնելու պահանջի ներկայացումն է)</w:t>
            </w:r>
            <w:r w:rsidRPr="00C63AC8">
              <w:rPr>
                <w:rFonts w:ascii="GHEA Grapalat" w:hAnsi="GHEA Grapalat" w:cs="Sylfaen"/>
                <w:b w:val="0"/>
                <w:sz w:val="24"/>
                <w:szCs w:val="24"/>
              </w:rPr>
              <w:t xml:space="preserve"> թե խախտումները վերացնելու, թե` չվերացնելու պարագայում։ Ընդ որում, համարում եմ խնդրահարույց նաև դիտարկվող սուբյեկտի կողմից միջնորդագիրը մերժելու վերաբերյալ կարգավորումը, քանի որ, եթե խոսքը վերաբերում է խախտումը վերացնելուն, ապա անհասկանալի է Տեսչական մարմնի կողմից արձանագրված խախտումը վերացնելու պահանջը մերժելու վերաբերյալ իրավակարգավորումը։ </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FF63B0" w14:textId="77777777" w:rsidR="00752DDE" w:rsidRPr="00C63AC8" w:rsidRDefault="00354A96" w:rsidP="00C63AC8">
            <w:pPr>
              <w:spacing w:line="360" w:lineRule="auto"/>
              <w:ind w:left="166" w:right="78" w:firstLine="270"/>
              <w:rPr>
                <w:rFonts w:ascii="GHEA Grapalat" w:eastAsiaTheme="minorHAnsi" w:hAnsi="GHEA Grapalat" w:cstheme="minorBidi"/>
                <w:sz w:val="24"/>
                <w:szCs w:val="24"/>
                <w:shd w:val="clear" w:color="auto" w:fill="FFFFFF"/>
                <w:lang w:eastAsia="en-US"/>
              </w:rPr>
            </w:pPr>
            <w:r w:rsidRPr="00C63AC8">
              <w:rPr>
                <w:rFonts w:ascii="GHEA Grapalat" w:eastAsia="GHEA Grapalat" w:hAnsi="GHEA Grapalat" w:cs="GHEA Grapalat"/>
                <w:sz w:val="24"/>
                <w:szCs w:val="24"/>
              </w:rPr>
              <w:lastRenderedPageBreak/>
              <w:t>Ընդունվել է։</w:t>
            </w:r>
            <w:r w:rsidRPr="00C63AC8">
              <w:rPr>
                <w:rFonts w:ascii="GHEA Grapalat" w:eastAsia="GHEA Grapalat" w:hAnsi="GHEA Grapalat" w:cs="GHEA Grapalat"/>
                <w:sz w:val="24"/>
                <w:szCs w:val="24"/>
              </w:rPr>
              <w:br/>
            </w:r>
            <w:r w:rsidR="00752DDE" w:rsidRPr="00C63AC8">
              <w:rPr>
                <w:rFonts w:ascii="GHEA Grapalat" w:eastAsiaTheme="minorHAnsi" w:hAnsi="GHEA Grapalat" w:cstheme="minorBidi"/>
                <w:sz w:val="24"/>
                <w:szCs w:val="24"/>
                <w:shd w:val="clear" w:color="auto" w:fill="FFFFFF"/>
              </w:rPr>
              <w:t xml:space="preserve">Նախագիծը խմբագրվել է՝ դրույթը հանվել է  հաշվի առնելով  </w:t>
            </w:r>
            <w:r w:rsidR="00752DDE" w:rsidRPr="00C63AC8">
              <w:rPr>
                <w:rFonts w:ascii="GHEA Grapalat" w:hAnsi="GHEA Grapalat"/>
                <w:sz w:val="24"/>
                <w:szCs w:val="24"/>
                <w:shd w:val="clear" w:color="auto" w:fill="FFFFFF"/>
              </w:rPr>
              <w:t>4-րդ կետով արված առաջարկությունը։</w:t>
            </w:r>
          </w:p>
          <w:p w14:paraId="61AAB5C9" w14:textId="2EA7B60A" w:rsidR="005957FB" w:rsidRPr="00C63AC8" w:rsidRDefault="005957FB" w:rsidP="00C63AC8">
            <w:pPr>
              <w:spacing w:line="360" w:lineRule="auto"/>
              <w:ind w:left="90" w:right="78" w:firstLine="90"/>
              <w:rPr>
                <w:rFonts w:ascii="GHEA Grapalat" w:eastAsia="GHEA Grapalat" w:hAnsi="GHEA Grapalat" w:cs="GHEA Grapalat"/>
                <w:sz w:val="24"/>
                <w:szCs w:val="24"/>
              </w:rPr>
            </w:pPr>
          </w:p>
        </w:tc>
      </w:tr>
      <w:tr w:rsidR="00C63AC8" w:rsidRPr="00C63AC8" w14:paraId="244F6014" w14:textId="77777777" w:rsidTr="00752DDE">
        <w:trPr>
          <w:trHeight w:val="53"/>
        </w:trPr>
        <w:tc>
          <w:tcPr>
            <w:tcW w:w="9980" w:type="dxa"/>
            <w:tcBorders>
              <w:left w:val="single" w:sz="4" w:space="0" w:color="000000"/>
              <w:right w:val="single" w:sz="4" w:space="0" w:color="000000"/>
            </w:tcBorders>
            <w:shd w:val="clear" w:color="auto" w:fill="FFFFFF" w:themeFill="background1"/>
          </w:tcPr>
          <w:p w14:paraId="65A7D00C" w14:textId="0F40A43A" w:rsidR="00F15423" w:rsidRPr="00C63AC8" w:rsidRDefault="00F15423" w:rsidP="00C63AC8">
            <w:pPr>
              <w:tabs>
                <w:tab w:val="left" w:pos="360"/>
              </w:tabs>
              <w:spacing w:line="360" w:lineRule="auto"/>
              <w:ind w:left="78" w:right="90" w:firstLine="447"/>
              <w:jc w:val="both"/>
              <w:rPr>
                <w:rFonts w:ascii="GHEA Grapalat" w:hAnsi="GHEA Grapalat"/>
                <w:sz w:val="24"/>
                <w:szCs w:val="24"/>
                <w:shd w:val="clear" w:color="auto" w:fill="FFFFFF"/>
              </w:rPr>
            </w:pPr>
            <w:r w:rsidRPr="00C63AC8">
              <w:rPr>
                <w:rFonts w:ascii="GHEA Grapalat" w:hAnsi="GHEA Grapalat" w:cs="Sylfaen"/>
                <w:sz w:val="24"/>
                <w:szCs w:val="24"/>
                <w:shd w:val="clear" w:color="auto" w:fill="FFFFFF"/>
              </w:rPr>
              <w:lastRenderedPageBreak/>
              <w:t>5</w:t>
            </w:r>
            <w:r w:rsidRPr="00C63AC8">
              <w:rPr>
                <w:rFonts w:ascii="MS Mincho" w:eastAsia="MS Mincho" w:hAnsi="MS Mincho" w:cs="MS Mincho" w:hint="eastAsia"/>
                <w:sz w:val="24"/>
                <w:szCs w:val="24"/>
                <w:shd w:val="clear" w:color="auto" w:fill="FFFFFF"/>
              </w:rPr>
              <w:t>․</w:t>
            </w:r>
            <w:r w:rsidR="00354A96" w:rsidRPr="00C63AC8">
              <w:rPr>
                <w:rFonts w:ascii="GHEA Grapalat" w:hAnsi="GHEA Grapalat" w:cs="Cambria Math"/>
                <w:sz w:val="24"/>
                <w:szCs w:val="24"/>
                <w:shd w:val="clear" w:color="auto" w:fill="FFFFFF"/>
              </w:rPr>
              <w:t xml:space="preserve"> </w:t>
            </w:r>
            <w:r w:rsidRPr="00C63AC8">
              <w:rPr>
                <w:rFonts w:ascii="GHEA Grapalat" w:hAnsi="GHEA Grapalat" w:cs="Sylfaen"/>
                <w:sz w:val="24"/>
                <w:szCs w:val="24"/>
                <w:shd w:val="clear" w:color="auto" w:fill="FFFFFF"/>
              </w:rPr>
              <w:t>Նախագծի</w:t>
            </w:r>
            <w:r w:rsidRPr="00C63AC8">
              <w:rPr>
                <w:rFonts w:ascii="GHEA Grapalat" w:hAnsi="GHEA Grapalat"/>
                <w:sz w:val="24"/>
                <w:szCs w:val="24"/>
                <w:shd w:val="clear" w:color="auto" w:fill="FFFFFF"/>
              </w:rPr>
              <w:t xml:space="preserve"> 4-րդ հոդվածով լրացվող՝ 15</w:t>
            </w:r>
            <w:r w:rsidRPr="00C63AC8">
              <w:rPr>
                <w:rFonts w:ascii="GHEA Grapalat" w:hAnsi="GHEA Grapalat"/>
                <w:bCs/>
                <w:iCs/>
                <w:sz w:val="24"/>
                <w:szCs w:val="24"/>
                <w:shd w:val="clear" w:color="auto" w:fill="FFFFFF"/>
              </w:rPr>
              <w:t>.</w:t>
            </w:r>
            <w:r w:rsidRPr="00C63AC8">
              <w:rPr>
                <w:rFonts w:ascii="GHEA Grapalat" w:hAnsi="GHEA Grapalat"/>
                <w:sz w:val="24"/>
                <w:szCs w:val="24"/>
                <w:shd w:val="clear" w:color="auto" w:fill="FFFFFF"/>
              </w:rPr>
              <w:t>1-</w:t>
            </w:r>
            <w:r w:rsidRPr="00C63AC8">
              <w:rPr>
                <w:rFonts w:ascii="GHEA Grapalat" w:hAnsi="GHEA Grapalat" w:cs="GHEA Grapalat"/>
                <w:sz w:val="24"/>
                <w:szCs w:val="24"/>
                <w:shd w:val="clear" w:color="auto" w:fill="FFFFFF"/>
              </w:rPr>
              <w:t>րդ</w:t>
            </w:r>
            <w:r w:rsidRPr="00C63AC8">
              <w:rPr>
                <w:rFonts w:ascii="GHEA Grapalat" w:hAnsi="GHEA Grapalat"/>
                <w:sz w:val="24"/>
                <w:szCs w:val="24"/>
                <w:shd w:val="clear" w:color="auto" w:fill="FFFFFF"/>
              </w:rPr>
              <w:t xml:space="preserve"> </w:t>
            </w:r>
            <w:r w:rsidRPr="00C63AC8">
              <w:rPr>
                <w:rFonts w:ascii="GHEA Grapalat" w:hAnsi="GHEA Grapalat" w:cs="GHEA Grapalat"/>
                <w:sz w:val="24"/>
                <w:szCs w:val="24"/>
                <w:shd w:val="clear" w:color="auto" w:fill="FFFFFF"/>
              </w:rPr>
              <w:t>մասում</w:t>
            </w:r>
            <w:r w:rsidRPr="00C63AC8">
              <w:rPr>
                <w:rFonts w:ascii="GHEA Grapalat" w:hAnsi="GHEA Grapalat"/>
                <w:sz w:val="24"/>
                <w:szCs w:val="24"/>
                <w:shd w:val="clear" w:color="auto" w:fill="FFFFFF"/>
              </w:rPr>
              <w:t xml:space="preserve"> </w:t>
            </w:r>
            <w:r w:rsidRPr="00C63AC8">
              <w:rPr>
                <w:rFonts w:ascii="GHEA Grapalat" w:hAnsi="GHEA Grapalat" w:cs="GHEA Grapalat"/>
                <w:sz w:val="24"/>
                <w:szCs w:val="24"/>
                <w:shd w:val="clear" w:color="auto" w:fill="FFFFFF"/>
              </w:rPr>
              <w:t>անհրաժեշտ</w:t>
            </w:r>
            <w:r w:rsidRPr="00C63AC8">
              <w:rPr>
                <w:rFonts w:ascii="GHEA Grapalat" w:hAnsi="GHEA Grapalat"/>
                <w:sz w:val="24"/>
                <w:szCs w:val="24"/>
                <w:shd w:val="clear" w:color="auto" w:fill="FFFFFF"/>
              </w:rPr>
              <w:t xml:space="preserve"> </w:t>
            </w:r>
            <w:r w:rsidRPr="00C63AC8">
              <w:rPr>
                <w:rFonts w:ascii="GHEA Grapalat" w:hAnsi="GHEA Grapalat" w:cs="GHEA Grapalat"/>
                <w:sz w:val="24"/>
                <w:szCs w:val="24"/>
                <w:shd w:val="clear" w:color="auto" w:fill="FFFFFF"/>
              </w:rPr>
              <w:t>է</w:t>
            </w:r>
            <w:r w:rsidRPr="00C63AC8">
              <w:rPr>
                <w:rFonts w:ascii="GHEA Grapalat" w:hAnsi="GHEA Grapalat"/>
                <w:sz w:val="24"/>
                <w:szCs w:val="24"/>
                <w:shd w:val="clear" w:color="auto" w:fill="FFFFFF"/>
              </w:rPr>
              <w:t xml:space="preserve"> </w:t>
            </w:r>
            <w:r w:rsidRPr="00C63AC8">
              <w:rPr>
                <w:rFonts w:ascii="GHEA Grapalat" w:hAnsi="GHEA Grapalat" w:cs="GHEA Grapalat"/>
                <w:sz w:val="24"/>
                <w:szCs w:val="24"/>
                <w:shd w:val="clear" w:color="auto" w:fill="FFFFFF"/>
              </w:rPr>
              <w:t>վերանայել</w:t>
            </w:r>
            <w:r w:rsidRPr="00C63AC8">
              <w:rPr>
                <w:rFonts w:ascii="GHEA Grapalat" w:hAnsi="GHEA Grapalat"/>
                <w:sz w:val="24"/>
                <w:szCs w:val="24"/>
                <w:shd w:val="clear" w:color="auto" w:fill="FFFFFF"/>
              </w:rPr>
              <w:t xml:space="preserve"> </w:t>
            </w:r>
            <w:r w:rsidRPr="00C63AC8">
              <w:rPr>
                <w:rFonts w:ascii="GHEA Grapalat" w:hAnsi="GHEA Grapalat"/>
                <w:i/>
                <w:sz w:val="24"/>
                <w:szCs w:val="24"/>
                <w:shd w:val="clear" w:color="auto" w:fill="FFFFFF"/>
              </w:rPr>
              <w:t>«</w:t>
            </w:r>
            <w:r w:rsidRPr="00C63AC8">
              <w:rPr>
                <w:rFonts w:ascii="GHEA Grapalat" w:hAnsi="GHEA Grapalat"/>
                <w:i/>
                <w:sz w:val="24"/>
                <w:szCs w:val="24"/>
              </w:rPr>
              <w:t xml:space="preserve">«Հանրային ծառայությունները կարգավորող մարմնի մասին» օրենքի 2-րդ հոդվածում նշված </w:t>
            </w:r>
            <w:r w:rsidRPr="00C63AC8">
              <w:rPr>
                <w:rFonts w:ascii="GHEA Grapalat" w:hAnsi="GHEA Grapalat"/>
                <w:b/>
                <w:i/>
                <w:sz w:val="24"/>
                <w:szCs w:val="24"/>
              </w:rPr>
              <w:t>ոլորտները ապահովում են</w:t>
            </w:r>
            <w:r w:rsidRPr="00C63AC8">
              <w:rPr>
                <w:rFonts w:ascii="GHEA Grapalat" w:hAnsi="GHEA Grapalat"/>
                <w:i/>
                <w:sz w:val="24"/>
                <w:szCs w:val="24"/>
              </w:rPr>
              <w:t xml:space="preserve"> մատչելի եղանակներով հանրային ծառայություններից օգտվելու </w:t>
            </w:r>
            <w:r w:rsidRPr="00C63AC8">
              <w:rPr>
                <w:rFonts w:ascii="GHEA Grapalat" w:hAnsi="GHEA Grapalat"/>
                <w:b/>
                <w:i/>
                <w:sz w:val="24"/>
                <w:szCs w:val="24"/>
              </w:rPr>
              <w:t>իրավունքի իրացումը</w:t>
            </w:r>
            <w:r w:rsidRPr="00C63AC8">
              <w:rPr>
                <w:rFonts w:ascii="GHEA Grapalat" w:hAnsi="GHEA Grapalat"/>
                <w:i/>
                <w:sz w:val="24"/>
                <w:szCs w:val="24"/>
                <w:shd w:val="clear" w:color="auto" w:fill="FFFFFF"/>
              </w:rPr>
              <w:t>»</w:t>
            </w:r>
            <w:r w:rsidRPr="00C63AC8">
              <w:rPr>
                <w:rFonts w:ascii="GHEA Grapalat" w:hAnsi="GHEA Grapalat"/>
                <w:sz w:val="24"/>
                <w:szCs w:val="24"/>
              </w:rPr>
              <w:t xml:space="preserve"> արտահայտությունը։ Միաժամանակ, կարծում եմ, լրացուցիչ քննարկման կարիք ունի 4-րդ հոդվածով կատարվող փոփոխությունը, որի արդյունքում ստացվում է, որ Լիազոր մարմնին վերապահվում է նաև հավաստագրվող կազմակերպության </w:t>
            </w:r>
            <w:r w:rsidRPr="00C63AC8">
              <w:rPr>
                <w:rFonts w:ascii="GHEA Grapalat" w:eastAsia="MS Gothic" w:hAnsi="GHEA Grapalat" w:cs="Cambria Math"/>
                <w:sz w:val="24"/>
                <w:szCs w:val="24"/>
              </w:rPr>
              <w:t xml:space="preserve">անվանացանկերը և դրանում ներառված պաշտոնների նկարագրերի օրինակելի ձևերը, հաստիքացուցակի օրինակելի ձևը հաստատելու լիազորությունը։ </w:t>
            </w:r>
          </w:p>
          <w:p w14:paraId="69DEBB62" w14:textId="05B036A5" w:rsidR="005957FB" w:rsidRPr="00C63AC8" w:rsidRDefault="00F15423" w:rsidP="00C63AC8">
            <w:pPr>
              <w:tabs>
                <w:tab w:val="left" w:pos="360"/>
              </w:tabs>
              <w:spacing w:line="360" w:lineRule="auto"/>
              <w:ind w:left="78" w:right="90" w:hanging="78"/>
              <w:jc w:val="both"/>
              <w:rPr>
                <w:rFonts w:ascii="GHEA Grapalat" w:hAnsi="GHEA Grapalat"/>
                <w:sz w:val="24"/>
                <w:szCs w:val="24"/>
                <w:shd w:val="clear" w:color="auto" w:fill="FFFFFF"/>
              </w:rPr>
            </w:pPr>
            <w:r w:rsidRPr="00C63AC8">
              <w:rPr>
                <w:rFonts w:ascii="GHEA Grapalat" w:eastAsia="MS Gothic" w:hAnsi="GHEA Grapalat" w:cs="Cambria Math"/>
                <w:sz w:val="24"/>
                <w:szCs w:val="24"/>
              </w:rPr>
              <w:lastRenderedPageBreak/>
              <w:tab/>
              <w:t>Վերոգրյալից զատ նաև, սահմանվող իրավակարգավորումների համատեքստում ստացվում է, որ պետական կառավարման և տեղական ինքնակառավարման մարմինները հաշմանդամություն ունեցող անձանց անկախ կյանքի իրավունքն ապահովելու նպատակով շարունակելու են իրականացնել ծրագրեր և ծառայություններ</w:t>
            </w:r>
            <w:r w:rsidRPr="00C63AC8">
              <w:rPr>
                <w:rFonts w:ascii="GHEA Grapalat" w:hAnsi="GHEA Grapalat" w:cs="Sylfaen"/>
                <w:sz w:val="24"/>
                <w:szCs w:val="24"/>
              </w:rPr>
              <w:t xml:space="preserve">, որի համատեքստում հստակեցման կարիք ունի վերջիններիս կողմից և  համապատասխան կենտրոնների կողմից ծառայությունների մատուցման տարբերությունը։ </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68FEFB" w14:textId="77777777" w:rsidR="00354A96" w:rsidRPr="00C63AC8" w:rsidRDefault="00354A96" w:rsidP="00C63AC8">
            <w:pPr>
              <w:spacing w:line="360" w:lineRule="auto"/>
              <w:ind w:left="76" w:firstLine="360"/>
              <w:rPr>
                <w:rFonts w:ascii="GHEA Grapalat" w:hAnsi="GHEA Grapalat" w:cs="GHEA Grapalat"/>
                <w:sz w:val="24"/>
                <w:szCs w:val="24"/>
                <w:shd w:val="clear" w:color="auto" w:fill="FFFFFF"/>
              </w:rPr>
            </w:pPr>
            <w:r w:rsidRPr="00C63AC8">
              <w:rPr>
                <w:rFonts w:ascii="GHEA Grapalat" w:hAnsi="GHEA Grapalat" w:cs="GHEA Grapalat"/>
                <w:sz w:val="24"/>
                <w:szCs w:val="24"/>
                <w:shd w:val="clear" w:color="auto" w:fill="FFFFFF"/>
              </w:rPr>
              <w:lastRenderedPageBreak/>
              <w:t>Ընդունվել է։</w:t>
            </w:r>
            <w:r w:rsidRPr="00C63AC8">
              <w:rPr>
                <w:rFonts w:ascii="GHEA Grapalat" w:hAnsi="GHEA Grapalat" w:cs="GHEA Grapalat"/>
                <w:sz w:val="24"/>
                <w:szCs w:val="24"/>
                <w:shd w:val="clear" w:color="auto" w:fill="FFFFFF"/>
              </w:rPr>
              <w:br/>
            </w:r>
          </w:p>
          <w:p w14:paraId="5B00C0E3" w14:textId="79127A63" w:rsidR="005957FB" w:rsidRPr="00C63AC8" w:rsidRDefault="00354A96" w:rsidP="00C63AC8">
            <w:pPr>
              <w:spacing w:line="360" w:lineRule="auto"/>
              <w:ind w:left="76"/>
              <w:rPr>
                <w:rFonts w:ascii="GHEA Grapalat" w:hAnsi="GHEA Grapalat" w:cs="GHEA Grapalat"/>
                <w:sz w:val="24"/>
                <w:szCs w:val="24"/>
                <w:shd w:val="clear" w:color="auto" w:fill="FFFFFF"/>
              </w:rPr>
            </w:pPr>
            <w:r w:rsidRPr="00C63AC8">
              <w:rPr>
                <w:rFonts w:ascii="GHEA Grapalat" w:hAnsi="GHEA Grapalat" w:cs="GHEA Grapalat"/>
                <w:sz w:val="24"/>
                <w:szCs w:val="24"/>
                <w:shd w:val="clear" w:color="auto" w:fill="FFFFFF"/>
              </w:rPr>
              <w:t>Նախագծի 4-րդ հոդվածը խմբագրվել է։</w:t>
            </w:r>
            <w:r w:rsidR="00752DDE" w:rsidRPr="00C63AC8">
              <w:rPr>
                <w:rFonts w:ascii="GHEA Grapalat" w:hAnsi="GHEA Grapalat" w:cs="GHEA Grapalat"/>
                <w:sz w:val="24"/>
                <w:szCs w:val="24"/>
                <w:shd w:val="clear" w:color="auto" w:fill="FFFFFF"/>
              </w:rPr>
              <w:t xml:space="preserve"> Հավաստագրման պահանջը հանվել է։ Այնուամենայնիվ, բոլոր այն կազմակերպությունները, որոնք կիրականացնեն անկախ կյանքի ծառայություններ անկախ կյանքի կենտրոնում, պետք է բավարարեն սահմանված պահանջներին։</w:t>
            </w:r>
          </w:p>
        </w:tc>
      </w:tr>
      <w:tr w:rsidR="00C63AC8" w:rsidRPr="00C63AC8" w14:paraId="5A739592" w14:textId="77777777" w:rsidTr="00752DDE">
        <w:trPr>
          <w:trHeight w:val="53"/>
        </w:trPr>
        <w:tc>
          <w:tcPr>
            <w:tcW w:w="9980" w:type="dxa"/>
            <w:tcBorders>
              <w:left w:val="single" w:sz="4" w:space="0" w:color="000000"/>
              <w:right w:val="single" w:sz="4" w:space="0" w:color="000000"/>
            </w:tcBorders>
            <w:shd w:val="clear" w:color="auto" w:fill="FFFFFF" w:themeFill="background1"/>
          </w:tcPr>
          <w:p w14:paraId="7883389F" w14:textId="77777777" w:rsidR="00F15423" w:rsidRPr="00C63AC8" w:rsidRDefault="00F15423" w:rsidP="00C63AC8">
            <w:pPr>
              <w:pStyle w:val="ListParagraph"/>
              <w:tabs>
                <w:tab w:val="left" w:pos="360"/>
              </w:tabs>
              <w:spacing w:after="0" w:line="360" w:lineRule="auto"/>
              <w:ind w:left="78" w:right="90" w:firstLine="627"/>
              <w:jc w:val="both"/>
              <w:rPr>
                <w:rFonts w:ascii="GHEA Grapalat" w:hAnsi="GHEA Grapalat"/>
                <w:b/>
                <w:i/>
                <w:sz w:val="24"/>
                <w:szCs w:val="24"/>
                <w:shd w:val="clear" w:color="auto" w:fill="FFFFFF"/>
                <w:lang w:val="hy-AM"/>
              </w:rPr>
            </w:pPr>
            <w:r w:rsidRPr="00C63AC8">
              <w:rPr>
                <w:rFonts w:ascii="GHEA Grapalat" w:hAnsi="GHEA Grapalat"/>
                <w:b/>
                <w:i/>
                <w:sz w:val="24"/>
                <w:szCs w:val="24"/>
                <w:shd w:val="clear" w:color="auto" w:fill="FFFFFF"/>
                <w:lang w:val="hy-AM"/>
              </w:rPr>
              <w:t>«Վարչական իրավախախտումների վերաբերյալ Հայաստանի Հանրապետության օրենսգրքում լրացում կատարելու մասին» օրենքի նախագծի (այսուհետ՝ Նախագիծ) վերաբերյալ</w:t>
            </w:r>
            <w:r w:rsidRPr="00C63AC8">
              <w:rPr>
                <w:rFonts w:ascii="GHEA Grapalat" w:hAnsi="GHEA Grapalat"/>
                <w:b/>
                <w:bCs/>
                <w:i/>
                <w:iCs/>
                <w:sz w:val="24"/>
                <w:szCs w:val="24"/>
                <w:shd w:val="clear" w:color="auto" w:fill="FFFFFF"/>
                <w:lang w:val="hy-AM"/>
              </w:rPr>
              <w:t>.</w:t>
            </w:r>
          </w:p>
          <w:p w14:paraId="1425B6B6" w14:textId="01F1FEB6" w:rsidR="005957FB" w:rsidRPr="00C63AC8" w:rsidRDefault="00F15423" w:rsidP="00C63AC8">
            <w:pPr>
              <w:pStyle w:val="ListParagraph"/>
              <w:tabs>
                <w:tab w:val="left" w:pos="360"/>
              </w:tabs>
              <w:spacing w:after="0" w:line="360" w:lineRule="auto"/>
              <w:ind w:left="78" w:right="90" w:firstLine="447"/>
              <w:jc w:val="both"/>
              <w:rPr>
                <w:rFonts w:ascii="GHEA Grapalat" w:hAnsi="GHEA Grapalat"/>
                <w:bCs/>
                <w:iCs/>
                <w:sz w:val="24"/>
                <w:szCs w:val="24"/>
                <w:lang w:val="hy-AM"/>
              </w:rPr>
            </w:pPr>
            <w:r w:rsidRPr="00C63AC8">
              <w:rPr>
                <w:rFonts w:ascii="GHEA Grapalat" w:hAnsi="GHEA Grapalat"/>
                <w:sz w:val="24"/>
                <w:szCs w:val="24"/>
                <w:shd w:val="clear" w:color="auto" w:fill="FFFFFF"/>
                <w:lang w:val="hy-AM"/>
              </w:rPr>
              <w:t xml:space="preserve">Նախագծով սահմանվում է վարչական պատասխանատվություն </w:t>
            </w:r>
            <w:r w:rsidRPr="00C63AC8">
              <w:rPr>
                <w:rFonts w:ascii="GHEA Grapalat" w:hAnsi="GHEA Grapalat"/>
                <w:sz w:val="24"/>
                <w:szCs w:val="24"/>
                <w:lang w:val="hy-AM"/>
              </w:rPr>
              <w:t>պետական և տեղական ինքնակառավարման մարմիններում, բանկերում և դրանց մասնաճյուղերում, վարկային կազմակերպություններում և «Հանրային ծառայությունները կարգավորող մարմնի մասին» օրենքի 2-րդ հոդվածում նշված ոլորտներում հաշմանդամություն ունեցող անձանց համար մատչելի եղանակներով հանրային ծառայություններից օգտվելու իրավունքի ապահովման վերաբերյալ սահմանված չափանիշների և պահանջների խախտումների համար, սակայն, Նախագծով համապատասխան իրավախախտումների հետ կապված գործերի քննությունը որևէ մարմնին չի վերապահվում։ Ընդ որում, հարկ է նկատի ունենալ, որ Նախագծով առաջարկվում է ՎԻՎ օրենսգրքում լրացնել նոր՝ 47</w:t>
            </w:r>
            <w:r w:rsidRPr="00C63AC8">
              <w:rPr>
                <w:rFonts w:ascii="GHEA Grapalat" w:hAnsi="GHEA Grapalat"/>
                <w:bCs/>
                <w:iCs/>
                <w:sz w:val="24"/>
                <w:szCs w:val="24"/>
                <w:lang w:val="hy-AM"/>
              </w:rPr>
              <w:t xml:space="preserve">.36 համարակալմամբ հոդված, այնինչ նման համարակալմամբ հոդված արդեն իսկ առկա է։ </w:t>
            </w:r>
            <w:r w:rsidRPr="00C63AC8">
              <w:rPr>
                <w:rFonts w:ascii="GHEA Grapalat" w:hAnsi="GHEA Grapalat"/>
                <w:bCs/>
                <w:iCs/>
                <w:sz w:val="24"/>
                <w:szCs w:val="24"/>
                <w:lang w:val="hy-AM"/>
              </w:rPr>
              <w:lastRenderedPageBreak/>
              <w:t>Անհասկանալի է նաև լրացվող հոդվածի 2-րդ մասով սահմանված սանկցիայի ձևակերպումը։</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D318FB" w14:textId="77777777" w:rsidR="005957FB" w:rsidRPr="00C63AC8" w:rsidRDefault="00B356B4" w:rsidP="00C63AC8">
            <w:pPr>
              <w:spacing w:line="360" w:lineRule="auto"/>
              <w:ind w:left="76" w:right="78" w:firstLine="360"/>
              <w:rPr>
                <w:rFonts w:ascii="GHEA Grapalat" w:eastAsiaTheme="minorHAnsi" w:hAnsi="GHEA Grapalat" w:cstheme="minorBidi"/>
                <w:sz w:val="24"/>
                <w:szCs w:val="24"/>
                <w:lang w:eastAsia="en-US"/>
              </w:rPr>
            </w:pPr>
            <w:r w:rsidRPr="00C63AC8">
              <w:rPr>
                <w:rFonts w:ascii="GHEA Grapalat" w:eastAsia="GHEA Grapalat" w:hAnsi="GHEA Grapalat" w:cs="GHEA Grapalat"/>
                <w:sz w:val="24"/>
                <w:szCs w:val="24"/>
              </w:rPr>
              <w:lastRenderedPageBreak/>
              <w:t xml:space="preserve">  </w:t>
            </w:r>
            <w:r w:rsidRPr="00C63AC8">
              <w:rPr>
                <w:rFonts w:ascii="GHEA Grapalat" w:eastAsiaTheme="minorHAnsi" w:hAnsi="GHEA Grapalat" w:cstheme="minorBidi"/>
                <w:sz w:val="24"/>
                <w:szCs w:val="24"/>
                <w:lang w:eastAsia="en-US"/>
              </w:rPr>
              <w:t xml:space="preserve">Ընդունվել է։ </w:t>
            </w:r>
          </w:p>
          <w:p w14:paraId="4B565F60" w14:textId="5AA3C169" w:rsidR="00B356B4" w:rsidRPr="00C63AC8" w:rsidRDefault="00B356B4" w:rsidP="00C63AC8">
            <w:pPr>
              <w:spacing w:line="360" w:lineRule="auto"/>
              <w:ind w:left="76" w:right="78" w:firstLine="360"/>
              <w:jc w:val="both"/>
              <w:rPr>
                <w:rFonts w:ascii="GHEA Grapalat" w:eastAsiaTheme="minorHAnsi" w:hAnsi="GHEA Grapalat" w:cstheme="minorBidi"/>
                <w:sz w:val="24"/>
                <w:szCs w:val="24"/>
                <w:lang w:eastAsia="en-US"/>
              </w:rPr>
            </w:pPr>
            <w:r w:rsidRPr="00C63AC8">
              <w:rPr>
                <w:rFonts w:ascii="GHEA Grapalat" w:eastAsiaTheme="minorHAnsi" w:hAnsi="GHEA Grapalat" w:cstheme="minorBidi"/>
                <w:sz w:val="24"/>
                <w:szCs w:val="24"/>
                <w:lang w:eastAsia="en-US"/>
              </w:rPr>
              <w:t xml:space="preserve">«Վարչական իրավախախտումների վերաբերյալ Հայաստանի Հանրապետության օրենսգրքում լրացում կատարելու մասին» օրենքի նախագծի 2-րդ </w:t>
            </w:r>
            <w:r w:rsidR="00925ADE" w:rsidRPr="00C63AC8">
              <w:rPr>
                <w:rFonts w:ascii="GHEA Grapalat" w:eastAsiaTheme="minorHAnsi" w:hAnsi="GHEA Grapalat" w:cstheme="minorBidi"/>
                <w:sz w:val="24"/>
                <w:szCs w:val="24"/>
                <w:lang w:eastAsia="en-US"/>
              </w:rPr>
              <w:t>հոդվածով</w:t>
            </w:r>
            <w:r w:rsidRPr="00C63AC8">
              <w:rPr>
                <w:rFonts w:ascii="GHEA Grapalat" w:eastAsiaTheme="minorHAnsi" w:hAnsi="GHEA Grapalat" w:cstheme="minorBidi"/>
                <w:sz w:val="24"/>
                <w:szCs w:val="24"/>
                <w:lang w:eastAsia="en-US"/>
              </w:rPr>
              <w:t xml:space="preserve"> Օրենսգրքի </w:t>
            </w:r>
            <w:r w:rsidR="00A22F9E" w:rsidRPr="00C63AC8">
              <w:rPr>
                <w:rFonts w:ascii="GHEA Grapalat" w:eastAsiaTheme="minorHAnsi" w:hAnsi="GHEA Grapalat" w:cstheme="minorBidi"/>
                <w:sz w:val="24"/>
                <w:szCs w:val="24"/>
                <w:lang w:eastAsia="en-US"/>
              </w:rPr>
              <w:br/>
            </w:r>
            <w:r w:rsidR="00663BDC" w:rsidRPr="00C63AC8">
              <w:rPr>
                <w:rFonts w:ascii="GHEA Grapalat" w:eastAsiaTheme="minorHAnsi" w:hAnsi="GHEA Grapalat" w:cstheme="minorBidi"/>
                <w:sz w:val="24"/>
                <w:szCs w:val="24"/>
                <w:lang w:eastAsia="en-US"/>
              </w:rPr>
              <w:t>230-րդ հոդվածի 1-ին մասում</w:t>
            </w:r>
            <w:r w:rsidR="007656B0" w:rsidRPr="00C63AC8">
              <w:rPr>
                <w:rFonts w:ascii="GHEA Grapalat" w:eastAsiaTheme="minorHAnsi" w:hAnsi="GHEA Grapalat" w:cstheme="minorBidi"/>
                <w:sz w:val="24"/>
                <w:szCs w:val="24"/>
                <w:lang w:eastAsia="en-US"/>
              </w:rPr>
              <w:t xml:space="preserve"> նախատեսվել է փոփոխություն, որով </w:t>
            </w:r>
            <w:r w:rsidR="00925ADE" w:rsidRPr="00C63AC8">
              <w:rPr>
                <w:rFonts w:ascii="GHEA Grapalat" w:hAnsi="GHEA Grapalat"/>
                <w:sz w:val="24"/>
                <w:szCs w:val="24"/>
              </w:rPr>
              <w:t>համապատասխան իրավ</w:t>
            </w:r>
            <w:r w:rsidR="007656B0" w:rsidRPr="00C63AC8">
              <w:rPr>
                <w:rFonts w:ascii="GHEA Grapalat" w:hAnsi="GHEA Grapalat"/>
                <w:sz w:val="24"/>
                <w:szCs w:val="24"/>
              </w:rPr>
              <w:t>ախախտումների հետ կապված գործերի</w:t>
            </w:r>
            <w:r w:rsidR="00925ADE" w:rsidRPr="00C63AC8">
              <w:rPr>
                <w:rFonts w:ascii="GHEA Grapalat" w:eastAsiaTheme="minorHAnsi" w:hAnsi="GHEA Grapalat" w:cstheme="minorBidi"/>
                <w:sz w:val="24"/>
                <w:szCs w:val="24"/>
                <w:lang w:eastAsia="en-US"/>
              </w:rPr>
              <w:t xml:space="preserve"> </w:t>
            </w:r>
            <w:r w:rsidR="00663BDC" w:rsidRPr="00C63AC8">
              <w:rPr>
                <w:rFonts w:ascii="GHEA Grapalat" w:eastAsiaTheme="minorHAnsi" w:hAnsi="GHEA Grapalat" w:cstheme="minorBidi"/>
                <w:sz w:val="24"/>
                <w:szCs w:val="24"/>
                <w:lang w:eastAsia="en-US"/>
              </w:rPr>
              <w:t>քննում</w:t>
            </w:r>
            <w:r w:rsidR="007656B0" w:rsidRPr="00C63AC8">
              <w:rPr>
                <w:rFonts w:ascii="GHEA Grapalat" w:eastAsiaTheme="minorHAnsi" w:hAnsi="GHEA Grapalat" w:cstheme="minorBidi"/>
                <w:sz w:val="24"/>
                <w:szCs w:val="24"/>
                <w:lang w:eastAsia="en-US"/>
              </w:rPr>
              <w:t>ը</w:t>
            </w:r>
            <w:r w:rsidR="00663BDC" w:rsidRPr="00C63AC8">
              <w:rPr>
                <w:rFonts w:ascii="GHEA Grapalat" w:eastAsiaTheme="minorHAnsi" w:hAnsi="GHEA Grapalat" w:cstheme="minorBidi"/>
                <w:sz w:val="24"/>
                <w:szCs w:val="24"/>
                <w:lang w:eastAsia="en-US"/>
              </w:rPr>
              <w:t xml:space="preserve"> և վարչական տույժեր</w:t>
            </w:r>
            <w:r w:rsidR="007656B0" w:rsidRPr="00C63AC8">
              <w:rPr>
                <w:rFonts w:ascii="GHEA Grapalat" w:eastAsiaTheme="minorHAnsi" w:hAnsi="GHEA Grapalat" w:cstheme="minorBidi"/>
                <w:sz w:val="24"/>
                <w:szCs w:val="24"/>
                <w:lang w:eastAsia="en-US"/>
              </w:rPr>
              <w:t>ի</w:t>
            </w:r>
            <w:r w:rsidR="00663BDC" w:rsidRPr="00C63AC8">
              <w:rPr>
                <w:rFonts w:ascii="GHEA Grapalat" w:eastAsiaTheme="minorHAnsi" w:hAnsi="GHEA Grapalat" w:cstheme="minorBidi"/>
                <w:sz w:val="24"/>
                <w:szCs w:val="24"/>
                <w:lang w:eastAsia="en-US"/>
              </w:rPr>
              <w:t xml:space="preserve"> նշանակում</w:t>
            </w:r>
            <w:r w:rsidR="007656B0" w:rsidRPr="00C63AC8">
              <w:rPr>
                <w:rFonts w:ascii="GHEA Grapalat" w:eastAsiaTheme="minorHAnsi" w:hAnsi="GHEA Grapalat" w:cstheme="minorBidi"/>
                <w:sz w:val="24"/>
                <w:szCs w:val="24"/>
                <w:lang w:eastAsia="en-US"/>
              </w:rPr>
              <w:t>ը վերապահվել է</w:t>
            </w:r>
            <w:r w:rsidR="00663BDC" w:rsidRPr="00C63AC8">
              <w:rPr>
                <w:rFonts w:ascii="GHEA Grapalat" w:eastAsiaTheme="minorHAnsi" w:hAnsi="GHEA Grapalat" w:cstheme="minorBidi"/>
                <w:sz w:val="24"/>
                <w:szCs w:val="24"/>
                <w:lang w:eastAsia="en-US"/>
              </w:rPr>
              <w:t xml:space="preserve"> Առողջապահության ոլորտում և աշխատանքային օրենսդրության նկատմամբ վերահսկողություն</w:t>
            </w:r>
            <w:r w:rsidR="00DA1736" w:rsidRPr="00C63AC8">
              <w:rPr>
                <w:rFonts w:ascii="GHEA Grapalat" w:eastAsiaTheme="minorHAnsi" w:hAnsi="GHEA Grapalat" w:cstheme="minorBidi"/>
                <w:sz w:val="24"/>
                <w:szCs w:val="24"/>
                <w:lang w:eastAsia="en-US"/>
              </w:rPr>
              <w:t xml:space="preserve"> </w:t>
            </w:r>
            <w:r w:rsidR="00663BDC" w:rsidRPr="00C63AC8">
              <w:rPr>
                <w:rFonts w:ascii="GHEA Grapalat" w:eastAsiaTheme="minorHAnsi" w:hAnsi="GHEA Grapalat" w:cstheme="minorBidi"/>
                <w:sz w:val="24"/>
                <w:szCs w:val="24"/>
                <w:lang w:eastAsia="en-US"/>
              </w:rPr>
              <w:t xml:space="preserve">իրականացնող տեսչական </w:t>
            </w:r>
            <w:r w:rsidR="007656B0" w:rsidRPr="00C63AC8">
              <w:rPr>
                <w:rFonts w:ascii="GHEA Grapalat" w:eastAsiaTheme="minorHAnsi" w:hAnsi="GHEA Grapalat" w:cstheme="minorBidi"/>
                <w:sz w:val="24"/>
                <w:szCs w:val="24"/>
                <w:lang w:eastAsia="en-US"/>
              </w:rPr>
              <w:t>մարմնին</w:t>
            </w:r>
            <w:r w:rsidR="00663BDC" w:rsidRPr="00C63AC8">
              <w:rPr>
                <w:rFonts w:ascii="GHEA Grapalat" w:eastAsiaTheme="minorHAnsi" w:hAnsi="GHEA Grapalat" w:cstheme="minorBidi"/>
                <w:sz w:val="24"/>
                <w:szCs w:val="24"/>
                <w:lang w:eastAsia="en-US"/>
              </w:rPr>
              <w:t xml:space="preserve">։ </w:t>
            </w:r>
          </w:p>
          <w:p w14:paraId="05DF169F" w14:textId="642CCA7E" w:rsidR="00663BDC" w:rsidRPr="00C63AC8" w:rsidRDefault="00663BDC" w:rsidP="00C63AC8">
            <w:pPr>
              <w:spacing w:line="360" w:lineRule="auto"/>
              <w:ind w:left="76" w:right="78" w:firstLine="360"/>
              <w:jc w:val="both"/>
              <w:rPr>
                <w:rFonts w:ascii="GHEA Grapalat" w:eastAsia="GHEA Grapalat" w:hAnsi="GHEA Grapalat" w:cs="GHEA Grapalat"/>
                <w:sz w:val="24"/>
                <w:szCs w:val="24"/>
              </w:rPr>
            </w:pPr>
            <w:r w:rsidRPr="00C63AC8">
              <w:rPr>
                <w:rFonts w:ascii="GHEA Grapalat" w:eastAsiaTheme="minorHAnsi" w:hAnsi="GHEA Grapalat" w:cstheme="minorBidi"/>
                <w:sz w:val="24"/>
                <w:szCs w:val="24"/>
                <w:lang w:eastAsia="en-US"/>
              </w:rPr>
              <w:lastRenderedPageBreak/>
              <w:t>Միաժամանակ, շտկվել է նաև համարակալումը։</w:t>
            </w:r>
            <w:r w:rsidR="00FC118F" w:rsidRPr="00C63AC8">
              <w:rPr>
                <w:rFonts w:ascii="GHEA Grapalat" w:eastAsiaTheme="minorHAnsi" w:hAnsi="GHEA Grapalat" w:cstheme="minorBidi"/>
                <w:sz w:val="24"/>
                <w:szCs w:val="24"/>
                <w:lang w:eastAsia="en-US"/>
              </w:rPr>
              <w:t xml:space="preserve"> </w:t>
            </w:r>
            <w:r w:rsidR="00FC118F" w:rsidRPr="00C63AC8">
              <w:rPr>
                <w:rFonts w:ascii="GHEA Grapalat" w:hAnsi="GHEA Grapalat"/>
                <w:bCs/>
                <w:iCs/>
                <w:sz w:val="24"/>
                <w:szCs w:val="24"/>
              </w:rPr>
              <w:t>Սանկցիաներին վերաբերող դրույթը խմբագրվել է։</w:t>
            </w:r>
          </w:p>
        </w:tc>
      </w:tr>
      <w:tr w:rsidR="00C63AC8" w:rsidRPr="00C63AC8" w14:paraId="56C9C9FE" w14:textId="77777777" w:rsidTr="00752DDE">
        <w:trPr>
          <w:trHeight w:val="53"/>
        </w:trPr>
        <w:tc>
          <w:tcPr>
            <w:tcW w:w="9980" w:type="dxa"/>
            <w:tcBorders>
              <w:left w:val="single" w:sz="4" w:space="0" w:color="000000"/>
              <w:right w:val="single" w:sz="4" w:space="0" w:color="000000"/>
            </w:tcBorders>
            <w:shd w:val="clear" w:color="auto" w:fill="FFFFFF" w:themeFill="background1"/>
          </w:tcPr>
          <w:p w14:paraId="343372ED" w14:textId="77777777" w:rsidR="00F15423" w:rsidRPr="00C63AC8" w:rsidRDefault="00F15423" w:rsidP="00C63AC8">
            <w:pPr>
              <w:pStyle w:val="ListParagraph"/>
              <w:tabs>
                <w:tab w:val="left" w:pos="360"/>
              </w:tabs>
              <w:spacing w:after="0" w:line="360" w:lineRule="auto"/>
              <w:ind w:left="78" w:right="90" w:firstLine="267"/>
              <w:jc w:val="both"/>
              <w:rPr>
                <w:rFonts w:ascii="GHEA Grapalat" w:hAnsi="GHEA Grapalat"/>
                <w:b/>
                <w:sz w:val="24"/>
                <w:szCs w:val="24"/>
                <w:lang w:val="hy-AM"/>
              </w:rPr>
            </w:pPr>
            <w:r w:rsidRPr="00C63AC8">
              <w:rPr>
                <w:rFonts w:ascii="GHEA Grapalat" w:hAnsi="GHEA Grapalat"/>
                <w:b/>
                <w:i/>
                <w:sz w:val="24"/>
                <w:szCs w:val="24"/>
                <w:lang w:val="hy-AM"/>
              </w:rPr>
              <w:lastRenderedPageBreak/>
              <w:t>«Անձի ֆունկցիոնալության գնահատման</w:t>
            </w:r>
            <w:r w:rsidRPr="00C63AC8">
              <w:rPr>
                <w:rFonts w:ascii="Calibri" w:hAnsi="Calibri" w:cs="Calibri"/>
                <w:b/>
                <w:i/>
                <w:sz w:val="24"/>
                <w:szCs w:val="24"/>
                <w:lang w:val="hy-AM"/>
              </w:rPr>
              <w:t> </w:t>
            </w:r>
            <w:r w:rsidRPr="00C63AC8">
              <w:rPr>
                <w:rFonts w:ascii="GHEA Grapalat" w:hAnsi="GHEA Grapalat"/>
                <w:b/>
                <w:i/>
                <w:sz w:val="24"/>
                <w:szCs w:val="24"/>
                <w:lang w:val="hy-AM"/>
              </w:rPr>
              <w:t>մասին» օրենքում</w:t>
            </w:r>
            <w:r w:rsidRPr="00C63AC8">
              <w:rPr>
                <w:rFonts w:ascii="Calibri" w:hAnsi="Calibri" w:cs="Calibri"/>
                <w:b/>
                <w:i/>
                <w:sz w:val="24"/>
                <w:szCs w:val="24"/>
                <w:lang w:val="hy-AM"/>
              </w:rPr>
              <w:t> </w:t>
            </w:r>
            <w:r w:rsidRPr="00C63AC8">
              <w:rPr>
                <w:rFonts w:ascii="GHEA Grapalat" w:hAnsi="GHEA Grapalat"/>
                <w:b/>
                <w:i/>
                <w:sz w:val="24"/>
                <w:szCs w:val="24"/>
                <w:lang w:val="hy-AM"/>
              </w:rPr>
              <w:t>լրացումներ և փոփոխություններ կատարելու</w:t>
            </w:r>
            <w:r w:rsidRPr="00C63AC8">
              <w:rPr>
                <w:rFonts w:ascii="Calibri" w:hAnsi="Calibri" w:cs="Calibri"/>
                <w:b/>
                <w:i/>
                <w:sz w:val="24"/>
                <w:szCs w:val="24"/>
                <w:lang w:val="hy-AM"/>
              </w:rPr>
              <w:t> </w:t>
            </w:r>
            <w:r w:rsidRPr="00C63AC8">
              <w:rPr>
                <w:rFonts w:ascii="GHEA Grapalat" w:hAnsi="GHEA Grapalat"/>
                <w:b/>
                <w:i/>
                <w:sz w:val="24"/>
                <w:szCs w:val="24"/>
                <w:lang w:val="hy-AM"/>
              </w:rPr>
              <w:t>մասին»</w:t>
            </w:r>
            <w:r w:rsidRPr="00C63AC8">
              <w:rPr>
                <w:rFonts w:ascii="GHEA Grapalat" w:hAnsi="GHEA Grapalat"/>
                <w:b/>
                <w:sz w:val="24"/>
                <w:szCs w:val="24"/>
                <w:lang w:val="hy-AM"/>
              </w:rPr>
              <w:t xml:space="preserve"> օրենքի նախագծի վերաբերյալ</w:t>
            </w:r>
            <w:r w:rsidRPr="00C63AC8">
              <w:rPr>
                <w:rFonts w:ascii="GHEA Grapalat" w:hAnsi="GHEA Grapalat"/>
                <w:b/>
                <w:bCs/>
                <w:iCs/>
                <w:sz w:val="24"/>
                <w:szCs w:val="24"/>
                <w:lang w:val="hy-AM"/>
              </w:rPr>
              <w:t>.</w:t>
            </w:r>
          </w:p>
          <w:p w14:paraId="1F3DEAA4" w14:textId="00F9CE86" w:rsidR="005957FB" w:rsidRPr="00C63AC8" w:rsidRDefault="00F15423" w:rsidP="00C63AC8">
            <w:pPr>
              <w:pStyle w:val="CommentSubject"/>
              <w:tabs>
                <w:tab w:val="left" w:pos="360"/>
              </w:tabs>
              <w:spacing w:line="360" w:lineRule="auto"/>
              <w:ind w:left="78" w:right="90" w:hanging="78"/>
              <w:jc w:val="both"/>
              <w:rPr>
                <w:rFonts w:ascii="GHEA Grapalat" w:eastAsia="Calibri" w:hAnsi="GHEA Grapalat"/>
                <w:b w:val="0"/>
                <w:bCs w:val="0"/>
                <w:sz w:val="24"/>
                <w:szCs w:val="24"/>
              </w:rPr>
            </w:pPr>
            <w:r w:rsidRPr="00C63AC8">
              <w:rPr>
                <w:rFonts w:ascii="GHEA Grapalat" w:hAnsi="GHEA Grapalat"/>
                <w:b w:val="0"/>
                <w:sz w:val="24"/>
                <w:szCs w:val="24"/>
              </w:rPr>
              <w:t>Նախագծի 6-րդ հոդվածով լրացվող՝ 10</w:t>
            </w:r>
            <w:r w:rsidRPr="00C63AC8">
              <w:rPr>
                <w:rFonts w:ascii="GHEA Grapalat" w:hAnsi="GHEA Grapalat"/>
                <w:b w:val="0"/>
                <w:iCs/>
                <w:sz w:val="24"/>
                <w:szCs w:val="24"/>
              </w:rPr>
              <w:t>.</w:t>
            </w:r>
            <w:r w:rsidRPr="00C63AC8">
              <w:rPr>
                <w:rFonts w:ascii="GHEA Grapalat" w:hAnsi="GHEA Grapalat"/>
                <w:b w:val="0"/>
                <w:sz w:val="24"/>
                <w:szCs w:val="24"/>
              </w:rPr>
              <w:t>1-րդ մասով սահմանվում է դրույթ առ այն, որ տեղեկատվական շտեմարանում առկա տվյալները կարող են փոխանցվել անձնական տվյալների ապանձնավորմամբ՝ լիազոր մարմնի հետ համագործակցության պայմանագիր կամ հուշագիր կնքած կազմակերպություններին պետական կառավարման համակարգի կամ տեղական ինքնակառավարման մարմիններին՝ վիճակագրական և հետազոտական աշխատանքների իրականացման, ծրագրերի մշակման կամ մատուցվող ծառայությունների արդյունավետության գնահատման նպատակով։</w:t>
            </w:r>
            <w:r w:rsidRPr="00C63AC8">
              <w:rPr>
                <w:rFonts w:ascii="Calibri" w:hAnsi="Calibri" w:cs="Calibri"/>
                <w:b w:val="0"/>
                <w:sz w:val="24"/>
                <w:szCs w:val="24"/>
              </w:rPr>
              <w:t> </w:t>
            </w:r>
            <w:r w:rsidRPr="00C63AC8">
              <w:rPr>
                <w:rFonts w:ascii="GHEA Grapalat" w:hAnsi="GHEA Grapalat"/>
                <w:b w:val="0"/>
                <w:sz w:val="24"/>
                <w:szCs w:val="24"/>
              </w:rPr>
              <w:t xml:space="preserve"> Եթե անձնական տվյալների ապանձնավորումն օբյեկտիվորեն թույլ չի տալիս իրականացնել սույն մասում թվարկված փոխանցման նպատակը, ապա</w:t>
            </w:r>
            <w:r w:rsidRPr="00C63AC8">
              <w:rPr>
                <w:rFonts w:ascii="GHEA Grapalat" w:hAnsi="GHEA Grapalat"/>
                <w:sz w:val="24"/>
                <w:szCs w:val="24"/>
              </w:rPr>
              <w:t xml:space="preserve"> </w:t>
            </w:r>
            <w:r w:rsidRPr="00C63AC8">
              <w:rPr>
                <w:rFonts w:ascii="GHEA Grapalat" w:hAnsi="GHEA Grapalat"/>
                <w:b w:val="0"/>
                <w:i/>
                <w:sz w:val="24"/>
                <w:szCs w:val="24"/>
              </w:rPr>
              <w:t xml:space="preserve">շտեմարանում առկա տվյալների փոխանցումն իրականացվում է առանց անձնական տվյալների ապանձնավորման։ </w:t>
            </w:r>
            <w:r w:rsidR="003F3FB6" w:rsidRPr="00C63AC8">
              <w:rPr>
                <w:rFonts w:ascii="GHEA Grapalat" w:hAnsi="GHEA Grapalat"/>
                <w:b w:val="0"/>
                <w:i/>
                <w:sz w:val="24"/>
                <w:szCs w:val="24"/>
              </w:rPr>
              <w:tab/>
            </w:r>
            <w:r w:rsidR="003F3FB6" w:rsidRPr="00C63AC8">
              <w:rPr>
                <w:rFonts w:ascii="GHEA Grapalat" w:hAnsi="GHEA Grapalat"/>
                <w:b w:val="0"/>
                <w:i/>
                <w:sz w:val="24"/>
                <w:szCs w:val="24"/>
              </w:rPr>
              <w:tab/>
            </w:r>
            <w:r w:rsidR="003F3FB6" w:rsidRPr="00C63AC8">
              <w:rPr>
                <w:rFonts w:ascii="GHEA Grapalat" w:hAnsi="GHEA Grapalat"/>
                <w:b w:val="0"/>
                <w:i/>
                <w:sz w:val="24"/>
                <w:szCs w:val="24"/>
              </w:rPr>
              <w:tab/>
            </w:r>
            <w:r w:rsidR="003F3FB6" w:rsidRPr="00C63AC8">
              <w:rPr>
                <w:rFonts w:ascii="GHEA Grapalat" w:hAnsi="GHEA Grapalat"/>
                <w:b w:val="0"/>
                <w:i/>
                <w:sz w:val="24"/>
                <w:szCs w:val="24"/>
              </w:rPr>
              <w:tab/>
            </w:r>
            <w:r w:rsidR="003F3FB6" w:rsidRPr="00C63AC8">
              <w:rPr>
                <w:rFonts w:ascii="GHEA Grapalat" w:hAnsi="GHEA Grapalat"/>
                <w:b w:val="0"/>
                <w:i/>
                <w:sz w:val="24"/>
                <w:szCs w:val="24"/>
              </w:rPr>
              <w:tab/>
            </w:r>
            <w:r w:rsidRPr="00C63AC8">
              <w:rPr>
                <w:rFonts w:ascii="GHEA Grapalat" w:hAnsi="GHEA Grapalat"/>
                <w:b w:val="0"/>
                <w:sz w:val="24"/>
                <w:szCs w:val="24"/>
              </w:rPr>
              <w:t>Ըստ այդմ, կարծում եմ, որ վերոգրյալ դրույթը խնդրահարույց է և հակասում է «Անձնական տվյալների պաշտպանության մասին» օրենքին։</w:t>
            </w:r>
          </w:p>
        </w:tc>
        <w:tc>
          <w:tcPr>
            <w:tcW w:w="54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F03976" w14:textId="77777777" w:rsidR="005957FB" w:rsidRPr="00C63AC8" w:rsidRDefault="00501400" w:rsidP="00C63AC8">
            <w:pPr>
              <w:tabs>
                <w:tab w:val="left" w:pos="1305"/>
              </w:tabs>
              <w:spacing w:line="360" w:lineRule="auto"/>
              <w:ind w:left="76" w:right="78" w:firstLine="360"/>
              <w:jc w:val="both"/>
              <w:rPr>
                <w:rFonts w:ascii="GHEA Grapalat" w:hAnsi="GHEA Grapalat" w:cs="Tahoma"/>
                <w:sz w:val="24"/>
                <w:szCs w:val="24"/>
              </w:rPr>
            </w:pPr>
            <w:r w:rsidRPr="00C63AC8">
              <w:rPr>
                <w:rFonts w:ascii="GHEA Grapalat" w:hAnsi="GHEA Grapalat" w:cs="Tahoma"/>
                <w:sz w:val="24"/>
                <w:szCs w:val="24"/>
              </w:rPr>
              <w:t>Չի ընդունվել։</w:t>
            </w:r>
          </w:p>
          <w:p w14:paraId="255F5EEF" w14:textId="40D8DDA2" w:rsidR="00501400" w:rsidRPr="00C63AC8" w:rsidRDefault="00501400" w:rsidP="00C63AC8">
            <w:pPr>
              <w:tabs>
                <w:tab w:val="left" w:pos="1305"/>
              </w:tabs>
              <w:spacing w:line="360" w:lineRule="auto"/>
              <w:ind w:left="76" w:right="78" w:firstLine="360"/>
              <w:jc w:val="both"/>
              <w:rPr>
                <w:rFonts w:ascii="GHEA Grapalat" w:eastAsia="GHEA Grapalat" w:hAnsi="GHEA Grapalat" w:cs="GHEA Grapalat"/>
                <w:sz w:val="24"/>
                <w:szCs w:val="24"/>
              </w:rPr>
            </w:pPr>
            <w:r w:rsidRPr="00C63AC8">
              <w:rPr>
                <w:rFonts w:ascii="GHEA Grapalat" w:hAnsi="GHEA Grapalat" w:cs="Tahoma"/>
                <w:sz w:val="24"/>
                <w:szCs w:val="24"/>
              </w:rPr>
              <w:t xml:space="preserve">«Անձնական տվյալների պաշտպանության մասին» օրենքի 26-րդ հոդվածով և «Անձի ֆունկցիոնալության գնահատման մասին» օրենքի 12-րդ հոդվածի </w:t>
            </w:r>
            <w:r w:rsidRPr="00C63AC8">
              <w:rPr>
                <w:rFonts w:ascii="GHEA Grapalat" w:hAnsi="GHEA Grapalat" w:cs="Tahoma"/>
                <w:sz w:val="24"/>
                <w:szCs w:val="24"/>
              </w:rPr>
              <w:br/>
              <w:t>5-րդ մասով նախատեսված է բացառություն և հատուկ կատեգորիայի տվյալները մշակվում են օրենքով նախատեսված դեպքերում առանց ֆունկցիոնալության գնահատում անցնող անձի համաձայնության:</w:t>
            </w:r>
          </w:p>
        </w:tc>
      </w:tr>
    </w:tbl>
    <w:p w14:paraId="1A8168BC" w14:textId="51E272D7" w:rsidR="00856DAB" w:rsidRPr="00C63AC8" w:rsidRDefault="00856DAB" w:rsidP="00C63AC8">
      <w:pPr>
        <w:tabs>
          <w:tab w:val="left" w:pos="4290"/>
        </w:tabs>
        <w:spacing w:line="360" w:lineRule="auto"/>
        <w:rPr>
          <w:rFonts w:ascii="GHEA Grapalat" w:eastAsia="GHEA Grapalat" w:hAnsi="GHEA Grapalat" w:cs="GHEA Grapalat"/>
        </w:rPr>
      </w:pPr>
    </w:p>
    <w:sectPr w:rsidR="00856DAB" w:rsidRPr="00C63AC8">
      <w:pgSz w:w="16838" w:h="11906" w:orient="landscape"/>
      <w:pgMar w:top="1350" w:right="1268" w:bottom="630" w:left="1138" w:header="720" w:footer="0" w:gutter="0"/>
      <w:pgNumType w:start="1"/>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DABD4CA" w16cex:dateUtc="2024-10-19T19:10:00Z"/>
  <w16cex:commentExtensible w16cex:durableId="46C26804" w16cex:dateUtc="2024-10-19T19:17:00Z"/>
  <w16cex:commentExtensible w16cex:durableId="132FDC8F" w16cex:dateUtc="2024-10-20T17:30:00Z"/>
  <w16cex:commentExtensible w16cex:durableId="50BE3FF2" w16cex:dateUtc="2024-10-20T17:48:00Z"/>
  <w16cex:commentExtensible w16cex:durableId="2B5AFECF" w16cex:dateUtc="2024-10-20T17:37:00Z"/>
  <w16cex:commentExtensible w16cex:durableId="48D0C23D" w16cex:dateUtc="2024-10-20T17:52:00Z"/>
  <w16cex:commentExtensible w16cex:durableId="0DC864F4" w16cex:dateUtc="2024-10-20T17:54:00Z"/>
  <w16cex:commentExtensible w16cex:durableId="0572FEED" w16cex:dateUtc="2024-10-19T19:47:00Z"/>
  <w16cex:commentExtensible w16cex:durableId="68C59DB5" w16cex:dateUtc="2024-10-20T18:08:00Z"/>
  <w16cex:commentExtensible w16cex:durableId="6BEA07D0" w16cex:dateUtc="2024-10-20T18:12:00Z"/>
  <w16cex:commentExtensible w16cex:durableId="575892F1" w16cex:dateUtc="2024-10-20T18:13:00Z"/>
  <w16cex:commentExtensible w16cex:durableId="6ACC449F" w16cex:dateUtc="2024-10-20T18:22:00Z"/>
  <w16cex:commentExtensible w16cex:durableId="4F92AAC5" w16cex:dateUtc="2024-10-20T18: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36C271" w16cid:durableId="659FFF94"/>
  <w16cid:commentId w16cid:paraId="3668EFEB" w16cid:durableId="4DABD4CA"/>
  <w16cid:commentId w16cid:paraId="238EA6D9" w16cid:durableId="46C26804"/>
  <w16cid:commentId w16cid:paraId="3B24964A" w16cid:durableId="132FDC8F"/>
  <w16cid:commentId w16cid:paraId="71C6E262" w16cid:durableId="50BE3FF2"/>
  <w16cid:commentId w16cid:paraId="50931921" w16cid:durableId="2B5AFECF"/>
  <w16cid:commentId w16cid:paraId="0D2E7D82" w16cid:durableId="75A814D8"/>
  <w16cid:commentId w16cid:paraId="12014FFF" w16cid:durableId="69B5F0B5"/>
  <w16cid:commentId w16cid:paraId="4A5E9750" w16cid:durableId="48D0C23D"/>
  <w16cid:commentId w16cid:paraId="38814A77" w16cid:durableId="0DC864F4"/>
  <w16cid:commentId w16cid:paraId="45061202" w16cid:durableId="0572FEED"/>
  <w16cid:commentId w16cid:paraId="553A8589" w16cid:durableId="2D54FEF8"/>
  <w16cid:commentId w16cid:paraId="32E63893" w16cid:durableId="76717E3F"/>
  <w16cid:commentId w16cid:paraId="2AC62373" w16cid:durableId="68C59DB5"/>
  <w16cid:commentId w16cid:paraId="7A0BA7ED" w16cid:durableId="6BEA07D0"/>
  <w16cid:commentId w16cid:paraId="20AEC072" w16cid:durableId="575892F1"/>
  <w16cid:commentId w16cid:paraId="53B76511" w16cid:durableId="0133A909"/>
  <w16cid:commentId w16cid:paraId="1EE4CC21" w16cid:durableId="6ACC449F"/>
  <w16cid:commentId w16cid:paraId="78EAEABA" w16cid:durableId="4F92AAC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83657" w14:textId="77777777" w:rsidR="00CE5284" w:rsidRDefault="00CE5284" w:rsidP="000C7A19">
      <w:r>
        <w:separator/>
      </w:r>
    </w:p>
  </w:endnote>
  <w:endnote w:type="continuationSeparator" w:id="0">
    <w:p w14:paraId="070DDADA" w14:textId="77777777" w:rsidR="00CE5284" w:rsidRDefault="00CE5284" w:rsidP="000C7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50BDA" w14:textId="77777777" w:rsidR="00CE5284" w:rsidRDefault="00CE5284" w:rsidP="000C7A19">
      <w:r>
        <w:separator/>
      </w:r>
    </w:p>
  </w:footnote>
  <w:footnote w:type="continuationSeparator" w:id="0">
    <w:p w14:paraId="7382B426" w14:textId="77777777" w:rsidR="00CE5284" w:rsidRDefault="00CE5284" w:rsidP="000C7A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546E1"/>
    <w:multiLevelType w:val="multilevel"/>
    <w:tmpl w:val="EF5088C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1440" w:hanging="360"/>
      </w:pPr>
      <w:rPr>
        <w:rFonts w:ascii="GHEA Grapalat" w:eastAsia="GHEA Grapalat" w:hAnsi="GHEA Grapalat" w:cs="GHEA Grapalat"/>
        <w:sz w:val="24"/>
        <w:szCs w:val="24"/>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066B5AE8"/>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19F2CCE"/>
    <w:multiLevelType w:val="multilevel"/>
    <w:tmpl w:val="1A8811A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1B35686B"/>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4" w15:restartNumberingAfterBreak="0">
    <w:nsid w:val="1BDE5AEB"/>
    <w:multiLevelType w:val="hybridMultilevel"/>
    <w:tmpl w:val="546C247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1D795F18"/>
    <w:multiLevelType w:val="multilevel"/>
    <w:tmpl w:val="D5E2BD34"/>
    <w:lvl w:ilvl="0">
      <w:start w:val="1"/>
      <w:numFmt w:val="decimal"/>
      <w:lvlText w:val="%1."/>
      <w:lvlJc w:val="left"/>
      <w:pPr>
        <w:ind w:left="1094" w:hanging="360"/>
      </w:pPr>
    </w:lvl>
    <w:lvl w:ilvl="1">
      <w:start w:val="1"/>
      <w:numFmt w:val="decimal"/>
      <w:lvlText w:val="%2."/>
      <w:lvlJc w:val="left"/>
      <w:pPr>
        <w:ind w:left="1211" w:hanging="360"/>
      </w:pPr>
      <w:rPr>
        <w:rFonts w:ascii="GHEA Grapalat" w:eastAsia="GHEA Grapalat" w:hAnsi="GHEA Grapalat" w:cs="GHEA Grapalat"/>
        <w:sz w:val="24"/>
        <w:szCs w:val="24"/>
      </w:rPr>
    </w:lvl>
    <w:lvl w:ilvl="2">
      <w:start w:val="1"/>
      <w:numFmt w:val="lowerRoman"/>
      <w:lvlText w:val="%3."/>
      <w:lvlJc w:val="right"/>
      <w:pPr>
        <w:ind w:left="2534" w:hanging="180"/>
      </w:pPr>
    </w:lvl>
    <w:lvl w:ilvl="3">
      <w:start w:val="1"/>
      <w:numFmt w:val="decimal"/>
      <w:lvlText w:val="%4."/>
      <w:lvlJc w:val="left"/>
      <w:pPr>
        <w:ind w:left="3254" w:hanging="360"/>
      </w:pPr>
    </w:lvl>
    <w:lvl w:ilvl="4">
      <w:start w:val="1"/>
      <w:numFmt w:val="lowerLetter"/>
      <w:lvlText w:val="%5."/>
      <w:lvlJc w:val="left"/>
      <w:pPr>
        <w:ind w:left="3974" w:hanging="360"/>
      </w:pPr>
    </w:lvl>
    <w:lvl w:ilvl="5">
      <w:start w:val="1"/>
      <w:numFmt w:val="lowerRoman"/>
      <w:lvlText w:val="%6."/>
      <w:lvlJc w:val="right"/>
      <w:pPr>
        <w:ind w:left="4694" w:hanging="180"/>
      </w:pPr>
    </w:lvl>
    <w:lvl w:ilvl="6">
      <w:start w:val="1"/>
      <w:numFmt w:val="decimal"/>
      <w:lvlText w:val="%7."/>
      <w:lvlJc w:val="left"/>
      <w:pPr>
        <w:ind w:left="5414" w:hanging="360"/>
      </w:pPr>
    </w:lvl>
    <w:lvl w:ilvl="7">
      <w:start w:val="1"/>
      <w:numFmt w:val="lowerLetter"/>
      <w:lvlText w:val="%8."/>
      <w:lvlJc w:val="left"/>
      <w:pPr>
        <w:ind w:left="6134" w:hanging="360"/>
      </w:pPr>
    </w:lvl>
    <w:lvl w:ilvl="8">
      <w:start w:val="1"/>
      <w:numFmt w:val="lowerRoman"/>
      <w:lvlText w:val="%9."/>
      <w:lvlJc w:val="right"/>
      <w:pPr>
        <w:ind w:left="6854" w:hanging="180"/>
      </w:pPr>
    </w:lvl>
  </w:abstractNum>
  <w:abstractNum w:abstractNumId="6" w15:restartNumberingAfterBreak="0">
    <w:nsid w:val="2032527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1CE149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39E2C76"/>
    <w:multiLevelType w:val="multilevel"/>
    <w:tmpl w:val="C7A6C12A"/>
    <w:lvl w:ilvl="0">
      <w:start w:val="1"/>
      <w:numFmt w:val="decimal"/>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9" w15:restartNumberingAfterBreak="0">
    <w:nsid w:val="2613623F"/>
    <w:multiLevelType w:val="hybridMultilevel"/>
    <w:tmpl w:val="2724041A"/>
    <w:lvl w:ilvl="0" w:tplc="0409000F">
      <w:start w:val="1"/>
      <w:numFmt w:val="decimal"/>
      <w:lvlText w:val="%1."/>
      <w:lvlJc w:val="left"/>
      <w:pPr>
        <w:ind w:left="67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4E3D67"/>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C0452D1"/>
    <w:multiLevelType w:val="hybridMultilevel"/>
    <w:tmpl w:val="B8B690B0"/>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33910825"/>
    <w:multiLevelType w:val="multilevel"/>
    <w:tmpl w:val="64F8052C"/>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4" w15:restartNumberingAfterBreak="0">
    <w:nsid w:val="34514253"/>
    <w:multiLevelType w:val="multilevel"/>
    <w:tmpl w:val="AEEAFC60"/>
    <w:lvl w:ilvl="0">
      <w:start w:val="1"/>
      <w:numFmt w:val="decimal"/>
      <w:lvlText w:val="%1."/>
      <w:lvlJc w:val="left"/>
      <w:pPr>
        <w:ind w:left="3510" w:hanging="360"/>
      </w:pPr>
      <w:rPr>
        <w:rFonts w:hint="default"/>
      </w:rPr>
    </w:lvl>
    <w:lvl w:ilvl="1">
      <w:start w:val="1"/>
      <w:numFmt w:val="decimal"/>
      <w:isLgl/>
      <w:lvlText w:val="%1.%2"/>
      <w:lvlJc w:val="left"/>
      <w:pPr>
        <w:ind w:left="3570" w:hanging="420"/>
      </w:pPr>
      <w:rPr>
        <w:rFonts w:hint="default"/>
      </w:rPr>
    </w:lvl>
    <w:lvl w:ilvl="2">
      <w:start w:val="1"/>
      <w:numFmt w:val="decimal"/>
      <w:isLgl/>
      <w:lvlText w:val="%1.%2.%3"/>
      <w:lvlJc w:val="left"/>
      <w:pPr>
        <w:ind w:left="3870" w:hanging="720"/>
      </w:pPr>
      <w:rPr>
        <w:rFonts w:hint="default"/>
      </w:rPr>
    </w:lvl>
    <w:lvl w:ilvl="3">
      <w:start w:val="1"/>
      <w:numFmt w:val="decimal"/>
      <w:isLgl/>
      <w:lvlText w:val="%1.%2.%3.%4"/>
      <w:lvlJc w:val="left"/>
      <w:pPr>
        <w:ind w:left="4230" w:hanging="1080"/>
      </w:pPr>
      <w:rPr>
        <w:rFonts w:hint="default"/>
      </w:rPr>
    </w:lvl>
    <w:lvl w:ilvl="4">
      <w:start w:val="1"/>
      <w:numFmt w:val="decimal"/>
      <w:isLgl/>
      <w:lvlText w:val="%1.%2.%3.%4.%5"/>
      <w:lvlJc w:val="left"/>
      <w:pPr>
        <w:ind w:left="4230" w:hanging="1080"/>
      </w:pPr>
      <w:rPr>
        <w:rFonts w:hint="default"/>
      </w:rPr>
    </w:lvl>
    <w:lvl w:ilvl="5">
      <w:start w:val="1"/>
      <w:numFmt w:val="decimal"/>
      <w:isLgl/>
      <w:lvlText w:val="%1.%2.%3.%4.%5.%6"/>
      <w:lvlJc w:val="left"/>
      <w:pPr>
        <w:ind w:left="4590" w:hanging="144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4950" w:hanging="1800"/>
      </w:pPr>
      <w:rPr>
        <w:rFonts w:hint="default"/>
      </w:rPr>
    </w:lvl>
    <w:lvl w:ilvl="8">
      <w:start w:val="1"/>
      <w:numFmt w:val="decimal"/>
      <w:isLgl/>
      <w:lvlText w:val="%1.%2.%3.%4.%5.%6.%7.%8.%9"/>
      <w:lvlJc w:val="left"/>
      <w:pPr>
        <w:ind w:left="4950" w:hanging="1800"/>
      </w:pPr>
      <w:rPr>
        <w:rFonts w:hint="default"/>
      </w:rPr>
    </w:lvl>
  </w:abstractNum>
  <w:abstractNum w:abstractNumId="15" w15:restartNumberingAfterBreak="0">
    <w:nsid w:val="3B4327B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3C0F53FD"/>
    <w:multiLevelType w:val="multilevel"/>
    <w:tmpl w:val="AD38C81A"/>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7" w15:restartNumberingAfterBreak="0">
    <w:nsid w:val="3DD25BE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3E8F2F6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45440EB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4975470C"/>
    <w:multiLevelType w:val="hybridMultilevel"/>
    <w:tmpl w:val="AB52EE8A"/>
    <w:lvl w:ilvl="0" w:tplc="A5565DD8">
      <w:start w:val="1"/>
      <w:numFmt w:val="decimal"/>
      <w:lvlText w:val="%1."/>
      <w:lvlJc w:val="left"/>
      <w:pPr>
        <w:ind w:left="99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BBC2ED5"/>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4D85199C"/>
    <w:multiLevelType w:val="hybridMultilevel"/>
    <w:tmpl w:val="AB52EE8A"/>
    <w:lvl w:ilvl="0" w:tplc="A5565DD8">
      <w:start w:val="1"/>
      <w:numFmt w:val="decimal"/>
      <w:lvlText w:val="%1."/>
      <w:lvlJc w:val="left"/>
      <w:pPr>
        <w:ind w:left="99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0936204"/>
    <w:multiLevelType w:val="hybridMultilevel"/>
    <w:tmpl w:val="19367D8E"/>
    <w:lvl w:ilvl="0" w:tplc="04190011">
      <w:start w:val="1"/>
      <w:numFmt w:val="decimal"/>
      <w:lvlText w:val="%1)"/>
      <w:lvlJc w:val="left"/>
      <w:pPr>
        <w:ind w:left="1446" w:hanging="360"/>
      </w:pPr>
    </w:lvl>
    <w:lvl w:ilvl="1" w:tplc="04190019" w:tentative="1">
      <w:start w:val="1"/>
      <w:numFmt w:val="lowerLetter"/>
      <w:lvlText w:val="%2."/>
      <w:lvlJc w:val="left"/>
      <w:pPr>
        <w:ind w:left="2166" w:hanging="360"/>
      </w:pPr>
    </w:lvl>
    <w:lvl w:ilvl="2" w:tplc="0419001B" w:tentative="1">
      <w:start w:val="1"/>
      <w:numFmt w:val="lowerRoman"/>
      <w:lvlText w:val="%3."/>
      <w:lvlJc w:val="right"/>
      <w:pPr>
        <w:ind w:left="2886" w:hanging="180"/>
      </w:pPr>
    </w:lvl>
    <w:lvl w:ilvl="3" w:tplc="0419000F" w:tentative="1">
      <w:start w:val="1"/>
      <w:numFmt w:val="decimal"/>
      <w:lvlText w:val="%4."/>
      <w:lvlJc w:val="left"/>
      <w:pPr>
        <w:ind w:left="3606" w:hanging="360"/>
      </w:pPr>
    </w:lvl>
    <w:lvl w:ilvl="4" w:tplc="04190019" w:tentative="1">
      <w:start w:val="1"/>
      <w:numFmt w:val="lowerLetter"/>
      <w:lvlText w:val="%5."/>
      <w:lvlJc w:val="left"/>
      <w:pPr>
        <w:ind w:left="4326" w:hanging="360"/>
      </w:pPr>
    </w:lvl>
    <w:lvl w:ilvl="5" w:tplc="0419001B" w:tentative="1">
      <w:start w:val="1"/>
      <w:numFmt w:val="lowerRoman"/>
      <w:lvlText w:val="%6."/>
      <w:lvlJc w:val="right"/>
      <w:pPr>
        <w:ind w:left="5046" w:hanging="180"/>
      </w:pPr>
    </w:lvl>
    <w:lvl w:ilvl="6" w:tplc="0419000F" w:tentative="1">
      <w:start w:val="1"/>
      <w:numFmt w:val="decimal"/>
      <w:lvlText w:val="%7."/>
      <w:lvlJc w:val="left"/>
      <w:pPr>
        <w:ind w:left="5766" w:hanging="360"/>
      </w:pPr>
    </w:lvl>
    <w:lvl w:ilvl="7" w:tplc="04190019" w:tentative="1">
      <w:start w:val="1"/>
      <w:numFmt w:val="lowerLetter"/>
      <w:lvlText w:val="%8."/>
      <w:lvlJc w:val="left"/>
      <w:pPr>
        <w:ind w:left="6486" w:hanging="360"/>
      </w:pPr>
    </w:lvl>
    <w:lvl w:ilvl="8" w:tplc="0419001B" w:tentative="1">
      <w:start w:val="1"/>
      <w:numFmt w:val="lowerRoman"/>
      <w:lvlText w:val="%9."/>
      <w:lvlJc w:val="right"/>
      <w:pPr>
        <w:ind w:left="7206" w:hanging="180"/>
      </w:pPr>
    </w:lvl>
  </w:abstractNum>
  <w:abstractNum w:abstractNumId="25" w15:restartNumberingAfterBreak="0">
    <w:nsid w:val="51EE6E6C"/>
    <w:multiLevelType w:val="hybridMultilevel"/>
    <w:tmpl w:val="70AAC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381E41"/>
    <w:multiLevelType w:val="multilevel"/>
    <w:tmpl w:val="AEEAFC60"/>
    <w:lvl w:ilvl="0">
      <w:start w:val="1"/>
      <w:numFmt w:val="decimal"/>
      <w:lvlText w:val="%1."/>
      <w:lvlJc w:val="left"/>
      <w:pPr>
        <w:ind w:left="3510" w:hanging="360"/>
      </w:pPr>
      <w:rPr>
        <w:rFonts w:hint="default"/>
      </w:rPr>
    </w:lvl>
    <w:lvl w:ilvl="1">
      <w:start w:val="1"/>
      <w:numFmt w:val="decimal"/>
      <w:isLgl/>
      <w:lvlText w:val="%1.%2"/>
      <w:lvlJc w:val="left"/>
      <w:pPr>
        <w:ind w:left="3570" w:hanging="420"/>
      </w:pPr>
      <w:rPr>
        <w:rFonts w:hint="default"/>
      </w:rPr>
    </w:lvl>
    <w:lvl w:ilvl="2">
      <w:start w:val="1"/>
      <w:numFmt w:val="decimal"/>
      <w:isLgl/>
      <w:lvlText w:val="%1.%2.%3"/>
      <w:lvlJc w:val="left"/>
      <w:pPr>
        <w:ind w:left="3870" w:hanging="720"/>
      </w:pPr>
      <w:rPr>
        <w:rFonts w:hint="default"/>
      </w:rPr>
    </w:lvl>
    <w:lvl w:ilvl="3">
      <w:start w:val="1"/>
      <w:numFmt w:val="decimal"/>
      <w:isLgl/>
      <w:lvlText w:val="%1.%2.%3.%4"/>
      <w:lvlJc w:val="left"/>
      <w:pPr>
        <w:ind w:left="4230" w:hanging="1080"/>
      </w:pPr>
      <w:rPr>
        <w:rFonts w:hint="default"/>
      </w:rPr>
    </w:lvl>
    <w:lvl w:ilvl="4">
      <w:start w:val="1"/>
      <w:numFmt w:val="decimal"/>
      <w:isLgl/>
      <w:lvlText w:val="%1.%2.%3.%4.%5"/>
      <w:lvlJc w:val="left"/>
      <w:pPr>
        <w:ind w:left="4230" w:hanging="1080"/>
      </w:pPr>
      <w:rPr>
        <w:rFonts w:hint="default"/>
      </w:rPr>
    </w:lvl>
    <w:lvl w:ilvl="5">
      <w:start w:val="1"/>
      <w:numFmt w:val="decimal"/>
      <w:isLgl/>
      <w:lvlText w:val="%1.%2.%3.%4.%5.%6"/>
      <w:lvlJc w:val="left"/>
      <w:pPr>
        <w:ind w:left="4590" w:hanging="144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4950" w:hanging="1800"/>
      </w:pPr>
      <w:rPr>
        <w:rFonts w:hint="default"/>
      </w:rPr>
    </w:lvl>
    <w:lvl w:ilvl="8">
      <w:start w:val="1"/>
      <w:numFmt w:val="decimal"/>
      <w:isLgl/>
      <w:lvlText w:val="%1.%2.%3.%4.%5.%6.%7.%8.%9"/>
      <w:lvlJc w:val="left"/>
      <w:pPr>
        <w:ind w:left="4950" w:hanging="1800"/>
      </w:pPr>
      <w:rPr>
        <w:rFonts w:hint="default"/>
      </w:rPr>
    </w:lvl>
  </w:abstractNum>
  <w:abstractNum w:abstractNumId="27" w15:restartNumberingAfterBreak="0">
    <w:nsid w:val="5E622762"/>
    <w:multiLevelType w:val="multilevel"/>
    <w:tmpl w:val="4DE48B5E"/>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15:restartNumberingAfterBreak="0">
    <w:nsid w:val="5FAC066A"/>
    <w:multiLevelType w:val="hybridMultilevel"/>
    <w:tmpl w:val="43E2C088"/>
    <w:lvl w:ilvl="0" w:tplc="094630F4">
      <w:start w:val="4"/>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BF5EFA"/>
    <w:multiLevelType w:val="hybridMultilevel"/>
    <w:tmpl w:val="AAE8304E"/>
    <w:lvl w:ilvl="0" w:tplc="0409000F">
      <w:start w:val="1"/>
      <w:numFmt w:val="decimal"/>
      <w:lvlText w:val="%1."/>
      <w:lvlJc w:val="left"/>
      <w:pPr>
        <w:ind w:left="90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 w15:restartNumberingAfterBreak="0">
    <w:nsid w:val="61F70EC3"/>
    <w:multiLevelType w:val="hybridMultilevel"/>
    <w:tmpl w:val="B2108CFE"/>
    <w:lvl w:ilvl="0" w:tplc="5F9A1776">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33251EE"/>
    <w:multiLevelType w:val="hybridMultilevel"/>
    <w:tmpl w:val="D7740E7C"/>
    <w:lvl w:ilvl="0" w:tplc="EF90EB42">
      <w:start w:val="1"/>
      <w:numFmt w:val="decimal"/>
      <w:lvlText w:val="%1)"/>
      <w:lvlJc w:val="left"/>
      <w:pPr>
        <w:ind w:left="585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615494"/>
    <w:multiLevelType w:val="multilevel"/>
    <w:tmpl w:val="D5328E2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3" w15:restartNumberingAfterBreak="0">
    <w:nsid w:val="67AB6274"/>
    <w:multiLevelType w:val="multilevel"/>
    <w:tmpl w:val="90D49E9E"/>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34" w15:restartNumberingAfterBreak="0">
    <w:nsid w:val="71372C72"/>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5" w15:restartNumberingAfterBreak="0">
    <w:nsid w:val="72487374"/>
    <w:multiLevelType w:val="multilevel"/>
    <w:tmpl w:val="D1B81238"/>
    <w:lvl w:ilvl="0">
      <w:start w:val="1"/>
      <w:numFmt w:val="decimal"/>
      <w:lvlText w:val="%1."/>
      <w:lvlJc w:val="left"/>
      <w:pPr>
        <w:ind w:left="795" w:hanging="42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num w:numId="1">
    <w:abstractNumId w:val="35"/>
  </w:num>
  <w:num w:numId="2">
    <w:abstractNumId w:val="13"/>
  </w:num>
  <w:num w:numId="3">
    <w:abstractNumId w:val="32"/>
  </w:num>
  <w:num w:numId="4">
    <w:abstractNumId w:val="2"/>
  </w:num>
  <w:num w:numId="5">
    <w:abstractNumId w:val="27"/>
  </w:num>
  <w:num w:numId="6">
    <w:abstractNumId w:val="3"/>
  </w:num>
  <w:num w:numId="7">
    <w:abstractNumId w:val="34"/>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31"/>
  </w:num>
  <w:num w:numId="11">
    <w:abstractNumId w:val="5"/>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2"/>
  </w:num>
  <w:num w:numId="15">
    <w:abstractNumId w:val="22"/>
  </w:num>
  <w:num w:numId="16">
    <w:abstractNumId w:val="17"/>
  </w:num>
  <w:num w:numId="17">
    <w:abstractNumId w:val="1"/>
  </w:num>
  <w:num w:numId="18">
    <w:abstractNumId w:val="7"/>
  </w:num>
  <w:num w:numId="19">
    <w:abstractNumId w:val="18"/>
  </w:num>
  <w:num w:numId="20">
    <w:abstractNumId w:val="21"/>
  </w:num>
  <w:num w:numId="21">
    <w:abstractNumId w:val="11"/>
  </w:num>
  <w:num w:numId="22">
    <w:abstractNumId w:val="19"/>
  </w:num>
  <w:num w:numId="23">
    <w:abstractNumId w:val="6"/>
  </w:num>
  <w:num w:numId="24">
    <w:abstractNumId w:val="15"/>
  </w:num>
  <w:num w:numId="25">
    <w:abstractNumId w:val="0"/>
  </w:num>
  <w:num w:numId="26">
    <w:abstractNumId w:val="8"/>
  </w:num>
  <w:num w:numId="27">
    <w:abstractNumId w:val="10"/>
  </w:num>
  <w:num w:numId="28">
    <w:abstractNumId w:val="33"/>
  </w:num>
  <w:num w:numId="29">
    <w:abstractNumId w:val="25"/>
  </w:num>
  <w:num w:numId="30">
    <w:abstractNumId w:val="29"/>
  </w:num>
  <w:num w:numId="31">
    <w:abstractNumId w:val="9"/>
  </w:num>
  <w:num w:numId="32">
    <w:abstractNumId w:val="28"/>
  </w:num>
  <w:num w:numId="33">
    <w:abstractNumId w:val="4"/>
  </w:num>
  <w:num w:numId="34">
    <w:abstractNumId w:val="14"/>
  </w:num>
  <w:num w:numId="35">
    <w:abstractNumId w:val="26"/>
  </w:num>
  <w:num w:numId="36">
    <w:abstractNumId w:val="20"/>
  </w:num>
  <w:num w:numId="37">
    <w:abstractNumId w:val="30"/>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DAB"/>
    <w:rsid w:val="000018E7"/>
    <w:rsid w:val="00002195"/>
    <w:rsid w:val="00006505"/>
    <w:rsid w:val="00010AF0"/>
    <w:rsid w:val="0001593A"/>
    <w:rsid w:val="000168EC"/>
    <w:rsid w:val="00017D58"/>
    <w:rsid w:val="000224B0"/>
    <w:rsid w:val="000254F4"/>
    <w:rsid w:val="00027A69"/>
    <w:rsid w:val="00030EDE"/>
    <w:rsid w:val="000345DF"/>
    <w:rsid w:val="00042025"/>
    <w:rsid w:val="00043E34"/>
    <w:rsid w:val="000474A7"/>
    <w:rsid w:val="00053B47"/>
    <w:rsid w:val="00057A8F"/>
    <w:rsid w:val="000658CA"/>
    <w:rsid w:val="00070254"/>
    <w:rsid w:val="0007525E"/>
    <w:rsid w:val="00083776"/>
    <w:rsid w:val="00083B59"/>
    <w:rsid w:val="0008410F"/>
    <w:rsid w:val="000869A9"/>
    <w:rsid w:val="00090209"/>
    <w:rsid w:val="00094503"/>
    <w:rsid w:val="00094576"/>
    <w:rsid w:val="00096CC5"/>
    <w:rsid w:val="000A0901"/>
    <w:rsid w:val="000A2FC3"/>
    <w:rsid w:val="000A40C6"/>
    <w:rsid w:val="000A4B8C"/>
    <w:rsid w:val="000B2210"/>
    <w:rsid w:val="000B2989"/>
    <w:rsid w:val="000B2D60"/>
    <w:rsid w:val="000B4179"/>
    <w:rsid w:val="000C330C"/>
    <w:rsid w:val="000C3E7C"/>
    <w:rsid w:val="000C6C42"/>
    <w:rsid w:val="000C7A19"/>
    <w:rsid w:val="000D051C"/>
    <w:rsid w:val="000D3DAB"/>
    <w:rsid w:val="000D5705"/>
    <w:rsid w:val="000D6C99"/>
    <w:rsid w:val="000D767D"/>
    <w:rsid w:val="000E3408"/>
    <w:rsid w:val="000E4B3B"/>
    <w:rsid w:val="000F0D07"/>
    <w:rsid w:val="000F2136"/>
    <w:rsid w:val="000F4E96"/>
    <w:rsid w:val="0010066E"/>
    <w:rsid w:val="00100F5F"/>
    <w:rsid w:val="00103571"/>
    <w:rsid w:val="0010399A"/>
    <w:rsid w:val="001046C1"/>
    <w:rsid w:val="00106349"/>
    <w:rsid w:val="00110AF4"/>
    <w:rsid w:val="00116215"/>
    <w:rsid w:val="00117674"/>
    <w:rsid w:val="00122376"/>
    <w:rsid w:val="00125688"/>
    <w:rsid w:val="00126712"/>
    <w:rsid w:val="001312D1"/>
    <w:rsid w:val="0013192B"/>
    <w:rsid w:val="001327B8"/>
    <w:rsid w:val="00132C5A"/>
    <w:rsid w:val="00134603"/>
    <w:rsid w:val="0013712B"/>
    <w:rsid w:val="00137444"/>
    <w:rsid w:val="0014287E"/>
    <w:rsid w:val="0014342F"/>
    <w:rsid w:val="001503B9"/>
    <w:rsid w:val="001523A1"/>
    <w:rsid w:val="00152C7D"/>
    <w:rsid w:val="00154045"/>
    <w:rsid w:val="001603FE"/>
    <w:rsid w:val="001628C2"/>
    <w:rsid w:val="001638A0"/>
    <w:rsid w:val="00164BC0"/>
    <w:rsid w:val="00164C45"/>
    <w:rsid w:val="00167EF3"/>
    <w:rsid w:val="00171C69"/>
    <w:rsid w:val="00173228"/>
    <w:rsid w:val="00174CB4"/>
    <w:rsid w:val="00175902"/>
    <w:rsid w:val="001831DA"/>
    <w:rsid w:val="0018468C"/>
    <w:rsid w:val="0018615A"/>
    <w:rsid w:val="0018624F"/>
    <w:rsid w:val="001864C9"/>
    <w:rsid w:val="0018725F"/>
    <w:rsid w:val="00190CDE"/>
    <w:rsid w:val="001A1621"/>
    <w:rsid w:val="001A3078"/>
    <w:rsid w:val="001A3557"/>
    <w:rsid w:val="001A3AA6"/>
    <w:rsid w:val="001A5FF2"/>
    <w:rsid w:val="001A7BC1"/>
    <w:rsid w:val="001B0448"/>
    <w:rsid w:val="001B0FA4"/>
    <w:rsid w:val="001B1794"/>
    <w:rsid w:val="001B25B9"/>
    <w:rsid w:val="001B4BD0"/>
    <w:rsid w:val="001B79A0"/>
    <w:rsid w:val="001C0B5C"/>
    <w:rsid w:val="001C3B1D"/>
    <w:rsid w:val="001C4787"/>
    <w:rsid w:val="001C6659"/>
    <w:rsid w:val="001D088A"/>
    <w:rsid w:val="001D1E76"/>
    <w:rsid w:val="001E0D12"/>
    <w:rsid w:val="001E249F"/>
    <w:rsid w:val="001E2E9E"/>
    <w:rsid w:val="001F0064"/>
    <w:rsid w:val="001F2995"/>
    <w:rsid w:val="001F34F7"/>
    <w:rsid w:val="001F4749"/>
    <w:rsid w:val="001F4BC1"/>
    <w:rsid w:val="00202112"/>
    <w:rsid w:val="00205C7F"/>
    <w:rsid w:val="00207F7A"/>
    <w:rsid w:val="00211662"/>
    <w:rsid w:val="00214552"/>
    <w:rsid w:val="00227406"/>
    <w:rsid w:val="00230881"/>
    <w:rsid w:val="0023322F"/>
    <w:rsid w:val="00233A20"/>
    <w:rsid w:val="00233ED7"/>
    <w:rsid w:val="0023490F"/>
    <w:rsid w:val="00236C3C"/>
    <w:rsid w:val="002426DB"/>
    <w:rsid w:val="002433C5"/>
    <w:rsid w:val="00244D21"/>
    <w:rsid w:val="0024797A"/>
    <w:rsid w:val="00250D37"/>
    <w:rsid w:val="002545FC"/>
    <w:rsid w:val="00255523"/>
    <w:rsid w:val="00256A96"/>
    <w:rsid w:val="00260505"/>
    <w:rsid w:val="002616F2"/>
    <w:rsid w:val="00265284"/>
    <w:rsid w:val="00267D0B"/>
    <w:rsid w:val="00273DD5"/>
    <w:rsid w:val="00274B82"/>
    <w:rsid w:val="00274EDB"/>
    <w:rsid w:val="00274FA3"/>
    <w:rsid w:val="002779BD"/>
    <w:rsid w:val="0028345C"/>
    <w:rsid w:val="00286545"/>
    <w:rsid w:val="00286627"/>
    <w:rsid w:val="00292DE2"/>
    <w:rsid w:val="00294456"/>
    <w:rsid w:val="00297C2A"/>
    <w:rsid w:val="002A0031"/>
    <w:rsid w:val="002A2557"/>
    <w:rsid w:val="002A47AE"/>
    <w:rsid w:val="002A6361"/>
    <w:rsid w:val="002B1F55"/>
    <w:rsid w:val="002B2943"/>
    <w:rsid w:val="002B60AF"/>
    <w:rsid w:val="002C1E11"/>
    <w:rsid w:val="002C21BD"/>
    <w:rsid w:val="002C27FE"/>
    <w:rsid w:val="002C36DC"/>
    <w:rsid w:val="002C5188"/>
    <w:rsid w:val="002C5BBB"/>
    <w:rsid w:val="002C6F10"/>
    <w:rsid w:val="002D2122"/>
    <w:rsid w:val="002D3F6D"/>
    <w:rsid w:val="002D4CF8"/>
    <w:rsid w:val="002D4F88"/>
    <w:rsid w:val="002D5AE5"/>
    <w:rsid w:val="002D5DC8"/>
    <w:rsid w:val="002D604E"/>
    <w:rsid w:val="002D71FF"/>
    <w:rsid w:val="002D7883"/>
    <w:rsid w:val="002E1108"/>
    <w:rsid w:val="002E1FBF"/>
    <w:rsid w:val="002F0B39"/>
    <w:rsid w:val="002F555B"/>
    <w:rsid w:val="00300135"/>
    <w:rsid w:val="00301F87"/>
    <w:rsid w:val="00302752"/>
    <w:rsid w:val="00302B33"/>
    <w:rsid w:val="00306661"/>
    <w:rsid w:val="00306EF5"/>
    <w:rsid w:val="00310AC0"/>
    <w:rsid w:val="00314CC9"/>
    <w:rsid w:val="0031564E"/>
    <w:rsid w:val="00315F37"/>
    <w:rsid w:val="0031707A"/>
    <w:rsid w:val="00317566"/>
    <w:rsid w:val="00320C2F"/>
    <w:rsid w:val="003217D0"/>
    <w:rsid w:val="00323E1B"/>
    <w:rsid w:val="00324908"/>
    <w:rsid w:val="003272E0"/>
    <w:rsid w:val="003302C0"/>
    <w:rsid w:val="00330952"/>
    <w:rsid w:val="003350E7"/>
    <w:rsid w:val="0033520E"/>
    <w:rsid w:val="003353F7"/>
    <w:rsid w:val="00336A2B"/>
    <w:rsid w:val="00337E13"/>
    <w:rsid w:val="00342E3A"/>
    <w:rsid w:val="0034412D"/>
    <w:rsid w:val="003442AB"/>
    <w:rsid w:val="00344495"/>
    <w:rsid w:val="003452C3"/>
    <w:rsid w:val="00346E18"/>
    <w:rsid w:val="00351C54"/>
    <w:rsid w:val="0035363C"/>
    <w:rsid w:val="00354A96"/>
    <w:rsid w:val="00356906"/>
    <w:rsid w:val="0036138B"/>
    <w:rsid w:val="00361F11"/>
    <w:rsid w:val="00362803"/>
    <w:rsid w:val="003639F7"/>
    <w:rsid w:val="0036603F"/>
    <w:rsid w:val="003664B5"/>
    <w:rsid w:val="00371C1F"/>
    <w:rsid w:val="00371CE2"/>
    <w:rsid w:val="00375089"/>
    <w:rsid w:val="00377958"/>
    <w:rsid w:val="0038168A"/>
    <w:rsid w:val="00381E4D"/>
    <w:rsid w:val="00384EE2"/>
    <w:rsid w:val="00385972"/>
    <w:rsid w:val="00385B69"/>
    <w:rsid w:val="003911D9"/>
    <w:rsid w:val="003929BD"/>
    <w:rsid w:val="00394A8E"/>
    <w:rsid w:val="00394FBD"/>
    <w:rsid w:val="00395E2D"/>
    <w:rsid w:val="003A17C2"/>
    <w:rsid w:val="003A2AA7"/>
    <w:rsid w:val="003A444D"/>
    <w:rsid w:val="003A4990"/>
    <w:rsid w:val="003A5A1D"/>
    <w:rsid w:val="003A6493"/>
    <w:rsid w:val="003A7927"/>
    <w:rsid w:val="003B1784"/>
    <w:rsid w:val="003B3674"/>
    <w:rsid w:val="003B6E96"/>
    <w:rsid w:val="003C025D"/>
    <w:rsid w:val="003C1757"/>
    <w:rsid w:val="003C775E"/>
    <w:rsid w:val="003D438C"/>
    <w:rsid w:val="003D5DF5"/>
    <w:rsid w:val="003E0446"/>
    <w:rsid w:val="003E48E3"/>
    <w:rsid w:val="003E5A45"/>
    <w:rsid w:val="003E6CC6"/>
    <w:rsid w:val="003E7BED"/>
    <w:rsid w:val="003F3FB6"/>
    <w:rsid w:val="004005C8"/>
    <w:rsid w:val="004077CA"/>
    <w:rsid w:val="004172EF"/>
    <w:rsid w:val="004406DB"/>
    <w:rsid w:val="004463D0"/>
    <w:rsid w:val="00446476"/>
    <w:rsid w:val="00446EC1"/>
    <w:rsid w:val="00447877"/>
    <w:rsid w:val="00451584"/>
    <w:rsid w:val="00452B52"/>
    <w:rsid w:val="00453D0E"/>
    <w:rsid w:val="00455F5C"/>
    <w:rsid w:val="00457B8B"/>
    <w:rsid w:val="00460557"/>
    <w:rsid w:val="00462DAD"/>
    <w:rsid w:val="00463F82"/>
    <w:rsid w:val="00467B5C"/>
    <w:rsid w:val="00470907"/>
    <w:rsid w:val="00470C69"/>
    <w:rsid w:val="004726DF"/>
    <w:rsid w:val="0047387F"/>
    <w:rsid w:val="004753EA"/>
    <w:rsid w:val="00476DFA"/>
    <w:rsid w:val="00477DA7"/>
    <w:rsid w:val="0048219D"/>
    <w:rsid w:val="00483F54"/>
    <w:rsid w:val="00484ADA"/>
    <w:rsid w:val="00486490"/>
    <w:rsid w:val="00487A0B"/>
    <w:rsid w:val="004946A4"/>
    <w:rsid w:val="00494D38"/>
    <w:rsid w:val="004A3245"/>
    <w:rsid w:val="004A68FD"/>
    <w:rsid w:val="004B292E"/>
    <w:rsid w:val="004B3033"/>
    <w:rsid w:val="004B336D"/>
    <w:rsid w:val="004B44B0"/>
    <w:rsid w:val="004B4E6D"/>
    <w:rsid w:val="004B7DF7"/>
    <w:rsid w:val="004C1ED6"/>
    <w:rsid w:val="004C4E37"/>
    <w:rsid w:val="004C6CB7"/>
    <w:rsid w:val="004C6E89"/>
    <w:rsid w:val="004D0483"/>
    <w:rsid w:val="004D0BBC"/>
    <w:rsid w:val="004D4AA5"/>
    <w:rsid w:val="004D5055"/>
    <w:rsid w:val="004D5AC1"/>
    <w:rsid w:val="004F00C8"/>
    <w:rsid w:val="004F73AD"/>
    <w:rsid w:val="00501400"/>
    <w:rsid w:val="00503734"/>
    <w:rsid w:val="00503C5C"/>
    <w:rsid w:val="005108E2"/>
    <w:rsid w:val="005127F5"/>
    <w:rsid w:val="005222E1"/>
    <w:rsid w:val="00523038"/>
    <w:rsid w:val="00523AA9"/>
    <w:rsid w:val="0052781F"/>
    <w:rsid w:val="00527FD9"/>
    <w:rsid w:val="00530DD8"/>
    <w:rsid w:val="00533555"/>
    <w:rsid w:val="00534585"/>
    <w:rsid w:val="00536048"/>
    <w:rsid w:val="00536D14"/>
    <w:rsid w:val="00536D51"/>
    <w:rsid w:val="00537E1D"/>
    <w:rsid w:val="005400BC"/>
    <w:rsid w:val="0054342B"/>
    <w:rsid w:val="00543A75"/>
    <w:rsid w:val="00543CDA"/>
    <w:rsid w:val="00543F40"/>
    <w:rsid w:val="005469EE"/>
    <w:rsid w:val="0054791C"/>
    <w:rsid w:val="00547BC4"/>
    <w:rsid w:val="00547C65"/>
    <w:rsid w:val="00550271"/>
    <w:rsid w:val="00551214"/>
    <w:rsid w:val="005535B1"/>
    <w:rsid w:val="00554316"/>
    <w:rsid w:val="00554782"/>
    <w:rsid w:val="0055750F"/>
    <w:rsid w:val="00557D2B"/>
    <w:rsid w:val="0056409C"/>
    <w:rsid w:val="005641F5"/>
    <w:rsid w:val="00566857"/>
    <w:rsid w:val="00566955"/>
    <w:rsid w:val="00574B08"/>
    <w:rsid w:val="00574FBF"/>
    <w:rsid w:val="00576962"/>
    <w:rsid w:val="00583E9B"/>
    <w:rsid w:val="00584ECA"/>
    <w:rsid w:val="00585056"/>
    <w:rsid w:val="00591138"/>
    <w:rsid w:val="005935F8"/>
    <w:rsid w:val="0059366F"/>
    <w:rsid w:val="005953E2"/>
    <w:rsid w:val="005957FB"/>
    <w:rsid w:val="00595CA8"/>
    <w:rsid w:val="0059772E"/>
    <w:rsid w:val="005A15BB"/>
    <w:rsid w:val="005A2696"/>
    <w:rsid w:val="005A4363"/>
    <w:rsid w:val="005A7161"/>
    <w:rsid w:val="005B14C8"/>
    <w:rsid w:val="005B6F39"/>
    <w:rsid w:val="005C033F"/>
    <w:rsid w:val="005C5C62"/>
    <w:rsid w:val="005C7B67"/>
    <w:rsid w:val="005C7BA3"/>
    <w:rsid w:val="005D22AF"/>
    <w:rsid w:val="005D2452"/>
    <w:rsid w:val="005D5EA3"/>
    <w:rsid w:val="005D60CF"/>
    <w:rsid w:val="005E4836"/>
    <w:rsid w:val="005F121D"/>
    <w:rsid w:val="005F2995"/>
    <w:rsid w:val="005F2AB8"/>
    <w:rsid w:val="005F3627"/>
    <w:rsid w:val="005F3E6A"/>
    <w:rsid w:val="005F4C2E"/>
    <w:rsid w:val="005F7940"/>
    <w:rsid w:val="0060091A"/>
    <w:rsid w:val="00600DE5"/>
    <w:rsid w:val="00603CB7"/>
    <w:rsid w:val="006065ED"/>
    <w:rsid w:val="0061498D"/>
    <w:rsid w:val="00615FE0"/>
    <w:rsid w:val="00620FE1"/>
    <w:rsid w:val="00623ACE"/>
    <w:rsid w:val="006244B2"/>
    <w:rsid w:val="00625D2E"/>
    <w:rsid w:val="00626F2A"/>
    <w:rsid w:val="006323DC"/>
    <w:rsid w:val="00632775"/>
    <w:rsid w:val="0063364B"/>
    <w:rsid w:val="0063728B"/>
    <w:rsid w:val="0063741B"/>
    <w:rsid w:val="0064359E"/>
    <w:rsid w:val="00643A62"/>
    <w:rsid w:val="00645376"/>
    <w:rsid w:val="00646CCB"/>
    <w:rsid w:val="006502DC"/>
    <w:rsid w:val="00653640"/>
    <w:rsid w:val="00661FD1"/>
    <w:rsid w:val="00662CBC"/>
    <w:rsid w:val="00663BDC"/>
    <w:rsid w:val="00663C03"/>
    <w:rsid w:val="0067243C"/>
    <w:rsid w:val="0067316D"/>
    <w:rsid w:val="00673DD4"/>
    <w:rsid w:val="006742F9"/>
    <w:rsid w:val="00674899"/>
    <w:rsid w:val="0067509B"/>
    <w:rsid w:val="00675C05"/>
    <w:rsid w:val="00675C13"/>
    <w:rsid w:val="00682346"/>
    <w:rsid w:val="00682AF7"/>
    <w:rsid w:val="00683A42"/>
    <w:rsid w:val="00685B22"/>
    <w:rsid w:val="00685B49"/>
    <w:rsid w:val="006872C0"/>
    <w:rsid w:val="0069528B"/>
    <w:rsid w:val="00697344"/>
    <w:rsid w:val="006A2C75"/>
    <w:rsid w:val="006A2F9C"/>
    <w:rsid w:val="006A540B"/>
    <w:rsid w:val="006B060D"/>
    <w:rsid w:val="006B3DFF"/>
    <w:rsid w:val="006B50EF"/>
    <w:rsid w:val="006B5608"/>
    <w:rsid w:val="006C2305"/>
    <w:rsid w:val="006C25F0"/>
    <w:rsid w:val="006C37EB"/>
    <w:rsid w:val="006C3951"/>
    <w:rsid w:val="006C5A62"/>
    <w:rsid w:val="006C5BF8"/>
    <w:rsid w:val="006C6240"/>
    <w:rsid w:val="006C79D3"/>
    <w:rsid w:val="006D0862"/>
    <w:rsid w:val="006D65DD"/>
    <w:rsid w:val="006E02D7"/>
    <w:rsid w:val="006E21ED"/>
    <w:rsid w:val="006E3502"/>
    <w:rsid w:val="006E394B"/>
    <w:rsid w:val="006E4E51"/>
    <w:rsid w:val="006E53CD"/>
    <w:rsid w:val="006E5A3A"/>
    <w:rsid w:val="006F25D3"/>
    <w:rsid w:val="006F27DF"/>
    <w:rsid w:val="006F6974"/>
    <w:rsid w:val="007003FF"/>
    <w:rsid w:val="00700637"/>
    <w:rsid w:val="00701CB9"/>
    <w:rsid w:val="00704170"/>
    <w:rsid w:val="0070461F"/>
    <w:rsid w:val="00707BC7"/>
    <w:rsid w:val="00715322"/>
    <w:rsid w:val="00720934"/>
    <w:rsid w:val="00721A6C"/>
    <w:rsid w:val="0072327F"/>
    <w:rsid w:val="00727044"/>
    <w:rsid w:val="00727F41"/>
    <w:rsid w:val="00732DAB"/>
    <w:rsid w:val="00733869"/>
    <w:rsid w:val="00733A67"/>
    <w:rsid w:val="00736148"/>
    <w:rsid w:val="007366F0"/>
    <w:rsid w:val="00740ED2"/>
    <w:rsid w:val="00742084"/>
    <w:rsid w:val="00742D1B"/>
    <w:rsid w:val="00744C42"/>
    <w:rsid w:val="00746C98"/>
    <w:rsid w:val="00752DDE"/>
    <w:rsid w:val="00757660"/>
    <w:rsid w:val="00757AE2"/>
    <w:rsid w:val="00760253"/>
    <w:rsid w:val="007618AA"/>
    <w:rsid w:val="0076223F"/>
    <w:rsid w:val="00762C69"/>
    <w:rsid w:val="00764288"/>
    <w:rsid w:val="007654DA"/>
    <w:rsid w:val="007656B0"/>
    <w:rsid w:val="0077241D"/>
    <w:rsid w:val="00772575"/>
    <w:rsid w:val="0077441B"/>
    <w:rsid w:val="007749F8"/>
    <w:rsid w:val="0077529B"/>
    <w:rsid w:val="00775AFF"/>
    <w:rsid w:val="0078104A"/>
    <w:rsid w:val="007814C9"/>
    <w:rsid w:val="0078338B"/>
    <w:rsid w:val="00786F88"/>
    <w:rsid w:val="00790921"/>
    <w:rsid w:val="00791080"/>
    <w:rsid w:val="00795023"/>
    <w:rsid w:val="007961AC"/>
    <w:rsid w:val="00796E76"/>
    <w:rsid w:val="007977F9"/>
    <w:rsid w:val="00797ABD"/>
    <w:rsid w:val="007A1909"/>
    <w:rsid w:val="007A1E8D"/>
    <w:rsid w:val="007A300B"/>
    <w:rsid w:val="007A74D8"/>
    <w:rsid w:val="007B36CF"/>
    <w:rsid w:val="007B685D"/>
    <w:rsid w:val="007C0414"/>
    <w:rsid w:val="007C25CE"/>
    <w:rsid w:val="007C69C8"/>
    <w:rsid w:val="007C7A54"/>
    <w:rsid w:val="007D04C5"/>
    <w:rsid w:val="007D0DCB"/>
    <w:rsid w:val="007D11B9"/>
    <w:rsid w:val="007D36C4"/>
    <w:rsid w:val="007D5147"/>
    <w:rsid w:val="007E2B58"/>
    <w:rsid w:val="007E2F08"/>
    <w:rsid w:val="007E5158"/>
    <w:rsid w:val="007F49FC"/>
    <w:rsid w:val="007F4F38"/>
    <w:rsid w:val="007F59B3"/>
    <w:rsid w:val="00801E80"/>
    <w:rsid w:val="00805DFD"/>
    <w:rsid w:val="00806022"/>
    <w:rsid w:val="0080615F"/>
    <w:rsid w:val="00806D56"/>
    <w:rsid w:val="00806ECC"/>
    <w:rsid w:val="00810449"/>
    <w:rsid w:val="008113F5"/>
    <w:rsid w:val="00813BCC"/>
    <w:rsid w:val="00814030"/>
    <w:rsid w:val="00817BDB"/>
    <w:rsid w:val="00821F13"/>
    <w:rsid w:val="00823238"/>
    <w:rsid w:val="00826453"/>
    <w:rsid w:val="008264B7"/>
    <w:rsid w:val="008324EB"/>
    <w:rsid w:val="00832E9F"/>
    <w:rsid w:val="0083373E"/>
    <w:rsid w:val="00835191"/>
    <w:rsid w:val="008365D8"/>
    <w:rsid w:val="00840323"/>
    <w:rsid w:val="00843B10"/>
    <w:rsid w:val="00844F83"/>
    <w:rsid w:val="00850948"/>
    <w:rsid w:val="00850BC8"/>
    <w:rsid w:val="008549D1"/>
    <w:rsid w:val="00856DAB"/>
    <w:rsid w:val="0086215B"/>
    <w:rsid w:val="00862AAB"/>
    <w:rsid w:val="00864E3B"/>
    <w:rsid w:val="00865690"/>
    <w:rsid w:val="00867644"/>
    <w:rsid w:val="0087041E"/>
    <w:rsid w:val="008706C7"/>
    <w:rsid w:val="00875F10"/>
    <w:rsid w:val="00876EB2"/>
    <w:rsid w:val="00881114"/>
    <w:rsid w:val="00883BF0"/>
    <w:rsid w:val="00886280"/>
    <w:rsid w:val="00890881"/>
    <w:rsid w:val="00890ADF"/>
    <w:rsid w:val="008915EB"/>
    <w:rsid w:val="00891720"/>
    <w:rsid w:val="0089184F"/>
    <w:rsid w:val="00892A8C"/>
    <w:rsid w:val="00895FD9"/>
    <w:rsid w:val="00896878"/>
    <w:rsid w:val="00897263"/>
    <w:rsid w:val="00897B85"/>
    <w:rsid w:val="00897F6A"/>
    <w:rsid w:val="008A0058"/>
    <w:rsid w:val="008A0447"/>
    <w:rsid w:val="008A0847"/>
    <w:rsid w:val="008A0F6A"/>
    <w:rsid w:val="008A1A56"/>
    <w:rsid w:val="008A1EB7"/>
    <w:rsid w:val="008A1F1F"/>
    <w:rsid w:val="008A2A31"/>
    <w:rsid w:val="008A416B"/>
    <w:rsid w:val="008B32AB"/>
    <w:rsid w:val="008B5050"/>
    <w:rsid w:val="008B53F2"/>
    <w:rsid w:val="008B78EB"/>
    <w:rsid w:val="008C2C55"/>
    <w:rsid w:val="008C38EF"/>
    <w:rsid w:val="008C46E0"/>
    <w:rsid w:val="008C596E"/>
    <w:rsid w:val="008C6152"/>
    <w:rsid w:val="008C7069"/>
    <w:rsid w:val="008D1ECB"/>
    <w:rsid w:val="008D213D"/>
    <w:rsid w:val="008D3220"/>
    <w:rsid w:val="008D340B"/>
    <w:rsid w:val="008D4729"/>
    <w:rsid w:val="008D7266"/>
    <w:rsid w:val="008E247B"/>
    <w:rsid w:val="008E6750"/>
    <w:rsid w:val="008F008F"/>
    <w:rsid w:val="008F50AD"/>
    <w:rsid w:val="008F5D60"/>
    <w:rsid w:val="008F5E1A"/>
    <w:rsid w:val="008F7B0E"/>
    <w:rsid w:val="009001F7"/>
    <w:rsid w:val="0090022D"/>
    <w:rsid w:val="00902267"/>
    <w:rsid w:val="0090381B"/>
    <w:rsid w:val="00905978"/>
    <w:rsid w:val="00906412"/>
    <w:rsid w:val="009067EA"/>
    <w:rsid w:val="00907959"/>
    <w:rsid w:val="00911827"/>
    <w:rsid w:val="00912C7D"/>
    <w:rsid w:val="00913021"/>
    <w:rsid w:val="00913854"/>
    <w:rsid w:val="00915CB2"/>
    <w:rsid w:val="00920513"/>
    <w:rsid w:val="009232A7"/>
    <w:rsid w:val="009257AF"/>
    <w:rsid w:val="00925ADE"/>
    <w:rsid w:val="0093153F"/>
    <w:rsid w:val="00933C13"/>
    <w:rsid w:val="00934277"/>
    <w:rsid w:val="009366A2"/>
    <w:rsid w:val="009368FE"/>
    <w:rsid w:val="00943D95"/>
    <w:rsid w:val="00944427"/>
    <w:rsid w:val="009506D8"/>
    <w:rsid w:val="00953BB5"/>
    <w:rsid w:val="0096095A"/>
    <w:rsid w:val="0096250C"/>
    <w:rsid w:val="00962B57"/>
    <w:rsid w:val="00964325"/>
    <w:rsid w:val="00964B0D"/>
    <w:rsid w:val="00966589"/>
    <w:rsid w:val="00966D58"/>
    <w:rsid w:val="009725B3"/>
    <w:rsid w:val="00975035"/>
    <w:rsid w:val="00976ED2"/>
    <w:rsid w:val="009772F1"/>
    <w:rsid w:val="00980C8D"/>
    <w:rsid w:val="00980D72"/>
    <w:rsid w:val="00981ECD"/>
    <w:rsid w:val="00984D85"/>
    <w:rsid w:val="00991EA7"/>
    <w:rsid w:val="009925C3"/>
    <w:rsid w:val="00994361"/>
    <w:rsid w:val="009951B1"/>
    <w:rsid w:val="009A381F"/>
    <w:rsid w:val="009A3C14"/>
    <w:rsid w:val="009A4F23"/>
    <w:rsid w:val="009A5B55"/>
    <w:rsid w:val="009A7652"/>
    <w:rsid w:val="009B154B"/>
    <w:rsid w:val="009B18BE"/>
    <w:rsid w:val="009B2A60"/>
    <w:rsid w:val="009B5D3E"/>
    <w:rsid w:val="009B7DE5"/>
    <w:rsid w:val="009C3246"/>
    <w:rsid w:val="009C422B"/>
    <w:rsid w:val="009C6FB9"/>
    <w:rsid w:val="009D3B8A"/>
    <w:rsid w:val="009D3BB7"/>
    <w:rsid w:val="009D5DF8"/>
    <w:rsid w:val="009D78FF"/>
    <w:rsid w:val="009E5BD3"/>
    <w:rsid w:val="009E7475"/>
    <w:rsid w:val="009F11F3"/>
    <w:rsid w:val="00A017BB"/>
    <w:rsid w:val="00A01AA5"/>
    <w:rsid w:val="00A0203C"/>
    <w:rsid w:val="00A02AAB"/>
    <w:rsid w:val="00A1219A"/>
    <w:rsid w:val="00A147AB"/>
    <w:rsid w:val="00A15675"/>
    <w:rsid w:val="00A208F7"/>
    <w:rsid w:val="00A22F9E"/>
    <w:rsid w:val="00A235FD"/>
    <w:rsid w:val="00A25C4B"/>
    <w:rsid w:val="00A30802"/>
    <w:rsid w:val="00A32AE6"/>
    <w:rsid w:val="00A3434B"/>
    <w:rsid w:val="00A377FD"/>
    <w:rsid w:val="00A4069A"/>
    <w:rsid w:val="00A40A64"/>
    <w:rsid w:val="00A423CA"/>
    <w:rsid w:val="00A42BD3"/>
    <w:rsid w:val="00A43AAD"/>
    <w:rsid w:val="00A45F64"/>
    <w:rsid w:val="00A50851"/>
    <w:rsid w:val="00A51980"/>
    <w:rsid w:val="00A576C1"/>
    <w:rsid w:val="00A61C0D"/>
    <w:rsid w:val="00A70F10"/>
    <w:rsid w:val="00A73448"/>
    <w:rsid w:val="00A75AD2"/>
    <w:rsid w:val="00A75FF3"/>
    <w:rsid w:val="00A77BA3"/>
    <w:rsid w:val="00A842C9"/>
    <w:rsid w:val="00A8589F"/>
    <w:rsid w:val="00A864D0"/>
    <w:rsid w:val="00A87627"/>
    <w:rsid w:val="00A92AFD"/>
    <w:rsid w:val="00A92F0C"/>
    <w:rsid w:val="00A93836"/>
    <w:rsid w:val="00A96286"/>
    <w:rsid w:val="00A96369"/>
    <w:rsid w:val="00AA0F8A"/>
    <w:rsid w:val="00AA402C"/>
    <w:rsid w:val="00AB00B1"/>
    <w:rsid w:val="00AB2865"/>
    <w:rsid w:val="00AB4BF4"/>
    <w:rsid w:val="00AB5C59"/>
    <w:rsid w:val="00AB5E8F"/>
    <w:rsid w:val="00AB7BB6"/>
    <w:rsid w:val="00AB7D09"/>
    <w:rsid w:val="00AC263D"/>
    <w:rsid w:val="00AC4E71"/>
    <w:rsid w:val="00AC5336"/>
    <w:rsid w:val="00AC53E5"/>
    <w:rsid w:val="00AC5925"/>
    <w:rsid w:val="00AC5BFF"/>
    <w:rsid w:val="00AC712C"/>
    <w:rsid w:val="00AD007A"/>
    <w:rsid w:val="00AD0479"/>
    <w:rsid w:val="00AD0786"/>
    <w:rsid w:val="00AD3821"/>
    <w:rsid w:val="00AD3ABC"/>
    <w:rsid w:val="00AD43CE"/>
    <w:rsid w:val="00AD4DD5"/>
    <w:rsid w:val="00AE16BD"/>
    <w:rsid w:val="00AE3D77"/>
    <w:rsid w:val="00AE5D9F"/>
    <w:rsid w:val="00AE6823"/>
    <w:rsid w:val="00AE75E2"/>
    <w:rsid w:val="00AE7B93"/>
    <w:rsid w:val="00AE7C5D"/>
    <w:rsid w:val="00AF1128"/>
    <w:rsid w:val="00AF1224"/>
    <w:rsid w:val="00AF1B2C"/>
    <w:rsid w:val="00AF58B9"/>
    <w:rsid w:val="00B014EC"/>
    <w:rsid w:val="00B019B7"/>
    <w:rsid w:val="00B0446C"/>
    <w:rsid w:val="00B04764"/>
    <w:rsid w:val="00B10396"/>
    <w:rsid w:val="00B10AA6"/>
    <w:rsid w:val="00B1122E"/>
    <w:rsid w:val="00B11CFB"/>
    <w:rsid w:val="00B12031"/>
    <w:rsid w:val="00B17877"/>
    <w:rsid w:val="00B22451"/>
    <w:rsid w:val="00B23D85"/>
    <w:rsid w:val="00B2490D"/>
    <w:rsid w:val="00B31D87"/>
    <w:rsid w:val="00B31FFB"/>
    <w:rsid w:val="00B32647"/>
    <w:rsid w:val="00B33EB0"/>
    <w:rsid w:val="00B356B4"/>
    <w:rsid w:val="00B36777"/>
    <w:rsid w:val="00B3729C"/>
    <w:rsid w:val="00B372F1"/>
    <w:rsid w:val="00B40D12"/>
    <w:rsid w:val="00B42697"/>
    <w:rsid w:val="00B42D2E"/>
    <w:rsid w:val="00B43CC8"/>
    <w:rsid w:val="00B43CCE"/>
    <w:rsid w:val="00B52925"/>
    <w:rsid w:val="00B54026"/>
    <w:rsid w:val="00B54D9A"/>
    <w:rsid w:val="00B625A4"/>
    <w:rsid w:val="00B63885"/>
    <w:rsid w:val="00B63F31"/>
    <w:rsid w:val="00B6457F"/>
    <w:rsid w:val="00B6622D"/>
    <w:rsid w:val="00B67B5C"/>
    <w:rsid w:val="00B70E18"/>
    <w:rsid w:val="00B71029"/>
    <w:rsid w:val="00B716E8"/>
    <w:rsid w:val="00B73E2F"/>
    <w:rsid w:val="00B74510"/>
    <w:rsid w:val="00B76FF4"/>
    <w:rsid w:val="00B82082"/>
    <w:rsid w:val="00B82B22"/>
    <w:rsid w:val="00B83AAD"/>
    <w:rsid w:val="00B84DEB"/>
    <w:rsid w:val="00B86ED5"/>
    <w:rsid w:val="00B90817"/>
    <w:rsid w:val="00B91658"/>
    <w:rsid w:val="00B922A3"/>
    <w:rsid w:val="00B923ED"/>
    <w:rsid w:val="00B92401"/>
    <w:rsid w:val="00B9268A"/>
    <w:rsid w:val="00B9291D"/>
    <w:rsid w:val="00B934C5"/>
    <w:rsid w:val="00B94999"/>
    <w:rsid w:val="00B96200"/>
    <w:rsid w:val="00BA028A"/>
    <w:rsid w:val="00BA094E"/>
    <w:rsid w:val="00BA1CDF"/>
    <w:rsid w:val="00BB0A4B"/>
    <w:rsid w:val="00BB1020"/>
    <w:rsid w:val="00BB16A8"/>
    <w:rsid w:val="00BB1DC5"/>
    <w:rsid w:val="00BB2193"/>
    <w:rsid w:val="00BB3A3C"/>
    <w:rsid w:val="00BB4AAD"/>
    <w:rsid w:val="00BB75FC"/>
    <w:rsid w:val="00BC1151"/>
    <w:rsid w:val="00BC3EE3"/>
    <w:rsid w:val="00BD0057"/>
    <w:rsid w:val="00BD2C2E"/>
    <w:rsid w:val="00BD3F21"/>
    <w:rsid w:val="00BE0005"/>
    <w:rsid w:val="00BE1048"/>
    <w:rsid w:val="00BE5833"/>
    <w:rsid w:val="00BE6085"/>
    <w:rsid w:val="00BE6D1C"/>
    <w:rsid w:val="00BE6FA2"/>
    <w:rsid w:val="00BE7268"/>
    <w:rsid w:val="00BF36C7"/>
    <w:rsid w:val="00C006A5"/>
    <w:rsid w:val="00C01AA6"/>
    <w:rsid w:val="00C02C22"/>
    <w:rsid w:val="00C07315"/>
    <w:rsid w:val="00C10A07"/>
    <w:rsid w:val="00C11B41"/>
    <w:rsid w:val="00C11BE6"/>
    <w:rsid w:val="00C16727"/>
    <w:rsid w:val="00C20940"/>
    <w:rsid w:val="00C20AFC"/>
    <w:rsid w:val="00C2148D"/>
    <w:rsid w:val="00C22855"/>
    <w:rsid w:val="00C22AD9"/>
    <w:rsid w:val="00C22C1A"/>
    <w:rsid w:val="00C23A6D"/>
    <w:rsid w:val="00C24978"/>
    <w:rsid w:val="00C2548A"/>
    <w:rsid w:val="00C25B79"/>
    <w:rsid w:val="00C26349"/>
    <w:rsid w:val="00C26BA9"/>
    <w:rsid w:val="00C33EFF"/>
    <w:rsid w:val="00C40726"/>
    <w:rsid w:val="00C420B7"/>
    <w:rsid w:val="00C44E62"/>
    <w:rsid w:val="00C45737"/>
    <w:rsid w:val="00C5026D"/>
    <w:rsid w:val="00C507F1"/>
    <w:rsid w:val="00C5210A"/>
    <w:rsid w:val="00C56404"/>
    <w:rsid w:val="00C567B8"/>
    <w:rsid w:val="00C61A2E"/>
    <w:rsid w:val="00C63AC8"/>
    <w:rsid w:val="00C6594D"/>
    <w:rsid w:val="00C675B7"/>
    <w:rsid w:val="00C7104C"/>
    <w:rsid w:val="00C714E1"/>
    <w:rsid w:val="00C738B7"/>
    <w:rsid w:val="00C76363"/>
    <w:rsid w:val="00C76681"/>
    <w:rsid w:val="00C77493"/>
    <w:rsid w:val="00C80740"/>
    <w:rsid w:val="00C830CA"/>
    <w:rsid w:val="00C84C52"/>
    <w:rsid w:val="00C85406"/>
    <w:rsid w:val="00C854A1"/>
    <w:rsid w:val="00C866C2"/>
    <w:rsid w:val="00C9026F"/>
    <w:rsid w:val="00C92561"/>
    <w:rsid w:val="00C926A3"/>
    <w:rsid w:val="00C966E6"/>
    <w:rsid w:val="00CA02C6"/>
    <w:rsid w:val="00CA13F5"/>
    <w:rsid w:val="00CA235C"/>
    <w:rsid w:val="00CA616C"/>
    <w:rsid w:val="00CA64B9"/>
    <w:rsid w:val="00CB0176"/>
    <w:rsid w:val="00CB1AE6"/>
    <w:rsid w:val="00CB56CB"/>
    <w:rsid w:val="00CB775E"/>
    <w:rsid w:val="00CC0A50"/>
    <w:rsid w:val="00CC2CFF"/>
    <w:rsid w:val="00CC42F3"/>
    <w:rsid w:val="00CC4BFC"/>
    <w:rsid w:val="00CD0BB3"/>
    <w:rsid w:val="00CD3637"/>
    <w:rsid w:val="00CD3C46"/>
    <w:rsid w:val="00CD77EF"/>
    <w:rsid w:val="00CD7850"/>
    <w:rsid w:val="00CE0C94"/>
    <w:rsid w:val="00CE323F"/>
    <w:rsid w:val="00CE4F4C"/>
    <w:rsid w:val="00CE5284"/>
    <w:rsid w:val="00CE52D3"/>
    <w:rsid w:val="00CE7EC4"/>
    <w:rsid w:val="00CF05FC"/>
    <w:rsid w:val="00CF0977"/>
    <w:rsid w:val="00CF2CEF"/>
    <w:rsid w:val="00CF7671"/>
    <w:rsid w:val="00D00941"/>
    <w:rsid w:val="00D00A87"/>
    <w:rsid w:val="00D024E5"/>
    <w:rsid w:val="00D044AA"/>
    <w:rsid w:val="00D044BE"/>
    <w:rsid w:val="00D057F5"/>
    <w:rsid w:val="00D05AB3"/>
    <w:rsid w:val="00D0759A"/>
    <w:rsid w:val="00D11FE7"/>
    <w:rsid w:val="00D1331F"/>
    <w:rsid w:val="00D1690D"/>
    <w:rsid w:val="00D2130E"/>
    <w:rsid w:val="00D22054"/>
    <w:rsid w:val="00D26F96"/>
    <w:rsid w:val="00D341D4"/>
    <w:rsid w:val="00D4147B"/>
    <w:rsid w:val="00D4365A"/>
    <w:rsid w:val="00D4396A"/>
    <w:rsid w:val="00D445C9"/>
    <w:rsid w:val="00D47D17"/>
    <w:rsid w:val="00D504FC"/>
    <w:rsid w:val="00D57F15"/>
    <w:rsid w:val="00D60339"/>
    <w:rsid w:val="00D608B6"/>
    <w:rsid w:val="00D615AA"/>
    <w:rsid w:val="00D72B84"/>
    <w:rsid w:val="00D75BD9"/>
    <w:rsid w:val="00D77F05"/>
    <w:rsid w:val="00D808CA"/>
    <w:rsid w:val="00D80CE7"/>
    <w:rsid w:val="00D835FB"/>
    <w:rsid w:val="00D855A7"/>
    <w:rsid w:val="00D85CD6"/>
    <w:rsid w:val="00D86F43"/>
    <w:rsid w:val="00D87329"/>
    <w:rsid w:val="00D87383"/>
    <w:rsid w:val="00D9134E"/>
    <w:rsid w:val="00D91B41"/>
    <w:rsid w:val="00D94285"/>
    <w:rsid w:val="00D94C78"/>
    <w:rsid w:val="00DA1736"/>
    <w:rsid w:val="00DA2F60"/>
    <w:rsid w:val="00DA3DDC"/>
    <w:rsid w:val="00DA44F9"/>
    <w:rsid w:val="00DA5F50"/>
    <w:rsid w:val="00DA7C38"/>
    <w:rsid w:val="00DB2181"/>
    <w:rsid w:val="00DB2AC8"/>
    <w:rsid w:val="00DB2D0C"/>
    <w:rsid w:val="00DB2F57"/>
    <w:rsid w:val="00DB327C"/>
    <w:rsid w:val="00DB3407"/>
    <w:rsid w:val="00DB3E02"/>
    <w:rsid w:val="00DB6D17"/>
    <w:rsid w:val="00DB742A"/>
    <w:rsid w:val="00DC11D8"/>
    <w:rsid w:val="00DC13E3"/>
    <w:rsid w:val="00DC3D94"/>
    <w:rsid w:val="00DD00C3"/>
    <w:rsid w:val="00DD2B43"/>
    <w:rsid w:val="00DD3D27"/>
    <w:rsid w:val="00DE0E95"/>
    <w:rsid w:val="00DE23C8"/>
    <w:rsid w:val="00DE57A7"/>
    <w:rsid w:val="00DF062D"/>
    <w:rsid w:val="00DF2D64"/>
    <w:rsid w:val="00DF3256"/>
    <w:rsid w:val="00DF4FCB"/>
    <w:rsid w:val="00E00200"/>
    <w:rsid w:val="00E0029C"/>
    <w:rsid w:val="00E03B06"/>
    <w:rsid w:val="00E047E6"/>
    <w:rsid w:val="00E05B5D"/>
    <w:rsid w:val="00E1050E"/>
    <w:rsid w:val="00E113EE"/>
    <w:rsid w:val="00E11E16"/>
    <w:rsid w:val="00E131D1"/>
    <w:rsid w:val="00E15CE9"/>
    <w:rsid w:val="00E16D91"/>
    <w:rsid w:val="00E17AAE"/>
    <w:rsid w:val="00E17FA7"/>
    <w:rsid w:val="00E20B53"/>
    <w:rsid w:val="00E20CE7"/>
    <w:rsid w:val="00E20DA6"/>
    <w:rsid w:val="00E2478C"/>
    <w:rsid w:val="00E26556"/>
    <w:rsid w:val="00E30F8C"/>
    <w:rsid w:val="00E426C0"/>
    <w:rsid w:val="00E43F04"/>
    <w:rsid w:val="00E4417A"/>
    <w:rsid w:val="00E44C83"/>
    <w:rsid w:val="00E504FE"/>
    <w:rsid w:val="00E52AFE"/>
    <w:rsid w:val="00E52DF6"/>
    <w:rsid w:val="00E541D0"/>
    <w:rsid w:val="00E541D5"/>
    <w:rsid w:val="00E57656"/>
    <w:rsid w:val="00E57B67"/>
    <w:rsid w:val="00E64185"/>
    <w:rsid w:val="00E643BB"/>
    <w:rsid w:val="00E666CE"/>
    <w:rsid w:val="00E71564"/>
    <w:rsid w:val="00E72699"/>
    <w:rsid w:val="00E7746C"/>
    <w:rsid w:val="00E80502"/>
    <w:rsid w:val="00E8315A"/>
    <w:rsid w:val="00E84095"/>
    <w:rsid w:val="00E85E6F"/>
    <w:rsid w:val="00E90E19"/>
    <w:rsid w:val="00E92749"/>
    <w:rsid w:val="00E941B1"/>
    <w:rsid w:val="00E951C9"/>
    <w:rsid w:val="00EA7206"/>
    <w:rsid w:val="00EB25B8"/>
    <w:rsid w:val="00EB33CF"/>
    <w:rsid w:val="00EB5D16"/>
    <w:rsid w:val="00EC1441"/>
    <w:rsid w:val="00EC19EE"/>
    <w:rsid w:val="00EC3B9A"/>
    <w:rsid w:val="00EC4964"/>
    <w:rsid w:val="00EC683D"/>
    <w:rsid w:val="00ED0BC2"/>
    <w:rsid w:val="00ED24B3"/>
    <w:rsid w:val="00ED2FFC"/>
    <w:rsid w:val="00ED32D0"/>
    <w:rsid w:val="00ED497D"/>
    <w:rsid w:val="00ED67E9"/>
    <w:rsid w:val="00EE09B0"/>
    <w:rsid w:val="00EE17A7"/>
    <w:rsid w:val="00EE602B"/>
    <w:rsid w:val="00EF43C4"/>
    <w:rsid w:val="00EF448A"/>
    <w:rsid w:val="00F00FDA"/>
    <w:rsid w:val="00F00FEA"/>
    <w:rsid w:val="00F03190"/>
    <w:rsid w:val="00F11298"/>
    <w:rsid w:val="00F136EB"/>
    <w:rsid w:val="00F15423"/>
    <w:rsid w:val="00F23CCB"/>
    <w:rsid w:val="00F311A9"/>
    <w:rsid w:val="00F3303A"/>
    <w:rsid w:val="00F350DD"/>
    <w:rsid w:val="00F3568C"/>
    <w:rsid w:val="00F35F17"/>
    <w:rsid w:val="00F37F8C"/>
    <w:rsid w:val="00F410AD"/>
    <w:rsid w:val="00F420C2"/>
    <w:rsid w:val="00F4520A"/>
    <w:rsid w:val="00F4613E"/>
    <w:rsid w:val="00F53326"/>
    <w:rsid w:val="00F53A28"/>
    <w:rsid w:val="00F56A71"/>
    <w:rsid w:val="00F56F66"/>
    <w:rsid w:val="00F573AD"/>
    <w:rsid w:val="00F60A5F"/>
    <w:rsid w:val="00F611EC"/>
    <w:rsid w:val="00F66F00"/>
    <w:rsid w:val="00F677F8"/>
    <w:rsid w:val="00F70989"/>
    <w:rsid w:val="00F70DB5"/>
    <w:rsid w:val="00F71168"/>
    <w:rsid w:val="00F72332"/>
    <w:rsid w:val="00F727FF"/>
    <w:rsid w:val="00F7491F"/>
    <w:rsid w:val="00F80647"/>
    <w:rsid w:val="00F80F3C"/>
    <w:rsid w:val="00F81921"/>
    <w:rsid w:val="00F8354A"/>
    <w:rsid w:val="00F83F99"/>
    <w:rsid w:val="00F87EC7"/>
    <w:rsid w:val="00F913AB"/>
    <w:rsid w:val="00F949E0"/>
    <w:rsid w:val="00F965CD"/>
    <w:rsid w:val="00F9785D"/>
    <w:rsid w:val="00FA08DD"/>
    <w:rsid w:val="00FA1E6E"/>
    <w:rsid w:val="00FA2B99"/>
    <w:rsid w:val="00FA73A6"/>
    <w:rsid w:val="00FB585F"/>
    <w:rsid w:val="00FB5E46"/>
    <w:rsid w:val="00FB6A37"/>
    <w:rsid w:val="00FC118F"/>
    <w:rsid w:val="00FC2BEB"/>
    <w:rsid w:val="00FC2D4E"/>
    <w:rsid w:val="00FC3A30"/>
    <w:rsid w:val="00FC41ED"/>
    <w:rsid w:val="00FC4F17"/>
    <w:rsid w:val="00FC6534"/>
    <w:rsid w:val="00FC6EC5"/>
    <w:rsid w:val="00FD0498"/>
    <w:rsid w:val="00FD05F9"/>
    <w:rsid w:val="00FE01DE"/>
    <w:rsid w:val="00FE28BB"/>
    <w:rsid w:val="00FE2A67"/>
    <w:rsid w:val="00FE2E12"/>
    <w:rsid w:val="00FE3A41"/>
    <w:rsid w:val="00FE3AF4"/>
    <w:rsid w:val="00FE6CE5"/>
    <w:rsid w:val="00FE7DD7"/>
    <w:rsid w:val="00FF07C0"/>
    <w:rsid w:val="00FF3F45"/>
    <w:rsid w:val="00FF44B2"/>
    <w:rsid w:val="00FF4A58"/>
    <w:rsid w:val="00FF5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E636"/>
  <w15:docId w15:val="{A671E7CC-A472-412F-B057-5B25C5FB9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17FA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Pr>
  </w:style>
  <w:style w:type="table" w:customStyle="1" w:styleId="a0">
    <w:basedOn w:val="TableNormal1"/>
    <w:rPr>
      <w:sz w:val="20"/>
      <w:szCs w:val="20"/>
    </w:rPr>
    <w:tblPr>
      <w:tblStyleRowBandSize w:val="1"/>
      <w:tblStyleColBandSize w:val="1"/>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unhideWhenUsed/>
    <w:rsid w:val="000C6C42"/>
    <w:rPr>
      <w:rFonts w:ascii="Segoe UI" w:hAnsi="Segoe UI" w:cs="Segoe UI"/>
      <w:sz w:val="18"/>
      <w:szCs w:val="18"/>
    </w:rPr>
  </w:style>
  <w:style w:type="character" w:customStyle="1" w:styleId="BalloonTextChar">
    <w:name w:val="Balloon Text Char"/>
    <w:basedOn w:val="DefaultParagraphFont"/>
    <w:link w:val="BalloonText"/>
    <w:uiPriority w:val="99"/>
    <w:rsid w:val="000C6C4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
    <w:basedOn w:val="Normal"/>
    <w:link w:val="NormalWebChar"/>
    <w:uiPriority w:val="99"/>
    <w:unhideWhenUsed/>
    <w:qFormat/>
    <w:rsid w:val="008A1F1F"/>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qFormat/>
    <w:locked/>
    <w:rsid w:val="008A1F1F"/>
    <w:rPr>
      <w:lang w:val="en-US" w:eastAsia="en-US"/>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8A1F1F"/>
    <w:pPr>
      <w:spacing w:after="200" w:line="276" w:lineRule="auto"/>
      <w:ind w:left="720"/>
      <w:contextualSpacing/>
    </w:pPr>
    <w:rPr>
      <w:rFonts w:asciiTheme="minorHAnsi" w:eastAsiaTheme="minorHAnsi" w:hAnsiTheme="minorHAnsi" w:cstheme="minorBidi"/>
      <w:sz w:val="22"/>
      <w:szCs w:val="22"/>
      <w:lang w:val="en-US" w:eastAsia="en-US"/>
    </w:rPr>
  </w:style>
  <w:style w:type="character" w:styleId="Strong">
    <w:name w:val="Strong"/>
    <w:uiPriority w:val="22"/>
    <w:qFormat/>
    <w:rsid w:val="00AE16BD"/>
    <w:rPr>
      <w:b/>
      <w:bCs/>
    </w:rPr>
  </w:style>
  <w:style w:type="paragraph" w:styleId="CommentSubject">
    <w:name w:val="annotation subject"/>
    <w:basedOn w:val="CommentText"/>
    <w:next w:val="CommentText"/>
    <w:link w:val="CommentSubjectChar"/>
    <w:uiPriority w:val="99"/>
    <w:unhideWhenUsed/>
    <w:rsid w:val="003E5A45"/>
    <w:rPr>
      <w:b/>
      <w:bCs/>
    </w:rPr>
  </w:style>
  <w:style w:type="character" w:customStyle="1" w:styleId="CommentSubjectChar">
    <w:name w:val="Comment Subject Char"/>
    <w:basedOn w:val="CommentTextChar"/>
    <w:link w:val="CommentSubject"/>
    <w:uiPriority w:val="99"/>
    <w:rsid w:val="003E5A45"/>
    <w:rPr>
      <w:b/>
      <w:bCs/>
      <w:sz w:val="20"/>
      <w:szCs w:val="20"/>
    </w:rPr>
  </w:style>
  <w:style w:type="character" w:styleId="Emphasis">
    <w:name w:val="Emphasis"/>
    <w:qFormat/>
    <w:rsid w:val="003E5A45"/>
    <w:rPr>
      <w:i/>
      <w:iC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rsid w:val="000345DF"/>
    <w:rPr>
      <w:rFonts w:asciiTheme="minorHAnsi" w:eastAsiaTheme="minorHAnsi" w:hAnsiTheme="minorHAnsi" w:cstheme="minorBidi"/>
      <w:sz w:val="22"/>
      <w:szCs w:val="22"/>
      <w:lang w:val="en-US" w:eastAsia="en-U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0C7A19"/>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C7A19"/>
    <w:rPr>
      <w:rFonts w:asciiTheme="minorHAnsi" w:eastAsiaTheme="minorHAnsi" w:hAnsiTheme="minorHAnsi" w:cstheme="minorBidi"/>
      <w:sz w:val="20"/>
      <w:szCs w:val="20"/>
      <w:lang w:val="en-US" w:eastAsia="en-US"/>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C7A19"/>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C7A19"/>
    <w:pPr>
      <w:spacing w:after="120" w:line="240" w:lineRule="exact"/>
    </w:pPr>
    <w:rPr>
      <w:vertAlign w:val="superscript"/>
    </w:rPr>
  </w:style>
  <w:style w:type="paragraph" w:styleId="Revision">
    <w:name w:val="Revision"/>
    <w:hidden/>
    <w:uiPriority w:val="99"/>
    <w:semiHidden/>
    <w:rsid w:val="0036603F"/>
  </w:style>
  <w:style w:type="character" w:customStyle="1" w:styleId="mechtexChar">
    <w:name w:val="mechtex Char"/>
    <w:link w:val="mechtex"/>
    <w:locked/>
    <w:rsid w:val="00255523"/>
    <w:rPr>
      <w:rFonts w:ascii="Arial Armenian" w:hAnsi="Arial Armenian"/>
    </w:rPr>
  </w:style>
  <w:style w:type="paragraph" w:customStyle="1" w:styleId="mechtex">
    <w:name w:val="mechtex"/>
    <w:basedOn w:val="Normal"/>
    <w:link w:val="mechtexChar"/>
    <w:rsid w:val="00255523"/>
    <w:pPr>
      <w:jc w:val="center"/>
    </w:pPr>
    <w:rPr>
      <w:rFonts w:ascii="Arial Armenian" w:hAnsi="Arial Armenian"/>
    </w:rPr>
  </w:style>
  <w:style w:type="paragraph" w:styleId="NoSpacing">
    <w:name w:val="No Spacing"/>
    <w:uiPriority w:val="1"/>
    <w:qFormat/>
    <w:rsid w:val="00BB3A3C"/>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41184">
      <w:bodyDiv w:val="1"/>
      <w:marLeft w:val="0"/>
      <w:marRight w:val="0"/>
      <w:marTop w:val="0"/>
      <w:marBottom w:val="0"/>
      <w:divBdr>
        <w:top w:val="none" w:sz="0" w:space="0" w:color="auto"/>
        <w:left w:val="none" w:sz="0" w:space="0" w:color="auto"/>
        <w:bottom w:val="none" w:sz="0" w:space="0" w:color="auto"/>
        <w:right w:val="none" w:sz="0" w:space="0" w:color="auto"/>
      </w:divBdr>
    </w:div>
    <w:div w:id="111680246">
      <w:bodyDiv w:val="1"/>
      <w:marLeft w:val="0"/>
      <w:marRight w:val="0"/>
      <w:marTop w:val="0"/>
      <w:marBottom w:val="0"/>
      <w:divBdr>
        <w:top w:val="none" w:sz="0" w:space="0" w:color="auto"/>
        <w:left w:val="none" w:sz="0" w:space="0" w:color="auto"/>
        <w:bottom w:val="none" w:sz="0" w:space="0" w:color="auto"/>
        <w:right w:val="none" w:sz="0" w:space="0" w:color="auto"/>
      </w:divBdr>
      <w:divsChild>
        <w:div w:id="753552900">
          <w:marLeft w:val="0"/>
          <w:marRight w:val="0"/>
          <w:marTop w:val="0"/>
          <w:marBottom w:val="0"/>
          <w:divBdr>
            <w:top w:val="none" w:sz="0" w:space="0" w:color="auto"/>
            <w:left w:val="none" w:sz="0" w:space="0" w:color="auto"/>
            <w:bottom w:val="none" w:sz="0" w:space="0" w:color="auto"/>
            <w:right w:val="none" w:sz="0" w:space="0" w:color="auto"/>
          </w:divBdr>
          <w:divsChild>
            <w:div w:id="109104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14317">
      <w:bodyDiv w:val="1"/>
      <w:marLeft w:val="0"/>
      <w:marRight w:val="0"/>
      <w:marTop w:val="0"/>
      <w:marBottom w:val="0"/>
      <w:divBdr>
        <w:top w:val="none" w:sz="0" w:space="0" w:color="auto"/>
        <w:left w:val="none" w:sz="0" w:space="0" w:color="auto"/>
        <w:bottom w:val="none" w:sz="0" w:space="0" w:color="auto"/>
        <w:right w:val="none" w:sz="0" w:space="0" w:color="auto"/>
      </w:divBdr>
      <w:divsChild>
        <w:div w:id="549073583">
          <w:marLeft w:val="0"/>
          <w:marRight w:val="0"/>
          <w:marTop w:val="0"/>
          <w:marBottom w:val="0"/>
          <w:divBdr>
            <w:top w:val="none" w:sz="0" w:space="0" w:color="auto"/>
            <w:left w:val="none" w:sz="0" w:space="0" w:color="auto"/>
            <w:bottom w:val="none" w:sz="0" w:space="0" w:color="auto"/>
            <w:right w:val="none" w:sz="0" w:space="0" w:color="auto"/>
          </w:divBdr>
          <w:divsChild>
            <w:div w:id="84320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107400">
      <w:bodyDiv w:val="1"/>
      <w:marLeft w:val="0"/>
      <w:marRight w:val="0"/>
      <w:marTop w:val="0"/>
      <w:marBottom w:val="0"/>
      <w:divBdr>
        <w:top w:val="none" w:sz="0" w:space="0" w:color="auto"/>
        <w:left w:val="none" w:sz="0" w:space="0" w:color="auto"/>
        <w:bottom w:val="none" w:sz="0" w:space="0" w:color="auto"/>
        <w:right w:val="none" w:sz="0" w:space="0" w:color="auto"/>
      </w:divBdr>
      <w:divsChild>
        <w:div w:id="1675841142">
          <w:marLeft w:val="0"/>
          <w:marRight w:val="0"/>
          <w:marTop w:val="0"/>
          <w:marBottom w:val="0"/>
          <w:divBdr>
            <w:top w:val="none" w:sz="0" w:space="0" w:color="auto"/>
            <w:left w:val="none" w:sz="0" w:space="0" w:color="auto"/>
            <w:bottom w:val="none" w:sz="0" w:space="0" w:color="auto"/>
            <w:right w:val="none" w:sz="0" w:space="0" w:color="auto"/>
          </w:divBdr>
          <w:divsChild>
            <w:div w:id="9444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535788">
      <w:bodyDiv w:val="1"/>
      <w:marLeft w:val="0"/>
      <w:marRight w:val="0"/>
      <w:marTop w:val="0"/>
      <w:marBottom w:val="0"/>
      <w:divBdr>
        <w:top w:val="none" w:sz="0" w:space="0" w:color="auto"/>
        <w:left w:val="none" w:sz="0" w:space="0" w:color="auto"/>
        <w:bottom w:val="none" w:sz="0" w:space="0" w:color="auto"/>
        <w:right w:val="none" w:sz="0" w:space="0" w:color="auto"/>
      </w:divBdr>
      <w:divsChild>
        <w:div w:id="1585340294">
          <w:marLeft w:val="0"/>
          <w:marRight w:val="0"/>
          <w:marTop w:val="0"/>
          <w:marBottom w:val="0"/>
          <w:divBdr>
            <w:top w:val="none" w:sz="0" w:space="0" w:color="auto"/>
            <w:left w:val="none" w:sz="0" w:space="0" w:color="auto"/>
            <w:bottom w:val="none" w:sz="0" w:space="0" w:color="auto"/>
            <w:right w:val="none" w:sz="0" w:space="0" w:color="auto"/>
          </w:divBdr>
          <w:divsChild>
            <w:div w:id="46415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154053">
      <w:bodyDiv w:val="1"/>
      <w:marLeft w:val="0"/>
      <w:marRight w:val="0"/>
      <w:marTop w:val="0"/>
      <w:marBottom w:val="0"/>
      <w:divBdr>
        <w:top w:val="none" w:sz="0" w:space="0" w:color="auto"/>
        <w:left w:val="none" w:sz="0" w:space="0" w:color="auto"/>
        <w:bottom w:val="none" w:sz="0" w:space="0" w:color="auto"/>
        <w:right w:val="none" w:sz="0" w:space="0" w:color="auto"/>
      </w:divBdr>
      <w:divsChild>
        <w:div w:id="653220651">
          <w:marLeft w:val="0"/>
          <w:marRight w:val="0"/>
          <w:marTop w:val="0"/>
          <w:marBottom w:val="0"/>
          <w:divBdr>
            <w:top w:val="none" w:sz="0" w:space="0" w:color="auto"/>
            <w:left w:val="none" w:sz="0" w:space="0" w:color="auto"/>
            <w:bottom w:val="none" w:sz="0" w:space="0" w:color="auto"/>
            <w:right w:val="none" w:sz="0" w:space="0" w:color="auto"/>
          </w:divBdr>
          <w:divsChild>
            <w:div w:id="145767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503693">
      <w:bodyDiv w:val="1"/>
      <w:marLeft w:val="0"/>
      <w:marRight w:val="0"/>
      <w:marTop w:val="0"/>
      <w:marBottom w:val="0"/>
      <w:divBdr>
        <w:top w:val="none" w:sz="0" w:space="0" w:color="auto"/>
        <w:left w:val="none" w:sz="0" w:space="0" w:color="auto"/>
        <w:bottom w:val="none" w:sz="0" w:space="0" w:color="auto"/>
        <w:right w:val="none" w:sz="0" w:space="0" w:color="auto"/>
      </w:divBdr>
      <w:divsChild>
        <w:div w:id="104204162">
          <w:marLeft w:val="0"/>
          <w:marRight w:val="0"/>
          <w:marTop w:val="0"/>
          <w:marBottom w:val="0"/>
          <w:divBdr>
            <w:top w:val="none" w:sz="0" w:space="0" w:color="auto"/>
            <w:left w:val="none" w:sz="0" w:space="0" w:color="auto"/>
            <w:bottom w:val="none" w:sz="0" w:space="0" w:color="auto"/>
            <w:right w:val="none" w:sz="0" w:space="0" w:color="auto"/>
          </w:divBdr>
          <w:divsChild>
            <w:div w:id="84941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507641">
      <w:bodyDiv w:val="1"/>
      <w:marLeft w:val="0"/>
      <w:marRight w:val="0"/>
      <w:marTop w:val="0"/>
      <w:marBottom w:val="0"/>
      <w:divBdr>
        <w:top w:val="none" w:sz="0" w:space="0" w:color="auto"/>
        <w:left w:val="none" w:sz="0" w:space="0" w:color="auto"/>
        <w:bottom w:val="none" w:sz="0" w:space="0" w:color="auto"/>
        <w:right w:val="none" w:sz="0" w:space="0" w:color="auto"/>
      </w:divBdr>
    </w:div>
    <w:div w:id="456996157">
      <w:bodyDiv w:val="1"/>
      <w:marLeft w:val="0"/>
      <w:marRight w:val="0"/>
      <w:marTop w:val="0"/>
      <w:marBottom w:val="0"/>
      <w:divBdr>
        <w:top w:val="none" w:sz="0" w:space="0" w:color="auto"/>
        <w:left w:val="none" w:sz="0" w:space="0" w:color="auto"/>
        <w:bottom w:val="none" w:sz="0" w:space="0" w:color="auto"/>
        <w:right w:val="none" w:sz="0" w:space="0" w:color="auto"/>
      </w:divBdr>
    </w:div>
    <w:div w:id="460618348">
      <w:bodyDiv w:val="1"/>
      <w:marLeft w:val="0"/>
      <w:marRight w:val="0"/>
      <w:marTop w:val="0"/>
      <w:marBottom w:val="0"/>
      <w:divBdr>
        <w:top w:val="none" w:sz="0" w:space="0" w:color="auto"/>
        <w:left w:val="none" w:sz="0" w:space="0" w:color="auto"/>
        <w:bottom w:val="none" w:sz="0" w:space="0" w:color="auto"/>
        <w:right w:val="none" w:sz="0" w:space="0" w:color="auto"/>
      </w:divBdr>
    </w:div>
    <w:div w:id="484057401">
      <w:bodyDiv w:val="1"/>
      <w:marLeft w:val="0"/>
      <w:marRight w:val="0"/>
      <w:marTop w:val="0"/>
      <w:marBottom w:val="0"/>
      <w:divBdr>
        <w:top w:val="none" w:sz="0" w:space="0" w:color="auto"/>
        <w:left w:val="none" w:sz="0" w:space="0" w:color="auto"/>
        <w:bottom w:val="none" w:sz="0" w:space="0" w:color="auto"/>
        <w:right w:val="none" w:sz="0" w:space="0" w:color="auto"/>
      </w:divBdr>
      <w:divsChild>
        <w:div w:id="1356007091">
          <w:marLeft w:val="0"/>
          <w:marRight w:val="0"/>
          <w:marTop w:val="0"/>
          <w:marBottom w:val="0"/>
          <w:divBdr>
            <w:top w:val="none" w:sz="0" w:space="0" w:color="auto"/>
            <w:left w:val="none" w:sz="0" w:space="0" w:color="auto"/>
            <w:bottom w:val="none" w:sz="0" w:space="0" w:color="auto"/>
            <w:right w:val="none" w:sz="0" w:space="0" w:color="auto"/>
          </w:divBdr>
          <w:divsChild>
            <w:div w:id="56572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552967">
      <w:bodyDiv w:val="1"/>
      <w:marLeft w:val="0"/>
      <w:marRight w:val="0"/>
      <w:marTop w:val="0"/>
      <w:marBottom w:val="0"/>
      <w:divBdr>
        <w:top w:val="none" w:sz="0" w:space="0" w:color="auto"/>
        <w:left w:val="none" w:sz="0" w:space="0" w:color="auto"/>
        <w:bottom w:val="none" w:sz="0" w:space="0" w:color="auto"/>
        <w:right w:val="none" w:sz="0" w:space="0" w:color="auto"/>
      </w:divBdr>
    </w:div>
    <w:div w:id="559368332">
      <w:bodyDiv w:val="1"/>
      <w:marLeft w:val="0"/>
      <w:marRight w:val="0"/>
      <w:marTop w:val="0"/>
      <w:marBottom w:val="0"/>
      <w:divBdr>
        <w:top w:val="none" w:sz="0" w:space="0" w:color="auto"/>
        <w:left w:val="none" w:sz="0" w:space="0" w:color="auto"/>
        <w:bottom w:val="none" w:sz="0" w:space="0" w:color="auto"/>
        <w:right w:val="none" w:sz="0" w:space="0" w:color="auto"/>
      </w:divBdr>
      <w:divsChild>
        <w:div w:id="910117557">
          <w:marLeft w:val="0"/>
          <w:marRight w:val="0"/>
          <w:marTop w:val="0"/>
          <w:marBottom w:val="0"/>
          <w:divBdr>
            <w:top w:val="none" w:sz="0" w:space="0" w:color="auto"/>
            <w:left w:val="none" w:sz="0" w:space="0" w:color="auto"/>
            <w:bottom w:val="none" w:sz="0" w:space="0" w:color="auto"/>
            <w:right w:val="none" w:sz="0" w:space="0" w:color="auto"/>
          </w:divBdr>
          <w:divsChild>
            <w:div w:id="137168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25816">
      <w:bodyDiv w:val="1"/>
      <w:marLeft w:val="0"/>
      <w:marRight w:val="0"/>
      <w:marTop w:val="0"/>
      <w:marBottom w:val="0"/>
      <w:divBdr>
        <w:top w:val="none" w:sz="0" w:space="0" w:color="auto"/>
        <w:left w:val="none" w:sz="0" w:space="0" w:color="auto"/>
        <w:bottom w:val="none" w:sz="0" w:space="0" w:color="auto"/>
        <w:right w:val="none" w:sz="0" w:space="0" w:color="auto"/>
      </w:divBdr>
      <w:divsChild>
        <w:div w:id="1131091287">
          <w:marLeft w:val="0"/>
          <w:marRight w:val="0"/>
          <w:marTop w:val="0"/>
          <w:marBottom w:val="0"/>
          <w:divBdr>
            <w:top w:val="none" w:sz="0" w:space="0" w:color="auto"/>
            <w:left w:val="none" w:sz="0" w:space="0" w:color="auto"/>
            <w:bottom w:val="none" w:sz="0" w:space="0" w:color="auto"/>
            <w:right w:val="none" w:sz="0" w:space="0" w:color="auto"/>
          </w:divBdr>
          <w:divsChild>
            <w:div w:id="105003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933671">
      <w:bodyDiv w:val="1"/>
      <w:marLeft w:val="0"/>
      <w:marRight w:val="0"/>
      <w:marTop w:val="0"/>
      <w:marBottom w:val="0"/>
      <w:divBdr>
        <w:top w:val="none" w:sz="0" w:space="0" w:color="auto"/>
        <w:left w:val="none" w:sz="0" w:space="0" w:color="auto"/>
        <w:bottom w:val="none" w:sz="0" w:space="0" w:color="auto"/>
        <w:right w:val="none" w:sz="0" w:space="0" w:color="auto"/>
      </w:divBdr>
      <w:divsChild>
        <w:div w:id="176695356">
          <w:marLeft w:val="0"/>
          <w:marRight w:val="0"/>
          <w:marTop w:val="0"/>
          <w:marBottom w:val="0"/>
          <w:divBdr>
            <w:top w:val="none" w:sz="0" w:space="0" w:color="auto"/>
            <w:left w:val="none" w:sz="0" w:space="0" w:color="auto"/>
            <w:bottom w:val="none" w:sz="0" w:space="0" w:color="auto"/>
            <w:right w:val="none" w:sz="0" w:space="0" w:color="auto"/>
          </w:divBdr>
          <w:divsChild>
            <w:div w:id="630475057">
              <w:marLeft w:val="0"/>
              <w:marRight w:val="0"/>
              <w:marTop w:val="0"/>
              <w:marBottom w:val="0"/>
              <w:divBdr>
                <w:top w:val="none" w:sz="0" w:space="0" w:color="auto"/>
                <w:left w:val="none" w:sz="0" w:space="0" w:color="auto"/>
                <w:bottom w:val="none" w:sz="0" w:space="0" w:color="auto"/>
                <w:right w:val="none" w:sz="0" w:space="0" w:color="auto"/>
              </w:divBdr>
              <w:divsChild>
                <w:div w:id="1651327815">
                  <w:marLeft w:val="0"/>
                  <w:marRight w:val="0"/>
                  <w:marTop w:val="0"/>
                  <w:marBottom w:val="0"/>
                  <w:divBdr>
                    <w:top w:val="none" w:sz="0" w:space="0" w:color="auto"/>
                    <w:left w:val="none" w:sz="0" w:space="0" w:color="auto"/>
                    <w:bottom w:val="none" w:sz="0" w:space="0" w:color="auto"/>
                    <w:right w:val="none" w:sz="0" w:space="0" w:color="auto"/>
                  </w:divBdr>
                  <w:divsChild>
                    <w:div w:id="1198157100">
                      <w:marLeft w:val="0"/>
                      <w:marRight w:val="0"/>
                      <w:marTop w:val="0"/>
                      <w:marBottom w:val="0"/>
                      <w:divBdr>
                        <w:top w:val="none" w:sz="0" w:space="0" w:color="auto"/>
                        <w:left w:val="none" w:sz="0" w:space="0" w:color="auto"/>
                        <w:bottom w:val="none" w:sz="0" w:space="0" w:color="auto"/>
                        <w:right w:val="none" w:sz="0" w:space="0" w:color="auto"/>
                      </w:divBdr>
                      <w:divsChild>
                        <w:div w:id="1871455727">
                          <w:marLeft w:val="0"/>
                          <w:marRight w:val="0"/>
                          <w:marTop w:val="0"/>
                          <w:marBottom w:val="0"/>
                          <w:divBdr>
                            <w:top w:val="none" w:sz="0" w:space="0" w:color="auto"/>
                            <w:left w:val="none" w:sz="0" w:space="0" w:color="auto"/>
                            <w:bottom w:val="none" w:sz="0" w:space="0" w:color="auto"/>
                            <w:right w:val="none" w:sz="0" w:space="0" w:color="auto"/>
                          </w:divBdr>
                          <w:divsChild>
                            <w:div w:id="1701198765">
                              <w:marLeft w:val="0"/>
                              <w:marRight w:val="0"/>
                              <w:marTop w:val="0"/>
                              <w:marBottom w:val="0"/>
                              <w:divBdr>
                                <w:top w:val="none" w:sz="0" w:space="0" w:color="auto"/>
                                <w:left w:val="none" w:sz="0" w:space="0" w:color="auto"/>
                                <w:bottom w:val="none" w:sz="0" w:space="0" w:color="auto"/>
                                <w:right w:val="none" w:sz="0" w:space="0" w:color="auto"/>
                              </w:divBdr>
                              <w:divsChild>
                                <w:div w:id="1863207210">
                                  <w:marLeft w:val="0"/>
                                  <w:marRight w:val="0"/>
                                  <w:marTop w:val="0"/>
                                  <w:marBottom w:val="0"/>
                                  <w:divBdr>
                                    <w:top w:val="none" w:sz="0" w:space="0" w:color="auto"/>
                                    <w:left w:val="none" w:sz="0" w:space="0" w:color="auto"/>
                                    <w:bottom w:val="none" w:sz="0" w:space="0" w:color="auto"/>
                                    <w:right w:val="none" w:sz="0" w:space="0" w:color="auto"/>
                                  </w:divBdr>
                                  <w:divsChild>
                                    <w:div w:id="772626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3826404">
      <w:bodyDiv w:val="1"/>
      <w:marLeft w:val="0"/>
      <w:marRight w:val="0"/>
      <w:marTop w:val="0"/>
      <w:marBottom w:val="0"/>
      <w:divBdr>
        <w:top w:val="none" w:sz="0" w:space="0" w:color="auto"/>
        <w:left w:val="none" w:sz="0" w:space="0" w:color="auto"/>
        <w:bottom w:val="none" w:sz="0" w:space="0" w:color="auto"/>
        <w:right w:val="none" w:sz="0" w:space="0" w:color="auto"/>
      </w:divBdr>
    </w:div>
    <w:div w:id="685401818">
      <w:bodyDiv w:val="1"/>
      <w:marLeft w:val="0"/>
      <w:marRight w:val="0"/>
      <w:marTop w:val="0"/>
      <w:marBottom w:val="0"/>
      <w:divBdr>
        <w:top w:val="none" w:sz="0" w:space="0" w:color="auto"/>
        <w:left w:val="none" w:sz="0" w:space="0" w:color="auto"/>
        <w:bottom w:val="none" w:sz="0" w:space="0" w:color="auto"/>
        <w:right w:val="none" w:sz="0" w:space="0" w:color="auto"/>
      </w:divBdr>
      <w:divsChild>
        <w:div w:id="688336893">
          <w:marLeft w:val="0"/>
          <w:marRight w:val="0"/>
          <w:marTop w:val="0"/>
          <w:marBottom w:val="0"/>
          <w:divBdr>
            <w:top w:val="none" w:sz="0" w:space="0" w:color="auto"/>
            <w:left w:val="none" w:sz="0" w:space="0" w:color="auto"/>
            <w:bottom w:val="none" w:sz="0" w:space="0" w:color="auto"/>
            <w:right w:val="none" w:sz="0" w:space="0" w:color="auto"/>
          </w:divBdr>
          <w:divsChild>
            <w:div w:id="48728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423365">
      <w:bodyDiv w:val="1"/>
      <w:marLeft w:val="0"/>
      <w:marRight w:val="0"/>
      <w:marTop w:val="0"/>
      <w:marBottom w:val="0"/>
      <w:divBdr>
        <w:top w:val="none" w:sz="0" w:space="0" w:color="auto"/>
        <w:left w:val="none" w:sz="0" w:space="0" w:color="auto"/>
        <w:bottom w:val="none" w:sz="0" w:space="0" w:color="auto"/>
        <w:right w:val="none" w:sz="0" w:space="0" w:color="auto"/>
      </w:divBdr>
      <w:divsChild>
        <w:div w:id="291402681">
          <w:marLeft w:val="0"/>
          <w:marRight w:val="0"/>
          <w:marTop w:val="0"/>
          <w:marBottom w:val="0"/>
          <w:divBdr>
            <w:top w:val="none" w:sz="0" w:space="0" w:color="auto"/>
            <w:left w:val="none" w:sz="0" w:space="0" w:color="auto"/>
            <w:bottom w:val="none" w:sz="0" w:space="0" w:color="auto"/>
            <w:right w:val="none" w:sz="0" w:space="0" w:color="auto"/>
          </w:divBdr>
          <w:divsChild>
            <w:div w:id="94268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781633">
      <w:bodyDiv w:val="1"/>
      <w:marLeft w:val="0"/>
      <w:marRight w:val="0"/>
      <w:marTop w:val="0"/>
      <w:marBottom w:val="0"/>
      <w:divBdr>
        <w:top w:val="none" w:sz="0" w:space="0" w:color="auto"/>
        <w:left w:val="none" w:sz="0" w:space="0" w:color="auto"/>
        <w:bottom w:val="none" w:sz="0" w:space="0" w:color="auto"/>
        <w:right w:val="none" w:sz="0" w:space="0" w:color="auto"/>
      </w:divBdr>
      <w:divsChild>
        <w:div w:id="1125663380">
          <w:marLeft w:val="0"/>
          <w:marRight w:val="0"/>
          <w:marTop w:val="0"/>
          <w:marBottom w:val="0"/>
          <w:divBdr>
            <w:top w:val="none" w:sz="0" w:space="0" w:color="auto"/>
            <w:left w:val="none" w:sz="0" w:space="0" w:color="auto"/>
            <w:bottom w:val="none" w:sz="0" w:space="0" w:color="auto"/>
            <w:right w:val="none" w:sz="0" w:space="0" w:color="auto"/>
          </w:divBdr>
          <w:divsChild>
            <w:div w:id="2009282442">
              <w:marLeft w:val="0"/>
              <w:marRight w:val="0"/>
              <w:marTop w:val="0"/>
              <w:marBottom w:val="0"/>
              <w:divBdr>
                <w:top w:val="none" w:sz="0" w:space="0" w:color="auto"/>
                <w:left w:val="none" w:sz="0" w:space="0" w:color="auto"/>
                <w:bottom w:val="none" w:sz="0" w:space="0" w:color="auto"/>
                <w:right w:val="none" w:sz="0" w:space="0" w:color="auto"/>
              </w:divBdr>
              <w:divsChild>
                <w:div w:id="1136607950">
                  <w:marLeft w:val="0"/>
                  <w:marRight w:val="0"/>
                  <w:marTop w:val="0"/>
                  <w:marBottom w:val="0"/>
                  <w:divBdr>
                    <w:top w:val="none" w:sz="0" w:space="0" w:color="auto"/>
                    <w:left w:val="none" w:sz="0" w:space="0" w:color="auto"/>
                    <w:bottom w:val="none" w:sz="0" w:space="0" w:color="auto"/>
                    <w:right w:val="none" w:sz="0" w:space="0" w:color="auto"/>
                  </w:divBdr>
                  <w:divsChild>
                    <w:div w:id="1247806613">
                      <w:marLeft w:val="0"/>
                      <w:marRight w:val="0"/>
                      <w:marTop w:val="0"/>
                      <w:marBottom w:val="0"/>
                      <w:divBdr>
                        <w:top w:val="none" w:sz="0" w:space="0" w:color="auto"/>
                        <w:left w:val="none" w:sz="0" w:space="0" w:color="auto"/>
                        <w:bottom w:val="none" w:sz="0" w:space="0" w:color="auto"/>
                        <w:right w:val="none" w:sz="0" w:space="0" w:color="auto"/>
                      </w:divBdr>
                      <w:divsChild>
                        <w:div w:id="871460336">
                          <w:marLeft w:val="0"/>
                          <w:marRight w:val="0"/>
                          <w:marTop w:val="0"/>
                          <w:marBottom w:val="0"/>
                          <w:divBdr>
                            <w:top w:val="none" w:sz="0" w:space="0" w:color="auto"/>
                            <w:left w:val="none" w:sz="0" w:space="0" w:color="auto"/>
                            <w:bottom w:val="none" w:sz="0" w:space="0" w:color="auto"/>
                            <w:right w:val="none" w:sz="0" w:space="0" w:color="auto"/>
                          </w:divBdr>
                          <w:divsChild>
                            <w:div w:id="45051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0334663">
      <w:bodyDiv w:val="1"/>
      <w:marLeft w:val="0"/>
      <w:marRight w:val="0"/>
      <w:marTop w:val="0"/>
      <w:marBottom w:val="0"/>
      <w:divBdr>
        <w:top w:val="none" w:sz="0" w:space="0" w:color="auto"/>
        <w:left w:val="none" w:sz="0" w:space="0" w:color="auto"/>
        <w:bottom w:val="none" w:sz="0" w:space="0" w:color="auto"/>
        <w:right w:val="none" w:sz="0" w:space="0" w:color="auto"/>
      </w:divBdr>
      <w:divsChild>
        <w:div w:id="600795805">
          <w:marLeft w:val="0"/>
          <w:marRight w:val="0"/>
          <w:marTop w:val="0"/>
          <w:marBottom w:val="0"/>
          <w:divBdr>
            <w:top w:val="none" w:sz="0" w:space="0" w:color="auto"/>
            <w:left w:val="none" w:sz="0" w:space="0" w:color="auto"/>
            <w:bottom w:val="none" w:sz="0" w:space="0" w:color="auto"/>
            <w:right w:val="none" w:sz="0" w:space="0" w:color="auto"/>
          </w:divBdr>
          <w:divsChild>
            <w:div w:id="127448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942143">
      <w:bodyDiv w:val="1"/>
      <w:marLeft w:val="0"/>
      <w:marRight w:val="0"/>
      <w:marTop w:val="0"/>
      <w:marBottom w:val="0"/>
      <w:divBdr>
        <w:top w:val="none" w:sz="0" w:space="0" w:color="auto"/>
        <w:left w:val="none" w:sz="0" w:space="0" w:color="auto"/>
        <w:bottom w:val="none" w:sz="0" w:space="0" w:color="auto"/>
        <w:right w:val="none" w:sz="0" w:space="0" w:color="auto"/>
      </w:divBdr>
      <w:divsChild>
        <w:div w:id="500659907">
          <w:marLeft w:val="0"/>
          <w:marRight w:val="0"/>
          <w:marTop w:val="0"/>
          <w:marBottom w:val="0"/>
          <w:divBdr>
            <w:top w:val="none" w:sz="0" w:space="0" w:color="auto"/>
            <w:left w:val="none" w:sz="0" w:space="0" w:color="auto"/>
            <w:bottom w:val="none" w:sz="0" w:space="0" w:color="auto"/>
            <w:right w:val="none" w:sz="0" w:space="0" w:color="auto"/>
          </w:divBdr>
          <w:divsChild>
            <w:div w:id="176110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3655">
      <w:bodyDiv w:val="1"/>
      <w:marLeft w:val="0"/>
      <w:marRight w:val="0"/>
      <w:marTop w:val="0"/>
      <w:marBottom w:val="0"/>
      <w:divBdr>
        <w:top w:val="none" w:sz="0" w:space="0" w:color="auto"/>
        <w:left w:val="none" w:sz="0" w:space="0" w:color="auto"/>
        <w:bottom w:val="none" w:sz="0" w:space="0" w:color="auto"/>
        <w:right w:val="none" w:sz="0" w:space="0" w:color="auto"/>
      </w:divBdr>
    </w:div>
    <w:div w:id="986788145">
      <w:bodyDiv w:val="1"/>
      <w:marLeft w:val="0"/>
      <w:marRight w:val="0"/>
      <w:marTop w:val="0"/>
      <w:marBottom w:val="0"/>
      <w:divBdr>
        <w:top w:val="none" w:sz="0" w:space="0" w:color="auto"/>
        <w:left w:val="none" w:sz="0" w:space="0" w:color="auto"/>
        <w:bottom w:val="none" w:sz="0" w:space="0" w:color="auto"/>
        <w:right w:val="none" w:sz="0" w:space="0" w:color="auto"/>
      </w:divBdr>
    </w:div>
    <w:div w:id="1000624829">
      <w:bodyDiv w:val="1"/>
      <w:marLeft w:val="0"/>
      <w:marRight w:val="0"/>
      <w:marTop w:val="0"/>
      <w:marBottom w:val="0"/>
      <w:divBdr>
        <w:top w:val="none" w:sz="0" w:space="0" w:color="auto"/>
        <w:left w:val="none" w:sz="0" w:space="0" w:color="auto"/>
        <w:bottom w:val="none" w:sz="0" w:space="0" w:color="auto"/>
        <w:right w:val="none" w:sz="0" w:space="0" w:color="auto"/>
      </w:divBdr>
    </w:div>
    <w:div w:id="1048532060">
      <w:bodyDiv w:val="1"/>
      <w:marLeft w:val="0"/>
      <w:marRight w:val="0"/>
      <w:marTop w:val="0"/>
      <w:marBottom w:val="0"/>
      <w:divBdr>
        <w:top w:val="none" w:sz="0" w:space="0" w:color="auto"/>
        <w:left w:val="none" w:sz="0" w:space="0" w:color="auto"/>
        <w:bottom w:val="none" w:sz="0" w:space="0" w:color="auto"/>
        <w:right w:val="none" w:sz="0" w:space="0" w:color="auto"/>
      </w:divBdr>
      <w:divsChild>
        <w:div w:id="594246093">
          <w:marLeft w:val="0"/>
          <w:marRight w:val="0"/>
          <w:marTop w:val="0"/>
          <w:marBottom w:val="0"/>
          <w:divBdr>
            <w:top w:val="none" w:sz="0" w:space="0" w:color="auto"/>
            <w:left w:val="none" w:sz="0" w:space="0" w:color="auto"/>
            <w:bottom w:val="none" w:sz="0" w:space="0" w:color="auto"/>
            <w:right w:val="none" w:sz="0" w:space="0" w:color="auto"/>
          </w:divBdr>
          <w:divsChild>
            <w:div w:id="195417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699321">
      <w:bodyDiv w:val="1"/>
      <w:marLeft w:val="0"/>
      <w:marRight w:val="0"/>
      <w:marTop w:val="0"/>
      <w:marBottom w:val="0"/>
      <w:divBdr>
        <w:top w:val="none" w:sz="0" w:space="0" w:color="auto"/>
        <w:left w:val="none" w:sz="0" w:space="0" w:color="auto"/>
        <w:bottom w:val="none" w:sz="0" w:space="0" w:color="auto"/>
        <w:right w:val="none" w:sz="0" w:space="0" w:color="auto"/>
      </w:divBdr>
      <w:divsChild>
        <w:div w:id="981079144">
          <w:marLeft w:val="0"/>
          <w:marRight w:val="0"/>
          <w:marTop w:val="0"/>
          <w:marBottom w:val="0"/>
          <w:divBdr>
            <w:top w:val="none" w:sz="0" w:space="0" w:color="auto"/>
            <w:left w:val="none" w:sz="0" w:space="0" w:color="auto"/>
            <w:bottom w:val="none" w:sz="0" w:space="0" w:color="auto"/>
            <w:right w:val="none" w:sz="0" w:space="0" w:color="auto"/>
          </w:divBdr>
          <w:divsChild>
            <w:div w:id="150381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00142">
      <w:bodyDiv w:val="1"/>
      <w:marLeft w:val="0"/>
      <w:marRight w:val="0"/>
      <w:marTop w:val="0"/>
      <w:marBottom w:val="0"/>
      <w:divBdr>
        <w:top w:val="none" w:sz="0" w:space="0" w:color="auto"/>
        <w:left w:val="none" w:sz="0" w:space="0" w:color="auto"/>
        <w:bottom w:val="none" w:sz="0" w:space="0" w:color="auto"/>
        <w:right w:val="none" w:sz="0" w:space="0" w:color="auto"/>
      </w:divBdr>
    </w:div>
    <w:div w:id="1233396369">
      <w:bodyDiv w:val="1"/>
      <w:marLeft w:val="0"/>
      <w:marRight w:val="0"/>
      <w:marTop w:val="0"/>
      <w:marBottom w:val="0"/>
      <w:divBdr>
        <w:top w:val="none" w:sz="0" w:space="0" w:color="auto"/>
        <w:left w:val="none" w:sz="0" w:space="0" w:color="auto"/>
        <w:bottom w:val="none" w:sz="0" w:space="0" w:color="auto"/>
        <w:right w:val="none" w:sz="0" w:space="0" w:color="auto"/>
      </w:divBdr>
      <w:divsChild>
        <w:div w:id="18627393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7277073">
      <w:bodyDiv w:val="1"/>
      <w:marLeft w:val="0"/>
      <w:marRight w:val="0"/>
      <w:marTop w:val="0"/>
      <w:marBottom w:val="0"/>
      <w:divBdr>
        <w:top w:val="none" w:sz="0" w:space="0" w:color="auto"/>
        <w:left w:val="none" w:sz="0" w:space="0" w:color="auto"/>
        <w:bottom w:val="none" w:sz="0" w:space="0" w:color="auto"/>
        <w:right w:val="none" w:sz="0" w:space="0" w:color="auto"/>
      </w:divBdr>
      <w:divsChild>
        <w:div w:id="1413311753">
          <w:marLeft w:val="0"/>
          <w:marRight w:val="0"/>
          <w:marTop w:val="0"/>
          <w:marBottom w:val="0"/>
          <w:divBdr>
            <w:top w:val="none" w:sz="0" w:space="0" w:color="auto"/>
            <w:left w:val="none" w:sz="0" w:space="0" w:color="auto"/>
            <w:bottom w:val="none" w:sz="0" w:space="0" w:color="auto"/>
            <w:right w:val="none" w:sz="0" w:space="0" w:color="auto"/>
          </w:divBdr>
          <w:divsChild>
            <w:div w:id="43570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878237">
      <w:bodyDiv w:val="1"/>
      <w:marLeft w:val="0"/>
      <w:marRight w:val="0"/>
      <w:marTop w:val="0"/>
      <w:marBottom w:val="0"/>
      <w:divBdr>
        <w:top w:val="none" w:sz="0" w:space="0" w:color="auto"/>
        <w:left w:val="none" w:sz="0" w:space="0" w:color="auto"/>
        <w:bottom w:val="none" w:sz="0" w:space="0" w:color="auto"/>
        <w:right w:val="none" w:sz="0" w:space="0" w:color="auto"/>
      </w:divBdr>
      <w:divsChild>
        <w:div w:id="1320232465">
          <w:marLeft w:val="0"/>
          <w:marRight w:val="0"/>
          <w:marTop w:val="0"/>
          <w:marBottom w:val="0"/>
          <w:divBdr>
            <w:top w:val="none" w:sz="0" w:space="0" w:color="auto"/>
            <w:left w:val="none" w:sz="0" w:space="0" w:color="auto"/>
            <w:bottom w:val="none" w:sz="0" w:space="0" w:color="auto"/>
            <w:right w:val="none" w:sz="0" w:space="0" w:color="auto"/>
          </w:divBdr>
          <w:divsChild>
            <w:div w:id="13541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25168">
      <w:bodyDiv w:val="1"/>
      <w:marLeft w:val="0"/>
      <w:marRight w:val="0"/>
      <w:marTop w:val="0"/>
      <w:marBottom w:val="0"/>
      <w:divBdr>
        <w:top w:val="none" w:sz="0" w:space="0" w:color="auto"/>
        <w:left w:val="none" w:sz="0" w:space="0" w:color="auto"/>
        <w:bottom w:val="none" w:sz="0" w:space="0" w:color="auto"/>
        <w:right w:val="none" w:sz="0" w:space="0" w:color="auto"/>
      </w:divBdr>
      <w:divsChild>
        <w:div w:id="862088968">
          <w:marLeft w:val="0"/>
          <w:marRight w:val="0"/>
          <w:marTop w:val="0"/>
          <w:marBottom w:val="0"/>
          <w:divBdr>
            <w:top w:val="none" w:sz="0" w:space="0" w:color="auto"/>
            <w:left w:val="none" w:sz="0" w:space="0" w:color="auto"/>
            <w:bottom w:val="none" w:sz="0" w:space="0" w:color="auto"/>
            <w:right w:val="none" w:sz="0" w:space="0" w:color="auto"/>
          </w:divBdr>
          <w:divsChild>
            <w:div w:id="165695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197579">
      <w:bodyDiv w:val="1"/>
      <w:marLeft w:val="0"/>
      <w:marRight w:val="0"/>
      <w:marTop w:val="0"/>
      <w:marBottom w:val="0"/>
      <w:divBdr>
        <w:top w:val="none" w:sz="0" w:space="0" w:color="auto"/>
        <w:left w:val="none" w:sz="0" w:space="0" w:color="auto"/>
        <w:bottom w:val="none" w:sz="0" w:space="0" w:color="auto"/>
        <w:right w:val="none" w:sz="0" w:space="0" w:color="auto"/>
      </w:divBdr>
    </w:div>
    <w:div w:id="1348561494">
      <w:bodyDiv w:val="1"/>
      <w:marLeft w:val="0"/>
      <w:marRight w:val="0"/>
      <w:marTop w:val="0"/>
      <w:marBottom w:val="0"/>
      <w:divBdr>
        <w:top w:val="none" w:sz="0" w:space="0" w:color="auto"/>
        <w:left w:val="none" w:sz="0" w:space="0" w:color="auto"/>
        <w:bottom w:val="none" w:sz="0" w:space="0" w:color="auto"/>
        <w:right w:val="none" w:sz="0" w:space="0" w:color="auto"/>
      </w:divBdr>
      <w:divsChild>
        <w:div w:id="533886773">
          <w:marLeft w:val="0"/>
          <w:marRight w:val="0"/>
          <w:marTop w:val="0"/>
          <w:marBottom w:val="0"/>
          <w:divBdr>
            <w:top w:val="none" w:sz="0" w:space="0" w:color="auto"/>
            <w:left w:val="none" w:sz="0" w:space="0" w:color="auto"/>
            <w:bottom w:val="none" w:sz="0" w:space="0" w:color="auto"/>
            <w:right w:val="none" w:sz="0" w:space="0" w:color="auto"/>
          </w:divBdr>
          <w:divsChild>
            <w:div w:id="200064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05916">
      <w:bodyDiv w:val="1"/>
      <w:marLeft w:val="0"/>
      <w:marRight w:val="0"/>
      <w:marTop w:val="0"/>
      <w:marBottom w:val="0"/>
      <w:divBdr>
        <w:top w:val="none" w:sz="0" w:space="0" w:color="auto"/>
        <w:left w:val="none" w:sz="0" w:space="0" w:color="auto"/>
        <w:bottom w:val="none" w:sz="0" w:space="0" w:color="auto"/>
        <w:right w:val="none" w:sz="0" w:space="0" w:color="auto"/>
      </w:divBdr>
      <w:divsChild>
        <w:div w:id="809983483">
          <w:marLeft w:val="0"/>
          <w:marRight w:val="0"/>
          <w:marTop w:val="0"/>
          <w:marBottom w:val="0"/>
          <w:divBdr>
            <w:top w:val="none" w:sz="0" w:space="0" w:color="auto"/>
            <w:left w:val="none" w:sz="0" w:space="0" w:color="auto"/>
            <w:bottom w:val="none" w:sz="0" w:space="0" w:color="auto"/>
            <w:right w:val="none" w:sz="0" w:space="0" w:color="auto"/>
          </w:divBdr>
          <w:divsChild>
            <w:div w:id="147124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930662">
      <w:bodyDiv w:val="1"/>
      <w:marLeft w:val="0"/>
      <w:marRight w:val="0"/>
      <w:marTop w:val="0"/>
      <w:marBottom w:val="0"/>
      <w:divBdr>
        <w:top w:val="none" w:sz="0" w:space="0" w:color="auto"/>
        <w:left w:val="none" w:sz="0" w:space="0" w:color="auto"/>
        <w:bottom w:val="none" w:sz="0" w:space="0" w:color="auto"/>
        <w:right w:val="none" w:sz="0" w:space="0" w:color="auto"/>
      </w:divBdr>
    </w:div>
    <w:div w:id="1480225939">
      <w:bodyDiv w:val="1"/>
      <w:marLeft w:val="0"/>
      <w:marRight w:val="0"/>
      <w:marTop w:val="0"/>
      <w:marBottom w:val="0"/>
      <w:divBdr>
        <w:top w:val="none" w:sz="0" w:space="0" w:color="auto"/>
        <w:left w:val="none" w:sz="0" w:space="0" w:color="auto"/>
        <w:bottom w:val="none" w:sz="0" w:space="0" w:color="auto"/>
        <w:right w:val="none" w:sz="0" w:space="0" w:color="auto"/>
      </w:divBdr>
    </w:div>
    <w:div w:id="1494222604">
      <w:bodyDiv w:val="1"/>
      <w:marLeft w:val="0"/>
      <w:marRight w:val="0"/>
      <w:marTop w:val="0"/>
      <w:marBottom w:val="0"/>
      <w:divBdr>
        <w:top w:val="none" w:sz="0" w:space="0" w:color="auto"/>
        <w:left w:val="none" w:sz="0" w:space="0" w:color="auto"/>
        <w:bottom w:val="none" w:sz="0" w:space="0" w:color="auto"/>
        <w:right w:val="none" w:sz="0" w:space="0" w:color="auto"/>
      </w:divBdr>
      <w:divsChild>
        <w:div w:id="253519345">
          <w:marLeft w:val="0"/>
          <w:marRight w:val="0"/>
          <w:marTop w:val="0"/>
          <w:marBottom w:val="0"/>
          <w:divBdr>
            <w:top w:val="none" w:sz="0" w:space="0" w:color="auto"/>
            <w:left w:val="none" w:sz="0" w:space="0" w:color="auto"/>
            <w:bottom w:val="none" w:sz="0" w:space="0" w:color="auto"/>
            <w:right w:val="none" w:sz="0" w:space="0" w:color="auto"/>
          </w:divBdr>
          <w:divsChild>
            <w:div w:id="44527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210934">
      <w:bodyDiv w:val="1"/>
      <w:marLeft w:val="0"/>
      <w:marRight w:val="0"/>
      <w:marTop w:val="0"/>
      <w:marBottom w:val="0"/>
      <w:divBdr>
        <w:top w:val="none" w:sz="0" w:space="0" w:color="auto"/>
        <w:left w:val="none" w:sz="0" w:space="0" w:color="auto"/>
        <w:bottom w:val="none" w:sz="0" w:space="0" w:color="auto"/>
        <w:right w:val="none" w:sz="0" w:space="0" w:color="auto"/>
      </w:divBdr>
      <w:divsChild>
        <w:div w:id="505093551">
          <w:marLeft w:val="0"/>
          <w:marRight w:val="0"/>
          <w:marTop w:val="0"/>
          <w:marBottom w:val="0"/>
          <w:divBdr>
            <w:top w:val="none" w:sz="0" w:space="0" w:color="auto"/>
            <w:left w:val="none" w:sz="0" w:space="0" w:color="auto"/>
            <w:bottom w:val="none" w:sz="0" w:space="0" w:color="auto"/>
            <w:right w:val="none" w:sz="0" w:space="0" w:color="auto"/>
          </w:divBdr>
          <w:divsChild>
            <w:div w:id="48471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46121">
      <w:bodyDiv w:val="1"/>
      <w:marLeft w:val="0"/>
      <w:marRight w:val="0"/>
      <w:marTop w:val="0"/>
      <w:marBottom w:val="0"/>
      <w:divBdr>
        <w:top w:val="none" w:sz="0" w:space="0" w:color="auto"/>
        <w:left w:val="none" w:sz="0" w:space="0" w:color="auto"/>
        <w:bottom w:val="none" w:sz="0" w:space="0" w:color="auto"/>
        <w:right w:val="none" w:sz="0" w:space="0" w:color="auto"/>
      </w:divBdr>
      <w:divsChild>
        <w:div w:id="20400159">
          <w:marLeft w:val="0"/>
          <w:marRight w:val="0"/>
          <w:marTop w:val="0"/>
          <w:marBottom w:val="0"/>
          <w:divBdr>
            <w:top w:val="none" w:sz="0" w:space="0" w:color="auto"/>
            <w:left w:val="none" w:sz="0" w:space="0" w:color="auto"/>
            <w:bottom w:val="none" w:sz="0" w:space="0" w:color="auto"/>
            <w:right w:val="none" w:sz="0" w:space="0" w:color="auto"/>
          </w:divBdr>
          <w:divsChild>
            <w:div w:id="94851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142369">
      <w:bodyDiv w:val="1"/>
      <w:marLeft w:val="0"/>
      <w:marRight w:val="0"/>
      <w:marTop w:val="0"/>
      <w:marBottom w:val="0"/>
      <w:divBdr>
        <w:top w:val="none" w:sz="0" w:space="0" w:color="auto"/>
        <w:left w:val="none" w:sz="0" w:space="0" w:color="auto"/>
        <w:bottom w:val="none" w:sz="0" w:space="0" w:color="auto"/>
        <w:right w:val="none" w:sz="0" w:space="0" w:color="auto"/>
      </w:divBdr>
    </w:div>
    <w:div w:id="1682052420">
      <w:bodyDiv w:val="1"/>
      <w:marLeft w:val="0"/>
      <w:marRight w:val="0"/>
      <w:marTop w:val="0"/>
      <w:marBottom w:val="0"/>
      <w:divBdr>
        <w:top w:val="none" w:sz="0" w:space="0" w:color="auto"/>
        <w:left w:val="none" w:sz="0" w:space="0" w:color="auto"/>
        <w:bottom w:val="none" w:sz="0" w:space="0" w:color="auto"/>
        <w:right w:val="none" w:sz="0" w:space="0" w:color="auto"/>
      </w:divBdr>
    </w:div>
    <w:div w:id="1780220004">
      <w:bodyDiv w:val="1"/>
      <w:marLeft w:val="0"/>
      <w:marRight w:val="0"/>
      <w:marTop w:val="0"/>
      <w:marBottom w:val="0"/>
      <w:divBdr>
        <w:top w:val="none" w:sz="0" w:space="0" w:color="auto"/>
        <w:left w:val="none" w:sz="0" w:space="0" w:color="auto"/>
        <w:bottom w:val="none" w:sz="0" w:space="0" w:color="auto"/>
        <w:right w:val="none" w:sz="0" w:space="0" w:color="auto"/>
      </w:divBdr>
      <w:divsChild>
        <w:div w:id="1853256971">
          <w:marLeft w:val="0"/>
          <w:marRight w:val="0"/>
          <w:marTop w:val="0"/>
          <w:marBottom w:val="0"/>
          <w:divBdr>
            <w:top w:val="none" w:sz="0" w:space="0" w:color="auto"/>
            <w:left w:val="none" w:sz="0" w:space="0" w:color="auto"/>
            <w:bottom w:val="none" w:sz="0" w:space="0" w:color="auto"/>
            <w:right w:val="none" w:sz="0" w:space="0" w:color="auto"/>
          </w:divBdr>
          <w:divsChild>
            <w:div w:id="86255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644549">
      <w:bodyDiv w:val="1"/>
      <w:marLeft w:val="0"/>
      <w:marRight w:val="0"/>
      <w:marTop w:val="0"/>
      <w:marBottom w:val="0"/>
      <w:divBdr>
        <w:top w:val="none" w:sz="0" w:space="0" w:color="auto"/>
        <w:left w:val="none" w:sz="0" w:space="0" w:color="auto"/>
        <w:bottom w:val="none" w:sz="0" w:space="0" w:color="auto"/>
        <w:right w:val="none" w:sz="0" w:space="0" w:color="auto"/>
      </w:divBdr>
      <w:divsChild>
        <w:div w:id="57023074">
          <w:marLeft w:val="0"/>
          <w:marRight w:val="0"/>
          <w:marTop w:val="0"/>
          <w:marBottom w:val="0"/>
          <w:divBdr>
            <w:top w:val="none" w:sz="0" w:space="0" w:color="auto"/>
            <w:left w:val="none" w:sz="0" w:space="0" w:color="auto"/>
            <w:bottom w:val="none" w:sz="0" w:space="0" w:color="auto"/>
            <w:right w:val="none" w:sz="0" w:space="0" w:color="auto"/>
          </w:divBdr>
          <w:divsChild>
            <w:div w:id="136578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359763">
      <w:bodyDiv w:val="1"/>
      <w:marLeft w:val="0"/>
      <w:marRight w:val="0"/>
      <w:marTop w:val="0"/>
      <w:marBottom w:val="0"/>
      <w:divBdr>
        <w:top w:val="none" w:sz="0" w:space="0" w:color="auto"/>
        <w:left w:val="none" w:sz="0" w:space="0" w:color="auto"/>
        <w:bottom w:val="none" w:sz="0" w:space="0" w:color="auto"/>
        <w:right w:val="none" w:sz="0" w:space="0" w:color="auto"/>
      </w:divBdr>
      <w:divsChild>
        <w:div w:id="950891758">
          <w:marLeft w:val="0"/>
          <w:marRight w:val="0"/>
          <w:marTop w:val="0"/>
          <w:marBottom w:val="0"/>
          <w:divBdr>
            <w:top w:val="none" w:sz="0" w:space="0" w:color="auto"/>
            <w:left w:val="none" w:sz="0" w:space="0" w:color="auto"/>
            <w:bottom w:val="none" w:sz="0" w:space="0" w:color="auto"/>
            <w:right w:val="none" w:sz="0" w:space="0" w:color="auto"/>
          </w:divBdr>
          <w:divsChild>
            <w:div w:id="157805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725641">
      <w:bodyDiv w:val="1"/>
      <w:marLeft w:val="0"/>
      <w:marRight w:val="0"/>
      <w:marTop w:val="0"/>
      <w:marBottom w:val="0"/>
      <w:divBdr>
        <w:top w:val="none" w:sz="0" w:space="0" w:color="auto"/>
        <w:left w:val="none" w:sz="0" w:space="0" w:color="auto"/>
        <w:bottom w:val="none" w:sz="0" w:space="0" w:color="auto"/>
        <w:right w:val="none" w:sz="0" w:space="0" w:color="auto"/>
      </w:divBdr>
    </w:div>
    <w:div w:id="1862427375">
      <w:bodyDiv w:val="1"/>
      <w:marLeft w:val="0"/>
      <w:marRight w:val="0"/>
      <w:marTop w:val="0"/>
      <w:marBottom w:val="0"/>
      <w:divBdr>
        <w:top w:val="none" w:sz="0" w:space="0" w:color="auto"/>
        <w:left w:val="none" w:sz="0" w:space="0" w:color="auto"/>
        <w:bottom w:val="none" w:sz="0" w:space="0" w:color="auto"/>
        <w:right w:val="none" w:sz="0" w:space="0" w:color="auto"/>
      </w:divBdr>
      <w:divsChild>
        <w:div w:id="984309639">
          <w:marLeft w:val="0"/>
          <w:marRight w:val="0"/>
          <w:marTop w:val="0"/>
          <w:marBottom w:val="0"/>
          <w:divBdr>
            <w:top w:val="none" w:sz="0" w:space="0" w:color="auto"/>
            <w:left w:val="none" w:sz="0" w:space="0" w:color="auto"/>
            <w:bottom w:val="none" w:sz="0" w:space="0" w:color="auto"/>
            <w:right w:val="none" w:sz="0" w:space="0" w:color="auto"/>
          </w:divBdr>
          <w:divsChild>
            <w:div w:id="174051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757578">
      <w:bodyDiv w:val="1"/>
      <w:marLeft w:val="0"/>
      <w:marRight w:val="0"/>
      <w:marTop w:val="0"/>
      <w:marBottom w:val="0"/>
      <w:divBdr>
        <w:top w:val="none" w:sz="0" w:space="0" w:color="auto"/>
        <w:left w:val="none" w:sz="0" w:space="0" w:color="auto"/>
        <w:bottom w:val="none" w:sz="0" w:space="0" w:color="auto"/>
        <w:right w:val="none" w:sz="0" w:space="0" w:color="auto"/>
      </w:divBdr>
      <w:divsChild>
        <w:div w:id="764569556">
          <w:marLeft w:val="0"/>
          <w:marRight w:val="0"/>
          <w:marTop w:val="0"/>
          <w:marBottom w:val="0"/>
          <w:divBdr>
            <w:top w:val="none" w:sz="0" w:space="0" w:color="auto"/>
            <w:left w:val="none" w:sz="0" w:space="0" w:color="auto"/>
            <w:bottom w:val="none" w:sz="0" w:space="0" w:color="auto"/>
            <w:right w:val="none" w:sz="0" w:space="0" w:color="auto"/>
          </w:divBdr>
          <w:divsChild>
            <w:div w:id="67924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405945">
      <w:bodyDiv w:val="1"/>
      <w:marLeft w:val="0"/>
      <w:marRight w:val="0"/>
      <w:marTop w:val="0"/>
      <w:marBottom w:val="0"/>
      <w:divBdr>
        <w:top w:val="none" w:sz="0" w:space="0" w:color="auto"/>
        <w:left w:val="none" w:sz="0" w:space="0" w:color="auto"/>
        <w:bottom w:val="none" w:sz="0" w:space="0" w:color="auto"/>
        <w:right w:val="none" w:sz="0" w:space="0" w:color="auto"/>
      </w:divBdr>
      <w:divsChild>
        <w:div w:id="1151949426">
          <w:marLeft w:val="0"/>
          <w:marRight w:val="0"/>
          <w:marTop w:val="0"/>
          <w:marBottom w:val="0"/>
          <w:divBdr>
            <w:top w:val="none" w:sz="0" w:space="0" w:color="auto"/>
            <w:left w:val="none" w:sz="0" w:space="0" w:color="auto"/>
            <w:bottom w:val="none" w:sz="0" w:space="0" w:color="auto"/>
            <w:right w:val="none" w:sz="0" w:space="0" w:color="auto"/>
          </w:divBdr>
        </w:div>
      </w:divsChild>
    </w:div>
    <w:div w:id="1923685502">
      <w:bodyDiv w:val="1"/>
      <w:marLeft w:val="0"/>
      <w:marRight w:val="0"/>
      <w:marTop w:val="0"/>
      <w:marBottom w:val="0"/>
      <w:divBdr>
        <w:top w:val="none" w:sz="0" w:space="0" w:color="auto"/>
        <w:left w:val="none" w:sz="0" w:space="0" w:color="auto"/>
        <w:bottom w:val="none" w:sz="0" w:space="0" w:color="auto"/>
        <w:right w:val="none" w:sz="0" w:space="0" w:color="auto"/>
      </w:divBdr>
      <w:divsChild>
        <w:div w:id="305552976">
          <w:marLeft w:val="0"/>
          <w:marRight w:val="0"/>
          <w:marTop w:val="0"/>
          <w:marBottom w:val="0"/>
          <w:divBdr>
            <w:top w:val="none" w:sz="0" w:space="0" w:color="auto"/>
            <w:left w:val="none" w:sz="0" w:space="0" w:color="auto"/>
            <w:bottom w:val="none" w:sz="0" w:space="0" w:color="auto"/>
            <w:right w:val="none" w:sz="0" w:space="0" w:color="auto"/>
          </w:divBdr>
          <w:divsChild>
            <w:div w:id="206729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3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87894-B7D4-4274-A20B-6D33D7123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1463</TotalTime>
  <Pages>23</Pages>
  <Words>4812</Words>
  <Characters>27432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Anna.Hakobyan</dc:creator>
  <cp:keywords>https://mul2-mss.gov.am/tasks/2042089/oneclick?token=12c95b6154a88dbf3a311e97b584f327</cp:keywords>
  <cp:lastModifiedBy>Anna.Hakobyan</cp:lastModifiedBy>
  <cp:revision>419</cp:revision>
  <dcterms:created xsi:type="dcterms:W3CDTF">2025-09-09T07:05:00Z</dcterms:created>
  <dcterms:modified xsi:type="dcterms:W3CDTF">2026-01-13T12:15:00Z</dcterms:modified>
</cp:coreProperties>
</file>