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F0FDC" w14:textId="77777777" w:rsidR="00BF1B70" w:rsidRDefault="00BF1B70">
      <w:pPr>
        <w:tabs>
          <w:tab w:val="left" w:pos="851"/>
        </w:tabs>
        <w:spacing w:line="360" w:lineRule="auto"/>
        <w:ind w:right="49"/>
        <w:outlineLvl w:val="2"/>
        <w:rPr>
          <w:rFonts w:ascii="GHEA Grapalat" w:hAnsi="GHEA Grapalat"/>
          <w:b/>
          <w:bCs/>
          <w:highlight w:val="yellow"/>
          <w:lang w:val="en-US"/>
        </w:rPr>
      </w:pPr>
    </w:p>
    <w:p w14:paraId="08903421" w14:textId="77777777" w:rsidR="00BF1B70" w:rsidRDefault="00206D15">
      <w:pPr>
        <w:widowControl w:val="0"/>
        <w:tabs>
          <w:tab w:val="left" w:pos="851"/>
        </w:tabs>
        <w:spacing w:line="360" w:lineRule="auto"/>
        <w:ind w:right="49" w:firstLine="567"/>
        <w:rPr>
          <w:rFonts w:ascii="GHEA Grapalat" w:hAnsi="GHEA Grapalat"/>
          <w:b/>
          <w:bCs/>
          <w:iCs/>
          <w:lang w:val="en-US"/>
        </w:rPr>
      </w:pPr>
      <w:r>
        <w:rPr>
          <w:rFonts w:ascii="GHEA Grapalat" w:hAnsi="GHEA Grapalat"/>
          <w:b/>
          <w:bCs/>
          <w:iCs/>
          <w:lang w:val="en-US"/>
        </w:rPr>
        <w:t xml:space="preserve">                                                 ՀԻՄՆԱՎՈՐՈՒՄ</w:t>
      </w:r>
    </w:p>
    <w:p w14:paraId="0D4BAD41" w14:textId="168F241E" w:rsidR="003C11B1" w:rsidRPr="0051616E" w:rsidRDefault="00206D15" w:rsidP="00AB5B2C">
      <w:pPr>
        <w:tabs>
          <w:tab w:val="left" w:pos="709"/>
        </w:tabs>
        <w:spacing w:line="360" w:lineRule="auto"/>
        <w:jc w:val="center"/>
        <w:rPr>
          <w:rFonts w:ascii="GHEA Grapalat" w:hAnsi="GHEA Grapalat"/>
          <w:b/>
        </w:rPr>
      </w:pPr>
      <w:r>
        <w:rPr>
          <w:rFonts w:ascii="GHEA Grapalat" w:hAnsi="GHEA Grapalat"/>
          <w:b/>
          <w:lang w:val="en-US"/>
        </w:rPr>
        <w:t>«</w:t>
      </w:r>
      <w:r w:rsidR="00976A78" w:rsidRPr="0051616E">
        <w:rPr>
          <w:rFonts w:ascii="GHEA Grapalat" w:hAnsi="GHEA Grapalat"/>
          <w:b/>
        </w:rPr>
        <w:t>ՀԱՅԱՍՏԱՆԻ ՀԱՆՐԱՊԵՏՈՒԹՅԱՆ ԿԱՌԱՎԱՐՈՒԹՅԱՆ 2012 ԹՎԱԿԱՆԻ ՀՈԿՏԵՄԲԵՐԻ 10-Ի N 1283-Ն ՈՐՈՇՈՒՄՆ ՈՒԺԸ ԿՈՐՑՐԱԾ ՃԱՆԱՉԵԼՈՒ ՄԱՍԻՆ</w:t>
      </w:r>
      <w:r w:rsidR="00924A21" w:rsidRPr="0051616E">
        <w:rPr>
          <w:rFonts w:ascii="GHEA Grapalat" w:hAnsi="GHEA Grapalat"/>
          <w:b/>
        </w:rPr>
        <w:t>»</w:t>
      </w:r>
    </w:p>
    <w:p w14:paraId="2B425E65" w14:textId="19FD0D88" w:rsidR="00BF1B70" w:rsidRPr="0051616E" w:rsidRDefault="003167B8" w:rsidP="00AB5B2C">
      <w:pPr>
        <w:widowControl w:val="0"/>
        <w:tabs>
          <w:tab w:val="left" w:pos="851"/>
        </w:tabs>
        <w:spacing w:line="360" w:lineRule="auto"/>
        <w:ind w:right="49" w:firstLine="567"/>
        <w:jc w:val="center"/>
        <w:rPr>
          <w:rFonts w:ascii="GHEA Grapalat" w:hAnsi="GHEA Grapalat" w:cs="GHEA Grapalat"/>
          <w:b/>
          <w:bCs/>
        </w:rPr>
      </w:pPr>
      <w:r>
        <w:rPr>
          <w:rFonts w:ascii="GHEA Grapalat" w:hAnsi="GHEA Grapalat"/>
          <w:b/>
        </w:rPr>
        <w:t xml:space="preserve">ՀԱՅԱՍՏԱՆԻ ՀԱՆՐԱՊԵՏՈՒԹՅԱՆ </w:t>
      </w:r>
      <w:r w:rsidR="00AB5B2C">
        <w:rPr>
          <w:rFonts w:ascii="GHEA Grapalat" w:hAnsi="GHEA Grapalat"/>
          <w:b/>
        </w:rPr>
        <w:t>ԱՌԱՎԱՐՈՒԹՅԱՆ ՈՐՈՇՄԱՆ</w:t>
      </w:r>
      <w:r w:rsidR="00976A78">
        <w:rPr>
          <w:rFonts w:ascii="GHEA Grapalat" w:hAnsi="GHEA Grapalat"/>
          <w:b/>
        </w:rPr>
        <w:t xml:space="preserve"> </w:t>
      </w:r>
      <w:r w:rsidR="00AB5B2C">
        <w:rPr>
          <w:rFonts w:ascii="GHEA Grapalat" w:hAnsi="GHEA Grapalat"/>
          <w:b/>
        </w:rPr>
        <w:t>ՆԱԽԱԳԾ</w:t>
      </w:r>
      <w:r w:rsidR="00206D15" w:rsidRPr="0051616E">
        <w:rPr>
          <w:rFonts w:ascii="GHEA Grapalat" w:hAnsi="GHEA Grapalat"/>
          <w:b/>
        </w:rPr>
        <w:t>Ի</w:t>
      </w:r>
      <w:r w:rsidR="00206D15">
        <w:rPr>
          <w:rFonts w:ascii="GHEA Grapalat" w:hAnsi="GHEA Grapalat"/>
          <w:b/>
        </w:rPr>
        <w:t xml:space="preserve"> </w:t>
      </w:r>
      <w:r w:rsidR="00206D15" w:rsidRPr="0051616E">
        <w:rPr>
          <w:rFonts w:ascii="GHEA Grapalat" w:hAnsi="GHEA Grapalat"/>
          <w:b/>
          <w:bCs/>
          <w:iCs/>
        </w:rPr>
        <w:t>ԸՆԴՈՒՆՄԱՆ</w:t>
      </w:r>
    </w:p>
    <w:p w14:paraId="2C2C22FB" w14:textId="77777777" w:rsidR="00BF1B70" w:rsidRPr="0051616E" w:rsidRDefault="00BF1B70">
      <w:pPr>
        <w:widowControl w:val="0"/>
        <w:tabs>
          <w:tab w:val="left" w:pos="851"/>
        </w:tabs>
        <w:spacing w:line="360" w:lineRule="auto"/>
        <w:ind w:right="49" w:firstLine="567"/>
        <w:jc w:val="both"/>
        <w:rPr>
          <w:rFonts w:ascii="GHEA Grapalat" w:hAnsi="GHEA Grapalat"/>
          <w:highlight w:val="yellow"/>
        </w:rPr>
      </w:pPr>
    </w:p>
    <w:p w14:paraId="3446CC4E" w14:textId="77777777" w:rsidR="00BF1B70" w:rsidRPr="0051616E" w:rsidRDefault="00206D15">
      <w:pPr>
        <w:pStyle w:val="ListParagraph"/>
        <w:numPr>
          <w:ilvl w:val="0"/>
          <w:numId w:val="1"/>
        </w:numPr>
        <w:shd w:val="clear" w:color="auto" w:fill="FFFFFF"/>
        <w:tabs>
          <w:tab w:val="left" w:pos="567"/>
          <w:tab w:val="left" w:pos="851"/>
          <w:tab w:val="left" w:pos="10490"/>
        </w:tabs>
        <w:ind w:left="0" w:right="49" w:firstLine="567"/>
        <w:rPr>
          <w:rFonts w:ascii="GHEA Grapalat" w:hAnsi="GHEA Grapalat" w:cs="Arian AMU"/>
          <w:b/>
          <w:bCs/>
          <w:sz w:val="24"/>
          <w:szCs w:val="24"/>
          <w:lang w:val="hy-AM" w:eastAsia="hy-AM"/>
        </w:rPr>
      </w:pPr>
      <w:r w:rsidRPr="0051616E">
        <w:rPr>
          <w:rFonts w:ascii="GHEA Grapalat" w:hAnsi="GHEA Grapalat" w:cs="Arial"/>
          <w:b/>
          <w:sz w:val="24"/>
          <w:szCs w:val="24"/>
          <w:lang w:val="hy-AM"/>
        </w:rPr>
        <w:t>Կարգավորման</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ենթակա</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ոլորտի</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կամ</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խնդրի</w:t>
      </w:r>
      <w:r w:rsidRPr="0051616E">
        <w:rPr>
          <w:rFonts w:ascii="GHEA Grapalat" w:hAnsi="GHEA Grapalat" w:cs="Arial Armenian"/>
          <w:b/>
          <w:sz w:val="24"/>
          <w:szCs w:val="24"/>
          <w:lang w:val="hy-AM"/>
        </w:rPr>
        <w:t xml:space="preserve"> </w:t>
      </w:r>
      <w:r w:rsidRPr="0051616E">
        <w:rPr>
          <w:rFonts w:ascii="GHEA Grapalat" w:hAnsi="GHEA Grapalat" w:cs="Arial"/>
          <w:b/>
          <w:sz w:val="24"/>
          <w:szCs w:val="24"/>
          <w:lang w:val="hy-AM"/>
        </w:rPr>
        <w:t>սահմանումը.</w:t>
      </w:r>
    </w:p>
    <w:p w14:paraId="1B188D00" w14:textId="77777777" w:rsidR="00BF1B70" w:rsidRPr="0051616E" w:rsidRDefault="00206D15">
      <w:pPr>
        <w:tabs>
          <w:tab w:val="left" w:pos="10490"/>
        </w:tabs>
        <w:spacing w:line="360" w:lineRule="auto"/>
        <w:ind w:right="49" w:firstLine="567"/>
        <w:jc w:val="both"/>
        <w:rPr>
          <w:rFonts w:ascii="GHEA Grapalat" w:hAnsi="GHEA Grapalat"/>
        </w:rPr>
      </w:pPr>
      <w:r w:rsidRPr="0051616E">
        <w:rPr>
          <w:rFonts w:ascii="GHEA Grapalat" w:hAnsi="GHEA Grapalat"/>
        </w:rPr>
        <w:t xml:space="preserve">Հայաստանի Հանրապետությունում քաղաքացիական կացության ակտերի գրանցման (ՔԿԱԳ) համակարգի գործունեության արդյունքում քաղաքացիներին տրամադրվում են տարաբնույթ ծառայություններ, որոնց մատուցման պատշաճությունն ու բարձր որակը հիմնարար ու կարևոր դերակատարում ունեն քաղաքացու և պետության փոխհարաբերությունների ամրապնդման գործում։ </w:t>
      </w:r>
    </w:p>
    <w:p w14:paraId="17E6097A" w14:textId="77777777" w:rsidR="00BF1B70" w:rsidRPr="0051616E" w:rsidRDefault="00206D15">
      <w:pPr>
        <w:tabs>
          <w:tab w:val="left" w:pos="10490"/>
        </w:tabs>
        <w:spacing w:line="360" w:lineRule="auto"/>
        <w:ind w:right="49" w:firstLine="567"/>
        <w:jc w:val="both"/>
        <w:rPr>
          <w:rFonts w:ascii="GHEA Grapalat" w:hAnsi="GHEA Grapalat"/>
        </w:rPr>
      </w:pPr>
      <w:r w:rsidRPr="0051616E">
        <w:rPr>
          <w:rFonts w:ascii="GHEA Grapalat" w:hAnsi="GHEA Grapalat"/>
        </w:rPr>
        <w:t xml:space="preserve">Ըստ այդմ՝ պետության կողմից պատվիրակված լիազորությունները պետք է իրականացվեն պատշաճ, իսկ դրանց կատարման նկատմամբ անհրաժեշտ է ապահովել համապատասխան վերահսկողություն։ Այս առումով հարկ է նկատել, որ 2021 </w:t>
      </w:r>
      <w:r w:rsidRPr="0051616E">
        <w:rPr>
          <w:rFonts w:ascii="GHEA Grapalat" w:hAnsi="GHEA Grapalat" w:cs="Sylfaen"/>
        </w:rPr>
        <w:t>թվականի</w:t>
      </w:r>
      <w:r w:rsidRPr="0051616E">
        <w:rPr>
          <w:rFonts w:ascii="GHEA Grapalat" w:hAnsi="GHEA Grapalat"/>
        </w:rPr>
        <w:t xml:space="preserve"> </w:t>
      </w:r>
      <w:r w:rsidRPr="0051616E">
        <w:rPr>
          <w:rFonts w:ascii="GHEA Grapalat" w:hAnsi="GHEA Grapalat" w:cs="Sylfaen"/>
        </w:rPr>
        <w:t>մայիսի</w:t>
      </w:r>
      <w:r w:rsidRPr="0051616E">
        <w:rPr>
          <w:rFonts w:ascii="GHEA Grapalat" w:hAnsi="GHEA Grapalat"/>
        </w:rPr>
        <w:t xml:space="preserve"> 16-</w:t>
      </w:r>
      <w:r w:rsidRPr="0051616E">
        <w:rPr>
          <w:rFonts w:ascii="GHEA Grapalat" w:hAnsi="GHEA Grapalat" w:cs="Sylfaen"/>
        </w:rPr>
        <w:t>ից՝</w:t>
      </w:r>
      <w:r w:rsidR="00E971D2"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ոլորտը</w:t>
      </w:r>
      <w:r w:rsidRPr="0051616E">
        <w:rPr>
          <w:rFonts w:ascii="GHEA Grapalat" w:hAnsi="GHEA Grapalat"/>
        </w:rPr>
        <w:t xml:space="preserve"> </w:t>
      </w:r>
      <w:r w:rsidRPr="0051616E">
        <w:rPr>
          <w:rFonts w:ascii="GHEA Grapalat" w:hAnsi="GHEA Grapalat" w:cs="Sylfaen"/>
        </w:rPr>
        <w:t>կարգավորող</w:t>
      </w:r>
      <w:r w:rsidRPr="0051616E">
        <w:rPr>
          <w:rFonts w:ascii="GHEA Grapalat" w:hAnsi="GHEA Grapalat"/>
        </w:rPr>
        <w:t xml:space="preserve"> </w:t>
      </w:r>
      <w:r w:rsidRPr="0051616E">
        <w:rPr>
          <w:rFonts w:ascii="GHEA Grapalat" w:hAnsi="GHEA Grapalat" w:cs="Sylfaen"/>
        </w:rPr>
        <w:t>նոր</w:t>
      </w:r>
      <w:r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մասին</w:t>
      </w:r>
      <w:r w:rsidRPr="0051616E">
        <w:rPr>
          <w:rFonts w:ascii="GHEA Grapalat" w:hAnsi="GHEA Grapalat"/>
        </w:rPr>
        <w:t xml:space="preserve">» </w:t>
      </w:r>
      <w:r w:rsidRPr="0051616E">
        <w:rPr>
          <w:rFonts w:ascii="GHEA Grapalat" w:hAnsi="GHEA Grapalat" w:cs="Sylfaen"/>
        </w:rPr>
        <w:t>օրենքի</w:t>
      </w:r>
      <w:r w:rsidRPr="0051616E">
        <w:rPr>
          <w:rFonts w:ascii="GHEA Grapalat" w:hAnsi="GHEA Grapalat"/>
        </w:rPr>
        <w:t xml:space="preserve"> (</w:t>
      </w:r>
      <w:r w:rsidRPr="0051616E">
        <w:rPr>
          <w:rFonts w:ascii="GHEA Grapalat" w:hAnsi="GHEA Grapalat" w:cs="Sylfaen"/>
        </w:rPr>
        <w:t>այսուհետ՝ Օրենք</w:t>
      </w:r>
      <w:r w:rsidRPr="0051616E">
        <w:rPr>
          <w:rFonts w:ascii="GHEA Grapalat" w:hAnsi="GHEA Grapalat"/>
        </w:rPr>
        <w:t xml:space="preserve">) </w:t>
      </w:r>
      <w:r w:rsidRPr="0051616E">
        <w:rPr>
          <w:rFonts w:ascii="GHEA Grapalat" w:hAnsi="GHEA Grapalat" w:cs="Sylfaen"/>
        </w:rPr>
        <w:t>ուժի</w:t>
      </w:r>
      <w:r w:rsidRPr="0051616E">
        <w:rPr>
          <w:rFonts w:ascii="GHEA Grapalat" w:hAnsi="GHEA Grapalat"/>
        </w:rPr>
        <w:t xml:space="preserve"> </w:t>
      </w:r>
      <w:r w:rsidRPr="0051616E">
        <w:rPr>
          <w:rFonts w:ascii="GHEA Grapalat" w:hAnsi="GHEA Grapalat" w:cs="Sylfaen"/>
        </w:rPr>
        <w:t>մեջ</w:t>
      </w:r>
      <w:r w:rsidRPr="0051616E">
        <w:rPr>
          <w:rFonts w:ascii="GHEA Grapalat" w:hAnsi="GHEA Grapalat"/>
        </w:rPr>
        <w:t xml:space="preserve"> </w:t>
      </w:r>
      <w:r w:rsidRPr="0051616E">
        <w:rPr>
          <w:rFonts w:ascii="GHEA Grapalat" w:hAnsi="GHEA Grapalat" w:cs="Sylfaen"/>
        </w:rPr>
        <w:t>մտնելուց</w:t>
      </w:r>
      <w:r w:rsidRPr="0051616E">
        <w:rPr>
          <w:rFonts w:ascii="GHEA Grapalat" w:hAnsi="GHEA Grapalat"/>
        </w:rPr>
        <w:t xml:space="preserve"> </w:t>
      </w:r>
      <w:r w:rsidRPr="0051616E">
        <w:rPr>
          <w:rFonts w:ascii="GHEA Grapalat" w:hAnsi="GHEA Grapalat" w:cs="Sylfaen"/>
        </w:rPr>
        <w:t>հետո</w:t>
      </w:r>
      <w:r w:rsidRPr="0051616E">
        <w:rPr>
          <w:rFonts w:ascii="GHEA Grapalat" w:hAnsi="GHEA Grapalat"/>
        </w:rPr>
        <w:t xml:space="preserve">, </w:t>
      </w:r>
      <w:r w:rsidRPr="0051616E">
        <w:rPr>
          <w:rFonts w:ascii="GHEA Grapalat" w:hAnsi="GHEA Grapalat" w:cs="Sylfaen"/>
        </w:rPr>
        <w:t>տեղի</w:t>
      </w:r>
      <w:r w:rsidRPr="0051616E">
        <w:rPr>
          <w:rFonts w:ascii="GHEA Grapalat" w:hAnsi="GHEA Grapalat"/>
        </w:rPr>
        <w:t xml:space="preserve"> </w:t>
      </w:r>
      <w:r w:rsidRPr="0051616E">
        <w:rPr>
          <w:rFonts w:ascii="GHEA Grapalat" w:hAnsi="GHEA Grapalat" w:cs="Sylfaen"/>
        </w:rPr>
        <w:t>է</w:t>
      </w:r>
      <w:r w:rsidRPr="0051616E">
        <w:rPr>
          <w:rFonts w:ascii="GHEA Grapalat" w:hAnsi="GHEA Grapalat"/>
        </w:rPr>
        <w:t xml:space="preserve"> </w:t>
      </w:r>
      <w:r w:rsidRPr="0051616E">
        <w:rPr>
          <w:rFonts w:ascii="GHEA Grapalat" w:hAnsi="GHEA Grapalat" w:cs="Sylfaen"/>
        </w:rPr>
        <w:t>ունեցել</w:t>
      </w:r>
      <w:r w:rsidRPr="0051616E">
        <w:rPr>
          <w:rFonts w:ascii="GHEA Grapalat" w:hAnsi="GHEA Grapalat"/>
        </w:rPr>
        <w:t xml:space="preserve"> </w:t>
      </w:r>
      <w:r w:rsidRPr="0051616E">
        <w:rPr>
          <w:rFonts w:ascii="GHEA Grapalat" w:hAnsi="GHEA Grapalat" w:cs="Sylfaen"/>
        </w:rPr>
        <w:t>գործառույթների</w:t>
      </w:r>
      <w:r w:rsidRPr="0051616E">
        <w:rPr>
          <w:rFonts w:ascii="GHEA Grapalat" w:hAnsi="GHEA Grapalat"/>
        </w:rPr>
        <w:t xml:space="preserve"> </w:t>
      </w:r>
      <w:r w:rsidRPr="0051616E">
        <w:rPr>
          <w:rFonts w:ascii="GHEA Grapalat" w:hAnsi="GHEA Grapalat" w:cs="Sylfaen"/>
        </w:rPr>
        <w:t>տարանջատում</w:t>
      </w:r>
      <w:r w:rsidRPr="0051616E">
        <w:rPr>
          <w:rFonts w:ascii="GHEA Grapalat" w:hAnsi="GHEA Grapalat"/>
        </w:rPr>
        <w:t xml:space="preserve"> </w:t>
      </w:r>
      <w:r w:rsidRPr="0051616E">
        <w:rPr>
          <w:rFonts w:ascii="GHEA Grapalat" w:hAnsi="GHEA Grapalat" w:cs="Sylfaen"/>
        </w:rPr>
        <w:t>ՔԿԱԳ</w:t>
      </w:r>
      <w:r w:rsidRPr="0051616E">
        <w:rPr>
          <w:rFonts w:ascii="GHEA Grapalat" w:hAnsi="GHEA Grapalat"/>
        </w:rPr>
        <w:t xml:space="preserve"> </w:t>
      </w:r>
      <w:r w:rsidRPr="0051616E">
        <w:rPr>
          <w:rFonts w:ascii="GHEA Grapalat" w:hAnsi="GHEA Grapalat" w:cs="Sylfaen"/>
        </w:rPr>
        <w:t>գործակալության</w:t>
      </w:r>
      <w:r w:rsidRPr="0051616E">
        <w:rPr>
          <w:rFonts w:ascii="GHEA Grapalat" w:hAnsi="GHEA Grapalat"/>
        </w:rPr>
        <w:t xml:space="preserve"> (</w:t>
      </w:r>
      <w:r>
        <w:rPr>
          <w:rFonts w:ascii="GHEA Grapalat" w:hAnsi="GHEA Grapalat"/>
        </w:rPr>
        <w:t>այսուհետ նաև՝ Գործակալություն</w:t>
      </w:r>
      <w:r w:rsidRPr="0051616E">
        <w:rPr>
          <w:rFonts w:ascii="GHEA Grapalat" w:hAnsi="GHEA Grapalat"/>
        </w:rPr>
        <w:t>)</w:t>
      </w:r>
      <w:r>
        <w:rPr>
          <w:rFonts w:ascii="GHEA Grapalat" w:hAnsi="GHEA Grapalat"/>
        </w:rPr>
        <w:t xml:space="preserve"> </w:t>
      </w:r>
      <w:r w:rsidRPr="0051616E">
        <w:rPr>
          <w:rFonts w:ascii="GHEA Grapalat" w:hAnsi="GHEA Grapalat" w:cs="Sylfaen"/>
        </w:rPr>
        <w:t>գործունեության</w:t>
      </w:r>
      <w:r w:rsidRPr="0051616E">
        <w:rPr>
          <w:rFonts w:ascii="GHEA Grapalat" w:hAnsi="GHEA Grapalat"/>
        </w:rPr>
        <w:t xml:space="preserve"> </w:t>
      </w:r>
      <w:r w:rsidRPr="0051616E">
        <w:rPr>
          <w:rFonts w:ascii="GHEA Grapalat" w:hAnsi="GHEA Grapalat" w:cs="Sylfaen"/>
        </w:rPr>
        <w:t>և</w:t>
      </w:r>
      <w:r w:rsidRPr="0051616E">
        <w:rPr>
          <w:rFonts w:ascii="GHEA Grapalat" w:hAnsi="GHEA Grapalat"/>
        </w:rPr>
        <w:t xml:space="preserve"> </w:t>
      </w:r>
      <w:r w:rsidRPr="0051616E">
        <w:rPr>
          <w:rFonts w:ascii="GHEA Grapalat" w:hAnsi="GHEA Grapalat" w:cs="Sylfaen"/>
        </w:rPr>
        <w:t>քաղաքացիական</w:t>
      </w:r>
      <w:r w:rsidRPr="0051616E">
        <w:rPr>
          <w:rFonts w:ascii="GHEA Grapalat" w:hAnsi="GHEA Grapalat"/>
        </w:rPr>
        <w:t xml:space="preserve"> </w:t>
      </w:r>
      <w:r w:rsidRPr="0051616E">
        <w:rPr>
          <w:rFonts w:ascii="GHEA Grapalat" w:hAnsi="GHEA Grapalat" w:cs="Sylfaen"/>
        </w:rPr>
        <w:t>կացության</w:t>
      </w:r>
      <w:r w:rsidRPr="0051616E">
        <w:rPr>
          <w:rFonts w:ascii="GHEA Grapalat" w:hAnsi="GHEA Grapalat"/>
        </w:rPr>
        <w:t xml:space="preserve"> </w:t>
      </w:r>
      <w:r w:rsidRPr="0051616E">
        <w:rPr>
          <w:rFonts w:ascii="GHEA Grapalat" w:hAnsi="GHEA Grapalat" w:cs="Sylfaen"/>
        </w:rPr>
        <w:t>ակտերի</w:t>
      </w:r>
      <w:r w:rsidRPr="0051616E">
        <w:rPr>
          <w:rFonts w:ascii="GHEA Grapalat" w:hAnsi="GHEA Grapalat"/>
        </w:rPr>
        <w:t xml:space="preserve"> </w:t>
      </w:r>
      <w:r w:rsidRPr="0051616E">
        <w:rPr>
          <w:rFonts w:ascii="GHEA Grapalat" w:hAnsi="GHEA Grapalat" w:cs="Sylfaen"/>
        </w:rPr>
        <w:t>գրանցման</w:t>
      </w:r>
      <w:r w:rsidRPr="0051616E">
        <w:rPr>
          <w:rFonts w:ascii="GHEA Grapalat" w:hAnsi="GHEA Grapalat"/>
        </w:rPr>
        <w:t xml:space="preserve"> </w:t>
      </w:r>
      <w:r w:rsidRPr="0051616E">
        <w:rPr>
          <w:rFonts w:ascii="GHEA Grapalat" w:hAnsi="GHEA Grapalat" w:cs="Sylfaen"/>
        </w:rPr>
        <w:t>տարածքային</w:t>
      </w:r>
      <w:r w:rsidRPr="0051616E">
        <w:rPr>
          <w:rFonts w:ascii="GHEA Grapalat" w:hAnsi="GHEA Grapalat"/>
        </w:rPr>
        <w:t xml:space="preserve"> </w:t>
      </w:r>
      <w:r w:rsidRPr="0051616E">
        <w:rPr>
          <w:rFonts w:ascii="GHEA Grapalat" w:hAnsi="GHEA Grapalat" w:cs="Sylfaen"/>
        </w:rPr>
        <w:t>բաժինների</w:t>
      </w:r>
      <w:r w:rsidRPr="0051616E">
        <w:rPr>
          <w:rFonts w:ascii="GHEA Grapalat" w:hAnsi="GHEA Grapalat"/>
        </w:rPr>
        <w:t xml:space="preserve"> </w:t>
      </w:r>
      <w:r w:rsidRPr="0051616E">
        <w:rPr>
          <w:rFonts w:ascii="GHEA Grapalat" w:hAnsi="GHEA Grapalat" w:cs="Sylfaen"/>
        </w:rPr>
        <w:t>միջև,</w:t>
      </w:r>
      <w:r w:rsidRPr="0051616E">
        <w:rPr>
          <w:rFonts w:ascii="GHEA Grapalat" w:hAnsi="GHEA Grapalat"/>
        </w:rPr>
        <w:t xml:space="preserve"> ինչի արդյունքում Հայաստանի Հանրապետությունում ՔԿԱԳ ծառայությունը գործում է մասնակի ապակենտրոնացված մոդելով՝ բաժանված լինելով երկու կառավարման մակարդակի՝ Արդարադատության նախարարության (այսուհետ</w:t>
      </w:r>
      <w:r>
        <w:rPr>
          <w:rFonts w:ascii="GHEA Grapalat" w:hAnsi="GHEA Grapalat"/>
        </w:rPr>
        <w:t xml:space="preserve"> նաև</w:t>
      </w:r>
      <w:r w:rsidRPr="0051616E">
        <w:rPr>
          <w:rFonts w:ascii="GHEA Grapalat" w:hAnsi="GHEA Grapalat"/>
        </w:rPr>
        <w:t>՝ ԱՆ) և համայնքային կառույցների միջև, որոնց պատվիրակվել է որոշ գործառույթների իրականացում:</w:t>
      </w:r>
    </w:p>
    <w:p w14:paraId="5E695E59" w14:textId="313129A7" w:rsidR="00BF1B70" w:rsidRPr="00A92D66" w:rsidRDefault="00206D15" w:rsidP="00A92D66">
      <w:pPr>
        <w:tabs>
          <w:tab w:val="left" w:pos="10490"/>
        </w:tabs>
        <w:spacing w:line="360" w:lineRule="auto"/>
        <w:ind w:right="49" w:firstLine="567"/>
        <w:jc w:val="both"/>
        <w:rPr>
          <w:rFonts w:ascii="GHEA Grapalat" w:hAnsi="GHEA Grapalat"/>
        </w:rPr>
      </w:pPr>
      <w:r w:rsidRPr="0051616E">
        <w:rPr>
          <w:rFonts w:ascii="GHEA Grapalat" w:hAnsi="GHEA Grapalat"/>
        </w:rPr>
        <w:lastRenderedPageBreak/>
        <w:t xml:space="preserve"> </w:t>
      </w:r>
      <w:r w:rsidRPr="00A71747">
        <w:rPr>
          <w:rFonts w:ascii="GHEA Grapalat" w:hAnsi="GHEA Grapalat"/>
        </w:rPr>
        <w:t>ՔԿԱԳ տարածքային բաժինները վերածվել են ՔԿԱԳ սպասարկման կենտրոնների՝ տարանջատվելով՝ որպես փաստաթղթեր ընդունող մարմինների, որոնց իրավասությանն է պատկանում քաղաքացիական կացության ակտերի գրանցման հետ կապված գործառույթների կատարման համար անհրաժեշտ խորհրդատվության տրամադրումը, դիմումների ընդունումը և այդ գործառույթների արդյունքում կազմված փաստաթղթերի տրամադրում</w:t>
      </w:r>
      <w:r>
        <w:rPr>
          <w:rFonts w:ascii="GHEA Grapalat" w:hAnsi="GHEA Grapalat"/>
        </w:rPr>
        <w:t>ը</w:t>
      </w:r>
      <w:r w:rsidRPr="00A71747">
        <w:rPr>
          <w:rFonts w:ascii="GHEA Grapalat" w:hAnsi="GHEA Grapalat"/>
        </w:rPr>
        <w:t xml:space="preserve">՝ ստեղծելով մի իրավիճակ, երբ ՔԿԱԳ գործառույթներն իրականացվում են ինչպես անմիջականորեն ՔԿԱԳ գործակալության համակարգմամբ և վերահսկմամբ, այնպես էլ </w:t>
      </w:r>
      <w:r>
        <w:rPr>
          <w:rFonts w:ascii="GHEA Grapalat" w:hAnsi="GHEA Grapalat"/>
        </w:rPr>
        <w:t>առանց</w:t>
      </w:r>
      <w:r w:rsidRPr="00A71747">
        <w:rPr>
          <w:rFonts w:ascii="GHEA Grapalat" w:hAnsi="GHEA Grapalat"/>
        </w:rPr>
        <w:t xml:space="preserve"> համակարգման և վերահսկման, քանի որ գործող օրենսդրության պայմաններում առկա չէ այլ իրավական լիազորություն, քան միայն համայնքներում գործող սպասարկման կենտրոնների նկատմամբ մեթոդական ղեկավարման իրականացումը, որը բավարար գործիք չէ կարգավորելու առկա խնդիրները:</w:t>
      </w:r>
    </w:p>
    <w:p w14:paraId="0B556875" w14:textId="77777777" w:rsidR="00BF1B70" w:rsidRDefault="00206D15">
      <w:pPr>
        <w:tabs>
          <w:tab w:val="left" w:pos="10490"/>
        </w:tabs>
        <w:spacing w:line="360" w:lineRule="auto"/>
        <w:ind w:right="49" w:firstLine="567"/>
        <w:jc w:val="both"/>
        <w:rPr>
          <w:rFonts w:ascii="GHEA Grapalat" w:hAnsi="GHEA Grapalat"/>
          <w:lang w:val="en-US"/>
        </w:rPr>
      </w:pPr>
      <w:r>
        <w:rPr>
          <w:rFonts w:ascii="GHEA Grapalat" w:hAnsi="GHEA Grapalat"/>
          <w:lang w:val="en-US"/>
        </w:rPr>
        <w:t xml:space="preserve">Նման տարանջատումը առաջացնում է բազմաթիվ խնդիրներ: Ընդ որում, խնդիրները բազմիցս բարձրաձայնվել են նաև տեղական ինքնակառավարման մարմինների կողմից, սակայն վերջիններս չունեն բավարար լիազորություններ և ռեսուրսներ լուծելու առաջացած խնդիրները: </w:t>
      </w:r>
      <w:r>
        <w:rPr>
          <w:rFonts w:ascii="GHEA Grapalat" w:hAnsi="GHEA Grapalat"/>
        </w:rPr>
        <w:t>Հարկ է նաև նշել, որ կառավարման նման մոդելը չունի լայն տարածում</w:t>
      </w:r>
      <w:r>
        <w:rPr>
          <w:rFonts w:ascii="GHEA Grapalat" w:hAnsi="GHEA Grapalat"/>
          <w:lang w:val="en-US"/>
        </w:rPr>
        <w:t xml:space="preserve">: </w:t>
      </w:r>
    </w:p>
    <w:p w14:paraId="0378A2A9" w14:textId="78820E5F" w:rsidR="00BF1B70" w:rsidRDefault="00206D15" w:rsidP="00A92D66">
      <w:pPr>
        <w:tabs>
          <w:tab w:val="left" w:pos="10490"/>
        </w:tabs>
        <w:spacing w:line="360" w:lineRule="auto"/>
        <w:ind w:right="49" w:firstLine="567"/>
        <w:jc w:val="both"/>
        <w:rPr>
          <w:rFonts w:ascii="GHEA Grapalat" w:hAnsi="GHEA Grapalat"/>
          <w:lang w:val="en-US"/>
        </w:rPr>
      </w:pPr>
      <w:r>
        <w:rPr>
          <w:rFonts w:ascii="GHEA Grapalat" w:hAnsi="GHEA Grapalat"/>
          <w:lang w:val="en-US"/>
        </w:rPr>
        <w:t>Վերոնշյալի արդյունքում արձանագ</w:t>
      </w:r>
      <w:r w:rsidR="001F6D5C">
        <w:rPr>
          <w:rFonts w:ascii="GHEA Grapalat" w:hAnsi="GHEA Grapalat"/>
          <w:lang w:val="en-US"/>
        </w:rPr>
        <w:t>րված են բազմաթիվ խնդիրներ, մ</w:t>
      </w:r>
      <w:r w:rsidR="001F6D5C" w:rsidRPr="001F6D5C">
        <w:rPr>
          <w:rFonts w:ascii="GHEA Grapalat" w:hAnsi="GHEA Grapalat"/>
          <w:lang w:val="en-US"/>
        </w:rPr>
        <w:t>ասնավորապես՝ նույնպիսի գործառույթներ իրականացնող աշխատակիցների անհավասար պայմաններ և ռոտացիայի անհնարինություն, մատուցվող ծառայությունների որակի նկատմամբ վերահսկողության, բողոքարկման և պատասխանատվության մեխանիզմների բացակայություն, տվյալների կառավարման տարանջատվածություն (այդ թվում՝ ՔԿԱԳ արխիվի և համայնքային արխիվի) և վերահսկողության կորուստ, վարչարարության թերություններ և կոռուպցիոն ռիսկեր։ Նշված խնդիրները պահանջում են այնպիսի գործիքակազմի ներդրում, ինչի արդյունքում հնարավոր կլինի ապահովել քաղաքացիներին մատուցվող ծառայությունների վերահսկողություն, բարձր որակ, խնդիրների լուծմանն ուղղված որոշումների ընդունում, աշխատակիցների կարգավիճակի ու ռեսուրսների բաշխում, մատուցվող ծառայությունների առնչությամբ քաղաքացիների կողմից ներկայացվող բողոք-դիմումների պատշաճ քննություն։</w:t>
      </w:r>
    </w:p>
    <w:p w14:paraId="306E54BD" w14:textId="77777777" w:rsidR="00A92D66" w:rsidRPr="00A92D66" w:rsidRDefault="00A92D66" w:rsidP="00A92D66">
      <w:pPr>
        <w:tabs>
          <w:tab w:val="left" w:pos="10490"/>
        </w:tabs>
        <w:spacing w:line="360" w:lineRule="auto"/>
        <w:ind w:right="49" w:firstLine="567"/>
        <w:jc w:val="both"/>
        <w:rPr>
          <w:rFonts w:ascii="GHEA Grapalat" w:hAnsi="GHEA Grapalat"/>
        </w:rPr>
      </w:pPr>
    </w:p>
    <w:p w14:paraId="5C0B5833" w14:textId="345D2EA6" w:rsidR="00A92D66" w:rsidRPr="00A92D66" w:rsidRDefault="00206D15" w:rsidP="00A92D66">
      <w:pPr>
        <w:pStyle w:val="ListParagraph"/>
        <w:numPr>
          <w:ilvl w:val="0"/>
          <w:numId w:val="1"/>
        </w:numPr>
        <w:tabs>
          <w:tab w:val="left" w:pos="10490"/>
        </w:tabs>
        <w:ind w:right="49"/>
        <w:rPr>
          <w:rFonts w:ascii="GHEA Grapalat" w:hAnsi="GHEA Grapalat"/>
          <w:b/>
          <w:sz w:val="24"/>
          <w:szCs w:val="24"/>
          <w:lang w:val="hy-AM"/>
        </w:rPr>
      </w:pPr>
      <w:r w:rsidRPr="00A92D66">
        <w:rPr>
          <w:rFonts w:ascii="GHEA Grapalat" w:hAnsi="GHEA Grapalat" w:cs="GHEA Mariam"/>
          <w:b/>
          <w:sz w:val="24"/>
          <w:szCs w:val="24"/>
          <w:lang w:val="hy-AM"/>
        </w:rPr>
        <w:t>Ընթացիկ</w:t>
      </w:r>
      <w:r w:rsidRPr="00A92D66">
        <w:rPr>
          <w:rFonts w:ascii="GHEA Grapalat" w:hAnsi="GHEA Grapalat"/>
          <w:b/>
          <w:sz w:val="24"/>
          <w:szCs w:val="24"/>
          <w:lang w:val="hy-AM"/>
        </w:rPr>
        <w:t xml:space="preserve"> իրավիճակը և իրավական ակտի ընդունման անհրաժեշտությունը.</w:t>
      </w:r>
    </w:p>
    <w:p w14:paraId="41D2381A" w14:textId="77777777" w:rsidR="00BF1B70" w:rsidRDefault="00206D15">
      <w:pPr>
        <w:tabs>
          <w:tab w:val="left" w:pos="10490"/>
        </w:tabs>
        <w:spacing w:line="360" w:lineRule="auto"/>
        <w:ind w:right="49"/>
        <w:jc w:val="both"/>
        <w:rPr>
          <w:rFonts w:ascii="GHEA Grapalat" w:hAnsi="GHEA Grapalat"/>
        </w:rPr>
      </w:pPr>
      <w:r>
        <w:rPr>
          <w:rFonts w:ascii="GHEA Grapalat" w:hAnsi="GHEA Grapalat" w:cs="Sylfaen"/>
        </w:rPr>
        <w:t xml:space="preserve">         Գործող կարգավորումների ուժով համայնքային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կենտրոնները</w:t>
      </w:r>
      <w:r>
        <w:rPr>
          <w:rFonts w:ascii="GHEA Grapalat" w:hAnsi="GHEA Grapalat"/>
        </w:rPr>
        <w:t xml:space="preserve"> </w:t>
      </w:r>
      <w:r>
        <w:rPr>
          <w:rFonts w:ascii="GHEA Grapalat" w:hAnsi="GHEA Grapalat" w:cs="Sylfaen"/>
        </w:rPr>
        <w:t>ընդգրկված չեն</w:t>
      </w:r>
      <w:r>
        <w:rPr>
          <w:rFonts w:ascii="GHEA Grapalat" w:hAnsi="GHEA Grapalat"/>
        </w:rPr>
        <w:t xml:space="preserve"> </w:t>
      </w:r>
      <w:r>
        <w:rPr>
          <w:rFonts w:ascii="GHEA Grapalat" w:hAnsi="GHEA Grapalat" w:cs="Sylfaen"/>
        </w:rPr>
        <w:t>ԱՆ</w:t>
      </w:r>
      <w:r>
        <w:rPr>
          <w:rFonts w:ascii="GHEA Grapalat" w:hAnsi="GHEA Grapalat"/>
        </w:rPr>
        <w:t xml:space="preserve"> կազմում և հետևապես՝ ԱՆ </w:t>
      </w:r>
      <w:r>
        <w:rPr>
          <w:rFonts w:ascii="GHEA Grapalat" w:hAnsi="GHEA Grapalat" w:cs="Sylfaen"/>
        </w:rPr>
        <w:t>անմիջական</w:t>
      </w:r>
      <w:r>
        <w:rPr>
          <w:rFonts w:ascii="GHEA Grapalat" w:hAnsi="GHEA Grapalat"/>
        </w:rPr>
        <w:t xml:space="preserve"> </w:t>
      </w:r>
      <w:r>
        <w:rPr>
          <w:rFonts w:ascii="GHEA Grapalat" w:hAnsi="GHEA Grapalat" w:cs="Sylfaen"/>
        </w:rPr>
        <w:t>վերահսկողությունից դուրս են</w:t>
      </w:r>
      <w:r>
        <w:rPr>
          <w:rFonts w:ascii="GHEA Grapalat" w:hAnsi="GHEA Grapalat"/>
        </w:rPr>
        <w:t xml:space="preserve">: Վերջիններս </w:t>
      </w:r>
      <w:r>
        <w:rPr>
          <w:rFonts w:ascii="GHEA Grapalat" w:hAnsi="GHEA Grapalat" w:cs="Sylfaen"/>
        </w:rPr>
        <w:t>թեև</w:t>
      </w:r>
      <w:r>
        <w:rPr>
          <w:rFonts w:ascii="GHEA Grapalat" w:hAnsi="GHEA Grapalat"/>
        </w:rPr>
        <w:t xml:space="preserve"> </w:t>
      </w:r>
      <w:r>
        <w:rPr>
          <w:rFonts w:ascii="GHEA Grapalat" w:hAnsi="GHEA Grapalat" w:cs="Sylfaen"/>
        </w:rPr>
        <w:t>իրականացնում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ՔԿԱԳ</w:t>
      </w:r>
      <w:r>
        <w:rPr>
          <w:rFonts w:ascii="GHEA Grapalat" w:hAnsi="GHEA Grapalat"/>
        </w:rPr>
        <w:t xml:space="preserve"> </w:t>
      </w:r>
      <w:r>
        <w:rPr>
          <w:rFonts w:ascii="GHEA Grapalat" w:hAnsi="GHEA Grapalat" w:cs="Sylfaen"/>
        </w:rPr>
        <w:t>գործառույթներ</w:t>
      </w:r>
      <w:r>
        <w:rPr>
          <w:rFonts w:ascii="GHEA Grapalat" w:hAnsi="GHEA Grapalat"/>
        </w:rPr>
        <w:t xml:space="preserve">, սակայն </w:t>
      </w:r>
      <w:r>
        <w:rPr>
          <w:rFonts w:ascii="GHEA Grapalat" w:hAnsi="GHEA Grapalat" w:cs="Sylfaen"/>
        </w:rPr>
        <w:t>հնարավոր</w:t>
      </w:r>
      <w:r>
        <w:rPr>
          <w:rFonts w:ascii="GHEA Grapalat" w:hAnsi="GHEA Grapalat"/>
        </w:rPr>
        <w:t xml:space="preserve"> </w:t>
      </w:r>
      <w:r>
        <w:rPr>
          <w:rFonts w:ascii="GHEA Grapalat" w:hAnsi="GHEA Grapalat" w:cs="Sylfaen"/>
        </w:rPr>
        <w:t>չի</w:t>
      </w:r>
      <w:r>
        <w:rPr>
          <w:rFonts w:ascii="GHEA Grapalat" w:hAnsi="GHEA Grapalat"/>
        </w:rPr>
        <w:t xml:space="preserve"> </w:t>
      </w:r>
      <w:r>
        <w:rPr>
          <w:rFonts w:ascii="GHEA Grapalat" w:hAnsi="GHEA Grapalat" w:cs="Sylfaen"/>
        </w:rPr>
        <w:t>լինում</w:t>
      </w:r>
      <w:r>
        <w:rPr>
          <w:rFonts w:ascii="GHEA Grapalat" w:hAnsi="GHEA Grapalat"/>
        </w:rPr>
        <w:t xml:space="preserve"> </w:t>
      </w:r>
      <w:r>
        <w:rPr>
          <w:rFonts w:ascii="GHEA Grapalat" w:hAnsi="GHEA Grapalat" w:cs="Sylfaen"/>
        </w:rPr>
        <w:t>վերահսկել</w:t>
      </w:r>
      <w:r>
        <w:rPr>
          <w:rFonts w:ascii="GHEA Grapalat" w:hAnsi="GHEA Grapalat"/>
        </w:rPr>
        <w:t xml:space="preserve"> </w:t>
      </w:r>
      <w:r>
        <w:rPr>
          <w:rFonts w:ascii="GHEA Grapalat" w:hAnsi="GHEA Grapalat" w:cs="Sylfaen"/>
        </w:rPr>
        <w:t>ծառայությունների</w:t>
      </w:r>
      <w:r>
        <w:rPr>
          <w:rFonts w:ascii="GHEA Grapalat" w:hAnsi="GHEA Grapalat"/>
        </w:rPr>
        <w:t xml:space="preserve"> </w:t>
      </w:r>
      <w:r>
        <w:rPr>
          <w:rFonts w:ascii="GHEA Grapalat" w:hAnsi="GHEA Grapalat" w:cs="Sylfaen"/>
        </w:rPr>
        <w:t>մատուցման</w:t>
      </w:r>
      <w:r>
        <w:rPr>
          <w:rFonts w:ascii="GHEA Grapalat" w:hAnsi="GHEA Grapalat"/>
        </w:rPr>
        <w:t xml:space="preserve"> </w:t>
      </w:r>
      <w:r>
        <w:rPr>
          <w:rFonts w:ascii="GHEA Grapalat" w:hAnsi="GHEA Grapalat" w:cs="Sylfaen"/>
        </w:rPr>
        <w:t>որակը</w:t>
      </w:r>
      <w:r>
        <w:rPr>
          <w:rFonts w:ascii="GHEA Grapalat" w:hAnsi="GHEA Grapalat"/>
        </w:rPr>
        <w:t xml:space="preserve">, </w:t>
      </w:r>
      <w:r>
        <w:rPr>
          <w:rFonts w:ascii="GHEA Grapalat" w:hAnsi="GHEA Grapalat" w:cs="Sylfaen"/>
        </w:rPr>
        <w:t>անհրաժեշտության</w:t>
      </w:r>
      <w:r>
        <w:rPr>
          <w:rFonts w:ascii="GHEA Grapalat" w:hAnsi="GHEA Grapalat"/>
        </w:rPr>
        <w:t xml:space="preserve"> </w:t>
      </w:r>
      <w:r>
        <w:rPr>
          <w:rFonts w:ascii="GHEA Grapalat" w:hAnsi="GHEA Grapalat" w:cs="Sylfaen"/>
        </w:rPr>
        <w:t>դեպքում՝</w:t>
      </w:r>
      <w:r>
        <w:rPr>
          <w:rFonts w:ascii="GHEA Grapalat" w:hAnsi="GHEA Grapalat"/>
        </w:rPr>
        <w:t xml:space="preserve"> </w:t>
      </w:r>
      <w:r>
        <w:rPr>
          <w:rFonts w:ascii="GHEA Grapalat" w:hAnsi="GHEA Grapalat" w:cs="Sylfaen"/>
        </w:rPr>
        <w:t>տալ</w:t>
      </w:r>
      <w:r>
        <w:rPr>
          <w:rFonts w:ascii="GHEA Grapalat" w:hAnsi="GHEA Grapalat"/>
        </w:rPr>
        <w:t xml:space="preserve"> </w:t>
      </w:r>
      <w:r>
        <w:rPr>
          <w:rFonts w:ascii="GHEA Grapalat" w:hAnsi="GHEA Grapalat" w:cs="Sylfaen"/>
        </w:rPr>
        <w:t>ցուցումներ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հետևել</w:t>
      </w:r>
      <w:r>
        <w:rPr>
          <w:rFonts w:ascii="GHEA Grapalat" w:hAnsi="GHEA Grapalat"/>
        </w:rPr>
        <w:t xml:space="preserve"> </w:t>
      </w:r>
      <w:r>
        <w:rPr>
          <w:rFonts w:ascii="GHEA Grapalat" w:hAnsi="GHEA Grapalat" w:cs="Sylfaen"/>
        </w:rPr>
        <w:t>կատարման</w:t>
      </w:r>
      <w:r>
        <w:rPr>
          <w:rFonts w:ascii="GHEA Grapalat" w:hAnsi="GHEA Grapalat"/>
        </w:rPr>
        <w:t xml:space="preserve"> </w:t>
      </w:r>
      <w:r>
        <w:rPr>
          <w:rFonts w:ascii="GHEA Grapalat" w:hAnsi="GHEA Grapalat" w:cs="Sylfaen"/>
        </w:rPr>
        <w:t>ընթացքին</w:t>
      </w:r>
      <w:r>
        <w:rPr>
          <w:rFonts w:ascii="GHEA Grapalat" w:hAnsi="GHEA Grapalat"/>
        </w:rPr>
        <w:t xml:space="preserve">, ինչպես նաև բովանդակային լուծում տալ քաղաքացիների կողմից ամենօրյա ռեժիմով բարձրացվող բազմաթիվ խնդիրներին և բողոքներին: </w:t>
      </w:r>
    </w:p>
    <w:p w14:paraId="38BF0E25" w14:textId="77777777" w:rsidR="00BF1B70" w:rsidRDefault="00206D15">
      <w:pPr>
        <w:tabs>
          <w:tab w:val="left" w:pos="10490"/>
        </w:tabs>
        <w:spacing w:line="360" w:lineRule="auto"/>
        <w:ind w:right="49" w:firstLine="630"/>
        <w:jc w:val="both"/>
        <w:rPr>
          <w:rFonts w:ascii="GHEA Grapalat" w:hAnsi="GHEA Grapalat"/>
        </w:rPr>
      </w:pPr>
      <w:r>
        <w:rPr>
          <w:rFonts w:ascii="GHEA Grapalat" w:hAnsi="GHEA Grapalat" w:cs="Sylfaen"/>
        </w:rPr>
        <w:t>Ի</w:t>
      </w:r>
      <w:r>
        <w:rPr>
          <w:rFonts w:ascii="GHEA Grapalat" w:hAnsi="GHEA Grapalat"/>
        </w:rPr>
        <w:t xml:space="preserve"> </w:t>
      </w:r>
      <w:r>
        <w:rPr>
          <w:rFonts w:ascii="GHEA Grapalat" w:hAnsi="GHEA Grapalat" w:cs="Sylfaen"/>
        </w:rPr>
        <w:t>տարբերություն</w:t>
      </w:r>
      <w:r>
        <w:rPr>
          <w:rFonts w:ascii="GHEA Grapalat" w:hAnsi="GHEA Grapalat"/>
        </w:rPr>
        <w:t xml:space="preserve"> </w:t>
      </w:r>
      <w:r>
        <w:rPr>
          <w:rFonts w:ascii="GHEA Grapalat" w:hAnsi="GHEA Grapalat" w:cs="Sylfaen"/>
        </w:rPr>
        <w:t>միասնական</w:t>
      </w:r>
      <w:r>
        <w:rPr>
          <w:rFonts w:ascii="GHEA Grapalat" w:hAnsi="GHEA Grapalat"/>
        </w:rPr>
        <w:t xml:space="preserve"> </w:t>
      </w:r>
      <w:r>
        <w:rPr>
          <w:rFonts w:ascii="GHEA Grapalat" w:hAnsi="GHEA Grapalat" w:cs="Sylfaen"/>
        </w:rPr>
        <w:t>սպասարկման</w:t>
      </w:r>
      <w:r>
        <w:rPr>
          <w:rFonts w:ascii="GHEA Grapalat" w:hAnsi="GHEA Grapalat"/>
        </w:rPr>
        <w:t xml:space="preserve"> </w:t>
      </w:r>
      <w:r>
        <w:rPr>
          <w:rFonts w:ascii="GHEA Grapalat" w:hAnsi="GHEA Grapalat" w:cs="Sylfaen"/>
        </w:rPr>
        <w:t>գրասենյակների</w:t>
      </w:r>
      <w:r>
        <w:rPr>
          <w:rFonts w:ascii="GHEA Grapalat" w:hAnsi="GHEA Grapalat"/>
        </w:rPr>
        <w:t xml:space="preserve">, </w:t>
      </w:r>
      <w:r>
        <w:rPr>
          <w:rFonts w:ascii="GHEA Grapalat" w:hAnsi="GHEA Grapalat" w:cs="Sylfaen"/>
        </w:rPr>
        <w:t>որի</w:t>
      </w:r>
      <w:r>
        <w:rPr>
          <w:rFonts w:ascii="GHEA Grapalat" w:hAnsi="GHEA Grapalat"/>
        </w:rPr>
        <w:t xml:space="preserve"> </w:t>
      </w:r>
      <w:r>
        <w:rPr>
          <w:rFonts w:ascii="GHEA Grapalat" w:hAnsi="GHEA Grapalat" w:cs="Sylfaen"/>
        </w:rPr>
        <w:t>աշխատակիցները</w:t>
      </w:r>
      <w:r>
        <w:rPr>
          <w:rFonts w:ascii="GHEA Grapalat" w:hAnsi="GHEA Grapalat"/>
        </w:rPr>
        <w:t xml:space="preserve"> </w:t>
      </w:r>
      <w:r>
        <w:rPr>
          <w:rFonts w:ascii="GHEA Grapalat" w:hAnsi="GHEA Grapalat" w:cs="Sylfaen"/>
        </w:rPr>
        <w:t>հանդիսանում</w:t>
      </w:r>
      <w:r>
        <w:rPr>
          <w:rFonts w:ascii="GHEA Grapalat" w:hAnsi="GHEA Grapalat"/>
        </w:rPr>
        <w:t xml:space="preserve"> </w:t>
      </w:r>
      <w:r>
        <w:rPr>
          <w:rFonts w:ascii="GHEA Grapalat" w:hAnsi="GHEA Grapalat" w:cs="Sylfaen"/>
        </w:rPr>
        <w:t>են</w:t>
      </w:r>
      <w:r>
        <w:rPr>
          <w:rFonts w:ascii="GHEA Grapalat" w:hAnsi="GHEA Grapalat"/>
        </w:rPr>
        <w:t xml:space="preserve"> </w:t>
      </w:r>
      <w:r>
        <w:rPr>
          <w:rFonts w:ascii="GHEA Grapalat" w:hAnsi="GHEA Grapalat" w:cs="Sylfaen"/>
        </w:rPr>
        <w:t>քաղաքացիական</w:t>
      </w:r>
      <w:r>
        <w:rPr>
          <w:rFonts w:ascii="GHEA Grapalat" w:hAnsi="GHEA Grapalat"/>
        </w:rPr>
        <w:t xml:space="preserve"> </w:t>
      </w:r>
      <w:r>
        <w:rPr>
          <w:rFonts w:ascii="GHEA Grapalat" w:hAnsi="GHEA Grapalat" w:cs="Sylfaen"/>
        </w:rPr>
        <w:t>ծառայողներ՝</w:t>
      </w:r>
      <w:r>
        <w:rPr>
          <w:rFonts w:ascii="GHEA Grapalat" w:hAnsi="GHEA Grapalat"/>
        </w:rPr>
        <w:t xml:space="preserve"> </w:t>
      </w:r>
      <w:r>
        <w:rPr>
          <w:rFonts w:ascii="GHEA Grapalat" w:hAnsi="GHEA Grapalat" w:cs="Sylfaen"/>
        </w:rPr>
        <w:t>համայնքային</w:t>
      </w:r>
      <w:r>
        <w:rPr>
          <w:rFonts w:ascii="GHEA Grapalat" w:hAnsi="GHEA Grapalat"/>
        </w:rPr>
        <w:t xml:space="preserve"> </w:t>
      </w:r>
      <w:r>
        <w:rPr>
          <w:rFonts w:ascii="GHEA Grapalat" w:hAnsi="GHEA Grapalat" w:cs="Sylfaen"/>
        </w:rPr>
        <w:t>սպասարկում</w:t>
      </w:r>
      <w:r>
        <w:rPr>
          <w:rFonts w:ascii="GHEA Grapalat" w:hAnsi="GHEA Grapalat"/>
        </w:rPr>
        <w:t xml:space="preserve"> </w:t>
      </w:r>
      <w:r>
        <w:rPr>
          <w:rFonts w:ascii="GHEA Grapalat" w:hAnsi="GHEA Grapalat" w:cs="Sylfaen"/>
        </w:rPr>
        <w:t>իրականացնող</w:t>
      </w:r>
      <w:r>
        <w:rPr>
          <w:rFonts w:ascii="GHEA Grapalat" w:hAnsi="GHEA Grapalat"/>
        </w:rPr>
        <w:t xml:space="preserve"> </w:t>
      </w:r>
      <w:r>
        <w:rPr>
          <w:rFonts w:ascii="GHEA Grapalat" w:hAnsi="GHEA Grapalat" w:cs="Sylfaen"/>
        </w:rPr>
        <w:t>կենտրոնների</w:t>
      </w:r>
      <w:r>
        <w:rPr>
          <w:rFonts w:ascii="GHEA Grapalat" w:hAnsi="GHEA Grapalat"/>
        </w:rPr>
        <w:t xml:space="preserve"> </w:t>
      </w:r>
      <w:r>
        <w:rPr>
          <w:rFonts w:ascii="GHEA Grapalat" w:hAnsi="GHEA Grapalat" w:cs="Sylfaen"/>
        </w:rPr>
        <w:t>աշխատակիցների</w:t>
      </w:r>
      <w:r>
        <w:rPr>
          <w:rFonts w:ascii="GHEA Grapalat" w:hAnsi="GHEA Grapalat"/>
        </w:rPr>
        <w:t xml:space="preserve"> </w:t>
      </w:r>
      <w:r>
        <w:rPr>
          <w:rFonts w:ascii="GHEA Grapalat" w:hAnsi="GHEA Grapalat" w:cs="Sylfaen"/>
        </w:rPr>
        <w:t>վարձատրությունը</w:t>
      </w:r>
      <w:r>
        <w:rPr>
          <w:rFonts w:ascii="GHEA Grapalat" w:hAnsi="GHEA Grapalat"/>
        </w:rPr>
        <w:t xml:space="preserve"> </w:t>
      </w:r>
      <w:r>
        <w:rPr>
          <w:rFonts w:ascii="GHEA Grapalat" w:hAnsi="GHEA Grapalat" w:cs="Sylfaen"/>
        </w:rPr>
        <w:t>էականորեն</w:t>
      </w:r>
      <w:r>
        <w:rPr>
          <w:rFonts w:ascii="GHEA Grapalat" w:hAnsi="GHEA Grapalat"/>
        </w:rPr>
        <w:t xml:space="preserve"> </w:t>
      </w:r>
      <w:r>
        <w:rPr>
          <w:rFonts w:ascii="GHEA Grapalat" w:hAnsi="GHEA Grapalat" w:cs="Sylfaen"/>
        </w:rPr>
        <w:t>ցածր</w:t>
      </w:r>
      <w:r>
        <w:rPr>
          <w:rFonts w:ascii="GHEA Grapalat" w:hAnsi="GHEA Grapalat"/>
        </w:rPr>
        <w:t xml:space="preserve"> </w:t>
      </w:r>
      <w:r>
        <w:rPr>
          <w:rFonts w:ascii="GHEA Grapalat" w:hAnsi="GHEA Grapalat" w:cs="Sylfaen"/>
        </w:rPr>
        <w:t>է</w:t>
      </w:r>
      <w:r>
        <w:rPr>
          <w:rFonts w:ascii="GHEA Grapalat" w:hAnsi="GHEA Grapalat"/>
        </w:rPr>
        <w:t xml:space="preserve">, մինչդեռ վերջիններիս կողմից մատուցվող ծառայությունների համար գանձվող տուրքերը նույնն են, ինչ Գործակալության սպասարկման կենտրոնների կողմից մատուցվող ծառայությունների համար է: Հատկանշական է, սակայն, որ համայնքային սպասարկման կենտրոն դիմելու դեպքում քաղաքացիների վճարած տուրքերն ուղղվում են ոչ թե պետական, այլ՝ համայնքային բյուջե ։ </w:t>
      </w:r>
    </w:p>
    <w:p w14:paraId="36F74388" w14:textId="2C83D49C" w:rsidR="00924A21" w:rsidRDefault="00206D15" w:rsidP="00924A21">
      <w:pPr>
        <w:tabs>
          <w:tab w:val="left" w:pos="10490"/>
        </w:tabs>
        <w:spacing w:line="360" w:lineRule="auto"/>
        <w:ind w:right="49" w:firstLine="630"/>
        <w:jc w:val="both"/>
        <w:rPr>
          <w:rFonts w:ascii="GHEA Grapalat" w:hAnsi="GHEA Grapalat"/>
        </w:rPr>
      </w:pPr>
      <w:r w:rsidRPr="00A71747">
        <w:rPr>
          <w:rFonts w:ascii="GHEA Grapalat" w:hAnsi="GHEA Grapalat"/>
        </w:rPr>
        <w:t>Վերոգրյալ իրավիճակի</w:t>
      </w:r>
      <w:r w:rsidRPr="00A71747">
        <w:rPr>
          <w:rFonts w:ascii="GHEA Grapalat" w:hAnsi="GHEA Grapalat"/>
          <w:b/>
        </w:rPr>
        <w:t xml:space="preserve"> </w:t>
      </w:r>
      <w:r w:rsidRPr="00A71747">
        <w:rPr>
          <w:rFonts w:ascii="GHEA Grapalat" w:hAnsi="GHEA Grapalat"/>
        </w:rPr>
        <w:t>բարեփոխման համար</w:t>
      </w:r>
      <w:r w:rsidRPr="00A71747">
        <w:rPr>
          <w:rFonts w:ascii="GHEA Grapalat" w:hAnsi="GHEA Grapalat"/>
          <w:b/>
        </w:rPr>
        <w:t xml:space="preserve"> </w:t>
      </w:r>
      <w:r w:rsidRPr="00A71747">
        <w:rPr>
          <w:rFonts w:ascii="GHEA Grapalat" w:hAnsi="GHEA Grapalat"/>
        </w:rPr>
        <w:t xml:space="preserve">փոփոխություններ </w:t>
      </w:r>
      <w:r w:rsidR="003A7983" w:rsidRPr="00A71747">
        <w:rPr>
          <w:rFonts w:ascii="GHEA Grapalat" w:hAnsi="GHEA Grapalat"/>
        </w:rPr>
        <w:t xml:space="preserve">և լրացումներ </w:t>
      </w:r>
      <w:r w:rsidRPr="00A71747">
        <w:rPr>
          <w:rFonts w:ascii="GHEA Grapalat" w:hAnsi="GHEA Grapalat"/>
        </w:rPr>
        <w:t xml:space="preserve">են նախատեսվել </w:t>
      </w:r>
      <w:r w:rsidR="002A639B" w:rsidRPr="00A71747">
        <w:rPr>
          <w:rFonts w:ascii="GHEA Grapalat" w:hAnsi="GHEA Grapalat"/>
        </w:rPr>
        <w:t xml:space="preserve">մի շարք </w:t>
      </w:r>
      <w:r w:rsidR="003A7983" w:rsidRPr="00A71747">
        <w:rPr>
          <w:rFonts w:ascii="GHEA Grapalat" w:hAnsi="GHEA Grapalat"/>
        </w:rPr>
        <w:t>օրենքներ</w:t>
      </w:r>
      <w:r w:rsidR="007F4027" w:rsidRPr="00A71747">
        <w:rPr>
          <w:rFonts w:ascii="GHEA Grapalat" w:hAnsi="GHEA Grapalat"/>
        </w:rPr>
        <w:t xml:space="preserve">ում, </w:t>
      </w:r>
      <w:r w:rsidR="003A7983" w:rsidRPr="00A71747">
        <w:rPr>
          <w:rFonts w:ascii="GHEA Grapalat" w:hAnsi="GHEA Grapalat"/>
        </w:rPr>
        <w:t xml:space="preserve">որոնք </w:t>
      </w:r>
      <w:r w:rsidR="00A64736">
        <w:rPr>
          <w:rFonts w:ascii="GHEA Grapalat" w:hAnsi="GHEA Grapalat"/>
        </w:rPr>
        <w:t xml:space="preserve">2025 թվականի դեկտեմբերի 17-ի Ազգային ժողովի արտահերթ նիստում ընդունվել են։ </w:t>
      </w:r>
      <w:r w:rsidR="002A639B">
        <w:rPr>
          <w:rFonts w:ascii="GHEA Grapalat" w:hAnsi="GHEA Grapalat"/>
        </w:rPr>
        <w:t>Մասնավոր</w:t>
      </w:r>
      <w:r w:rsidR="007F4027">
        <w:rPr>
          <w:rFonts w:ascii="GHEA Grapalat" w:hAnsi="GHEA Grapalat"/>
        </w:rPr>
        <w:t xml:space="preserve">ապես՝ </w:t>
      </w:r>
      <w:r>
        <w:rPr>
          <w:rFonts w:ascii="GHEA Grapalat" w:hAnsi="GHEA Grapalat"/>
        </w:rPr>
        <w:t xml:space="preserve">փոփոխություններ են նախատեսվում «Քաղաքացիական կացության ակտերի գրանցման մասին» 2021 թվականի հունվարի 19-ի ՀՕ-66-Ն օրենքի (այսուհետ՝ Օրենք), «Տեղական ինքնակառավարման մասին» 2002 թվականի մայիսի 7-ի ՀՕ-337 օրենքի, «Երևան քաղաքում տեղական ինքնակառավարման մասին» 2008 թվականի դեկտեմբերի 26-ի ՀՕ-5-Ն օրենքի այն հոդվածներում, որոնցով սահմանված է, որ Գործակալության սպասարկման կենտրոնների գործառույթներ կարող են իրականացնել նաև տեղական ինքնակառավարման մարմինները՝ այդպիսով սպասարկման կենտրոնների կողմից մատուցվող ծառայությունների համար իրավասու սուբյեկտների շրջանակից հանելով տեղական ինքնակառավարման մարմիններին։ Փոփոխությունների արդյունքում նաև հնարավոր կլինի </w:t>
      </w:r>
      <w:r>
        <w:rPr>
          <w:rFonts w:ascii="GHEA Grapalat" w:hAnsi="GHEA Grapalat"/>
        </w:rPr>
        <w:lastRenderedPageBreak/>
        <w:t>ապահովել սպասարկման կենտրոնների աշխատանքի ոչ միայն մեթոդական, այլև՝ ամբողջական ղեկավարումը և վերահսկողությունը։</w:t>
      </w:r>
      <w:r w:rsidR="00924A21">
        <w:rPr>
          <w:rFonts w:ascii="GHEA Grapalat" w:hAnsi="GHEA Grapalat"/>
        </w:rPr>
        <w:t xml:space="preserve"> </w:t>
      </w:r>
    </w:p>
    <w:p w14:paraId="17403D01" w14:textId="5E555692" w:rsidR="00111FCA" w:rsidRPr="00111FCA" w:rsidRDefault="00924A21" w:rsidP="00AB5B2C">
      <w:pPr>
        <w:tabs>
          <w:tab w:val="left" w:pos="10490"/>
        </w:tabs>
        <w:spacing w:line="360" w:lineRule="auto"/>
        <w:ind w:right="49" w:firstLine="630"/>
        <w:jc w:val="both"/>
        <w:rPr>
          <w:rFonts w:ascii="GHEA Grapalat" w:hAnsi="GHEA Grapalat"/>
        </w:rPr>
      </w:pPr>
      <w:r w:rsidRPr="00A71747">
        <w:rPr>
          <w:rFonts w:ascii="GHEA Grapalat" w:hAnsi="GHEA Grapalat"/>
        </w:rPr>
        <w:t xml:space="preserve">Հարկ է նկատել, որ </w:t>
      </w:r>
      <w:r w:rsidR="007D2E1E" w:rsidRPr="00A71747">
        <w:rPr>
          <w:rFonts w:ascii="GHEA Grapalat" w:hAnsi="GHEA Grapalat"/>
        </w:rPr>
        <w:t xml:space="preserve">վերոգրյալի </w:t>
      </w:r>
      <w:r w:rsidRPr="00A71747">
        <w:rPr>
          <w:rFonts w:ascii="GHEA Grapalat" w:hAnsi="GHEA Grapalat"/>
        </w:rPr>
        <w:t>արդյունքում</w:t>
      </w:r>
      <w:r w:rsidR="007D2E1E" w:rsidRPr="00A71747">
        <w:rPr>
          <w:rFonts w:ascii="GHEA Grapalat" w:hAnsi="GHEA Grapalat"/>
        </w:rPr>
        <w:t xml:space="preserve"> անհրաժեշտություն է առաջացել</w:t>
      </w:r>
      <w:r w:rsidRPr="00A71747">
        <w:rPr>
          <w:rFonts w:ascii="GHEA Grapalat" w:hAnsi="GHEA Grapalat"/>
        </w:rPr>
        <w:t xml:space="preserve"> համապատասխան փոփոխություններ կատարել մի շարք ենթաօրենսդրական իրավական ակտերում, </w:t>
      </w:r>
      <w:r w:rsidR="00AB5B2C">
        <w:rPr>
          <w:rFonts w:ascii="GHEA Grapalat" w:hAnsi="GHEA Grapalat"/>
        </w:rPr>
        <w:t xml:space="preserve">այդ թվում՝ </w:t>
      </w:r>
      <w:r w:rsidR="007D2E1E" w:rsidRPr="00A71747">
        <w:rPr>
          <w:rFonts w:ascii="GHEA Grapalat" w:hAnsi="GHEA Grapalat"/>
        </w:rPr>
        <w:t>Հայաստանի Հ</w:t>
      </w:r>
      <w:r w:rsidR="00AB5B2C">
        <w:rPr>
          <w:rFonts w:ascii="GHEA Grapalat" w:hAnsi="GHEA Grapalat"/>
        </w:rPr>
        <w:t>անրապետության կառավարության 2012</w:t>
      </w:r>
      <w:r w:rsidR="007D2E1E" w:rsidRPr="00A71747">
        <w:rPr>
          <w:rFonts w:ascii="GHEA Grapalat" w:hAnsi="GHEA Grapalat"/>
        </w:rPr>
        <w:t xml:space="preserve"> թվականի </w:t>
      </w:r>
      <w:r w:rsidR="00AB5B2C" w:rsidRPr="00AB5B2C">
        <w:rPr>
          <w:rFonts w:ascii="GHEA Grapalat" w:hAnsi="GHEA Grapalat"/>
        </w:rPr>
        <w:t xml:space="preserve">հոկտեմբերի 10-ի N 1283-Ն </w:t>
      </w:r>
      <w:r w:rsidR="00AB5B2C">
        <w:rPr>
          <w:rFonts w:ascii="GHEA Grapalat" w:hAnsi="GHEA Grapalat"/>
        </w:rPr>
        <w:t xml:space="preserve">որոշման մեջ, որով </w:t>
      </w:r>
      <w:r w:rsidR="00A27112" w:rsidRPr="00A71747">
        <w:rPr>
          <w:rFonts w:ascii="GHEA Grapalat" w:hAnsi="GHEA Grapalat"/>
        </w:rPr>
        <w:t>կարգավորված են քաղաքացիական կացության ակտերի գրանցման մարմնի աշխատավայրից դուրս քաղաքացիական կացության ակտերի պետական գրանցումներ կատարելու դեպքերը և կարգը, որոնցով սահմանված նորմերը վերանայման կարիք ունեն՝</w:t>
      </w:r>
      <w:r w:rsidR="00A27112">
        <w:rPr>
          <w:rFonts w:ascii="GHEA Grapalat" w:hAnsi="GHEA Grapalat"/>
        </w:rPr>
        <w:t xml:space="preserve"> նկատի ունենալով, որ </w:t>
      </w:r>
      <w:r w:rsidR="001F6D5C" w:rsidRPr="001F6D5C">
        <w:rPr>
          <w:rFonts w:ascii="GHEA Grapalat" w:hAnsi="GHEA Grapalat"/>
        </w:rPr>
        <w:t>բարեփոխումների արդյունքում փոփոխվելու</w:t>
      </w:r>
      <w:r w:rsidR="001F6D5C">
        <w:rPr>
          <w:rFonts w:ascii="GHEA Grapalat" w:hAnsi="GHEA Grapalat"/>
        </w:rPr>
        <w:t xml:space="preserve"> է նաև</w:t>
      </w:r>
      <w:r w:rsidR="001F6D5C" w:rsidRPr="001F6D5C">
        <w:rPr>
          <w:rFonts w:ascii="GHEA Grapalat" w:hAnsi="GHEA Grapalat"/>
        </w:rPr>
        <w:t xml:space="preserve"> </w:t>
      </w:r>
      <w:r w:rsidR="001F6D5C">
        <w:rPr>
          <w:rFonts w:ascii="GHEA Grapalat" w:hAnsi="GHEA Grapalat"/>
        </w:rPr>
        <w:t>ա</w:t>
      </w:r>
      <w:r w:rsidR="00111FCA" w:rsidRPr="00111FCA">
        <w:rPr>
          <w:rFonts w:ascii="GHEA Grapalat" w:hAnsi="GHEA Grapalat"/>
        </w:rPr>
        <w:t>մուսնության հանդիսավոր պետական գրանցման համար սահմանված լրացուցիչ վճարի չափը</w:t>
      </w:r>
      <w:r w:rsidR="001F6D5C">
        <w:rPr>
          <w:rFonts w:ascii="GHEA Grapalat" w:hAnsi="GHEA Grapalat"/>
        </w:rPr>
        <w:t>, որը</w:t>
      </w:r>
      <w:r w:rsidR="00111FCA" w:rsidRPr="00111FCA">
        <w:rPr>
          <w:rFonts w:ascii="GHEA Grapalat" w:hAnsi="GHEA Grapalat"/>
        </w:rPr>
        <w:t xml:space="preserve"> </w:t>
      </w:r>
      <w:r w:rsidR="001F6D5C">
        <w:rPr>
          <w:rFonts w:ascii="GHEA Grapalat" w:hAnsi="GHEA Grapalat"/>
        </w:rPr>
        <w:t>նախատեսվում է բարձրացնել</w:t>
      </w:r>
      <w:r w:rsidR="00111FCA" w:rsidRPr="00111FCA">
        <w:rPr>
          <w:rFonts w:ascii="GHEA Grapalat" w:hAnsi="GHEA Grapalat"/>
        </w:rPr>
        <w:t xml:space="preserve">՝ նպատակ ունենալով կանխելու տվյալ ոլորտի հնարավոր կոռուպցիոն ռիսկերը: Այսպես՝ ՀՀ կառավարության 2012 </w:t>
      </w:r>
      <w:r w:rsidR="00AB5B2C">
        <w:rPr>
          <w:rFonts w:ascii="GHEA Grapalat" w:hAnsi="GHEA Grapalat"/>
        </w:rPr>
        <w:t xml:space="preserve">թվականի հոկտեմբերի 10-ի N </w:t>
      </w:r>
      <w:r w:rsidR="00111FCA" w:rsidRPr="00111FCA">
        <w:rPr>
          <w:rFonts w:ascii="GHEA Grapalat" w:hAnsi="GHEA Grapalat"/>
        </w:rPr>
        <w:t xml:space="preserve">1283-Ն որոշման 1-ին կետով սահմանված կարգի 8-րդ կետի ուժով, ամուսնության պետական գրանցումը ՔԿԱԳ մարմնի աշխատավայրից դուրս կատարելու համար ՔԿԱԳ մարմնի աշխատողի փոխադրման ծախսերը հոգալու բեռը դրված է ամուսնացող անձանց վրա, ինչը կարող է տարբեր չարաշահումների հիմք հանդիսանալ։ Նման հնարավոր իրավիճակների կանխարգելման նպատակով </w:t>
      </w:r>
      <w:r w:rsidR="00A27112">
        <w:rPr>
          <w:rFonts w:ascii="GHEA Grapalat" w:hAnsi="GHEA Grapalat"/>
        </w:rPr>
        <w:t xml:space="preserve">նախատեսվում է </w:t>
      </w:r>
      <w:r w:rsidR="001F6D5C" w:rsidRPr="001F6D5C">
        <w:rPr>
          <w:rFonts w:ascii="GHEA Grapalat" w:hAnsi="GHEA Grapalat"/>
        </w:rPr>
        <w:t xml:space="preserve">ուժը կորցրած </w:t>
      </w:r>
      <w:r w:rsidR="0051616E">
        <w:rPr>
          <w:rFonts w:ascii="GHEA Grapalat" w:hAnsi="GHEA Grapalat"/>
        </w:rPr>
        <w:t>ճանաչել</w:t>
      </w:r>
      <w:r w:rsidR="001F6D5C" w:rsidRPr="001F6D5C">
        <w:rPr>
          <w:rFonts w:ascii="GHEA Grapalat" w:hAnsi="GHEA Grapalat"/>
        </w:rPr>
        <w:t xml:space="preserve"> Հայաստանի Հանրապետության կառավարության 2012 թվականի հոկ</w:t>
      </w:r>
      <w:r w:rsidR="001F6D5C">
        <w:rPr>
          <w:rFonts w:ascii="GHEA Grapalat" w:hAnsi="GHEA Grapalat"/>
        </w:rPr>
        <w:t>տեմբերի 10-ի N 1283-Ն որոշումը</w:t>
      </w:r>
      <w:r w:rsidR="00111FCA" w:rsidRPr="00111FCA">
        <w:rPr>
          <w:rFonts w:ascii="GHEA Grapalat" w:hAnsi="GHEA Grapalat"/>
        </w:rPr>
        <w:t xml:space="preserve">, փոխարենը սահմանել լիազորող նորմ, ինչի արդյունքում վերը նշված հարաբերությունները կկարգավորվեն Արդարադատության նախարարի հրամանով։ Հրամանում նախատեսվելու է, որ ՔԿԱԳ աշխատակցի փոխադրման ծախսերը կատարվելու են ոչ թե ամուսնացող անձանց միջոցներով, այլ՝ պետական բյուջեից փոխադրման համար հատկացվող գումարով։ Պետական բյուջեի վրա այս առումով ծանրաբեռնվածություն չի առաջանա, քանի որ տվյալ ծառայության մատուցման համար սահմանվող պետական տուրքի բարձրացումը կփոխհատուցի առաջացող ծախսերը։ Նշված գործընթացի արդյունքում ՔԿԱԳ աշխատակիցը ամուսնացող զույգից չի </w:t>
      </w:r>
      <w:r w:rsidR="00111FCA" w:rsidRPr="00111FCA">
        <w:rPr>
          <w:rFonts w:ascii="GHEA Grapalat" w:hAnsi="GHEA Grapalat"/>
        </w:rPr>
        <w:lastRenderedPageBreak/>
        <w:t>ունենա լրացուցիչ ակնկալիք, իսկ ամուսնացող անձանց կողմից վճարվող տուրքը կուղղվի պետական բյուջե։</w:t>
      </w:r>
    </w:p>
    <w:p w14:paraId="509B07CB" w14:textId="78988AF6" w:rsidR="001F6D5C" w:rsidRPr="00111FCA" w:rsidRDefault="00712E6E" w:rsidP="00AB5B2C">
      <w:pPr>
        <w:tabs>
          <w:tab w:val="left" w:pos="10490"/>
        </w:tabs>
        <w:spacing w:line="360" w:lineRule="auto"/>
        <w:ind w:right="49" w:firstLine="709"/>
        <w:jc w:val="both"/>
        <w:rPr>
          <w:rFonts w:ascii="GHEA Grapalat" w:hAnsi="GHEA Grapalat"/>
        </w:rPr>
      </w:pPr>
      <w:r w:rsidRPr="00111FCA">
        <w:rPr>
          <w:rFonts w:ascii="GHEA Grapalat" w:hAnsi="GHEA Grapalat"/>
        </w:rPr>
        <w:t xml:space="preserve"> </w:t>
      </w:r>
    </w:p>
    <w:p w14:paraId="5CDA5DB7" w14:textId="77777777" w:rsidR="00111FCA" w:rsidRDefault="00111FCA">
      <w:pPr>
        <w:tabs>
          <w:tab w:val="left" w:pos="10490"/>
        </w:tabs>
        <w:spacing w:line="360" w:lineRule="auto"/>
        <w:ind w:right="49" w:firstLine="709"/>
        <w:jc w:val="both"/>
        <w:rPr>
          <w:rFonts w:ascii="GHEA Grapalat" w:hAnsi="GHEA Grapalat"/>
        </w:rPr>
      </w:pPr>
    </w:p>
    <w:p w14:paraId="37DD4ECB" w14:textId="2B1DFA22" w:rsidR="00BF1B70" w:rsidRPr="0051616E" w:rsidRDefault="00712E6E" w:rsidP="00712E6E">
      <w:pPr>
        <w:widowControl w:val="0"/>
        <w:tabs>
          <w:tab w:val="left" w:pos="851"/>
          <w:tab w:val="left" w:pos="993"/>
          <w:tab w:val="left" w:pos="10490"/>
        </w:tabs>
        <w:autoSpaceDE w:val="0"/>
        <w:autoSpaceDN w:val="0"/>
        <w:adjustRightInd w:val="0"/>
        <w:spacing w:line="360" w:lineRule="auto"/>
        <w:ind w:right="49"/>
        <w:jc w:val="both"/>
        <w:rPr>
          <w:rFonts w:ascii="GHEA Grapalat" w:hAnsi="GHEA Grapalat"/>
          <w:b/>
        </w:rPr>
      </w:pPr>
      <w:r>
        <w:rPr>
          <w:rFonts w:ascii="GHEA Grapalat" w:hAnsi="GHEA Grapalat"/>
          <w:b/>
        </w:rPr>
        <w:t xml:space="preserve">        3․</w:t>
      </w:r>
      <w:r w:rsidR="00206D15" w:rsidRPr="0051616E">
        <w:rPr>
          <w:rFonts w:ascii="GHEA Grapalat" w:hAnsi="GHEA Grapalat"/>
          <w:b/>
        </w:rPr>
        <w:t>Կարգավորման նպատակը, ակնկալվող արդյունքները.</w:t>
      </w:r>
    </w:p>
    <w:p w14:paraId="40248C86" w14:textId="02A49910" w:rsidR="00BF1B70" w:rsidRPr="0051616E" w:rsidRDefault="00AB5B2C">
      <w:pPr>
        <w:pStyle w:val="ListParagraph"/>
        <w:tabs>
          <w:tab w:val="left" w:pos="10490"/>
        </w:tabs>
        <w:ind w:left="0" w:right="49" w:firstLine="567"/>
        <w:rPr>
          <w:rFonts w:ascii="GHEA Grapalat" w:hAnsi="GHEA Grapalat"/>
          <w:sz w:val="24"/>
          <w:szCs w:val="24"/>
          <w:lang w:val="hy-AM"/>
        </w:rPr>
      </w:pPr>
      <w:r>
        <w:rPr>
          <w:rFonts w:ascii="GHEA Grapalat" w:hAnsi="GHEA Grapalat"/>
          <w:sz w:val="24"/>
          <w:szCs w:val="24"/>
          <w:lang w:val="hy-AM"/>
        </w:rPr>
        <w:t>Նախագծ</w:t>
      </w:r>
      <w:r w:rsidR="00206D15" w:rsidRPr="0051616E">
        <w:rPr>
          <w:rFonts w:ascii="GHEA Grapalat" w:hAnsi="GHEA Grapalat"/>
          <w:sz w:val="24"/>
          <w:szCs w:val="24"/>
          <w:lang w:val="hy-AM"/>
        </w:rPr>
        <w:t>ով առաջարկվող փոփոխություններով հնարավորություն կստեղծվի ՔԿԱԳ համակարգ</w:t>
      </w:r>
      <w:r w:rsidR="00206D15">
        <w:rPr>
          <w:rFonts w:ascii="GHEA Grapalat" w:hAnsi="GHEA Grapalat"/>
          <w:sz w:val="24"/>
          <w:szCs w:val="24"/>
          <w:lang w:val="hy-AM"/>
        </w:rPr>
        <w:t>ը դարձնել</w:t>
      </w:r>
      <w:r w:rsidR="00206D15" w:rsidRPr="0051616E">
        <w:rPr>
          <w:rFonts w:ascii="GHEA Grapalat" w:hAnsi="GHEA Grapalat"/>
          <w:sz w:val="24"/>
          <w:szCs w:val="24"/>
          <w:lang w:val="hy-AM"/>
        </w:rPr>
        <w:t xml:space="preserve"> առավել միասնական</w:t>
      </w:r>
      <w:r w:rsidR="00206D15">
        <w:rPr>
          <w:rFonts w:ascii="GHEA Grapalat" w:hAnsi="GHEA Grapalat"/>
          <w:sz w:val="24"/>
          <w:szCs w:val="24"/>
          <w:lang w:val="hy-AM"/>
        </w:rPr>
        <w:t>,</w:t>
      </w:r>
      <w:r w:rsidR="00206D15" w:rsidRPr="0051616E">
        <w:rPr>
          <w:rFonts w:ascii="GHEA Grapalat" w:hAnsi="GHEA Grapalat"/>
          <w:sz w:val="24"/>
          <w:szCs w:val="24"/>
          <w:lang w:val="hy-AM"/>
        </w:rPr>
        <w:t xml:space="preserve"> </w:t>
      </w:r>
      <w:r w:rsidR="00206D15">
        <w:rPr>
          <w:rFonts w:ascii="GHEA Grapalat" w:hAnsi="GHEA Grapalat"/>
          <w:sz w:val="24"/>
          <w:szCs w:val="24"/>
          <w:lang w:val="hy-AM"/>
        </w:rPr>
        <w:t xml:space="preserve">իսկ </w:t>
      </w:r>
      <w:r w:rsidR="00206D15" w:rsidRPr="0051616E">
        <w:rPr>
          <w:rFonts w:ascii="GHEA Grapalat" w:hAnsi="GHEA Grapalat"/>
          <w:sz w:val="24"/>
          <w:szCs w:val="24"/>
          <w:lang w:val="hy-AM"/>
        </w:rPr>
        <w:t xml:space="preserve">քաղաքացիների համար հնարավոր կլինի  ապահովել առավել լայն շրջանակի </w:t>
      </w:r>
      <w:r w:rsidR="00206D15">
        <w:rPr>
          <w:rFonts w:ascii="GHEA Grapalat" w:hAnsi="GHEA Grapalat"/>
          <w:sz w:val="24"/>
          <w:szCs w:val="24"/>
          <w:lang w:val="hy-AM"/>
        </w:rPr>
        <w:t xml:space="preserve">և որակյալ </w:t>
      </w:r>
      <w:r w:rsidR="00206D15" w:rsidRPr="0051616E">
        <w:rPr>
          <w:rFonts w:ascii="GHEA Grapalat" w:hAnsi="GHEA Grapalat"/>
          <w:sz w:val="24"/>
          <w:szCs w:val="24"/>
          <w:lang w:val="hy-AM"/>
        </w:rPr>
        <w:t>ծառայություններ՝ ապահովելով հարմարավետության, բարձր որակի</w:t>
      </w:r>
      <w:r>
        <w:rPr>
          <w:rFonts w:ascii="GHEA Grapalat" w:hAnsi="GHEA Grapalat"/>
          <w:sz w:val="24"/>
          <w:szCs w:val="24"/>
          <w:lang w:val="hy-AM"/>
        </w:rPr>
        <w:t xml:space="preserve"> </w:t>
      </w:r>
      <w:r w:rsidR="00206D15" w:rsidRPr="0051616E">
        <w:rPr>
          <w:rFonts w:ascii="GHEA Grapalat" w:hAnsi="GHEA Grapalat"/>
          <w:sz w:val="24"/>
          <w:szCs w:val="24"/>
          <w:lang w:val="hy-AM"/>
        </w:rPr>
        <w:t>և ժամանակի արդյունավետ կառավարման սկզբունքները:</w:t>
      </w:r>
      <w:r w:rsidR="00206D15" w:rsidRPr="0051616E">
        <w:rPr>
          <w:lang w:val="hy-AM"/>
        </w:rPr>
        <w:t xml:space="preserve"> </w:t>
      </w:r>
      <w:r w:rsidR="00206D15" w:rsidRPr="0051616E">
        <w:rPr>
          <w:rFonts w:ascii="GHEA Grapalat" w:hAnsi="GHEA Grapalat"/>
          <w:sz w:val="24"/>
          <w:szCs w:val="24"/>
          <w:lang w:val="hy-AM"/>
        </w:rPr>
        <w:tab/>
      </w:r>
    </w:p>
    <w:p w14:paraId="552FD528" w14:textId="77777777" w:rsidR="00BF1B70" w:rsidRPr="0051616E" w:rsidRDefault="00BF1B70">
      <w:pPr>
        <w:pStyle w:val="ListParagraph"/>
        <w:tabs>
          <w:tab w:val="left" w:pos="10490"/>
        </w:tabs>
        <w:ind w:left="0" w:right="49" w:firstLine="567"/>
        <w:rPr>
          <w:rFonts w:ascii="GHEA Grapalat" w:hAnsi="GHEA Grapalat"/>
          <w:sz w:val="24"/>
          <w:szCs w:val="24"/>
          <w:lang w:val="hy-AM"/>
        </w:rPr>
      </w:pPr>
    </w:p>
    <w:p w14:paraId="27114FA0" w14:textId="5243AB85" w:rsidR="00BF1B70" w:rsidRPr="0051616E" w:rsidRDefault="00AB5B2C" w:rsidP="00AB5B2C">
      <w:pPr>
        <w:widowControl w:val="0"/>
        <w:tabs>
          <w:tab w:val="left" w:pos="851"/>
          <w:tab w:val="left" w:pos="993"/>
          <w:tab w:val="left" w:pos="10490"/>
        </w:tabs>
        <w:autoSpaceDE w:val="0"/>
        <w:autoSpaceDN w:val="0"/>
        <w:adjustRightInd w:val="0"/>
        <w:spacing w:line="360" w:lineRule="auto"/>
        <w:ind w:right="49"/>
        <w:jc w:val="both"/>
        <w:rPr>
          <w:rFonts w:ascii="GHEA Grapalat" w:hAnsi="GHEA Grapalat"/>
        </w:rPr>
      </w:pPr>
      <w:r>
        <w:rPr>
          <w:rFonts w:ascii="GHEA Grapalat" w:hAnsi="GHEA Grapalat" w:cs="Sylfaen"/>
          <w:b/>
          <w:lang w:eastAsia="zh-CN"/>
        </w:rPr>
        <w:t xml:space="preserve">        4․ </w:t>
      </w:r>
      <w:r w:rsidR="00206D15" w:rsidRPr="0051616E">
        <w:rPr>
          <w:rFonts w:ascii="GHEA Grapalat" w:hAnsi="GHEA Grapalat" w:cs="Sylfaen"/>
          <w:b/>
          <w:lang w:eastAsia="zh-CN"/>
        </w:rPr>
        <w:t>Իրավական</w:t>
      </w:r>
      <w:r w:rsidR="00206D15" w:rsidRPr="0051616E">
        <w:rPr>
          <w:rFonts w:ascii="GHEA Grapalat" w:hAnsi="GHEA Grapalat"/>
          <w:b/>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5E287CC6" w14:textId="2A410BDC" w:rsidR="00BF1B70" w:rsidRPr="0051616E" w:rsidRDefault="00A92D66">
      <w:pPr>
        <w:tabs>
          <w:tab w:val="left" w:pos="720"/>
          <w:tab w:val="left" w:pos="851"/>
          <w:tab w:val="left" w:pos="993"/>
          <w:tab w:val="left" w:pos="10490"/>
        </w:tabs>
        <w:spacing w:line="360" w:lineRule="auto"/>
        <w:ind w:right="49" w:firstLine="567"/>
        <w:jc w:val="both"/>
        <w:rPr>
          <w:rFonts w:ascii="GHEA Grapalat" w:hAnsi="GHEA Grapalat"/>
        </w:rPr>
      </w:pPr>
      <w:r>
        <w:rPr>
          <w:rFonts w:ascii="GHEA Grapalat" w:hAnsi="GHEA Grapalat"/>
        </w:rPr>
        <w:t>Նախագիծը մշակվել է</w:t>
      </w:r>
      <w:r w:rsidR="00206D15" w:rsidRPr="0051616E">
        <w:rPr>
          <w:rFonts w:ascii="GHEA Grapalat" w:hAnsi="GHEA Grapalat"/>
        </w:rPr>
        <w:t xml:space="preserve"> Արդարադատության նախարարության կողմից։</w:t>
      </w:r>
    </w:p>
    <w:p w14:paraId="524794FD" w14:textId="77777777" w:rsidR="00BF1B70" w:rsidRPr="0051616E" w:rsidRDefault="00BF1B70">
      <w:pPr>
        <w:pStyle w:val="ListParagraph"/>
        <w:shd w:val="clear" w:color="auto" w:fill="FFFFFF"/>
        <w:tabs>
          <w:tab w:val="left" w:pos="851"/>
          <w:tab w:val="left" w:pos="993"/>
          <w:tab w:val="left" w:pos="10490"/>
        </w:tabs>
        <w:ind w:left="0" w:right="49" w:firstLine="567"/>
        <w:rPr>
          <w:rFonts w:ascii="GHEA Grapalat" w:hAnsi="GHEA Grapalat" w:cs="Sylfaen"/>
          <w:b/>
          <w:sz w:val="24"/>
          <w:szCs w:val="24"/>
          <w:highlight w:val="yellow"/>
          <w:lang w:val="hy-AM"/>
        </w:rPr>
      </w:pPr>
    </w:p>
    <w:p w14:paraId="1F2B9EAE" w14:textId="29484723" w:rsidR="00BF1B70" w:rsidRPr="0051616E" w:rsidRDefault="00AB5B2C" w:rsidP="00AB5B2C">
      <w:pPr>
        <w:widowControl w:val="0"/>
        <w:tabs>
          <w:tab w:val="left" w:pos="851"/>
          <w:tab w:val="left" w:pos="993"/>
          <w:tab w:val="left" w:pos="10490"/>
        </w:tabs>
        <w:autoSpaceDE w:val="0"/>
        <w:autoSpaceDN w:val="0"/>
        <w:adjustRightInd w:val="0"/>
        <w:spacing w:line="360" w:lineRule="auto"/>
        <w:ind w:right="49"/>
        <w:jc w:val="both"/>
        <w:rPr>
          <w:rStyle w:val="Strong"/>
          <w:rFonts w:ascii="GHEA Grapalat" w:hAnsi="GHEA Grapalat" w:cs="Sylfaen"/>
          <w:bCs w:val="0"/>
        </w:rPr>
      </w:pPr>
      <w:r>
        <w:rPr>
          <w:rFonts w:ascii="GHEA Grapalat" w:hAnsi="GHEA Grapalat" w:cs="Sylfaen"/>
          <w:b/>
        </w:rPr>
        <w:t xml:space="preserve">        5․</w:t>
      </w:r>
      <w:r w:rsidR="00206D15" w:rsidRPr="0051616E">
        <w:rPr>
          <w:rFonts w:ascii="GHEA Grapalat" w:hAnsi="GHEA Grapalat" w:cs="Sylfaen"/>
          <w:b/>
        </w:rPr>
        <w:t xml:space="preserve">Նախագծի </w:t>
      </w:r>
      <w:r w:rsidR="00206D15" w:rsidRPr="0051616E">
        <w:rPr>
          <w:rFonts w:ascii="GHEA Grapalat" w:hAnsi="GHEA Grapalat" w:cs="Arian AMU"/>
          <w:b/>
          <w:bCs/>
          <w:lang w:eastAsia="hy-AM"/>
        </w:rPr>
        <w:t xml:space="preserve">ընդունման </w:t>
      </w:r>
      <w:r w:rsidR="00206D15" w:rsidRPr="0051616E">
        <w:rPr>
          <w:rStyle w:val="Strong"/>
          <w:rFonts w:ascii="GHEA Grapalat" w:hAnsi="GHEA Grapalat" w:cs="Arian AMU"/>
        </w:rPr>
        <w:t>կապակցությամբ</w:t>
      </w:r>
      <w:r w:rsidR="00206D15" w:rsidRPr="0051616E">
        <w:rPr>
          <w:rFonts w:ascii="GHEA Grapalat" w:hAnsi="GHEA Grapalat" w:cs="Calibri"/>
          <w:b/>
        </w:rPr>
        <w:t xml:space="preserve"> </w:t>
      </w:r>
      <w:r w:rsidR="00206D15" w:rsidRPr="0051616E">
        <w:rPr>
          <w:rFonts w:ascii="GHEA Grapalat" w:hAnsi="GHEA Grapalat"/>
          <w:b/>
          <w:shd w:val="clear" w:color="auto" w:fill="FFFFFF"/>
        </w:rPr>
        <w:t>լրացուցիչ ֆինանսական միջոցների անհրաժեշտության և պետական բյուջեի եկամուտներում և ծախսերում սպասվելիք փոփոխությունների մասին</w:t>
      </w:r>
      <w:r w:rsidR="00206D15" w:rsidRPr="0051616E">
        <w:rPr>
          <w:rStyle w:val="Strong"/>
          <w:rFonts w:ascii="GHEA Grapalat" w:hAnsi="GHEA Grapalat" w:cs="Arian AMU"/>
        </w:rPr>
        <w:t>.</w:t>
      </w:r>
    </w:p>
    <w:p w14:paraId="5ABDD15C" w14:textId="5E85A24E" w:rsidR="00BF1B70" w:rsidRDefault="00AB5B2C" w:rsidP="00AB5B2C">
      <w:pPr>
        <w:tabs>
          <w:tab w:val="left" w:pos="851"/>
          <w:tab w:val="left" w:pos="993"/>
          <w:tab w:val="left" w:pos="10490"/>
        </w:tabs>
        <w:spacing w:line="360" w:lineRule="auto"/>
        <w:ind w:right="49" w:firstLine="567"/>
        <w:jc w:val="both"/>
        <w:rPr>
          <w:rFonts w:ascii="GHEA Grapalat" w:hAnsi="GHEA Grapalat"/>
        </w:rPr>
      </w:pPr>
      <w:r>
        <w:rPr>
          <w:rFonts w:ascii="GHEA Grapalat" w:hAnsi="GHEA Grapalat"/>
        </w:rPr>
        <w:t>Նախագծ</w:t>
      </w:r>
      <w:r w:rsidR="00206D15" w:rsidRPr="0051616E">
        <w:rPr>
          <w:rFonts w:ascii="GHEA Grapalat" w:hAnsi="GHEA Grapalat"/>
        </w:rPr>
        <w:t xml:space="preserve">ի ընդունման կապակցությամբ պետական բյուջեի եկամուտներում և ծախսերում </w:t>
      </w:r>
      <w:r>
        <w:rPr>
          <w:rFonts w:ascii="GHEA Grapalat" w:hAnsi="GHEA Grapalat"/>
        </w:rPr>
        <w:t>փոփոխություններ չեն նախատեսվում։</w:t>
      </w:r>
    </w:p>
    <w:p w14:paraId="3F159B20" w14:textId="77777777" w:rsidR="00BF1B70" w:rsidRDefault="00BF1B70">
      <w:pPr>
        <w:shd w:val="clear" w:color="auto" w:fill="FFFFFF"/>
        <w:tabs>
          <w:tab w:val="left" w:pos="851"/>
          <w:tab w:val="left" w:pos="993"/>
          <w:tab w:val="left" w:pos="10490"/>
        </w:tabs>
        <w:spacing w:line="360" w:lineRule="auto"/>
        <w:ind w:right="49" w:firstLine="567"/>
        <w:jc w:val="both"/>
        <w:rPr>
          <w:rFonts w:ascii="GHEA Grapalat" w:hAnsi="GHEA Grapalat" w:cs="Arian AMU"/>
          <w:b/>
          <w:bCs/>
          <w:highlight w:val="yellow"/>
          <w:lang w:eastAsia="hy-AM"/>
        </w:rPr>
      </w:pPr>
    </w:p>
    <w:p w14:paraId="3AECF943" w14:textId="003881DD" w:rsidR="00BF1B70" w:rsidRDefault="00AB5B2C" w:rsidP="00AB5B2C">
      <w:pPr>
        <w:widowControl w:val="0"/>
        <w:tabs>
          <w:tab w:val="left" w:pos="851"/>
          <w:tab w:val="left" w:pos="993"/>
          <w:tab w:val="left" w:pos="10490"/>
        </w:tabs>
        <w:autoSpaceDE w:val="0"/>
        <w:autoSpaceDN w:val="0"/>
        <w:adjustRightInd w:val="0"/>
        <w:spacing w:line="360" w:lineRule="auto"/>
        <w:ind w:right="49"/>
        <w:jc w:val="both"/>
        <w:rPr>
          <w:rFonts w:ascii="GHEA Grapalat" w:hAnsi="GHEA Grapalat"/>
          <w:b/>
        </w:rPr>
      </w:pPr>
      <w:r>
        <w:rPr>
          <w:rFonts w:ascii="GHEA Grapalat" w:hAnsi="GHEA Grapalat"/>
          <w:b/>
        </w:rPr>
        <w:t xml:space="preserve">        6․</w:t>
      </w:r>
      <w:r w:rsidR="00206D15">
        <w:rPr>
          <w:rFonts w:ascii="GHEA Grapalat" w:hAnsi="GHEA Grapalat"/>
          <w:b/>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02342A0" w14:textId="1D69964F" w:rsidR="00A92D66" w:rsidRDefault="00206D15" w:rsidP="00A92D66">
      <w:pPr>
        <w:widowControl w:val="0"/>
        <w:tabs>
          <w:tab w:val="left" w:pos="851"/>
          <w:tab w:val="left" w:pos="993"/>
          <w:tab w:val="left" w:pos="10490"/>
        </w:tabs>
        <w:autoSpaceDE w:val="0"/>
        <w:autoSpaceDN w:val="0"/>
        <w:adjustRightInd w:val="0"/>
        <w:spacing w:line="360" w:lineRule="auto"/>
        <w:ind w:right="49"/>
        <w:jc w:val="both"/>
        <w:rPr>
          <w:rFonts w:ascii="GHEA Grapalat" w:hAnsi="GHEA Grapalat"/>
        </w:rPr>
      </w:pPr>
      <w:r>
        <w:rPr>
          <w:rFonts w:ascii="GHEA Grapalat" w:hAnsi="GHEA Grapalat"/>
          <w:b/>
        </w:rPr>
        <w:t xml:space="preserve">        </w:t>
      </w:r>
      <w:r w:rsidR="00AB5B2C">
        <w:rPr>
          <w:rFonts w:ascii="GHEA Grapalat" w:hAnsi="GHEA Grapalat"/>
        </w:rPr>
        <w:t>Նախագիծը բխում է</w:t>
      </w:r>
      <w:r>
        <w:rPr>
          <w:rFonts w:ascii="GHEA Grapalat" w:hAnsi="GHEA Grapalat"/>
        </w:rPr>
        <w:t xml:space="preserve"> Ազգային </w:t>
      </w:r>
      <w:bookmarkStart w:id="0" w:name="_GoBack"/>
      <w:bookmarkEnd w:id="0"/>
      <w:r>
        <w:rPr>
          <w:rFonts w:ascii="GHEA Grapalat" w:hAnsi="GHEA Grapalat"/>
        </w:rPr>
        <w:t xml:space="preserve">ժողովի 2021 թվականի օգոստոսի 26-ի «Հայաստանի </w:t>
      </w:r>
      <w:r>
        <w:rPr>
          <w:rFonts w:ascii="GHEA Grapalat" w:hAnsi="GHEA Grapalat"/>
        </w:rPr>
        <w:lastRenderedPageBreak/>
        <w:t xml:space="preserve">Հանրապետության Կառավարության ծրագրին հավանություն տալու մասին» թիվ ԱԺՈ-002-Ն որոշմամբ հաստատված՝ Կառավարության 2021-2026թթ. ծրագրից (այսուհետ՝ Ծրագիր), մասնավորապես՝ Ծրագրի 6.2-րդ բաժնով կառավարությունը ստանձնել է պետության կողմից հանրությանը մատուցվող ծառայությունների որակի արմատապես բարեփոխման հանձնառություն: Որակյալ ծառայությունների մատուցման հիմքը արդիական ու առաջադեմ տեխնոլոգիաների հիմքով կառավարվող տվյալների բազաների առկայությունն է, որն էական է քաղաքացիակենտրոն որոշումների կայացման համար: </w:t>
      </w:r>
    </w:p>
    <w:p w14:paraId="53BFD24F" w14:textId="4094D1A8" w:rsidR="00BF1B70" w:rsidRDefault="00BF1B70">
      <w:pPr>
        <w:spacing w:line="360" w:lineRule="auto"/>
        <w:ind w:firstLine="567"/>
        <w:jc w:val="both"/>
        <w:rPr>
          <w:rFonts w:ascii="GHEA Grapalat" w:hAnsi="GHEA Grapalat"/>
        </w:rPr>
      </w:pPr>
    </w:p>
    <w:sectPr w:rsidR="00BF1B70">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2AC02" w14:textId="77777777" w:rsidR="000044EF" w:rsidRDefault="000044EF">
      <w:r>
        <w:separator/>
      </w:r>
    </w:p>
  </w:endnote>
  <w:endnote w:type="continuationSeparator" w:id="0">
    <w:p w14:paraId="39A00F29" w14:textId="77777777" w:rsidR="000044EF" w:rsidRDefault="00004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0A12F" w14:textId="77777777" w:rsidR="00BF1B70" w:rsidRDefault="00206D15">
    <w:pP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14:paraId="02C49159" w14:textId="77777777" w:rsidR="00BF1B70" w:rsidRDefault="00BF1B70">
    <w:pP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10464" w14:textId="77777777" w:rsidR="00BF1B70" w:rsidRDefault="00BF1B70"/>
  <w:p w14:paraId="24125C87" w14:textId="77777777" w:rsidR="00BF1B70" w:rsidRDefault="00BF1B70"/>
  <w:tbl>
    <w:tblPr>
      <w:tblStyle w:val="10"/>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76"/>
      <w:gridCol w:w="2024"/>
    </w:tblGrid>
    <w:tr w:rsidR="00BF1B70" w14:paraId="29EE05F3" w14:textId="77777777">
      <w:trPr>
        <w:trHeight w:val="727"/>
      </w:trPr>
      <w:tc>
        <w:tcPr>
          <w:tcW w:w="10576" w:type="dxa"/>
          <w:tcBorders>
            <w:right w:val="single" w:sz="4" w:space="0" w:color="C00000"/>
          </w:tcBorders>
        </w:tcPr>
        <w:p w14:paraId="6F74659B" w14:textId="77777777" w:rsidR="00BF1B70" w:rsidRDefault="00BF1B70">
          <w:pPr>
            <w:tabs>
              <w:tab w:val="left" w:pos="620"/>
              <w:tab w:val="center" w:pos="4320"/>
            </w:tabs>
            <w:ind w:right="-1193"/>
            <w:jc w:val="right"/>
            <w:rPr>
              <w:rFonts w:ascii="Cambria" w:eastAsia="Cambria" w:hAnsi="Cambria" w:cs="Cambria"/>
              <w:sz w:val="20"/>
              <w:szCs w:val="20"/>
            </w:rPr>
          </w:pPr>
        </w:p>
        <w:p w14:paraId="5F6ADED9" w14:textId="77777777" w:rsidR="00BF1B70" w:rsidRDefault="00BF1B70">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21F40845" w14:textId="35EA7996" w:rsidR="00BF1B70" w:rsidRDefault="00206D15">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sidR="00A64736">
            <w:rPr>
              <w:rFonts w:ascii="Art" w:eastAsia="Art" w:hAnsi="Art" w:cs="Art"/>
              <w:noProof/>
              <w:sz w:val="16"/>
              <w:szCs w:val="16"/>
            </w:rPr>
            <w:t>1</w:t>
          </w:r>
          <w:r>
            <w:rPr>
              <w:rFonts w:ascii="Art" w:eastAsia="Art" w:hAnsi="Art" w:cs="Art"/>
              <w:sz w:val="16"/>
              <w:szCs w:val="16"/>
            </w:rPr>
            <w:fldChar w:fldCharType="end"/>
          </w:r>
        </w:p>
      </w:tc>
    </w:tr>
  </w:tbl>
  <w:p w14:paraId="2B670EAD" w14:textId="77777777" w:rsidR="00BF1B70" w:rsidRDefault="00BF1B70">
    <w:pP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3682E" w14:textId="77777777" w:rsidR="000044EF" w:rsidRDefault="000044EF">
      <w:r>
        <w:separator/>
      </w:r>
    </w:p>
  </w:footnote>
  <w:footnote w:type="continuationSeparator" w:id="0">
    <w:p w14:paraId="3A9A9AA2" w14:textId="77777777" w:rsidR="000044EF" w:rsidRDefault="000044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0D4A7" w14:textId="77777777" w:rsidR="00BF1B70" w:rsidRDefault="00206D15">
    <w:pPr>
      <w:pBdr>
        <w:left w:val="single" w:sz="18" w:space="4" w:color="FF0000"/>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eastAsia="hy-AM"/>
      </w:rPr>
      <w:drawing>
        <wp:anchor distT="0" distB="0" distL="0" distR="0" simplePos="0" relativeHeight="251659264" behindDoc="0" locked="0" layoutInCell="1" allowOverlap="1" wp14:anchorId="6BC723BF" wp14:editId="51B34475">
          <wp:simplePos x="0" y="0"/>
          <wp:positionH relativeFrom="column">
            <wp:posOffset>-685165</wp:posOffset>
          </wp:positionH>
          <wp:positionV relativeFrom="paragraph">
            <wp:posOffset>-8255</wp:posOffset>
          </wp:positionV>
          <wp:extent cx="457200" cy="444500"/>
          <wp:effectExtent l="0" t="0" r="0" b="0"/>
          <wp:wrapSquare wrapText="bothSides"/>
          <wp:docPr id="10" name="image1.jpg" descr="GERB_HH"/>
          <wp:cNvGraphicFramePr/>
          <a:graphic xmlns:a="http://schemas.openxmlformats.org/drawingml/2006/main">
            <a:graphicData uri="http://schemas.openxmlformats.org/drawingml/2006/picture">
              <pic:pic xmlns:pic="http://schemas.openxmlformats.org/drawingml/2006/picture">
                <pic:nvPicPr>
                  <pic:cNvPr id="10" name="image1.jpg" descr="GERB_HH"/>
                  <pic:cNvPicPr preferRelativeResize="0"/>
                </pic:nvPicPr>
                <pic:blipFill>
                  <a:blip r:embed="rId1"/>
                  <a:srcRect/>
                  <a:stretch>
                    <a:fillRect/>
                  </a:stretch>
                </pic:blipFill>
                <pic:spPr>
                  <a:xfrm>
                    <a:off x="0" y="0"/>
                    <a:ext cx="457200" cy="444500"/>
                  </a:xfrm>
                  <a:prstGeom prst="rect">
                    <a:avLst/>
                  </a:prstGeom>
                </pic:spPr>
              </pic:pic>
            </a:graphicData>
          </a:graphic>
        </wp:anchor>
      </w:drawing>
    </w:r>
  </w:p>
  <w:p w14:paraId="7D0AFFED" w14:textId="77777777" w:rsidR="00BF1B70" w:rsidRDefault="00206D15">
    <w:pPr>
      <w:pBdr>
        <w:left w:val="single" w:sz="18" w:space="4" w:color="0000FF"/>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2A093191" w14:textId="77777777" w:rsidR="00BF1B70" w:rsidRDefault="00206D15">
    <w:pPr>
      <w:pBdr>
        <w:left w:val="single" w:sz="18" w:space="4" w:color="FF6600"/>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3DBF54ED" w14:textId="77777777" w:rsidR="00BF1B70" w:rsidRDefault="00206D15">
    <w:pP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7029EC59" w14:textId="77777777" w:rsidR="00BF1B70" w:rsidRDefault="00206D15">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multilevel"/>
    <w:tmpl w:val="50FA5085"/>
    <w:lvl w:ilvl="0">
      <w:start w:val="1"/>
      <w:numFmt w:val="decimal"/>
      <w:lvlText w:val="%1."/>
      <w:lvlJc w:val="left"/>
      <w:pPr>
        <w:ind w:left="1070" w:hanging="360"/>
      </w:pPr>
      <w:rPr>
        <w:rFonts w:cs="GHEA Mariam" w:hint="default"/>
        <w:b/>
      </w:rPr>
    </w:lvl>
    <w:lvl w:ilvl="1">
      <w:start w:val="1"/>
      <w:numFmt w:val="lowerLetter"/>
      <w:lvlText w:val="%2."/>
      <w:lvlJc w:val="left"/>
      <w:pPr>
        <w:ind w:left="840" w:hanging="360"/>
      </w:pPr>
    </w:lvl>
    <w:lvl w:ilvl="2">
      <w:start w:val="1"/>
      <w:numFmt w:val="lowerRoman"/>
      <w:lvlText w:val="%3."/>
      <w:lvlJc w:val="right"/>
      <w:pPr>
        <w:ind w:left="1560" w:hanging="180"/>
      </w:pPr>
    </w:lvl>
    <w:lvl w:ilvl="3">
      <w:start w:val="1"/>
      <w:numFmt w:val="decimal"/>
      <w:lvlText w:val="%4."/>
      <w:lvlJc w:val="left"/>
      <w:pPr>
        <w:ind w:left="2280" w:hanging="360"/>
      </w:pPr>
    </w:lvl>
    <w:lvl w:ilvl="4">
      <w:start w:val="1"/>
      <w:numFmt w:val="lowerLetter"/>
      <w:lvlText w:val="%5."/>
      <w:lvlJc w:val="left"/>
      <w:pPr>
        <w:ind w:left="3000" w:hanging="360"/>
      </w:pPr>
    </w:lvl>
    <w:lvl w:ilvl="5">
      <w:start w:val="1"/>
      <w:numFmt w:val="lowerRoman"/>
      <w:lvlText w:val="%6."/>
      <w:lvlJc w:val="right"/>
      <w:pPr>
        <w:ind w:left="3720" w:hanging="180"/>
      </w:pPr>
    </w:lvl>
    <w:lvl w:ilvl="6">
      <w:start w:val="1"/>
      <w:numFmt w:val="decimal"/>
      <w:lvlText w:val="%7."/>
      <w:lvlJc w:val="left"/>
      <w:pPr>
        <w:ind w:left="4440" w:hanging="360"/>
      </w:pPr>
    </w:lvl>
    <w:lvl w:ilvl="7">
      <w:start w:val="1"/>
      <w:numFmt w:val="lowerLetter"/>
      <w:lvlText w:val="%8."/>
      <w:lvlJc w:val="left"/>
      <w:pPr>
        <w:ind w:left="5160" w:hanging="360"/>
      </w:pPr>
    </w:lvl>
    <w:lvl w:ilvl="8">
      <w:start w:val="1"/>
      <w:numFmt w:val="lowerRoman"/>
      <w:lvlText w:val="%9."/>
      <w:lvlJc w:val="right"/>
      <w:pPr>
        <w:ind w:left="58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1A92"/>
    <w:rsid w:val="00003FE7"/>
    <w:rsid w:val="000044EF"/>
    <w:rsid w:val="00004784"/>
    <w:rsid w:val="00004B5F"/>
    <w:rsid w:val="000073F4"/>
    <w:rsid w:val="000107B8"/>
    <w:rsid w:val="00013FCD"/>
    <w:rsid w:val="00014BB7"/>
    <w:rsid w:val="000150C7"/>
    <w:rsid w:val="00015593"/>
    <w:rsid w:val="00020D0D"/>
    <w:rsid w:val="000301C2"/>
    <w:rsid w:val="000326FF"/>
    <w:rsid w:val="00033962"/>
    <w:rsid w:val="000340F4"/>
    <w:rsid w:val="000349F0"/>
    <w:rsid w:val="000423D1"/>
    <w:rsid w:val="00042C4D"/>
    <w:rsid w:val="000462EB"/>
    <w:rsid w:val="00051F36"/>
    <w:rsid w:val="0005247F"/>
    <w:rsid w:val="00053283"/>
    <w:rsid w:val="00053898"/>
    <w:rsid w:val="0005431A"/>
    <w:rsid w:val="0006525B"/>
    <w:rsid w:val="00065A6B"/>
    <w:rsid w:val="00065C97"/>
    <w:rsid w:val="00071287"/>
    <w:rsid w:val="00073595"/>
    <w:rsid w:val="000766CF"/>
    <w:rsid w:val="000777D6"/>
    <w:rsid w:val="0007784E"/>
    <w:rsid w:val="000813DD"/>
    <w:rsid w:val="000833A0"/>
    <w:rsid w:val="00085F9B"/>
    <w:rsid w:val="000877E6"/>
    <w:rsid w:val="00090810"/>
    <w:rsid w:val="0009327D"/>
    <w:rsid w:val="000954B5"/>
    <w:rsid w:val="00096F51"/>
    <w:rsid w:val="000A0AA7"/>
    <w:rsid w:val="000A210A"/>
    <w:rsid w:val="000A470C"/>
    <w:rsid w:val="000A51CD"/>
    <w:rsid w:val="000A5740"/>
    <w:rsid w:val="000B2292"/>
    <w:rsid w:val="000B4BDA"/>
    <w:rsid w:val="000B7F21"/>
    <w:rsid w:val="000C0C60"/>
    <w:rsid w:val="000C2C37"/>
    <w:rsid w:val="000C4A27"/>
    <w:rsid w:val="000C6B55"/>
    <w:rsid w:val="000C6B7B"/>
    <w:rsid w:val="000D02FB"/>
    <w:rsid w:val="000D17E2"/>
    <w:rsid w:val="000D1CA0"/>
    <w:rsid w:val="000D3AEA"/>
    <w:rsid w:val="000D46D3"/>
    <w:rsid w:val="000D5242"/>
    <w:rsid w:val="000D5501"/>
    <w:rsid w:val="000D6469"/>
    <w:rsid w:val="000D6EA2"/>
    <w:rsid w:val="000E0C5A"/>
    <w:rsid w:val="000E2215"/>
    <w:rsid w:val="000E4123"/>
    <w:rsid w:val="000E52C3"/>
    <w:rsid w:val="000E6A75"/>
    <w:rsid w:val="000F0270"/>
    <w:rsid w:val="000F1889"/>
    <w:rsid w:val="000F2E99"/>
    <w:rsid w:val="000F5676"/>
    <w:rsid w:val="000F5E4C"/>
    <w:rsid w:val="000F674C"/>
    <w:rsid w:val="00101F87"/>
    <w:rsid w:val="00102AE3"/>
    <w:rsid w:val="00106FE7"/>
    <w:rsid w:val="00110591"/>
    <w:rsid w:val="00111FCA"/>
    <w:rsid w:val="0011629D"/>
    <w:rsid w:val="00117049"/>
    <w:rsid w:val="00120079"/>
    <w:rsid w:val="00123AE5"/>
    <w:rsid w:val="0013076D"/>
    <w:rsid w:val="00131432"/>
    <w:rsid w:val="001321EC"/>
    <w:rsid w:val="00132A3F"/>
    <w:rsid w:val="00132FBF"/>
    <w:rsid w:val="001342F2"/>
    <w:rsid w:val="001367BD"/>
    <w:rsid w:val="00136AC9"/>
    <w:rsid w:val="001402FD"/>
    <w:rsid w:val="00143943"/>
    <w:rsid w:val="0014402A"/>
    <w:rsid w:val="00145F64"/>
    <w:rsid w:val="001475A4"/>
    <w:rsid w:val="0015035F"/>
    <w:rsid w:val="00152606"/>
    <w:rsid w:val="00155517"/>
    <w:rsid w:val="00156BD4"/>
    <w:rsid w:val="0015741B"/>
    <w:rsid w:val="001616CA"/>
    <w:rsid w:val="00166655"/>
    <w:rsid w:val="00170ACA"/>
    <w:rsid w:val="00171D78"/>
    <w:rsid w:val="00172C87"/>
    <w:rsid w:val="00172E68"/>
    <w:rsid w:val="00173D7E"/>
    <w:rsid w:val="0017448F"/>
    <w:rsid w:val="001755F7"/>
    <w:rsid w:val="00175C49"/>
    <w:rsid w:val="00176190"/>
    <w:rsid w:val="00176262"/>
    <w:rsid w:val="00176280"/>
    <w:rsid w:val="00177A0D"/>
    <w:rsid w:val="00181C71"/>
    <w:rsid w:val="0018390D"/>
    <w:rsid w:val="00184378"/>
    <w:rsid w:val="00186942"/>
    <w:rsid w:val="00187DE7"/>
    <w:rsid w:val="001A410D"/>
    <w:rsid w:val="001A62EB"/>
    <w:rsid w:val="001B039F"/>
    <w:rsid w:val="001B26A0"/>
    <w:rsid w:val="001B3072"/>
    <w:rsid w:val="001B6124"/>
    <w:rsid w:val="001B7CC7"/>
    <w:rsid w:val="001C02E9"/>
    <w:rsid w:val="001C1646"/>
    <w:rsid w:val="001C2EEE"/>
    <w:rsid w:val="001C571B"/>
    <w:rsid w:val="001C67D8"/>
    <w:rsid w:val="001D0889"/>
    <w:rsid w:val="001D0BB0"/>
    <w:rsid w:val="001D15B2"/>
    <w:rsid w:val="001E0D9F"/>
    <w:rsid w:val="001E140E"/>
    <w:rsid w:val="001E638D"/>
    <w:rsid w:val="001E7914"/>
    <w:rsid w:val="001F6D5C"/>
    <w:rsid w:val="001F7560"/>
    <w:rsid w:val="002033C9"/>
    <w:rsid w:val="0020427E"/>
    <w:rsid w:val="00205AA9"/>
    <w:rsid w:val="00206D15"/>
    <w:rsid w:val="00206F4C"/>
    <w:rsid w:val="00210E4A"/>
    <w:rsid w:val="0021102A"/>
    <w:rsid w:val="002125F7"/>
    <w:rsid w:val="002146E1"/>
    <w:rsid w:val="0021495B"/>
    <w:rsid w:val="00216336"/>
    <w:rsid w:val="0021683E"/>
    <w:rsid w:val="002213D0"/>
    <w:rsid w:val="00221E55"/>
    <w:rsid w:val="0022348B"/>
    <w:rsid w:val="00230372"/>
    <w:rsid w:val="00231CB8"/>
    <w:rsid w:val="00231EE5"/>
    <w:rsid w:val="00234A9B"/>
    <w:rsid w:val="002355AF"/>
    <w:rsid w:val="00236254"/>
    <w:rsid w:val="00236502"/>
    <w:rsid w:val="0023777A"/>
    <w:rsid w:val="002401BD"/>
    <w:rsid w:val="00242AA4"/>
    <w:rsid w:val="00244335"/>
    <w:rsid w:val="002446F8"/>
    <w:rsid w:val="00245581"/>
    <w:rsid w:val="00245A22"/>
    <w:rsid w:val="00246474"/>
    <w:rsid w:val="00253DFA"/>
    <w:rsid w:val="00261220"/>
    <w:rsid w:val="00261FCC"/>
    <w:rsid w:val="00263443"/>
    <w:rsid w:val="00264981"/>
    <w:rsid w:val="00267F10"/>
    <w:rsid w:val="0027041D"/>
    <w:rsid w:val="00271101"/>
    <w:rsid w:val="002734CD"/>
    <w:rsid w:val="002735A4"/>
    <w:rsid w:val="00273FDB"/>
    <w:rsid w:val="00274996"/>
    <w:rsid w:val="00275909"/>
    <w:rsid w:val="00277561"/>
    <w:rsid w:val="00282F4F"/>
    <w:rsid w:val="00284E31"/>
    <w:rsid w:val="002948C1"/>
    <w:rsid w:val="002965F2"/>
    <w:rsid w:val="002A1842"/>
    <w:rsid w:val="002A353D"/>
    <w:rsid w:val="002A37F5"/>
    <w:rsid w:val="002A3971"/>
    <w:rsid w:val="002A639B"/>
    <w:rsid w:val="002B024A"/>
    <w:rsid w:val="002B0AA5"/>
    <w:rsid w:val="002B2828"/>
    <w:rsid w:val="002B2DAC"/>
    <w:rsid w:val="002B314D"/>
    <w:rsid w:val="002B4707"/>
    <w:rsid w:val="002B5761"/>
    <w:rsid w:val="002B7036"/>
    <w:rsid w:val="002B73B4"/>
    <w:rsid w:val="002C0F18"/>
    <w:rsid w:val="002C13EC"/>
    <w:rsid w:val="002C303D"/>
    <w:rsid w:val="002C4220"/>
    <w:rsid w:val="002C4DFA"/>
    <w:rsid w:val="002C6058"/>
    <w:rsid w:val="002D05E2"/>
    <w:rsid w:val="002D0FBC"/>
    <w:rsid w:val="002D2541"/>
    <w:rsid w:val="002D3138"/>
    <w:rsid w:val="002D43B6"/>
    <w:rsid w:val="002D55B3"/>
    <w:rsid w:val="002D7871"/>
    <w:rsid w:val="002E0293"/>
    <w:rsid w:val="002E0E0A"/>
    <w:rsid w:val="002E1743"/>
    <w:rsid w:val="002E2420"/>
    <w:rsid w:val="002E3178"/>
    <w:rsid w:val="002E560B"/>
    <w:rsid w:val="002E6E5F"/>
    <w:rsid w:val="002E74D9"/>
    <w:rsid w:val="002F08BA"/>
    <w:rsid w:val="002F177B"/>
    <w:rsid w:val="002F34B6"/>
    <w:rsid w:val="002F52CC"/>
    <w:rsid w:val="002F683C"/>
    <w:rsid w:val="002F6B7E"/>
    <w:rsid w:val="0030082A"/>
    <w:rsid w:val="003037CF"/>
    <w:rsid w:val="00303EB7"/>
    <w:rsid w:val="00305F83"/>
    <w:rsid w:val="00306A7A"/>
    <w:rsid w:val="003101A0"/>
    <w:rsid w:val="003102FD"/>
    <w:rsid w:val="00312AD0"/>
    <w:rsid w:val="00312C6C"/>
    <w:rsid w:val="00312D1B"/>
    <w:rsid w:val="003130F1"/>
    <w:rsid w:val="00313461"/>
    <w:rsid w:val="00313DF5"/>
    <w:rsid w:val="00315494"/>
    <w:rsid w:val="0031634E"/>
    <w:rsid w:val="003167B8"/>
    <w:rsid w:val="00317AC1"/>
    <w:rsid w:val="00321B6C"/>
    <w:rsid w:val="00323D63"/>
    <w:rsid w:val="00324F60"/>
    <w:rsid w:val="003256E8"/>
    <w:rsid w:val="00327746"/>
    <w:rsid w:val="0033267F"/>
    <w:rsid w:val="003332BE"/>
    <w:rsid w:val="003356DD"/>
    <w:rsid w:val="003432BD"/>
    <w:rsid w:val="00343C87"/>
    <w:rsid w:val="00344171"/>
    <w:rsid w:val="003448D8"/>
    <w:rsid w:val="00345551"/>
    <w:rsid w:val="003503E4"/>
    <w:rsid w:val="00350C33"/>
    <w:rsid w:val="0035256A"/>
    <w:rsid w:val="00354B58"/>
    <w:rsid w:val="00356E51"/>
    <w:rsid w:val="00356F18"/>
    <w:rsid w:val="00357572"/>
    <w:rsid w:val="00360F4A"/>
    <w:rsid w:val="00361620"/>
    <w:rsid w:val="003619D5"/>
    <w:rsid w:val="00361D5F"/>
    <w:rsid w:val="00363954"/>
    <w:rsid w:val="00365514"/>
    <w:rsid w:val="00365B62"/>
    <w:rsid w:val="00367124"/>
    <w:rsid w:val="00367BC0"/>
    <w:rsid w:val="00373BA4"/>
    <w:rsid w:val="003752D1"/>
    <w:rsid w:val="00375DF6"/>
    <w:rsid w:val="003805FE"/>
    <w:rsid w:val="003810DF"/>
    <w:rsid w:val="00381F97"/>
    <w:rsid w:val="003835CC"/>
    <w:rsid w:val="00383BE3"/>
    <w:rsid w:val="00384760"/>
    <w:rsid w:val="00387180"/>
    <w:rsid w:val="003945B7"/>
    <w:rsid w:val="0039594B"/>
    <w:rsid w:val="00397D53"/>
    <w:rsid w:val="003A0452"/>
    <w:rsid w:val="003A19EE"/>
    <w:rsid w:val="003A2320"/>
    <w:rsid w:val="003A3112"/>
    <w:rsid w:val="003A4810"/>
    <w:rsid w:val="003A51AB"/>
    <w:rsid w:val="003A6438"/>
    <w:rsid w:val="003A67C3"/>
    <w:rsid w:val="003A70A4"/>
    <w:rsid w:val="003A7983"/>
    <w:rsid w:val="003A7C5C"/>
    <w:rsid w:val="003A7CB4"/>
    <w:rsid w:val="003A7F10"/>
    <w:rsid w:val="003B12F0"/>
    <w:rsid w:val="003B227E"/>
    <w:rsid w:val="003B6521"/>
    <w:rsid w:val="003C11B1"/>
    <w:rsid w:val="003C1FDE"/>
    <w:rsid w:val="003C4FD9"/>
    <w:rsid w:val="003C5614"/>
    <w:rsid w:val="003D06A7"/>
    <w:rsid w:val="003D3641"/>
    <w:rsid w:val="003D4D65"/>
    <w:rsid w:val="003D5147"/>
    <w:rsid w:val="003D53FD"/>
    <w:rsid w:val="003E033D"/>
    <w:rsid w:val="003E1241"/>
    <w:rsid w:val="003E1321"/>
    <w:rsid w:val="003E15F3"/>
    <w:rsid w:val="003E40E0"/>
    <w:rsid w:val="003E6147"/>
    <w:rsid w:val="003F6305"/>
    <w:rsid w:val="003F7D15"/>
    <w:rsid w:val="00400ED1"/>
    <w:rsid w:val="0040381F"/>
    <w:rsid w:val="00406262"/>
    <w:rsid w:val="00407F68"/>
    <w:rsid w:val="00412C00"/>
    <w:rsid w:val="00412EDF"/>
    <w:rsid w:val="00415865"/>
    <w:rsid w:val="00417F78"/>
    <w:rsid w:val="004213AA"/>
    <w:rsid w:val="004236DF"/>
    <w:rsid w:val="00432A1E"/>
    <w:rsid w:val="00433136"/>
    <w:rsid w:val="00436279"/>
    <w:rsid w:val="00436D9D"/>
    <w:rsid w:val="00440303"/>
    <w:rsid w:val="00440627"/>
    <w:rsid w:val="004407B8"/>
    <w:rsid w:val="00440F50"/>
    <w:rsid w:val="00441224"/>
    <w:rsid w:val="00442120"/>
    <w:rsid w:val="004437A1"/>
    <w:rsid w:val="004457E9"/>
    <w:rsid w:val="004460F5"/>
    <w:rsid w:val="00453765"/>
    <w:rsid w:val="00454295"/>
    <w:rsid w:val="004548D9"/>
    <w:rsid w:val="00454EDD"/>
    <w:rsid w:val="00456464"/>
    <w:rsid w:val="00457D35"/>
    <w:rsid w:val="00461846"/>
    <w:rsid w:val="00462359"/>
    <w:rsid w:val="004642DF"/>
    <w:rsid w:val="00465749"/>
    <w:rsid w:val="0047014C"/>
    <w:rsid w:val="00470FD9"/>
    <w:rsid w:val="00472CED"/>
    <w:rsid w:val="00473AE5"/>
    <w:rsid w:val="00473BB8"/>
    <w:rsid w:val="00476321"/>
    <w:rsid w:val="00486409"/>
    <w:rsid w:val="00494DB0"/>
    <w:rsid w:val="00495122"/>
    <w:rsid w:val="00497882"/>
    <w:rsid w:val="004A2055"/>
    <w:rsid w:val="004A386A"/>
    <w:rsid w:val="004A3A48"/>
    <w:rsid w:val="004A54E1"/>
    <w:rsid w:val="004A5671"/>
    <w:rsid w:val="004A57E7"/>
    <w:rsid w:val="004A7820"/>
    <w:rsid w:val="004B050A"/>
    <w:rsid w:val="004B292A"/>
    <w:rsid w:val="004B439B"/>
    <w:rsid w:val="004B571E"/>
    <w:rsid w:val="004C18BC"/>
    <w:rsid w:val="004C3CBE"/>
    <w:rsid w:val="004C40B7"/>
    <w:rsid w:val="004D1B62"/>
    <w:rsid w:val="004D49BF"/>
    <w:rsid w:val="004D6814"/>
    <w:rsid w:val="004E1E18"/>
    <w:rsid w:val="004F0693"/>
    <w:rsid w:val="004F45B0"/>
    <w:rsid w:val="004F535C"/>
    <w:rsid w:val="004F5ACD"/>
    <w:rsid w:val="004F73CD"/>
    <w:rsid w:val="004F7557"/>
    <w:rsid w:val="004F7C3A"/>
    <w:rsid w:val="0050021D"/>
    <w:rsid w:val="00500915"/>
    <w:rsid w:val="005028AD"/>
    <w:rsid w:val="0050293A"/>
    <w:rsid w:val="00502B6D"/>
    <w:rsid w:val="00503EC0"/>
    <w:rsid w:val="00507266"/>
    <w:rsid w:val="005105EC"/>
    <w:rsid w:val="005144CE"/>
    <w:rsid w:val="00515AE7"/>
    <w:rsid w:val="0051616E"/>
    <w:rsid w:val="00516311"/>
    <w:rsid w:val="00517613"/>
    <w:rsid w:val="00517FFA"/>
    <w:rsid w:val="00522062"/>
    <w:rsid w:val="005256FE"/>
    <w:rsid w:val="00526DD0"/>
    <w:rsid w:val="005304C8"/>
    <w:rsid w:val="00530F52"/>
    <w:rsid w:val="005318AC"/>
    <w:rsid w:val="00533B50"/>
    <w:rsid w:val="00533D9D"/>
    <w:rsid w:val="00533DE7"/>
    <w:rsid w:val="00536802"/>
    <w:rsid w:val="005410E3"/>
    <w:rsid w:val="0054185F"/>
    <w:rsid w:val="00541994"/>
    <w:rsid w:val="00541C0C"/>
    <w:rsid w:val="0054289E"/>
    <w:rsid w:val="00542EAB"/>
    <w:rsid w:val="00543AC5"/>
    <w:rsid w:val="00546267"/>
    <w:rsid w:val="005510AA"/>
    <w:rsid w:val="00551768"/>
    <w:rsid w:val="005521D6"/>
    <w:rsid w:val="005573D5"/>
    <w:rsid w:val="005612BE"/>
    <w:rsid w:val="00563751"/>
    <w:rsid w:val="00563B2E"/>
    <w:rsid w:val="00564198"/>
    <w:rsid w:val="005654EC"/>
    <w:rsid w:val="00566661"/>
    <w:rsid w:val="005667CA"/>
    <w:rsid w:val="00570D8F"/>
    <w:rsid w:val="005720D5"/>
    <w:rsid w:val="00573D20"/>
    <w:rsid w:val="00575CA8"/>
    <w:rsid w:val="005774F2"/>
    <w:rsid w:val="00581C4B"/>
    <w:rsid w:val="00581EF7"/>
    <w:rsid w:val="00581F0C"/>
    <w:rsid w:val="00582944"/>
    <w:rsid w:val="00585AFA"/>
    <w:rsid w:val="005866F0"/>
    <w:rsid w:val="00586EBD"/>
    <w:rsid w:val="00590663"/>
    <w:rsid w:val="00590A62"/>
    <w:rsid w:val="005910FE"/>
    <w:rsid w:val="00591D37"/>
    <w:rsid w:val="005922B2"/>
    <w:rsid w:val="00593E31"/>
    <w:rsid w:val="005943C1"/>
    <w:rsid w:val="00594B3E"/>
    <w:rsid w:val="005957C8"/>
    <w:rsid w:val="005A01D5"/>
    <w:rsid w:val="005A1B71"/>
    <w:rsid w:val="005A2871"/>
    <w:rsid w:val="005A36B5"/>
    <w:rsid w:val="005A75D2"/>
    <w:rsid w:val="005B1365"/>
    <w:rsid w:val="005B2281"/>
    <w:rsid w:val="005C2183"/>
    <w:rsid w:val="005C255A"/>
    <w:rsid w:val="005C616C"/>
    <w:rsid w:val="005D00B3"/>
    <w:rsid w:val="005D0C98"/>
    <w:rsid w:val="005D0EF1"/>
    <w:rsid w:val="005D5C8B"/>
    <w:rsid w:val="005D7722"/>
    <w:rsid w:val="005D7BAF"/>
    <w:rsid w:val="005E1BAB"/>
    <w:rsid w:val="005E3AEF"/>
    <w:rsid w:val="005E76C7"/>
    <w:rsid w:val="005F1744"/>
    <w:rsid w:val="005F2CDA"/>
    <w:rsid w:val="005F4627"/>
    <w:rsid w:val="005F4E29"/>
    <w:rsid w:val="00600AF8"/>
    <w:rsid w:val="0060130A"/>
    <w:rsid w:val="006029C4"/>
    <w:rsid w:val="00602EA4"/>
    <w:rsid w:val="00604605"/>
    <w:rsid w:val="00605332"/>
    <w:rsid w:val="00606625"/>
    <w:rsid w:val="00607FBC"/>
    <w:rsid w:val="00610488"/>
    <w:rsid w:val="006125CA"/>
    <w:rsid w:val="00616373"/>
    <w:rsid w:val="00616723"/>
    <w:rsid w:val="006215CD"/>
    <w:rsid w:val="00624932"/>
    <w:rsid w:val="00630442"/>
    <w:rsid w:val="00630A80"/>
    <w:rsid w:val="00630DBF"/>
    <w:rsid w:val="006318DC"/>
    <w:rsid w:val="00632AB6"/>
    <w:rsid w:val="00635177"/>
    <w:rsid w:val="00641991"/>
    <w:rsid w:val="00641BB3"/>
    <w:rsid w:val="00642AA0"/>
    <w:rsid w:val="00645323"/>
    <w:rsid w:val="0064717D"/>
    <w:rsid w:val="006472A5"/>
    <w:rsid w:val="00654E65"/>
    <w:rsid w:val="006559B2"/>
    <w:rsid w:val="00655C5F"/>
    <w:rsid w:val="0065781D"/>
    <w:rsid w:val="006605B1"/>
    <w:rsid w:val="00660BED"/>
    <w:rsid w:val="00660DC4"/>
    <w:rsid w:val="006624F4"/>
    <w:rsid w:val="00671E63"/>
    <w:rsid w:val="00674811"/>
    <w:rsid w:val="00677089"/>
    <w:rsid w:val="00677BED"/>
    <w:rsid w:val="00682CD1"/>
    <w:rsid w:val="006842B8"/>
    <w:rsid w:val="006875FF"/>
    <w:rsid w:val="00692382"/>
    <w:rsid w:val="00694809"/>
    <w:rsid w:val="006A0578"/>
    <w:rsid w:val="006A1334"/>
    <w:rsid w:val="006A13C5"/>
    <w:rsid w:val="006A17F9"/>
    <w:rsid w:val="006A2E9B"/>
    <w:rsid w:val="006A3941"/>
    <w:rsid w:val="006A47C4"/>
    <w:rsid w:val="006A56EA"/>
    <w:rsid w:val="006A6FA1"/>
    <w:rsid w:val="006A6FD5"/>
    <w:rsid w:val="006A7DF0"/>
    <w:rsid w:val="006B0D47"/>
    <w:rsid w:val="006B5550"/>
    <w:rsid w:val="006B6ECB"/>
    <w:rsid w:val="006B6F11"/>
    <w:rsid w:val="006B7389"/>
    <w:rsid w:val="006C074F"/>
    <w:rsid w:val="006C0E63"/>
    <w:rsid w:val="006C3E44"/>
    <w:rsid w:val="006C485D"/>
    <w:rsid w:val="006C49DE"/>
    <w:rsid w:val="006D381E"/>
    <w:rsid w:val="006D7AC5"/>
    <w:rsid w:val="006F104E"/>
    <w:rsid w:val="006F175C"/>
    <w:rsid w:val="006F1D7A"/>
    <w:rsid w:val="006F2568"/>
    <w:rsid w:val="006F308F"/>
    <w:rsid w:val="006F3CD9"/>
    <w:rsid w:val="006F4894"/>
    <w:rsid w:val="006F4943"/>
    <w:rsid w:val="006F5AF7"/>
    <w:rsid w:val="006F61AD"/>
    <w:rsid w:val="006F6AE7"/>
    <w:rsid w:val="00700ABC"/>
    <w:rsid w:val="00701271"/>
    <w:rsid w:val="00701912"/>
    <w:rsid w:val="007025C2"/>
    <w:rsid w:val="007045A9"/>
    <w:rsid w:val="00705F1B"/>
    <w:rsid w:val="007120D2"/>
    <w:rsid w:val="00712CE8"/>
    <w:rsid w:val="00712E6E"/>
    <w:rsid w:val="0071754B"/>
    <w:rsid w:val="00717F7A"/>
    <w:rsid w:val="00721378"/>
    <w:rsid w:val="007231F5"/>
    <w:rsid w:val="00723BDB"/>
    <w:rsid w:val="0072522D"/>
    <w:rsid w:val="00733F47"/>
    <w:rsid w:val="00733F85"/>
    <w:rsid w:val="00735918"/>
    <w:rsid w:val="007369D2"/>
    <w:rsid w:val="00737C4D"/>
    <w:rsid w:val="0074305D"/>
    <w:rsid w:val="00744DE1"/>
    <w:rsid w:val="00747E1E"/>
    <w:rsid w:val="0075133F"/>
    <w:rsid w:val="00756C39"/>
    <w:rsid w:val="00757EA4"/>
    <w:rsid w:val="00761831"/>
    <w:rsid w:val="0076210F"/>
    <w:rsid w:val="00764C95"/>
    <w:rsid w:val="007651FC"/>
    <w:rsid w:val="0077310D"/>
    <w:rsid w:val="00774CD8"/>
    <w:rsid w:val="00777742"/>
    <w:rsid w:val="00782B1F"/>
    <w:rsid w:val="00785A38"/>
    <w:rsid w:val="00787D23"/>
    <w:rsid w:val="007913FA"/>
    <w:rsid w:val="00797211"/>
    <w:rsid w:val="00797F1E"/>
    <w:rsid w:val="007A3911"/>
    <w:rsid w:val="007A433B"/>
    <w:rsid w:val="007A79D7"/>
    <w:rsid w:val="007B27F7"/>
    <w:rsid w:val="007B5C19"/>
    <w:rsid w:val="007B6D0D"/>
    <w:rsid w:val="007B6D4B"/>
    <w:rsid w:val="007B7713"/>
    <w:rsid w:val="007B7AC8"/>
    <w:rsid w:val="007C0CDA"/>
    <w:rsid w:val="007C6746"/>
    <w:rsid w:val="007D1B20"/>
    <w:rsid w:val="007D2E1E"/>
    <w:rsid w:val="007D32A5"/>
    <w:rsid w:val="007E0F64"/>
    <w:rsid w:val="007E1183"/>
    <w:rsid w:val="007E4ECA"/>
    <w:rsid w:val="007F0857"/>
    <w:rsid w:val="007F1A85"/>
    <w:rsid w:val="007F23EE"/>
    <w:rsid w:val="007F31BE"/>
    <w:rsid w:val="007F4027"/>
    <w:rsid w:val="007F5314"/>
    <w:rsid w:val="007F7ADD"/>
    <w:rsid w:val="008019BC"/>
    <w:rsid w:val="0080236F"/>
    <w:rsid w:val="008028CC"/>
    <w:rsid w:val="008050F8"/>
    <w:rsid w:val="00806F7D"/>
    <w:rsid w:val="00807A82"/>
    <w:rsid w:val="00807AF9"/>
    <w:rsid w:val="00812691"/>
    <w:rsid w:val="008127C9"/>
    <w:rsid w:val="00814058"/>
    <w:rsid w:val="00821D64"/>
    <w:rsid w:val="00821EB6"/>
    <w:rsid w:val="00822BC1"/>
    <w:rsid w:val="008239C1"/>
    <w:rsid w:val="00823B49"/>
    <w:rsid w:val="008305F0"/>
    <w:rsid w:val="00832136"/>
    <w:rsid w:val="00833367"/>
    <w:rsid w:val="00834136"/>
    <w:rsid w:val="00836988"/>
    <w:rsid w:val="008432C2"/>
    <w:rsid w:val="008459E3"/>
    <w:rsid w:val="00847BB2"/>
    <w:rsid w:val="008501AA"/>
    <w:rsid w:val="00851612"/>
    <w:rsid w:val="00853597"/>
    <w:rsid w:val="008568AD"/>
    <w:rsid w:val="00856CDB"/>
    <w:rsid w:val="00857AC5"/>
    <w:rsid w:val="00861107"/>
    <w:rsid w:val="00861ACD"/>
    <w:rsid w:val="008639E9"/>
    <w:rsid w:val="008662A1"/>
    <w:rsid w:val="008663B0"/>
    <w:rsid w:val="00867BE9"/>
    <w:rsid w:val="00871252"/>
    <w:rsid w:val="00871D8E"/>
    <w:rsid w:val="00880FD6"/>
    <w:rsid w:val="00882061"/>
    <w:rsid w:val="00882E00"/>
    <w:rsid w:val="00884EAD"/>
    <w:rsid w:val="008903E0"/>
    <w:rsid w:val="00892CCF"/>
    <w:rsid w:val="00895872"/>
    <w:rsid w:val="00895C52"/>
    <w:rsid w:val="00895D89"/>
    <w:rsid w:val="008966B8"/>
    <w:rsid w:val="008A0C54"/>
    <w:rsid w:val="008A0D8C"/>
    <w:rsid w:val="008A3F56"/>
    <w:rsid w:val="008A450E"/>
    <w:rsid w:val="008A755E"/>
    <w:rsid w:val="008B0571"/>
    <w:rsid w:val="008B14E0"/>
    <w:rsid w:val="008B44F6"/>
    <w:rsid w:val="008B4A86"/>
    <w:rsid w:val="008B4E0B"/>
    <w:rsid w:val="008B4FD5"/>
    <w:rsid w:val="008B6B12"/>
    <w:rsid w:val="008C4B2F"/>
    <w:rsid w:val="008C7E8B"/>
    <w:rsid w:val="008D1E57"/>
    <w:rsid w:val="008E1B4C"/>
    <w:rsid w:val="008E56E2"/>
    <w:rsid w:val="008E6FFE"/>
    <w:rsid w:val="008F35BE"/>
    <w:rsid w:val="008F3720"/>
    <w:rsid w:val="008F4198"/>
    <w:rsid w:val="008F7100"/>
    <w:rsid w:val="008F7D87"/>
    <w:rsid w:val="0090217F"/>
    <w:rsid w:val="009036E2"/>
    <w:rsid w:val="00904886"/>
    <w:rsid w:val="00906150"/>
    <w:rsid w:val="009132C2"/>
    <w:rsid w:val="00913F13"/>
    <w:rsid w:val="00914C20"/>
    <w:rsid w:val="00914E00"/>
    <w:rsid w:val="00915BBF"/>
    <w:rsid w:val="009213F1"/>
    <w:rsid w:val="00922DFD"/>
    <w:rsid w:val="00924A21"/>
    <w:rsid w:val="00924BDE"/>
    <w:rsid w:val="00924C61"/>
    <w:rsid w:val="0092503F"/>
    <w:rsid w:val="009252C5"/>
    <w:rsid w:val="009278A1"/>
    <w:rsid w:val="00927C2D"/>
    <w:rsid w:val="00930A29"/>
    <w:rsid w:val="00933A2C"/>
    <w:rsid w:val="00933FAB"/>
    <w:rsid w:val="00934E23"/>
    <w:rsid w:val="00935C7D"/>
    <w:rsid w:val="009363C3"/>
    <w:rsid w:val="0093754D"/>
    <w:rsid w:val="009379A3"/>
    <w:rsid w:val="00944EB7"/>
    <w:rsid w:val="009455D4"/>
    <w:rsid w:val="009465C5"/>
    <w:rsid w:val="00947BEF"/>
    <w:rsid w:val="00950E76"/>
    <w:rsid w:val="009511D0"/>
    <w:rsid w:val="00951893"/>
    <w:rsid w:val="00951A77"/>
    <w:rsid w:val="00955FA8"/>
    <w:rsid w:val="00956D7C"/>
    <w:rsid w:val="009579E6"/>
    <w:rsid w:val="00961D8F"/>
    <w:rsid w:val="00963E23"/>
    <w:rsid w:val="0096652D"/>
    <w:rsid w:val="009743B6"/>
    <w:rsid w:val="00974C4F"/>
    <w:rsid w:val="00975AB4"/>
    <w:rsid w:val="00975BDA"/>
    <w:rsid w:val="00976A78"/>
    <w:rsid w:val="0098147E"/>
    <w:rsid w:val="00983C86"/>
    <w:rsid w:val="00983F65"/>
    <w:rsid w:val="009842B1"/>
    <w:rsid w:val="00985B74"/>
    <w:rsid w:val="0098697E"/>
    <w:rsid w:val="00986A84"/>
    <w:rsid w:val="00991225"/>
    <w:rsid w:val="009933E5"/>
    <w:rsid w:val="009A2378"/>
    <w:rsid w:val="009A36ED"/>
    <w:rsid w:val="009B0F59"/>
    <w:rsid w:val="009B418B"/>
    <w:rsid w:val="009B443E"/>
    <w:rsid w:val="009B5EC3"/>
    <w:rsid w:val="009B6AE6"/>
    <w:rsid w:val="009B78CC"/>
    <w:rsid w:val="009C3673"/>
    <w:rsid w:val="009C4F1C"/>
    <w:rsid w:val="009C576B"/>
    <w:rsid w:val="009C57AD"/>
    <w:rsid w:val="009C5AC9"/>
    <w:rsid w:val="009C5EB7"/>
    <w:rsid w:val="009C7C04"/>
    <w:rsid w:val="009D067F"/>
    <w:rsid w:val="009D074C"/>
    <w:rsid w:val="009D0814"/>
    <w:rsid w:val="009D137A"/>
    <w:rsid w:val="009D27C9"/>
    <w:rsid w:val="009E07C5"/>
    <w:rsid w:val="009E0D35"/>
    <w:rsid w:val="009E4733"/>
    <w:rsid w:val="009E5B52"/>
    <w:rsid w:val="009E7D7F"/>
    <w:rsid w:val="009F1AC3"/>
    <w:rsid w:val="009F2B4A"/>
    <w:rsid w:val="009F3303"/>
    <w:rsid w:val="00A0173B"/>
    <w:rsid w:val="00A03661"/>
    <w:rsid w:val="00A03B8B"/>
    <w:rsid w:val="00A03EEB"/>
    <w:rsid w:val="00A04E62"/>
    <w:rsid w:val="00A05790"/>
    <w:rsid w:val="00A101F2"/>
    <w:rsid w:val="00A106AE"/>
    <w:rsid w:val="00A1614D"/>
    <w:rsid w:val="00A164BB"/>
    <w:rsid w:val="00A2020D"/>
    <w:rsid w:val="00A2048B"/>
    <w:rsid w:val="00A23C56"/>
    <w:rsid w:val="00A240AE"/>
    <w:rsid w:val="00A24F9E"/>
    <w:rsid w:val="00A27112"/>
    <w:rsid w:val="00A277D8"/>
    <w:rsid w:val="00A3002C"/>
    <w:rsid w:val="00A31195"/>
    <w:rsid w:val="00A346BC"/>
    <w:rsid w:val="00A35311"/>
    <w:rsid w:val="00A3653E"/>
    <w:rsid w:val="00A36AA9"/>
    <w:rsid w:val="00A42BEA"/>
    <w:rsid w:val="00A43242"/>
    <w:rsid w:val="00A44F7C"/>
    <w:rsid w:val="00A46150"/>
    <w:rsid w:val="00A4686E"/>
    <w:rsid w:val="00A47503"/>
    <w:rsid w:val="00A50346"/>
    <w:rsid w:val="00A50BA0"/>
    <w:rsid w:val="00A519DF"/>
    <w:rsid w:val="00A51EFE"/>
    <w:rsid w:val="00A54F1F"/>
    <w:rsid w:val="00A57691"/>
    <w:rsid w:val="00A5790D"/>
    <w:rsid w:val="00A61025"/>
    <w:rsid w:val="00A6271A"/>
    <w:rsid w:val="00A63806"/>
    <w:rsid w:val="00A64736"/>
    <w:rsid w:val="00A65DA6"/>
    <w:rsid w:val="00A67FAA"/>
    <w:rsid w:val="00A71747"/>
    <w:rsid w:val="00A73053"/>
    <w:rsid w:val="00A7348E"/>
    <w:rsid w:val="00A73DB0"/>
    <w:rsid w:val="00A74673"/>
    <w:rsid w:val="00A801E3"/>
    <w:rsid w:val="00A82D20"/>
    <w:rsid w:val="00A873CA"/>
    <w:rsid w:val="00A906F9"/>
    <w:rsid w:val="00A922B9"/>
    <w:rsid w:val="00A92D66"/>
    <w:rsid w:val="00A94A4E"/>
    <w:rsid w:val="00A9572F"/>
    <w:rsid w:val="00A9701F"/>
    <w:rsid w:val="00AA1D8F"/>
    <w:rsid w:val="00AA2A13"/>
    <w:rsid w:val="00AA322D"/>
    <w:rsid w:val="00AA3BCE"/>
    <w:rsid w:val="00AA6F33"/>
    <w:rsid w:val="00AB05AB"/>
    <w:rsid w:val="00AB2801"/>
    <w:rsid w:val="00AB49CC"/>
    <w:rsid w:val="00AB5B2C"/>
    <w:rsid w:val="00AB691E"/>
    <w:rsid w:val="00AB7CE0"/>
    <w:rsid w:val="00AC135E"/>
    <w:rsid w:val="00AC2AA4"/>
    <w:rsid w:val="00AC3791"/>
    <w:rsid w:val="00AC5FFE"/>
    <w:rsid w:val="00AD285D"/>
    <w:rsid w:val="00AD7F2C"/>
    <w:rsid w:val="00AE2D68"/>
    <w:rsid w:val="00AE69F4"/>
    <w:rsid w:val="00AF1B71"/>
    <w:rsid w:val="00AF3010"/>
    <w:rsid w:val="00AF3379"/>
    <w:rsid w:val="00AF33E3"/>
    <w:rsid w:val="00AF5400"/>
    <w:rsid w:val="00AF63B7"/>
    <w:rsid w:val="00AF66DF"/>
    <w:rsid w:val="00AF7538"/>
    <w:rsid w:val="00B015C3"/>
    <w:rsid w:val="00B0392E"/>
    <w:rsid w:val="00B07178"/>
    <w:rsid w:val="00B0782A"/>
    <w:rsid w:val="00B1021A"/>
    <w:rsid w:val="00B13594"/>
    <w:rsid w:val="00B13B3A"/>
    <w:rsid w:val="00B14A3B"/>
    <w:rsid w:val="00B2182A"/>
    <w:rsid w:val="00B21EFA"/>
    <w:rsid w:val="00B31105"/>
    <w:rsid w:val="00B3447E"/>
    <w:rsid w:val="00B36E62"/>
    <w:rsid w:val="00B3779C"/>
    <w:rsid w:val="00B40201"/>
    <w:rsid w:val="00B4097B"/>
    <w:rsid w:val="00B41B5C"/>
    <w:rsid w:val="00B42699"/>
    <w:rsid w:val="00B44434"/>
    <w:rsid w:val="00B464DA"/>
    <w:rsid w:val="00B517BA"/>
    <w:rsid w:val="00B52626"/>
    <w:rsid w:val="00B5651A"/>
    <w:rsid w:val="00B61FA4"/>
    <w:rsid w:val="00B624C5"/>
    <w:rsid w:val="00B631C5"/>
    <w:rsid w:val="00B63231"/>
    <w:rsid w:val="00B651AD"/>
    <w:rsid w:val="00B65A12"/>
    <w:rsid w:val="00B664E3"/>
    <w:rsid w:val="00B80187"/>
    <w:rsid w:val="00B80C48"/>
    <w:rsid w:val="00B815A1"/>
    <w:rsid w:val="00B82311"/>
    <w:rsid w:val="00B83090"/>
    <w:rsid w:val="00B855DA"/>
    <w:rsid w:val="00B855E3"/>
    <w:rsid w:val="00B87DB1"/>
    <w:rsid w:val="00B93DA3"/>
    <w:rsid w:val="00B9622F"/>
    <w:rsid w:val="00B97B9B"/>
    <w:rsid w:val="00BA033C"/>
    <w:rsid w:val="00BA0B2D"/>
    <w:rsid w:val="00BA13B1"/>
    <w:rsid w:val="00BA1E17"/>
    <w:rsid w:val="00BA23D1"/>
    <w:rsid w:val="00BA2C35"/>
    <w:rsid w:val="00BA3C0E"/>
    <w:rsid w:val="00BA6499"/>
    <w:rsid w:val="00BA6D64"/>
    <w:rsid w:val="00BB14A8"/>
    <w:rsid w:val="00BB2003"/>
    <w:rsid w:val="00BB230C"/>
    <w:rsid w:val="00BB5366"/>
    <w:rsid w:val="00BC00F2"/>
    <w:rsid w:val="00BC0BA6"/>
    <w:rsid w:val="00BC0C4F"/>
    <w:rsid w:val="00BC0CFE"/>
    <w:rsid w:val="00BC46EA"/>
    <w:rsid w:val="00BC688D"/>
    <w:rsid w:val="00BC6A58"/>
    <w:rsid w:val="00BD05D6"/>
    <w:rsid w:val="00BD2CEB"/>
    <w:rsid w:val="00BD3F77"/>
    <w:rsid w:val="00BD6FD3"/>
    <w:rsid w:val="00BD78FE"/>
    <w:rsid w:val="00BE60BE"/>
    <w:rsid w:val="00BE671B"/>
    <w:rsid w:val="00BF0225"/>
    <w:rsid w:val="00BF1704"/>
    <w:rsid w:val="00BF1B70"/>
    <w:rsid w:val="00BF405A"/>
    <w:rsid w:val="00BF4639"/>
    <w:rsid w:val="00BF5027"/>
    <w:rsid w:val="00BF595C"/>
    <w:rsid w:val="00BF744F"/>
    <w:rsid w:val="00C00800"/>
    <w:rsid w:val="00C0095B"/>
    <w:rsid w:val="00C025D0"/>
    <w:rsid w:val="00C02C82"/>
    <w:rsid w:val="00C03963"/>
    <w:rsid w:val="00C06320"/>
    <w:rsid w:val="00C10F8F"/>
    <w:rsid w:val="00C12056"/>
    <w:rsid w:val="00C121E4"/>
    <w:rsid w:val="00C14D67"/>
    <w:rsid w:val="00C156BF"/>
    <w:rsid w:val="00C161C8"/>
    <w:rsid w:val="00C17652"/>
    <w:rsid w:val="00C22AEE"/>
    <w:rsid w:val="00C23033"/>
    <w:rsid w:val="00C235A5"/>
    <w:rsid w:val="00C24D6E"/>
    <w:rsid w:val="00C26058"/>
    <w:rsid w:val="00C2715E"/>
    <w:rsid w:val="00C277E1"/>
    <w:rsid w:val="00C30596"/>
    <w:rsid w:val="00C31CF6"/>
    <w:rsid w:val="00C34ED5"/>
    <w:rsid w:val="00C35AB2"/>
    <w:rsid w:val="00C35C93"/>
    <w:rsid w:val="00C36F86"/>
    <w:rsid w:val="00C37960"/>
    <w:rsid w:val="00C40667"/>
    <w:rsid w:val="00C40694"/>
    <w:rsid w:val="00C409ED"/>
    <w:rsid w:val="00C40F82"/>
    <w:rsid w:val="00C43836"/>
    <w:rsid w:val="00C44296"/>
    <w:rsid w:val="00C45164"/>
    <w:rsid w:val="00C45FFC"/>
    <w:rsid w:val="00C508C4"/>
    <w:rsid w:val="00C542C8"/>
    <w:rsid w:val="00C55D40"/>
    <w:rsid w:val="00C569F9"/>
    <w:rsid w:val="00C6358E"/>
    <w:rsid w:val="00C63909"/>
    <w:rsid w:val="00C64ED0"/>
    <w:rsid w:val="00C66D63"/>
    <w:rsid w:val="00C6765E"/>
    <w:rsid w:val="00C73643"/>
    <w:rsid w:val="00C74811"/>
    <w:rsid w:val="00C75A9C"/>
    <w:rsid w:val="00C76506"/>
    <w:rsid w:val="00C77E40"/>
    <w:rsid w:val="00C8474D"/>
    <w:rsid w:val="00C84D2B"/>
    <w:rsid w:val="00C86ACB"/>
    <w:rsid w:val="00C9036E"/>
    <w:rsid w:val="00C9085F"/>
    <w:rsid w:val="00C925F3"/>
    <w:rsid w:val="00C93504"/>
    <w:rsid w:val="00CA2766"/>
    <w:rsid w:val="00CA4340"/>
    <w:rsid w:val="00CA4B53"/>
    <w:rsid w:val="00CB0154"/>
    <w:rsid w:val="00CB0CE1"/>
    <w:rsid w:val="00CB4194"/>
    <w:rsid w:val="00CB4E46"/>
    <w:rsid w:val="00CB608E"/>
    <w:rsid w:val="00CC3A1D"/>
    <w:rsid w:val="00CC3F05"/>
    <w:rsid w:val="00CD13F9"/>
    <w:rsid w:val="00CD1947"/>
    <w:rsid w:val="00CD3225"/>
    <w:rsid w:val="00CD351C"/>
    <w:rsid w:val="00CD6E7B"/>
    <w:rsid w:val="00CD7A97"/>
    <w:rsid w:val="00CE0E19"/>
    <w:rsid w:val="00CE26E8"/>
    <w:rsid w:val="00CF2953"/>
    <w:rsid w:val="00CF4635"/>
    <w:rsid w:val="00CF5344"/>
    <w:rsid w:val="00CF7F10"/>
    <w:rsid w:val="00D01E8F"/>
    <w:rsid w:val="00D023B4"/>
    <w:rsid w:val="00D04661"/>
    <w:rsid w:val="00D06B06"/>
    <w:rsid w:val="00D10842"/>
    <w:rsid w:val="00D25759"/>
    <w:rsid w:val="00D26A08"/>
    <w:rsid w:val="00D30A5C"/>
    <w:rsid w:val="00D3137C"/>
    <w:rsid w:val="00D33F96"/>
    <w:rsid w:val="00D343D7"/>
    <w:rsid w:val="00D44FFB"/>
    <w:rsid w:val="00D45017"/>
    <w:rsid w:val="00D45071"/>
    <w:rsid w:val="00D458A9"/>
    <w:rsid w:val="00D4643D"/>
    <w:rsid w:val="00D5344B"/>
    <w:rsid w:val="00D5600B"/>
    <w:rsid w:val="00D634CC"/>
    <w:rsid w:val="00D636F5"/>
    <w:rsid w:val="00D64BAF"/>
    <w:rsid w:val="00D65CF1"/>
    <w:rsid w:val="00D66EF5"/>
    <w:rsid w:val="00D71163"/>
    <w:rsid w:val="00D72788"/>
    <w:rsid w:val="00D73157"/>
    <w:rsid w:val="00D80ADC"/>
    <w:rsid w:val="00D81E11"/>
    <w:rsid w:val="00D845DB"/>
    <w:rsid w:val="00D84EFF"/>
    <w:rsid w:val="00D86ACF"/>
    <w:rsid w:val="00D87EF9"/>
    <w:rsid w:val="00D91047"/>
    <w:rsid w:val="00D9232C"/>
    <w:rsid w:val="00D924FB"/>
    <w:rsid w:val="00D93F05"/>
    <w:rsid w:val="00DA2F02"/>
    <w:rsid w:val="00DA3425"/>
    <w:rsid w:val="00DA3AB9"/>
    <w:rsid w:val="00DA770B"/>
    <w:rsid w:val="00DB38F0"/>
    <w:rsid w:val="00DB6DCC"/>
    <w:rsid w:val="00DC0C67"/>
    <w:rsid w:val="00DC4550"/>
    <w:rsid w:val="00DC78D3"/>
    <w:rsid w:val="00DD2B3E"/>
    <w:rsid w:val="00DD33EB"/>
    <w:rsid w:val="00DD6C7B"/>
    <w:rsid w:val="00DD6D5E"/>
    <w:rsid w:val="00DE0130"/>
    <w:rsid w:val="00DE06C0"/>
    <w:rsid w:val="00DE1714"/>
    <w:rsid w:val="00DE675A"/>
    <w:rsid w:val="00DE75EC"/>
    <w:rsid w:val="00DF0338"/>
    <w:rsid w:val="00DF0B14"/>
    <w:rsid w:val="00DF538B"/>
    <w:rsid w:val="00DF65ED"/>
    <w:rsid w:val="00E02D09"/>
    <w:rsid w:val="00E05E81"/>
    <w:rsid w:val="00E13DEE"/>
    <w:rsid w:val="00E14487"/>
    <w:rsid w:val="00E146CE"/>
    <w:rsid w:val="00E20A9C"/>
    <w:rsid w:val="00E260DA"/>
    <w:rsid w:val="00E275E3"/>
    <w:rsid w:val="00E27746"/>
    <w:rsid w:val="00E3103E"/>
    <w:rsid w:val="00E3588F"/>
    <w:rsid w:val="00E36918"/>
    <w:rsid w:val="00E371ED"/>
    <w:rsid w:val="00E43479"/>
    <w:rsid w:val="00E4371E"/>
    <w:rsid w:val="00E437DB"/>
    <w:rsid w:val="00E444D8"/>
    <w:rsid w:val="00E45518"/>
    <w:rsid w:val="00E47285"/>
    <w:rsid w:val="00E53C00"/>
    <w:rsid w:val="00E54B8F"/>
    <w:rsid w:val="00E566A7"/>
    <w:rsid w:val="00E570CD"/>
    <w:rsid w:val="00E61BA1"/>
    <w:rsid w:val="00E65B3B"/>
    <w:rsid w:val="00E670FB"/>
    <w:rsid w:val="00E67944"/>
    <w:rsid w:val="00E710B4"/>
    <w:rsid w:val="00E728B2"/>
    <w:rsid w:val="00E76093"/>
    <w:rsid w:val="00E761E3"/>
    <w:rsid w:val="00E77E4F"/>
    <w:rsid w:val="00E83209"/>
    <w:rsid w:val="00E8377C"/>
    <w:rsid w:val="00E84A72"/>
    <w:rsid w:val="00E851F5"/>
    <w:rsid w:val="00E87184"/>
    <w:rsid w:val="00E87721"/>
    <w:rsid w:val="00E94512"/>
    <w:rsid w:val="00E958AE"/>
    <w:rsid w:val="00E971D2"/>
    <w:rsid w:val="00E97D5D"/>
    <w:rsid w:val="00EA0AE5"/>
    <w:rsid w:val="00EA0B9C"/>
    <w:rsid w:val="00EA0BD2"/>
    <w:rsid w:val="00EA35AE"/>
    <w:rsid w:val="00EA6A59"/>
    <w:rsid w:val="00EB3023"/>
    <w:rsid w:val="00EB4B3C"/>
    <w:rsid w:val="00EB7B88"/>
    <w:rsid w:val="00EC5BE2"/>
    <w:rsid w:val="00EC6E84"/>
    <w:rsid w:val="00EC7513"/>
    <w:rsid w:val="00EC7AE3"/>
    <w:rsid w:val="00ED078B"/>
    <w:rsid w:val="00ED2FA0"/>
    <w:rsid w:val="00ED48B9"/>
    <w:rsid w:val="00EE079C"/>
    <w:rsid w:val="00EE1C26"/>
    <w:rsid w:val="00EE38FD"/>
    <w:rsid w:val="00EE512B"/>
    <w:rsid w:val="00EF37E8"/>
    <w:rsid w:val="00EF77FD"/>
    <w:rsid w:val="00F006FC"/>
    <w:rsid w:val="00F014A5"/>
    <w:rsid w:val="00F0187D"/>
    <w:rsid w:val="00F02029"/>
    <w:rsid w:val="00F02D08"/>
    <w:rsid w:val="00F06743"/>
    <w:rsid w:val="00F10ECF"/>
    <w:rsid w:val="00F12851"/>
    <w:rsid w:val="00F13124"/>
    <w:rsid w:val="00F25403"/>
    <w:rsid w:val="00F310CD"/>
    <w:rsid w:val="00F31286"/>
    <w:rsid w:val="00F31EB1"/>
    <w:rsid w:val="00F334D2"/>
    <w:rsid w:val="00F35C41"/>
    <w:rsid w:val="00F36272"/>
    <w:rsid w:val="00F375BF"/>
    <w:rsid w:val="00F41737"/>
    <w:rsid w:val="00F41BE0"/>
    <w:rsid w:val="00F42B47"/>
    <w:rsid w:val="00F4477C"/>
    <w:rsid w:val="00F44ADB"/>
    <w:rsid w:val="00F47EB6"/>
    <w:rsid w:val="00F5237B"/>
    <w:rsid w:val="00F603D9"/>
    <w:rsid w:val="00F615CA"/>
    <w:rsid w:val="00F6228C"/>
    <w:rsid w:val="00F67C19"/>
    <w:rsid w:val="00F70BD9"/>
    <w:rsid w:val="00F7553F"/>
    <w:rsid w:val="00F7709D"/>
    <w:rsid w:val="00F829ED"/>
    <w:rsid w:val="00F83F0A"/>
    <w:rsid w:val="00F86EC1"/>
    <w:rsid w:val="00F87C24"/>
    <w:rsid w:val="00F90F27"/>
    <w:rsid w:val="00F9159F"/>
    <w:rsid w:val="00F930E1"/>
    <w:rsid w:val="00F946D9"/>
    <w:rsid w:val="00F9570E"/>
    <w:rsid w:val="00FA2669"/>
    <w:rsid w:val="00FA364E"/>
    <w:rsid w:val="00FA4CEC"/>
    <w:rsid w:val="00FA5CA9"/>
    <w:rsid w:val="00FA604C"/>
    <w:rsid w:val="00FA6CF6"/>
    <w:rsid w:val="00FB5A62"/>
    <w:rsid w:val="00FB5AE0"/>
    <w:rsid w:val="00FC459D"/>
    <w:rsid w:val="00FC5F36"/>
    <w:rsid w:val="00FC7BFB"/>
    <w:rsid w:val="00FD24DE"/>
    <w:rsid w:val="00FD2780"/>
    <w:rsid w:val="00FD3E77"/>
    <w:rsid w:val="00FE1020"/>
    <w:rsid w:val="00FE15C4"/>
    <w:rsid w:val="00FE17A7"/>
    <w:rsid w:val="00FE1B23"/>
    <w:rsid w:val="00FE205B"/>
    <w:rsid w:val="00FE4BED"/>
    <w:rsid w:val="00FE6DCF"/>
    <w:rsid w:val="00FF13EB"/>
    <w:rsid w:val="00FF24FF"/>
    <w:rsid w:val="00FF2EDE"/>
    <w:rsid w:val="00FF5E74"/>
    <w:rsid w:val="77A52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CAC4"/>
  <w15:docId w15:val="{75A9BA6A-7FE4-404F-A6DC-1EC03A70A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3"/>
    <w:next w:val="Normal3"/>
    <w:link w:val="Heading1Char"/>
    <w:qFormat/>
    <w:pPr>
      <w:keepNext/>
      <w:keepLines/>
      <w:spacing w:before="480" w:after="120"/>
      <w:outlineLvl w:val="0"/>
    </w:pPr>
    <w:rPr>
      <w:b/>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3"/>
    <w:next w:val="Normal3"/>
    <w:pPr>
      <w:keepNext/>
      <w:keepLines/>
      <w:spacing w:before="280" w:after="80"/>
      <w:outlineLvl w:val="2"/>
    </w:pPr>
    <w:rPr>
      <w:b/>
      <w:sz w:val="28"/>
      <w:szCs w:val="28"/>
    </w:rPr>
  </w:style>
  <w:style w:type="paragraph" w:styleId="Heading4">
    <w:name w:val="heading 4"/>
    <w:basedOn w:val="Normal3"/>
    <w:next w:val="Normal3"/>
    <w:pPr>
      <w:keepNext/>
      <w:keepLines/>
      <w:spacing w:before="240" w:after="40"/>
      <w:outlineLvl w:val="3"/>
    </w:pPr>
    <w:rPr>
      <w:b/>
    </w:rPr>
  </w:style>
  <w:style w:type="paragraph" w:styleId="Heading5">
    <w:name w:val="heading 5"/>
    <w:basedOn w:val="Normal3"/>
    <w:next w:val="Normal3"/>
    <w:pPr>
      <w:keepNext/>
      <w:keepLines/>
      <w:spacing w:before="220" w:after="40"/>
      <w:outlineLvl w:val="4"/>
    </w:pPr>
    <w:rPr>
      <w:b/>
      <w:sz w:val="22"/>
      <w:szCs w:val="22"/>
    </w:rPr>
  </w:style>
  <w:style w:type="paragraph" w:styleId="Heading6">
    <w:name w:val="heading 6"/>
    <w:basedOn w:val="Normal3"/>
    <w:next w:val="Normal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3">
    <w:name w:val="Normal3"/>
    <w:rPr>
      <w:sz w:val="24"/>
      <w:szCs w:val="24"/>
      <w:lang w:eastAsia="en-US"/>
    </w:rPr>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style>
  <w:style w:type="character" w:styleId="Strong">
    <w:name w:val="Strong"/>
    <w:uiPriority w:val="22"/>
    <w:qFormat/>
    <w:rPr>
      <w:b/>
      <w:bCs/>
    </w:rPr>
  </w:style>
  <w:style w:type="paragraph" w:styleId="BalloonText">
    <w:name w:val="Balloon Text"/>
    <w:basedOn w:val="Normal"/>
    <w:link w:val="BalloonTextChar"/>
    <w:uiPriority w:val="99"/>
    <w:rPr>
      <w:rFonts w:ascii="Tahoma" w:hAnsi="Tahoma"/>
      <w:iCs/>
      <w:sz w:val="16"/>
      <w:szCs w:val="16"/>
    </w:rPr>
  </w:style>
  <w:style w:type="paragraph" w:styleId="CommentText">
    <w:name w:val="annotation text"/>
    <w:basedOn w:val="Normal"/>
    <w:link w:val="CommentTextChar"/>
    <w:uiPriority w:val="99"/>
    <w:unhideWhenUsed/>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rPr>
      <w:b/>
      <w:bCs/>
    </w:rPr>
  </w:style>
  <w:style w:type="paragraph" w:styleId="Header">
    <w:name w:val="header"/>
    <w:basedOn w:val="Normal"/>
    <w:link w:val="HeaderChar"/>
    <w:uiPriority w:val="99"/>
    <w:pPr>
      <w:tabs>
        <w:tab w:val="center" w:pos="4320"/>
        <w:tab w:val="right" w:pos="8640"/>
      </w:tabs>
    </w:pPr>
  </w:style>
  <w:style w:type="paragraph" w:styleId="BodyText">
    <w:name w:val="Body Text"/>
    <w:basedOn w:val="Normal"/>
    <w:link w:val="BodyTextChar"/>
    <w:pPr>
      <w:jc w:val="center"/>
    </w:pPr>
    <w:rPr>
      <w:rFonts w:ascii="Times Armenian" w:hAnsi="Times Armenian"/>
      <w:bCs/>
    </w:rPr>
  </w:style>
  <w:style w:type="paragraph" w:styleId="Title">
    <w:name w:val="Title"/>
    <w:basedOn w:val="Normal3"/>
    <w:next w:val="Normal3"/>
    <w:pPr>
      <w:keepNext/>
      <w:keepLines/>
      <w:spacing w:before="480" w:after="120"/>
    </w:pPr>
    <w:rPr>
      <w:b/>
      <w:sz w:val="72"/>
      <w:szCs w:val="72"/>
    </w:rPr>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pPr>
      <w:spacing w:after="60"/>
      <w:jc w:val="center"/>
    </w:pPr>
    <w:rPr>
      <w:rFonts w:ascii="Cambria" w:eastAsia="Cambria" w:hAnsi="Cambria" w:cs="Cambri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Pr>
      <w:sz w:val="24"/>
      <w:szCs w:val="24"/>
      <w:lang w:eastAsia="en-US"/>
    </w:rPr>
  </w:style>
  <w:style w:type="paragraph" w:customStyle="1" w:styleId="Normal2">
    <w:name w:val="Normal2"/>
    <w:rPr>
      <w:sz w:val="24"/>
      <w:szCs w:val="24"/>
      <w:lang w:eastAsia="en-US"/>
    </w:rPr>
  </w:style>
  <w:style w:type="character" w:customStyle="1" w:styleId="BodyTextChar">
    <w:name w:val="Body Text Char"/>
    <w:basedOn w:val="DefaultParagraphFont"/>
    <w:link w:val="BodyTex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style>
  <w:style w:type="character" w:customStyle="1" w:styleId="BalloonTextChar">
    <w:name w:val="Balloon Text Char"/>
    <w:basedOn w:val="DefaultParagraphFont"/>
    <w:link w:val="BalloonText"/>
    <w:uiPriority w:val="99"/>
    <w:rPr>
      <w:rFonts w:ascii="Tahoma" w:hAnsi="Tahoma"/>
      <w:iCs/>
      <w:sz w:val="16"/>
      <w:szCs w:val="16"/>
    </w:rPr>
  </w:style>
  <w:style w:type="character" w:customStyle="1" w:styleId="CommentTextChar">
    <w:name w:val="Comment Text Char"/>
    <w:basedOn w:val="DefaultParagraphFont"/>
    <w:link w:val="CommentText"/>
    <w:uiPriority w:val="99"/>
    <w:rPr>
      <w:rFonts w:ascii="Times Armenian" w:hAnsi="Times Armenian"/>
      <w:iCs/>
    </w:rPr>
  </w:style>
  <w:style w:type="character" w:customStyle="1" w:styleId="CommentSubjectChar">
    <w:name w:val="Comment Subject Char"/>
    <w:basedOn w:val="CommentTextChar"/>
    <w:link w:val="CommentSubject"/>
    <w:uiPriority w:val="99"/>
    <w:rPr>
      <w:rFonts w:ascii="Times Armenian" w:hAnsi="Times Armenian"/>
      <w:b/>
      <w:bCs/>
      <w:iCs/>
    </w:rPr>
  </w:style>
  <w:style w:type="paragraph" w:styleId="ListParagraph">
    <w:name w:val="List Paragraph"/>
    <w:basedOn w:val="Normal"/>
    <w:link w:val="ListParagraphChar"/>
    <w:uiPriority w:val="34"/>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rPr>
      <w:rFonts w:ascii="Cambria" w:eastAsia="Times New Roman" w:hAnsi="Cambria" w:cs="Times New Roman"/>
      <w:sz w:val="24"/>
      <w:szCs w:val="24"/>
    </w:rPr>
  </w:style>
  <w:style w:type="paragraph" w:customStyle="1" w:styleId="Revision1">
    <w:name w:val="Revision1"/>
    <w:hidden/>
    <w:uiPriority w:val="99"/>
    <w:semiHidden/>
    <w:rPr>
      <w:sz w:val="24"/>
      <w:szCs w:val="24"/>
      <w:lang w:eastAsia="en-US"/>
    </w:rPr>
  </w:style>
  <w:style w:type="character" w:customStyle="1" w:styleId="ListParagraphChar">
    <w:name w:val="List Paragraph Char"/>
    <w:link w:val="ListParagraph"/>
    <w:uiPriority w:val="34"/>
    <w:qFormat/>
    <w:rPr>
      <w:rFonts w:ascii="Calibri" w:eastAsia="Calibri" w:hAnsi="Calibri"/>
      <w:sz w:val="22"/>
      <w:szCs w:val="22"/>
      <w:lang w:val="ru-RU"/>
    </w:rPr>
  </w:style>
  <w:style w:type="paragraph" w:customStyle="1" w:styleId="norm">
    <w:name w:val="norm"/>
    <w:basedOn w:val="Normal"/>
    <w:link w:val="normChar"/>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Pr>
      <w:rFonts w:ascii="Arial Armenian" w:hAnsi="Arial Armenian"/>
      <w:sz w:val="22"/>
      <w:lang w:eastAsia="ru-RU"/>
    </w:rPr>
  </w:style>
  <w:style w:type="character" w:customStyle="1" w:styleId="NormalWebChar">
    <w:name w:val="Normal (Web) Char"/>
    <w:link w:val="NormalWeb"/>
    <w:uiPriority w:val="99"/>
    <w:locked/>
    <w:rPr>
      <w:sz w:val="24"/>
      <w:szCs w:val="24"/>
    </w:rPr>
  </w:style>
  <w:style w:type="character" w:customStyle="1" w:styleId="Heading2Char">
    <w:name w:val="Heading 2 Char"/>
    <w:basedOn w:val="DefaultParagraphFont"/>
    <w:link w:val="Heading2"/>
    <w:uiPriority w:val="9"/>
    <w:rPr>
      <w:b/>
      <w:bCs/>
      <w:sz w:val="36"/>
      <w:szCs w:val="36"/>
    </w:rPr>
  </w:style>
  <w:style w:type="table" w:customStyle="1" w:styleId="8">
    <w:name w:val="8"/>
    <w:basedOn w:val="TableNormal"/>
    <w:tblPr/>
  </w:style>
  <w:style w:type="table" w:customStyle="1" w:styleId="7">
    <w:name w:val="7"/>
    <w:basedOn w:val="TableNormal"/>
    <w:tblPr/>
  </w:style>
  <w:style w:type="table" w:customStyle="1" w:styleId="6">
    <w:name w:val="6"/>
    <w:basedOn w:val="TableNormal"/>
    <w:tblPr>
      <w:tblCellMar>
        <w:left w:w="115" w:type="dxa"/>
        <w:right w:w="115" w:type="dxa"/>
      </w:tblCellMar>
    </w:tblPr>
  </w:style>
  <w:style w:type="table" w:customStyle="1" w:styleId="5">
    <w:name w:val="5"/>
    <w:basedOn w:val="TableNormal"/>
    <w:tblPr>
      <w:tblCellMar>
        <w:left w:w="115" w:type="dxa"/>
        <w:right w:w="115" w:type="dxa"/>
      </w:tblCellMar>
    </w:tblPr>
  </w:style>
  <w:style w:type="table" w:customStyle="1" w:styleId="4">
    <w:name w:val="4"/>
    <w:basedOn w:val="TableNormal"/>
    <w:tblPr>
      <w:tblCellMar>
        <w:left w:w="115" w:type="dxa"/>
        <w:right w:w="115" w:type="dxa"/>
      </w:tblCellMar>
    </w:tblPr>
  </w:style>
  <w:style w:type="table" w:customStyle="1" w:styleId="2">
    <w:name w:val="2"/>
    <w:basedOn w:val="TableNormal"/>
    <w:tblPr>
      <w:tblCellMar>
        <w:left w:w="115" w:type="dxa"/>
        <w:right w:w="115" w:type="dxa"/>
      </w:tblCellMar>
    </w:tblPr>
  </w:style>
  <w:style w:type="table" w:customStyle="1" w:styleId="10">
    <w:name w:val="1"/>
    <w:basedOn w:val="TableNormal"/>
    <w:tblPr>
      <w:tblCellMar>
        <w:left w:w="115" w:type="dxa"/>
        <w:right w:w="115" w:type="dxa"/>
      </w:tblCellMar>
    </w:tblPr>
  </w:style>
  <w:style w:type="paragraph" w:customStyle="1" w:styleId="msonormal0">
    <w:name w:val="msonormal"/>
    <w:basedOn w:val="Normal"/>
    <w:pPr>
      <w:spacing w:before="100" w:beforeAutospacing="1" w:after="100" w:afterAutospacing="1"/>
    </w:pPr>
    <w:rPr>
      <w:lang w:val="en-GB" w:eastAsia="en-GB"/>
    </w:rPr>
  </w:style>
  <w:style w:type="paragraph" w:customStyle="1" w:styleId="font5">
    <w:name w:val="font5"/>
    <w:basedOn w:val="Normal"/>
    <w:pPr>
      <w:spacing w:before="100" w:beforeAutospacing="1" w:after="100" w:afterAutospacing="1"/>
    </w:pPr>
    <w:rPr>
      <w:rFonts w:ascii="GHEA Grapalat" w:hAnsi="GHEA Grapalat"/>
      <w:color w:val="000000"/>
      <w:lang w:val="en-GB" w:eastAsia="en-GB"/>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pPr>
      <w:spacing w:before="100" w:beforeAutospacing="1" w:after="100" w:afterAutospacing="1"/>
    </w:pPr>
    <w:rPr>
      <w:rFonts w:ascii="GHEA Grapalat" w:hAnsi="GHEA Grapalat"/>
      <w:lang w:val="en-GB" w:eastAsia="en-GB"/>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
    <w:name w:val="_"/>
  </w:style>
  <w:style w:type="character" w:customStyle="1" w:styleId="Heading1Char">
    <w:name w:val="Heading 1 Char"/>
    <w:basedOn w:val="DefaultParagraphFont"/>
    <w:link w:val="Heading1"/>
    <w:rPr>
      <w:b/>
      <w:sz w:val="48"/>
      <w:szCs w:val="4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70">
    <w:name w:val="Основной текст (7)_"/>
    <w:basedOn w:val="DefaultParagraphFont"/>
    <w:link w:val="71"/>
    <w:rPr>
      <w:rFonts w:ascii="Tahoma" w:eastAsia="Tahoma" w:hAnsi="Tahoma" w:cs="Tahoma"/>
      <w:b/>
      <w:bCs/>
      <w:sz w:val="19"/>
      <w:szCs w:val="19"/>
      <w:shd w:val="clear" w:color="auto" w:fill="FFFFFF"/>
    </w:rPr>
  </w:style>
  <w:style w:type="paragraph" w:customStyle="1" w:styleId="71">
    <w:name w:val="Основной текст (7)"/>
    <w:basedOn w:val="Normal"/>
    <w:link w:val="70"/>
    <w:pPr>
      <w:widowControl w:val="0"/>
      <w:shd w:val="clear" w:color="auto" w:fill="FFFFFF"/>
      <w:spacing w:after="480" w:line="317" w:lineRule="exact"/>
      <w:jc w:val="right"/>
    </w:pPr>
    <w:rPr>
      <w:rFonts w:ascii="Tahoma" w:eastAsia="Tahoma" w:hAnsi="Tahoma" w:cs="Tahoma"/>
      <w:b/>
      <w:bCs/>
      <w:sz w:val="19"/>
      <w:szCs w:val="19"/>
    </w:rPr>
  </w:style>
  <w:style w:type="paragraph" w:styleId="Revision">
    <w:name w:val="Revision"/>
    <w:hidden/>
    <w:uiPriority w:val="99"/>
    <w:semiHidden/>
    <w:rsid w:val="00924A2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8F17F9-A12E-4BEF-B887-0EB8F5AD8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Pages>
  <Words>1313</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Casscourt</dc:creator>
  <cp:keywords>https://mul2-moj.gov.am/tasks/1093753/oneclick?token=9822b72b55dbd69ab46c5248c86b4c23</cp:keywords>
  <dc:description/>
  <cp:lastModifiedBy>Alla Stepanyan</cp:lastModifiedBy>
  <cp:revision>11</cp:revision>
  <cp:lastPrinted>2025-04-28T06:20:00Z</cp:lastPrinted>
  <dcterms:created xsi:type="dcterms:W3CDTF">2025-06-30T12:33:00Z</dcterms:created>
  <dcterms:modified xsi:type="dcterms:W3CDTF">2026-01-09T12:00:00Z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FDDF6F17AAD44ADB8B8C67CB937CE098_12</vt:lpwstr>
  </property>
</Properties>
</file>