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319" w:rsidRPr="00983DC5" w:rsidRDefault="009E1319" w:rsidP="00983DC5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  <w:lang w:val="hy"/>
        </w:rPr>
      </w:pPr>
      <w:bookmarkStart w:id="0" w:name="_GoBack"/>
      <w:bookmarkEnd w:id="0"/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ՀԻՄՆԱՎՈՐՈՒՄ</w:t>
      </w:r>
    </w:p>
    <w:p w:rsidR="009E1319" w:rsidRPr="00983DC5" w:rsidRDefault="009E1319" w:rsidP="00983DC5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"/>
        </w:rPr>
        <w:t xml:space="preserve">ՀԱՅԱՍՏԱՆԻ ՀԱՆՐԱՊԵՏՈՒԹՅԱՆ ԿԱՌԱՎԱՐՈՒԹՅԱՆ 2020 ԹՎԱԿԱՆԻ ՄԱՐՏԻ 12-Ի N 306-Ն ՈՐՈՇՄԱՆ ՄԵՋ ԼՐԱՑՈՒՄՆԵՐ ԵՎ ՓՈՓՈԽՈՒԹՅՈՒՆՆԵՐ ԿԱՏԱՐԵԼՈՒ ՄԱՍԻՆ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ՈՐՈՇՄԱՆ ՆԱԽԱԳԾԻ</w:t>
      </w:r>
    </w:p>
    <w:p w:rsidR="009E1319" w:rsidRPr="00983DC5" w:rsidRDefault="009E1319" w:rsidP="00983DC5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"/>
        </w:rPr>
      </w:pP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Calibri" w:hAnsi="GHEA Grapalat" w:cs="Calibri"/>
          <w:sz w:val="24"/>
          <w:szCs w:val="24"/>
          <w:lang w:val="hy-AM"/>
        </w:rPr>
        <w:t>1</w:t>
      </w:r>
      <w:r w:rsidRPr="00983DC5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83DC5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Ընթացիկ իրավիճակը և իրավական ակտի ընդունման անհրաժեշտությունը.</w:t>
      </w:r>
      <w:bookmarkStart w:id="1" w:name="_heading=h.v8cm548wmglg" w:colFirst="0" w:colLast="0"/>
      <w:bookmarkEnd w:id="1"/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bookmarkStart w:id="2" w:name="_heading=h.b0fyfwi6emov" w:colFirst="0" w:colLast="0"/>
      <w:bookmarkEnd w:id="2"/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Հ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"/>
        </w:rPr>
        <w:t>այաստանի Հանրապետության կառավարության 2020 թվականի մարտի 12-ի «Հայտարարատու պաշտոնատար անձի, նրա ընտանիքի անդամների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որոշմամբ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"/>
        </w:rPr>
        <w:t>(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այսուհետ՝ Որոշում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"/>
        </w:rPr>
        <w:t>) սահմանված հավելված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ում անհրաժեշտություն է առաջացել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 հայտարարատու պաշտոնատար անձի</w:t>
      </w:r>
      <w:r w:rsidRPr="00983DC5">
        <w:rPr>
          <w:rFonts w:ascii="GHEA Grapalat" w:eastAsia="GHEA Grapalat" w:hAnsi="GHEA Grapalat" w:cs="GHEA Grapalat"/>
          <w:sz w:val="24"/>
          <w:szCs w:val="24"/>
          <w:vertAlign w:val="superscript"/>
          <w:lang w:val="hy"/>
        </w:rPr>
        <w:t xml:space="preserve">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գույքի, եկամուտների, ծախսերի և շահերի, նրա ընտանիքի անդամի գույքի, եկամուտների և ծախսերի 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"/>
        </w:rPr>
        <w:t xml:space="preserve">տարեկան հայտարարագրում, ինչպես նաև հայտարարատու պաշտոնատար անձի՝ պաշտոնական պարտականություններն ստանձնելու օրվա դրությամբ առկա գույքի, եկամուտների և շահերի, նրա ընտանիքի անդամի գույքի և եկամուտների և հայտարարատու պաշտոնատար անձի՝ պաշտոնական պարտականությունները դադարեցնելու օրվա դրությամբ առկա գույքի, եկամուտների, ծախսերի և շահերի, նրա ընտանիքի անդամի գույքի, եկամուտների և ծախսերի հայտարարագրերում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ներառված՝ հրապարակման (տրամադրման) ենթակա տվյալներում  կատարել լրացումներ և փոփոխություններ, 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որոնք բխում են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««Հանրային ծառայության մասին» օրենքում լրացումներ և փոփոխություն կատարելու մասին»  2025 թվականի մայիսի 29-ին ընդունված ՀՕ-174-Ն օրենքի</w:t>
      </w: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դրույթներից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։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bookmarkStart w:id="3" w:name="_heading=h.sxrrwzxxam1i" w:colFirst="0" w:colLast="0"/>
      <w:bookmarkEnd w:id="3"/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983DC5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Առաջարկվող կարգավորման բնույթը.</w:t>
      </w:r>
      <w:r w:rsidRPr="00983DC5">
        <w:rPr>
          <w:rFonts w:ascii="Calibri" w:eastAsia="Calibri" w:hAnsi="Calibri" w:cs="Calibri"/>
          <w:b/>
          <w:sz w:val="24"/>
          <w:szCs w:val="24"/>
          <w:lang w:val="hy"/>
        </w:rPr>
        <w:t> 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Որոշման նախագծով առաջարկվում է հայտարարատու պաշտոնատար անձի, նրա ընտանիքի անդամների հայտարարագրում ներառված՝ հրապարակման (տրամադրման) ենթակա տվյալներում </w:t>
      </w: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>կատարել փոփոխություններ և լրացումներ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, որոնք վերաբերում են կրիտոակտիվներին, ինչպես նաև լրացուցիչ հրապարակային տեղեկություններին։ 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Մասնավորապես, համապատասխան հայտարարագրեի ձևանմուշներում լրացվել են կրիպտոակտիվների, այդ թվում նաև՝ փաստացի տիրապետվող կրիպտոակտիվների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lastRenderedPageBreak/>
        <w:t>հայտարարագրման համար անհրաժեշտ նոր բաժիններ, որոնցում լրացման ենթակա տվյալների համար անհրաժեշտ է ապահովել նաև հրապարակման (տրամադրման) ենթակա տվյալների ցանկը։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"/>
        </w:rPr>
      </w:pPr>
      <w:r w:rsidRPr="00983DC5">
        <w:rPr>
          <w:rFonts w:ascii="GHEA Grapalat" w:eastAsia="GHEA Grapalat" w:hAnsi="GHEA Grapalat" w:cs="GHEA Grapalat"/>
          <w:sz w:val="24"/>
          <w:szCs w:val="24"/>
          <w:highlight w:val="white"/>
          <w:lang w:val="hy"/>
        </w:rPr>
        <w:t>Միաժամանակ, «Հայաստանի Հանրապետության կառավարության 2020 թվականի հունվարի 30-ի N 102-Ն որոշման մեջ փոփոխություններ և լրացումներ կատարելու մասին» 2025 թվականի մայիսի 29-ին ընդունված  N 666-Ն որոշմամբ, ի թիվս այլնի, որոշմամբ սահմանված հավելվածներով հաստատված հայտարարագրերի վերջում լրացվել է «Լրացուցիչ հրապարակային տեղեկություններ» դաշտը, հետևաբար անհրաժեշտություն է առաջացել նաև սահմանել այդ դաշտում լրացվող տվյալների հրապարակման (տրամադրման) ենթակա լինելը:</w:t>
      </w:r>
    </w:p>
    <w:p w:rsidR="009E1319" w:rsidRPr="00983DC5" w:rsidRDefault="009E1319" w:rsidP="00983DC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9E1319" w:rsidRPr="00983DC5" w:rsidRDefault="009E1319" w:rsidP="00983DC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983DC5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3. </w:t>
      </w:r>
      <w:r w:rsidR="00983DC5" w:rsidRPr="00326F5C">
        <w:rPr>
          <w:rFonts w:ascii="GHEA Grapalat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  <w:r w:rsidR="00983DC5" w:rsidRPr="00326F5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983DC5" w:rsidRPr="00326F5C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 w:rsidR="00983DC5" w:rsidRPr="00326F5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983DC5" w:rsidRPr="00326F5C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ծրագիրը, Հայաստանի Հանրապետության հակակոռուպցիոն ռազմավարության և դրա իրականացման 2023-2026 թվականների միջոցառումների ծրագիր</w:t>
      </w:r>
      <w:r w:rsidR="00983DC5" w:rsidRPr="00326F5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չի բխում ռազմավարական փաստաթղթերից և նպատակ է հետապնդում  ապահովել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««Հանրային ծառայության մասին» օրենքում լրացումներ և փոփոխություն կատարելու մասին»  2025 թվականի մայիսի 29-ին ընդունված ՀՕ-174-Ն օրենքի</w:t>
      </w: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դրույթների կիրարկումը։ 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"/>
        </w:rPr>
      </w:pP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983DC5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Նախագծի մշակման գործընթացում ներգրավված ինստիտուտները,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անձինք.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Նախագիծը մշակվել է Կոռուպցիայի կանխարգելման հանձնաժողովի կողմից: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>5</w:t>
      </w:r>
      <w:r w:rsidRPr="00983DC5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Պետական կամ տեղական ինքնակառավարման մարմնի բյուջեում եկամուտների և ծախսերի էական ավելացման կամ նվազեցման վերաբերյալ.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Cs/>
          <w:sz w:val="24"/>
          <w:szCs w:val="24"/>
          <w:lang w:val="hy"/>
        </w:rPr>
        <w:t>Նախագծի ընդունման կապակցությամբ պետական և տեղական ինքնակառավարման մարմնի բյուջեում եկամուտների և ծախսերի ավելացում կամ նվազեցում չի նախատեսվում:</w:t>
      </w: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E1319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Pr="00983DC5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</w:t>
      </w:r>
      <w:r w:rsidRPr="00983DC5">
        <w:rPr>
          <w:rFonts w:ascii="GHEA Grapalat" w:eastAsia="GHEA Grapalat" w:hAnsi="GHEA Grapalat" w:cs="GHEA Grapalat"/>
          <w:b/>
          <w:sz w:val="24"/>
          <w:szCs w:val="24"/>
          <w:lang w:val="hy"/>
        </w:rPr>
        <w:t>Ակնկալվող արդյունքը.</w:t>
      </w:r>
    </w:p>
    <w:p w:rsidR="00751402" w:rsidRPr="00983DC5" w:rsidRDefault="009E1319" w:rsidP="00983DC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"/>
        </w:rPr>
      </w:pP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Առաջարկվող փոփոխությունները նպատակ ունեն ապահովել ««Հանրային ծառայության մասին» օրենքում լրացումներ և փոփոխություն կատարելու մասին</w:t>
      </w:r>
      <w:r w:rsid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»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2025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lastRenderedPageBreak/>
        <w:t xml:space="preserve">թվականի մայիսի 29-ին ընդունված ՀՕ-174-Ն օրենքի, ինչպես նաև </w:t>
      </w:r>
      <w:r w:rsidRPr="00983DC5">
        <w:rPr>
          <w:rFonts w:ascii="GHEA Grapalat" w:eastAsia="Tahoma" w:hAnsi="GHEA Grapalat" w:cs="Tahoma"/>
          <w:sz w:val="24"/>
          <w:szCs w:val="24"/>
          <w:highlight w:val="white"/>
          <w:lang w:val="hy"/>
        </w:rPr>
        <w:t xml:space="preserve">Հայաստանի Հանրապետության կառավարության 2020 թվականի մարտի 12-ի N 306-Ն որոշման մեջ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կատարված փոփոխությունների կիրարկումը</w:t>
      </w: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  հայտարարատու պաշտոնատար անձի</w:t>
      </w:r>
      <w:r w:rsidRPr="00983DC5">
        <w:rPr>
          <w:rFonts w:ascii="GHEA Grapalat" w:eastAsia="Calibri" w:hAnsi="GHEA Grapalat" w:cs="Calibri"/>
          <w:sz w:val="24"/>
          <w:szCs w:val="24"/>
          <w:lang w:val="hy"/>
        </w:rPr>
        <w:t xml:space="preserve">, 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>նրա ընտանիքի անդամների հայտարարագրում ներառված</w:t>
      </w:r>
      <w:r w:rsidRPr="00983DC5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983DC5">
        <w:rPr>
          <w:rFonts w:ascii="GHEA Grapalat" w:eastAsia="GHEA Grapalat" w:hAnsi="GHEA Grapalat" w:cs="GHEA Grapalat"/>
          <w:sz w:val="24"/>
          <w:szCs w:val="24"/>
          <w:lang w:val="hy"/>
        </w:rPr>
        <w:t xml:space="preserve"> հրապարակման ենթակա տվյալները հաստատելով ստեղծել հնարավորություն հայտարարատուների համար օրենքով պահանջվող տվյալները հայտարարագրելուց հետո դրանց հրապարակայնությունն ապահովելու համար։</w:t>
      </w:r>
    </w:p>
    <w:sectPr w:rsidR="00751402" w:rsidRPr="00983DC5" w:rsidSect="00983DC5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19"/>
    <w:rsid w:val="0038496C"/>
    <w:rsid w:val="00983DC5"/>
    <w:rsid w:val="009E1319"/>
    <w:rsid w:val="00A71F48"/>
    <w:rsid w:val="00E2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DB41DE-AD95-4B68-809D-F278D7E7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Paytyan</dc:creator>
  <cp:keywords>https:/mul2.gov.am/tasks/1262713/oneclick?token=9741e5dd3bae2a23a5f16421b5abdbdd</cp:keywords>
  <dc:description/>
  <cp:lastModifiedBy>Lusine Mnacakanyan</cp:lastModifiedBy>
  <cp:revision>2</cp:revision>
  <dcterms:created xsi:type="dcterms:W3CDTF">2026-01-07T06:28:00Z</dcterms:created>
  <dcterms:modified xsi:type="dcterms:W3CDTF">2026-01-07T06:28:00Z</dcterms:modified>
</cp:coreProperties>
</file>