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4CE" w:rsidRPr="00B64F3F" w:rsidRDefault="001374CE" w:rsidP="009E3972">
      <w:pPr>
        <w:shd w:val="clear" w:color="auto" w:fill="FFFFFF"/>
        <w:tabs>
          <w:tab w:val="left" w:pos="6930"/>
          <w:tab w:val="left" w:pos="7020"/>
          <w:tab w:val="left" w:pos="7110"/>
        </w:tabs>
        <w:spacing w:after="0" w:line="276" w:lineRule="auto"/>
        <w:ind w:firstLine="375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bookmarkStart w:id="0" w:name="_GoBack"/>
      <w:bookmarkEnd w:id="0"/>
      <w:r w:rsidRPr="00B64F3F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B64F3F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:rsidR="001374CE" w:rsidRPr="005975F7" w:rsidRDefault="008A1786" w:rsidP="005975F7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Pr="008A178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Հայաստանի Հանրապետության ԵՎ վերակառուցման եվ զարգացման Եվրոպական բանկի միջԵՎ</w:t>
      </w:r>
      <w:r w:rsidR="001B602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2016 թվականի ապրիլի 5-ին ստորագրված</w:t>
      </w:r>
      <w:r w:rsidRPr="008A178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«ԿՈՏԱՅՔԻ ԵՎ ԳԵՂԱՐՔՈՒՆԻՔԻ ԿՈՇՏ ԹԱՓՈՆՆԵՐԻ ԿԱՌԱՎԱՐՄԱՆ ԾՐԱԳԻՐ» ՎԱՐԿԱՅԻՆ ՀԱՄԱՁԱՅՆԱԳՐՈՒՄ </w:t>
      </w:r>
      <w:r w:rsidR="009E757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ՓՈՓՈԽՈՒԹՅՈՒՆ</w:t>
      </w:r>
      <w:r w:rsidRPr="008A178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ԿԱՏԱՐԵԼՈՒ ՄԱՍԻՆ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»</w:t>
      </w:r>
      <w:r w:rsidRPr="008A178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ՀԱՄԱՁԱՅՆԱԳՐԻ</w:t>
      </w:r>
      <w:r w:rsidR="000E0F4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2D283E" w:rsidRP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ստորագրման առաջարկությանը հավանություն տալու մասին</w:t>
      </w:r>
      <w:r w:rsid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1374CE" w:rsidRPr="00B64F3F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="001374CE" w:rsidRPr="00B64F3F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որոշման նախագծի</w:t>
      </w:r>
      <w:r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 xml:space="preserve"> </w:t>
      </w:r>
    </w:p>
    <w:p w:rsidR="001374CE" w:rsidRPr="00B64F3F" w:rsidRDefault="005C5DD0" w:rsidP="009E3972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  <w:r>
        <w:rPr>
          <w:rFonts w:ascii="GHEA Grapalat" w:eastAsia="Calibri" w:hAnsi="GHEA Grapalat" w:cs="Arial"/>
          <w:color w:val="222222"/>
          <w:shd w:val="clear" w:color="auto" w:fill="FFFFFF"/>
          <w:lang w:val="hy-AM"/>
        </w:rPr>
        <w:t xml:space="preserve"> </w:t>
      </w:r>
    </w:p>
    <w:tbl>
      <w:tblPr>
        <w:tblW w:w="1062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5"/>
        <w:gridCol w:w="2795"/>
      </w:tblGrid>
      <w:tr w:rsidR="001374CE" w:rsidRPr="00B64F3F" w:rsidTr="00A627D2">
        <w:trPr>
          <w:trHeight w:val="412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64F3F">
              <w:rPr>
                <w:rFonts w:ascii="GHEA Grapalat" w:eastAsia="Calibri" w:hAnsi="GHEA Grapalat" w:cs="Times New Roman"/>
                <w:b/>
                <w:shd w:val="clear" w:color="auto" w:fill="D9D9D9"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9E757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  <w:t>19.12</w:t>
            </w:r>
            <w:r w:rsidR="00327637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.2025</w:t>
            </w:r>
            <w:r w:rsidR="001374CE"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թ.</w:t>
            </w:r>
          </w:p>
        </w:tc>
      </w:tr>
      <w:tr w:rsidR="001374CE" w:rsidRPr="00B64F3F" w:rsidTr="00A627D2">
        <w:trPr>
          <w:trHeight w:val="440"/>
        </w:trPr>
        <w:tc>
          <w:tcPr>
            <w:tcW w:w="7825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1374CE" w:rsidRPr="00B64F3F" w:rsidRDefault="001374CE" w:rsidP="008A1786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9E7578" w:rsidRPr="009E7578">
              <w:rPr>
                <w:rFonts w:ascii="GHEA Grapalat" w:eastAsia="Calibri" w:hAnsi="GHEA Grapalat" w:cs="GHEA Grapalat"/>
                <w:lang w:val="hy-AM"/>
              </w:rPr>
              <w:t>N 04/5-2/28558-2025</w:t>
            </w:r>
          </w:p>
        </w:tc>
      </w:tr>
      <w:tr w:rsidR="001374CE" w:rsidRPr="00B64F3F" w:rsidTr="00A627D2">
        <w:tc>
          <w:tcPr>
            <w:tcW w:w="7825" w:type="dxa"/>
            <w:shd w:val="clear" w:color="auto" w:fill="auto"/>
          </w:tcPr>
          <w:p w:rsidR="001374CE" w:rsidRPr="002D283E" w:rsidRDefault="009E7578" w:rsidP="008A1786">
            <w:pPr>
              <w:tabs>
                <w:tab w:val="left" w:pos="6930"/>
                <w:tab w:val="left" w:pos="7020"/>
                <w:tab w:val="left" w:pos="7110"/>
              </w:tabs>
              <w:spacing w:line="276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9E7578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Հանրապետության և Վերակառուցման և զարգացման եվրոպական բանկի միջև 2016 թվականի ապրիլի 5-ին ստորագրված «Կոտայքի և Գեղարքունիքի կոշտ թափոնների կառավարման ծրագիր» վարկային համաձայնագրում փոփոխություն կատարելու մասին» համաձայնագրի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1374CE" w:rsidRPr="00B64F3F" w:rsidTr="00A627D2"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8A1786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19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A627D2">
              <w:rPr>
                <w:rFonts w:ascii="GHEA Grapalat" w:eastAsia="Calibri" w:hAnsi="GHEA Grapalat" w:cs="GHEA Grapalat"/>
                <w:lang w:val="hy-AM"/>
              </w:rPr>
              <w:t>08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4F11E3">
              <w:rPr>
                <w:rFonts w:ascii="GHEA Grapalat" w:eastAsia="Calibri" w:hAnsi="GHEA Grapalat" w:cs="GHEA Grapalat"/>
                <w:lang w:val="hy-AM"/>
              </w:rPr>
              <w:t>2025</w:t>
            </w:r>
            <w:r w:rsidR="001374CE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1374CE" w:rsidRPr="00B64F3F" w:rsidTr="00A627D2">
        <w:tc>
          <w:tcPr>
            <w:tcW w:w="7825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1374CE" w:rsidRPr="004F11E3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8A1786" w:rsidRPr="008A1786">
              <w:rPr>
                <w:rFonts w:ascii="GHEA Grapalat" w:eastAsia="Calibri" w:hAnsi="GHEA Grapalat" w:cs="GHEA Grapalat"/>
                <w:lang w:val="en-US"/>
              </w:rPr>
              <w:t>/14.2/36562-2025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8A1786" w:rsidRPr="008A1786" w:rsidRDefault="008A1786" w:rsidP="008A1786">
            <w:pPr>
              <w:tabs>
                <w:tab w:val="left" w:pos="6930"/>
                <w:tab w:val="left" w:pos="702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1786">
              <w:rPr>
                <w:rFonts w:ascii="GHEA Grapalat" w:hAnsi="GHEA Grapalat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D841A8" w:rsidRPr="005975F7" w:rsidRDefault="008A1786" w:rsidP="008A1786">
            <w:pPr>
              <w:tabs>
                <w:tab w:val="left" w:pos="6930"/>
                <w:tab w:val="left" w:pos="702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1786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2795" w:type="dxa"/>
            <w:shd w:val="clear" w:color="auto" w:fill="auto"/>
          </w:tcPr>
          <w:p w:rsidR="00A627D2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A627D2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A627D2"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90672B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19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0</w:t>
            </w:r>
            <w:r>
              <w:rPr>
                <w:rFonts w:ascii="GHEA Grapalat" w:eastAsia="Calibri" w:hAnsi="GHEA Grapalat" w:cs="GHEA Grapalat"/>
                <w:lang w:val="hy-AM"/>
              </w:rPr>
              <w:t>8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4F11E3">
              <w:rPr>
                <w:rFonts w:ascii="GHEA Grapalat" w:eastAsia="Calibri" w:hAnsi="GHEA Grapalat" w:cs="GHEA Grapalat"/>
                <w:lang w:val="hy-AM"/>
              </w:rPr>
              <w:t>2025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D841A8" w:rsidRPr="00B64F3F" w:rsidTr="00A627D2">
        <w:trPr>
          <w:trHeight w:val="475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D841A8" w:rsidRPr="004F11E3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90672B" w:rsidRPr="0090672B">
              <w:rPr>
                <w:rFonts w:ascii="GHEA Grapalat" w:eastAsia="Calibri" w:hAnsi="GHEA Grapalat" w:cs="GHEA Grapalat"/>
                <w:lang w:val="en-US"/>
              </w:rPr>
              <w:t>1111/45105-25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8A1786" w:rsidRDefault="00A627D2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</w:t>
            </w:r>
            <w:r w:rsidR="008A1786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Վերակառուցման և զարգացման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A1786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վրոպական բանկի միջև </w:t>
            </w:r>
            <w:r w:rsidR="008A1786" w:rsidRPr="008A1786">
              <w:rPr>
                <w:rFonts w:ascii="GHEA Grapalat" w:hAnsi="GHEA Grapalat"/>
                <w:sz w:val="24"/>
                <w:szCs w:val="24"/>
                <w:lang w:val="hy-AM"/>
              </w:rPr>
              <w:t>«Կոտայքի և Գեղարքունիքի կոշտ թափոնների կառավարման ծրագիր»</w:t>
            </w:r>
            <w:r w:rsidR="008A1786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վարկային համաձայնագիրը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ստորագրվել է</w:t>
            </w:r>
            <w:r w:rsidR="008A1786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2016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</w:t>
            </w:r>
            <w:r w:rsidR="008A1786">
              <w:rPr>
                <w:rFonts w:ascii="GHEA Grapalat" w:hAnsi="GHEA Grapalat"/>
                <w:sz w:val="24"/>
                <w:szCs w:val="24"/>
                <w:lang w:val="hy-AM"/>
              </w:rPr>
              <w:t>ապրիլի 5-ին:</w:t>
            </w:r>
          </w:p>
          <w:p w:rsidR="00A627D2" w:rsidRDefault="008A1786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Համաձայնագրով նախատեսվում է 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Հանրապետությանը տրամադրել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5,500,000 եվրո գումարի չափով վարկ՝ </w:t>
            </w:r>
            <w:r w:rsidRPr="008A1786">
              <w:rPr>
                <w:rFonts w:ascii="GHEA Grapalat" w:hAnsi="GHEA Grapalat"/>
                <w:sz w:val="24"/>
                <w:szCs w:val="24"/>
                <w:lang w:val="hy-AM"/>
              </w:rPr>
              <w:t>Կոտայքի և Գեղարքունիքի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մարզերում կոշտ թափոնների կառավարումը բարելավելու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նպատակով:</w:t>
            </w:r>
          </w:p>
          <w:p w:rsidR="008A1786" w:rsidRPr="00A627D2" w:rsidRDefault="008A1786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Ծրագրի շահառու հանդիսացող </w:t>
            </w:r>
            <w:r w:rsidRPr="008A1786">
              <w:rPr>
                <w:rFonts w:ascii="GHEA Grapalat" w:hAnsi="GHEA Grapalat"/>
                <w:sz w:val="24"/>
                <w:szCs w:val="24"/>
                <w:lang w:val="hy-AM"/>
              </w:rPr>
              <w:t>Կոտայքի և Գեղարքունիքի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մարզերում տեղի են ունեցել վարչատարածքային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փոփոխություններ, որոնց արդյունքում որոշ համայնքներ միավորվել են և ի հայտ են եկել նոր համայնքներ, անհրաժեշտություն է առաջացել փոփոխություն կատարել վարկային համաձայնագրում: Վարկային համաձայնագրի դրույթները՝ բացառությամբ սույն փոփոխության, կշարունակեն գործել և ուժի մեջ մնալ ամբողջությամբ:</w:t>
            </w:r>
          </w:p>
          <w:p w:rsidR="00A627D2" w:rsidRPr="00A627D2" w:rsidRDefault="008A1786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Արտաքին գործերի նախարարությունը, 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>«Միջազգային պայմանագրերի մասին» օրենքի 5-րդ հոդվածի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հիմքով, 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նպատակահարմար է գտնում </w:t>
            </w:r>
            <w:r w:rsidR="0090672B">
              <w:rPr>
                <w:rFonts w:ascii="GHEA Grapalat" w:hAnsi="GHEA Grapalat"/>
                <w:sz w:val="24"/>
                <w:szCs w:val="24"/>
                <w:lang w:val="hy-AM"/>
              </w:rPr>
              <w:t>Վարկային համաձայնագրում փոփոխություններ կատարելու մասին համաձայնագրի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ստորագրումը:</w:t>
            </w:r>
          </w:p>
          <w:p w:rsidR="00D841A8" w:rsidRPr="009E3972" w:rsidRDefault="00A627D2" w:rsidP="0090672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>Այն համապատասխանում է Հ</w:t>
            </w:r>
            <w:r w:rsidR="0090672B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վարած արտաքին քաղաքականությանը և ստանձնած միջազգային պարտավորություններին: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գիտություն:</w:t>
            </w: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</w:p>
        </w:tc>
      </w:tr>
      <w:tr w:rsidR="00D841A8" w:rsidRPr="00B64F3F" w:rsidTr="00A627D2">
        <w:trPr>
          <w:trHeight w:val="338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2D283E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 xml:space="preserve">4. ՀՀ </w:t>
            </w:r>
            <w:r w:rsidR="002D283E">
              <w:rPr>
                <w:rFonts w:ascii="GHEA Grapalat" w:eastAsia="Calibri" w:hAnsi="GHEA Grapalat" w:cs="Times New Roman"/>
                <w:b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1</w:t>
            </w:r>
            <w:r w:rsidR="0090672B">
              <w:rPr>
                <w:rFonts w:ascii="GHEA Grapalat" w:eastAsia="Calibri" w:hAnsi="GHEA Grapalat" w:cs="Times New Roman"/>
                <w:lang w:val="hy-AM"/>
              </w:rPr>
              <w:t>4.08</w:t>
            </w:r>
            <w:r w:rsidR="004F11E3">
              <w:rPr>
                <w:rFonts w:ascii="GHEA Grapalat" w:eastAsia="Calibri" w:hAnsi="GHEA Grapalat" w:cs="Times New Roman"/>
                <w:lang w:val="hy-AM"/>
              </w:rPr>
              <w:t>.2025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:rsidTr="00A627D2">
        <w:trPr>
          <w:trHeight w:val="365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D841A8" w:rsidRPr="004F11E3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B64F3F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="0090672B" w:rsidRPr="0090672B">
              <w:rPr>
                <w:rFonts w:ascii="GHEA Grapalat" w:eastAsia="Calibri" w:hAnsi="GHEA Grapalat" w:cs="Times New Roman"/>
                <w:lang w:val="en-US"/>
              </w:rPr>
              <w:t>ԴԽ/16</w:t>
            </w:r>
            <w:r w:rsidR="0090672B" w:rsidRPr="0090672B">
              <w:rPr>
                <w:rFonts w:ascii="Cambria Math" w:eastAsia="Calibri" w:hAnsi="Cambria Math" w:cs="Cambria Math"/>
                <w:lang w:val="en-US"/>
              </w:rPr>
              <w:t>․</w:t>
            </w:r>
            <w:r w:rsidR="0090672B" w:rsidRPr="0090672B">
              <w:rPr>
                <w:rFonts w:ascii="GHEA Grapalat" w:eastAsia="Calibri" w:hAnsi="GHEA Grapalat" w:cs="Times New Roman"/>
                <w:lang w:val="en-US"/>
              </w:rPr>
              <w:t>1/27426-2025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D841A8" w:rsidRPr="0090672B" w:rsidRDefault="0090672B" w:rsidP="0090672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  <w:lang w:val="hy-AM" w:bidi="hy-AM"/>
              </w:rPr>
            </w:pPr>
            <w:r w:rsidRPr="0090672B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«Կոտայքի և Գեղարքունիքի կոշտ թափոնների կառավարման ծրագրի» շրջանակներում համաձայնագրերի՝ նախատեսվող փոփոխությունների նախագծերում </w:t>
            </w:r>
            <w:r w:rsidRPr="009067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Pr="0090672B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9067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Պետական գույքի կառավարման մասին</w:t>
            </w:r>
            <w:bookmarkStart w:id="1" w:name="_Hlk162510184"/>
            <w:r w:rsidRPr="009067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»</w:t>
            </w:r>
            <w:bookmarkEnd w:id="1"/>
            <w:r w:rsidRPr="009067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</w:tbl>
    <w:p w:rsidR="000F3BAC" w:rsidRDefault="000F3BAC" w:rsidP="009E3972">
      <w:pPr>
        <w:tabs>
          <w:tab w:val="left" w:pos="6930"/>
          <w:tab w:val="left" w:pos="7020"/>
          <w:tab w:val="left" w:pos="7110"/>
        </w:tabs>
      </w:pPr>
    </w:p>
    <w:sectPr w:rsidR="000F3BAC" w:rsidSect="00B64F3F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12B9E"/>
    <w:rsid w:val="000E0F45"/>
    <w:rsid w:val="000F3BAC"/>
    <w:rsid w:val="001374CE"/>
    <w:rsid w:val="001B602F"/>
    <w:rsid w:val="002514CB"/>
    <w:rsid w:val="002D283E"/>
    <w:rsid w:val="00327637"/>
    <w:rsid w:val="004F11E3"/>
    <w:rsid w:val="004F4575"/>
    <w:rsid w:val="005179C8"/>
    <w:rsid w:val="00534389"/>
    <w:rsid w:val="005975F7"/>
    <w:rsid w:val="005C5DD0"/>
    <w:rsid w:val="006072AE"/>
    <w:rsid w:val="008A1786"/>
    <w:rsid w:val="0090672B"/>
    <w:rsid w:val="009E3972"/>
    <w:rsid w:val="009E7578"/>
    <w:rsid w:val="00A05B88"/>
    <w:rsid w:val="00A627D2"/>
    <w:rsid w:val="00B40B2F"/>
    <w:rsid w:val="00C82321"/>
    <w:rsid w:val="00D841A8"/>
    <w:rsid w:val="00EE2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8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7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7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5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https:/mul2-minfin.gov.am/tasks/909858/oneclick?token=dead85c6de33258ac253a3655eafb8ee</cp:keywords>
  <dc:description/>
  <cp:lastModifiedBy>Kristine Grigoryan</cp:lastModifiedBy>
  <cp:revision>2</cp:revision>
  <dcterms:created xsi:type="dcterms:W3CDTF">2026-01-02T18:50:00Z</dcterms:created>
  <dcterms:modified xsi:type="dcterms:W3CDTF">2026-01-02T18:50:00Z</dcterms:modified>
</cp:coreProperties>
</file>