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B45F00" w14:textId="77777777" w:rsidR="00D91EC7" w:rsidRPr="00D51681" w:rsidRDefault="00F064C1" w:rsidP="00D91EC7">
      <w:pPr>
        <w:pBdr>
          <w:top w:val="nil"/>
          <w:left w:val="nil"/>
          <w:bottom w:val="nil"/>
          <w:right w:val="nil"/>
          <w:between w:val="nil"/>
        </w:pBdr>
        <w:spacing w:line="360" w:lineRule="auto"/>
        <w:ind w:left="142" w:right="395"/>
        <w:jc w:val="center"/>
        <w:rPr>
          <w:rFonts w:ascii="GHEA Grapalat" w:hAnsi="GHEA Grapalat"/>
          <w:b/>
          <w:sz w:val="24"/>
          <w:szCs w:val="24"/>
        </w:rPr>
      </w:pPr>
      <w:r w:rsidRPr="00D51681">
        <w:rPr>
          <w:rFonts w:ascii="GHEA Grapalat" w:hAnsi="GHEA Grapalat"/>
          <w:b/>
          <w:sz w:val="24"/>
          <w:szCs w:val="24"/>
        </w:rPr>
        <w:t>ԱՄՓՈՓԱԹԵՐԹ</w:t>
      </w:r>
    </w:p>
    <w:p w14:paraId="7CAD38CC" w14:textId="03C46513" w:rsidR="00F01630" w:rsidRPr="004D0CD9" w:rsidRDefault="00F01630" w:rsidP="00F01630">
      <w:pPr>
        <w:shd w:val="clear" w:color="auto" w:fill="FFFFFF"/>
        <w:spacing w:line="360" w:lineRule="auto"/>
        <w:ind w:left="-709"/>
        <w:jc w:val="center"/>
        <w:rPr>
          <w:rFonts w:ascii="GHEA Grapalat" w:eastAsia="Arial Unicode" w:hAnsi="GHEA Grapalat" w:cs="Arial Unicode"/>
          <w:b/>
          <w:sz w:val="24"/>
          <w:szCs w:val="24"/>
        </w:rPr>
      </w:pPr>
      <w:r w:rsidRPr="004D0CD9">
        <w:rPr>
          <w:rFonts w:ascii="GHEA Grapalat" w:eastAsia="Arial Unicode" w:hAnsi="GHEA Grapalat" w:cs="Arial Unicode"/>
          <w:b/>
          <w:sz w:val="24"/>
          <w:szCs w:val="24"/>
        </w:rPr>
        <w:t xml:space="preserve">ՀԱՅԱՍՏԱՆԻ ՀԱՆՐԱՊԵՏՈՒԹՅԱՆ </w:t>
      </w:r>
      <w:r w:rsidR="007E2552">
        <w:rPr>
          <w:rFonts w:ascii="GHEA Grapalat" w:eastAsia="Arial Unicode" w:hAnsi="GHEA Grapalat" w:cs="Arial Unicode"/>
          <w:b/>
          <w:sz w:val="24"/>
          <w:szCs w:val="24"/>
        </w:rPr>
        <w:t>ԿԱՌԱՎԱՐՈՒԹՅԱՆ</w:t>
      </w:r>
      <w:r w:rsidRPr="004D0CD9">
        <w:rPr>
          <w:rFonts w:ascii="GHEA Grapalat" w:eastAsia="Arial Unicode" w:hAnsi="GHEA Grapalat" w:cs="Arial Unicode"/>
          <w:b/>
          <w:sz w:val="24"/>
          <w:szCs w:val="24"/>
        </w:rPr>
        <w:t xml:space="preserve"> 202</w:t>
      </w:r>
      <w:r w:rsidR="007E2552">
        <w:rPr>
          <w:rFonts w:ascii="GHEA Grapalat" w:eastAsia="Arial Unicode" w:hAnsi="GHEA Grapalat" w:cs="Arial Unicode"/>
          <w:b/>
          <w:sz w:val="24"/>
          <w:szCs w:val="24"/>
        </w:rPr>
        <w:t>2</w:t>
      </w:r>
      <w:r w:rsidRPr="004D0CD9">
        <w:rPr>
          <w:rFonts w:ascii="GHEA Grapalat" w:eastAsia="Arial Unicode" w:hAnsi="GHEA Grapalat" w:cs="Arial Unicode"/>
          <w:b/>
          <w:sz w:val="24"/>
          <w:szCs w:val="24"/>
        </w:rPr>
        <w:t xml:space="preserve"> ԹՎԱԿԱՆԻ</w:t>
      </w:r>
      <w:r w:rsidR="007E2552">
        <w:rPr>
          <w:rFonts w:ascii="GHEA Grapalat" w:eastAsia="Arial Unicode" w:hAnsi="GHEA Grapalat" w:cs="Arial Unicode"/>
          <w:b/>
          <w:sz w:val="24"/>
          <w:szCs w:val="24"/>
        </w:rPr>
        <w:t xml:space="preserve"> ԱՊՐԻԼԻ</w:t>
      </w:r>
      <w:r w:rsidRPr="004D0CD9">
        <w:rPr>
          <w:rFonts w:ascii="GHEA Grapalat" w:eastAsia="Arial Unicode" w:hAnsi="GHEA Grapalat" w:cs="Arial Unicode"/>
          <w:b/>
          <w:sz w:val="24"/>
          <w:szCs w:val="24"/>
        </w:rPr>
        <w:t xml:space="preserve"> </w:t>
      </w:r>
      <w:r w:rsidR="007E2552">
        <w:rPr>
          <w:rFonts w:ascii="GHEA Grapalat" w:eastAsia="Arial Unicode" w:hAnsi="GHEA Grapalat" w:cs="Arial Unicode"/>
          <w:b/>
          <w:sz w:val="24"/>
          <w:szCs w:val="24"/>
        </w:rPr>
        <w:t>28</w:t>
      </w:r>
      <w:r w:rsidRPr="004D0CD9">
        <w:rPr>
          <w:rFonts w:ascii="GHEA Grapalat" w:eastAsia="Arial Unicode" w:hAnsi="GHEA Grapalat" w:cs="Arial Unicode"/>
          <w:b/>
          <w:sz w:val="24"/>
          <w:szCs w:val="24"/>
        </w:rPr>
        <w:t xml:space="preserve">-Ի N </w:t>
      </w:r>
      <w:r w:rsidR="007E2552">
        <w:rPr>
          <w:rFonts w:ascii="GHEA Grapalat" w:eastAsia="Arial Unicode" w:hAnsi="GHEA Grapalat" w:cs="Arial Unicode"/>
          <w:b/>
          <w:sz w:val="24"/>
          <w:szCs w:val="24"/>
        </w:rPr>
        <w:t>596</w:t>
      </w:r>
      <w:r w:rsidRPr="004D0CD9">
        <w:rPr>
          <w:rFonts w:ascii="GHEA Grapalat" w:eastAsia="Arial Unicode" w:hAnsi="GHEA Grapalat" w:cs="Arial Unicode"/>
          <w:b/>
          <w:sz w:val="24"/>
          <w:szCs w:val="24"/>
        </w:rPr>
        <w:t>-Ն</w:t>
      </w:r>
      <w:r w:rsidR="007E2552">
        <w:rPr>
          <w:rFonts w:ascii="GHEA Grapalat" w:eastAsia="Arial Unicode" w:hAnsi="GHEA Grapalat" w:cs="Arial Unicode"/>
          <w:b/>
          <w:sz w:val="24"/>
          <w:szCs w:val="24"/>
        </w:rPr>
        <w:t xml:space="preserve"> ՈՐՈՇՄԱՆ ՄԵՋ </w:t>
      </w:r>
      <w:r w:rsidRPr="004D0CD9">
        <w:rPr>
          <w:rFonts w:ascii="GHEA Grapalat" w:eastAsia="Arial Unicode" w:hAnsi="GHEA Grapalat" w:cs="Arial Unicode"/>
          <w:b/>
          <w:sz w:val="24"/>
          <w:szCs w:val="24"/>
        </w:rPr>
        <w:t xml:space="preserve">ՓՈՓՈԽՈՒԹՅՈՒՆՆԵՐ </w:t>
      </w:r>
      <w:r w:rsidR="007E2552">
        <w:rPr>
          <w:rFonts w:ascii="GHEA Grapalat" w:eastAsia="Arial Unicode" w:hAnsi="GHEA Grapalat" w:cs="Arial Unicode"/>
          <w:b/>
          <w:sz w:val="24"/>
          <w:szCs w:val="24"/>
        </w:rPr>
        <w:t xml:space="preserve">ԵՎ ԼՐԱՑՈՒՄՆԵՐ </w:t>
      </w:r>
      <w:r w:rsidRPr="004D0CD9">
        <w:rPr>
          <w:rFonts w:ascii="GHEA Grapalat" w:eastAsia="Arial Unicode" w:hAnsi="GHEA Grapalat" w:cs="Arial Unicode"/>
          <w:b/>
          <w:sz w:val="24"/>
          <w:szCs w:val="24"/>
        </w:rPr>
        <w:t>ԿԱՏԱՐԵԼՈՒ ՄԱՍԻՆ</w:t>
      </w:r>
    </w:p>
    <w:p w14:paraId="1C68D3FC" w14:textId="20664A7E" w:rsidR="00856C7F" w:rsidRPr="007E2552" w:rsidRDefault="00856C7F" w:rsidP="000015F8">
      <w:pPr>
        <w:widowControl w:val="0"/>
        <w:pBdr>
          <w:top w:val="nil"/>
          <w:left w:val="nil"/>
          <w:bottom w:val="nil"/>
          <w:right w:val="nil"/>
          <w:between w:val="nil"/>
        </w:pBdr>
        <w:spacing w:after="0" w:line="360" w:lineRule="auto"/>
        <w:ind w:left="142" w:right="395"/>
        <w:jc w:val="center"/>
        <w:rPr>
          <w:rFonts w:ascii="GHEA Grapalat" w:eastAsia="GHEA Grapalat" w:hAnsi="GHEA Grapalat" w:cs="GHEA Grapalat"/>
          <w:b/>
          <w:sz w:val="24"/>
          <w:szCs w:val="24"/>
        </w:rPr>
      </w:pPr>
    </w:p>
    <w:tbl>
      <w:tblPr>
        <w:tblStyle w:val="a0"/>
        <w:tblW w:w="13456" w:type="dxa"/>
        <w:tblInd w:w="-15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062"/>
        <w:gridCol w:w="28"/>
        <w:gridCol w:w="5366"/>
      </w:tblGrid>
      <w:tr w:rsidR="00D51681" w:rsidRPr="00D51681" w14:paraId="2E417EF0" w14:textId="77777777" w:rsidTr="00527E1C">
        <w:trPr>
          <w:trHeight w:val="773"/>
        </w:trPr>
        <w:tc>
          <w:tcPr>
            <w:tcW w:w="8062" w:type="dxa"/>
            <w:tcBorders>
              <w:top w:val="single" w:sz="6" w:space="0" w:color="000000"/>
              <w:left w:val="single" w:sz="6" w:space="0" w:color="000000"/>
              <w:bottom w:val="single" w:sz="6" w:space="0" w:color="000000"/>
              <w:right w:val="single" w:sz="6" w:space="0" w:color="000000"/>
            </w:tcBorders>
            <w:shd w:val="clear" w:color="auto" w:fill="D0CECE"/>
          </w:tcPr>
          <w:p w14:paraId="7C993758" w14:textId="77777777" w:rsidR="00856C7F" w:rsidRPr="00D51681" w:rsidRDefault="00B761D0" w:rsidP="004376B8">
            <w:pPr>
              <w:spacing w:after="0" w:line="360" w:lineRule="auto"/>
              <w:ind w:left="859" w:right="395" w:hanging="142"/>
              <w:jc w:val="center"/>
              <w:rPr>
                <w:rFonts w:ascii="GHEA Grapalat" w:eastAsia="GHEA Grapalat" w:hAnsi="GHEA Grapalat" w:cs="GHEA Grapalat"/>
                <w:b/>
                <w:sz w:val="24"/>
                <w:szCs w:val="24"/>
              </w:rPr>
            </w:pPr>
            <w:r w:rsidRPr="00D51681">
              <w:rPr>
                <w:rFonts w:ascii="GHEA Grapalat" w:eastAsia="GHEA Grapalat" w:hAnsi="GHEA Grapalat" w:cs="GHEA Grapalat"/>
                <w:b/>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D0CECE"/>
          </w:tcPr>
          <w:p w14:paraId="1CED3224" w14:textId="77777777" w:rsidR="00856C7F" w:rsidRPr="00D51681" w:rsidRDefault="00856C7F" w:rsidP="000015F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14:paraId="5AD37915" w14:textId="77777777" w:rsidR="008402AF" w:rsidRPr="008402AF" w:rsidRDefault="008402AF" w:rsidP="008D1289">
            <w:pPr>
              <w:spacing w:after="0" w:line="360" w:lineRule="auto"/>
              <w:ind w:left="142" w:right="395" w:hanging="142"/>
              <w:jc w:val="center"/>
              <w:rPr>
                <w:rFonts w:ascii="GHEA Grapalat" w:eastAsia="GHEA Grapalat" w:hAnsi="GHEA Grapalat" w:cs="GHEA Grapalat"/>
                <w:b/>
                <w:sz w:val="24"/>
                <w:szCs w:val="24"/>
              </w:rPr>
            </w:pPr>
            <w:r w:rsidRPr="008402AF">
              <w:rPr>
                <w:rFonts w:ascii="GHEA Grapalat" w:eastAsia="GHEA Grapalat" w:hAnsi="GHEA Grapalat" w:cs="GHEA Grapalat"/>
                <w:b/>
                <w:sz w:val="24"/>
                <w:szCs w:val="24"/>
              </w:rPr>
              <w:t>01/05</w:t>
            </w:r>
            <w:r w:rsidRPr="008402AF">
              <w:rPr>
                <w:rFonts w:ascii="Cambria Math" w:eastAsia="GHEA Grapalat" w:hAnsi="Cambria Math" w:cs="Cambria Math"/>
                <w:b/>
                <w:sz w:val="24"/>
                <w:szCs w:val="24"/>
              </w:rPr>
              <w:t>․</w:t>
            </w:r>
            <w:r w:rsidRPr="008402AF">
              <w:rPr>
                <w:rFonts w:ascii="GHEA Grapalat" w:eastAsia="GHEA Grapalat" w:hAnsi="GHEA Grapalat" w:cs="GHEA Grapalat"/>
                <w:b/>
                <w:sz w:val="24"/>
                <w:szCs w:val="24"/>
              </w:rPr>
              <w:t>1/1002-2025</w:t>
            </w:r>
          </w:p>
          <w:p w14:paraId="08869652" w14:textId="00902E2F" w:rsidR="00897865" w:rsidRPr="008D1289" w:rsidRDefault="008402AF" w:rsidP="008D1289">
            <w:pPr>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16.10</w:t>
            </w:r>
            <w:r w:rsidR="00B84062" w:rsidRPr="007C3958">
              <w:rPr>
                <w:rFonts w:ascii="GHEA Grapalat" w:eastAsia="GHEA Grapalat" w:hAnsi="GHEA Grapalat" w:cs="GHEA Grapalat"/>
                <w:b/>
                <w:sz w:val="24"/>
                <w:szCs w:val="24"/>
              </w:rPr>
              <w:t>.2025</w:t>
            </w:r>
          </w:p>
        </w:tc>
      </w:tr>
      <w:tr w:rsidR="00D51681" w:rsidRPr="00D51681" w14:paraId="2E4BD160"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296B60A7" w14:textId="77777777" w:rsidR="008402AF" w:rsidRDefault="008402AF" w:rsidP="008402AF">
            <w:pPr>
              <w:spacing w:after="0" w:line="360" w:lineRule="auto"/>
              <w:ind w:right="265" w:firstLine="567"/>
              <w:jc w:val="both"/>
              <w:rPr>
                <w:rFonts w:ascii="GHEA Grapalat" w:eastAsia="Arial Unicode" w:hAnsi="GHEA Grapalat" w:cs="Arial Unicode"/>
                <w:sz w:val="24"/>
                <w:szCs w:val="24"/>
              </w:rPr>
            </w:pPr>
            <w:r>
              <w:rPr>
                <w:rFonts w:ascii="GHEA Grapalat" w:eastAsia="Arial Unicode" w:hAnsi="GHEA Grapalat" w:cs="Arial Unicode"/>
                <w:sz w:val="24"/>
                <w:szCs w:val="24"/>
              </w:rPr>
              <w:t xml:space="preserve">Նախագծի՝ </w:t>
            </w:r>
          </w:p>
          <w:p w14:paraId="6675CDE8" w14:textId="48A0BCE5" w:rsidR="00507500" w:rsidRPr="00E83BBB" w:rsidRDefault="008402AF" w:rsidP="008402AF">
            <w:pPr>
              <w:spacing w:after="0" w:line="360" w:lineRule="auto"/>
              <w:ind w:left="284" w:right="265" w:firstLine="284"/>
              <w:jc w:val="both"/>
              <w:rPr>
                <w:rFonts w:ascii="GHEA Grapalat" w:eastAsia="Times New Roman" w:hAnsi="GHEA Grapalat" w:cs="Sylfaen"/>
                <w:bCs/>
                <w:sz w:val="24"/>
                <w:szCs w:val="24"/>
                <w:lang w:eastAsia="ru-RU"/>
              </w:rPr>
            </w:pPr>
            <w:r>
              <w:rPr>
                <w:rFonts w:ascii="GHEA Grapalat" w:eastAsia="Arial Unicode" w:hAnsi="GHEA Grapalat" w:cs="Arial Unicode"/>
                <w:sz w:val="24"/>
                <w:szCs w:val="24"/>
              </w:rPr>
              <w:t>1</w:t>
            </w:r>
            <w:r>
              <w:rPr>
                <w:rFonts w:ascii="Cambria Math" w:eastAsia="Arial Unicode" w:hAnsi="Cambria Math" w:cs="Arial Unicode"/>
                <w:sz w:val="24"/>
                <w:szCs w:val="24"/>
              </w:rPr>
              <w:t xml:space="preserve">․ </w:t>
            </w:r>
            <w:r>
              <w:rPr>
                <w:rFonts w:ascii="GHEA Grapalat" w:eastAsia="Arial Unicode" w:hAnsi="GHEA Grapalat" w:cs="Arial Unicode"/>
                <w:sz w:val="24"/>
                <w:szCs w:val="24"/>
              </w:rPr>
              <w:t xml:space="preserve">1-ին կետի 2-րդ ենթակետում </w:t>
            </w:r>
            <w:r w:rsidRPr="00922FBC">
              <w:rPr>
                <w:rFonts w:ascii="GHEA Grapalat" w:eastAsia="Arial Unicode" w:hAnsi="GHEA Grapalat" w:cs="Arial Unicode"/>
                <w:sz w:val="24"/>
                <w:szCs w:val="24"/>
              </w:rPr>
              <w:t>«</w:t>
            </w:r>
            <w:r w:rsidRPr="00320295">
              <w:rPr>
                <w:rFonts w:ascii="GHEA Grapalat" w:hAnsi="GHEA Grapalat"/>
                <w:b/>
                <w:bCs/>
                <w:i/>
                <w:iCs/>
                <w:sz w:val="24"/>
                <w:szCs w:val="24"/>
              </w:rPr>
              <w:t>2-րդ մասով և 1.1)-ին</w:t>
            </w:r>
            <w:r w:rsidRPr="00922FBC">
              <w:rPr>
                <w:rFonts w:ascii="GHEA Grapalat" w:hAnsi="GHEA Grapalat"/>
                <w:sz w:val="24"/>
                <w:szCs w:val="24"/>
              </w:rPr>
              <w:t>»</w:t>
            </w:r>
            <w:r>
              <w:rPr>
                <w:rFonts w:ascii="GHEA Grapalat" w:hAnsi="GHEA Grapalat"/>
              </w:rPr>
              <w:t xml:space="preserve"> </w:t>
            </w:r>
            <w:r>
              <w:rPr>
                <w:rFonts w:ascii="GHEA Grapalat" w:hAnsi="GHEA Grapalat"/>
                <w:sz w:val="24"/>
                <w:szCs w:val="24"/>
              </w:rPr>
              <w:t xml:space="preserve">բառերը փոխարինել </w:t>
            </w:r>
            <w:r w:rsidRPr="00922FBC">
              <w:rPr>
                <w:rFonts w:ascii="GHEA Grapalat" w:hAnsi="GHEA Grapalat"/>
                <w:b/>
                <w:bCs/>
                <w:sz w:val="24"/>
                <w:szCs w:val="24"/>
              </w:rPr>
              <w:t>«</w:t>
            </w:r>
            <w:r w:rsidRPr="00320295">
              <w:rPr>
                <w:rFonts w:ascii="GHEA Grapalat" w:hAnsi="GHEA Grapalat"/>
                <w:b/>
                <w:bCs/>
                <w:i/>
                <w:iCs/>
                <w:sz w:val="24"/>
                <w:szCs w:val="24"/>
              </w:rPr>
              <w:t>2-րդ մասի 1-ին</w:t>
            </w:r>
            <w:r w:rsidRPr="00922FBC">
              <w:rPr>
                <w:rFonts w:ascii="GHEA Grapalat" w:hAnsi="GHEA Grapalat"/>
                <w:b/>
                <w:bCs/>
                <w:sz w:val="24"/>
                <w:szCs w:val="24"/>
              </w:rPr>
              <w:t>»</w:t>
            </w:r>
            <w:r>
              <w:rPr>
                <w:rFonts w:ascii="GHEA Grapalat" w:hAnsi="GHEA Grapalat"/>
                <w:b/>
                <w:bCs/>
                <w:sz w:val="24"/>
                <w:szCs w:val="24"/>
              </w:rPr>
              <w:t xml:space="preserve"> </w:t>
            </w:r>
            <w:r w:rsidRPr="00922FBC">
              <w:rPr>
                <w:rFonts w:ascii="GHEA Grapalat" w:hAnsi="GHEA Grapalat"/>
                <w:sz w:val="24"/>
                <w:szCs w:val="24"/>
              </w:rPr>
              <w:t>բառերով</w:t>
            </w:r>
            <w:r>
              <w:rPr>
                <w:rFonts w:ascii="GHEA Grapalat" w:hAnsi="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14:paraId="50691DDD" w14:textId="77777777" w:rsidR="00507500" w:rsidRPr="00D51681" w:rsidRDefault="00507500"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4955EC54" w14:textId="2ED94D6A" w:rsidR="00F305BE" w:rsidRPr="00FA58B4" w:rsidRDefault="00F767BB" w:rsidP="00F305BE">
            <w:pPr>
              <w:pStyle w:val="BodyAA"/>
              <w:pBdr>
                <w:top w:val="nil"/>
                <w:left w:val="nil"/>
                <w:bottom w:val="nil"/>
                <w:right w:val="nil"/>
                <w:between w:val="nil"/>
                <w:bar w:val="nil"/>
              </w:pBdr>
              <w:tabs>
                <w:tab w:val="left" w:pos="284"/>
                <w:tab w:val="left" w:pos="557"/>
              </w:tabs>
              <w:spacing w:line="360" w:lineRule="auto"/>
              <w:ind w:left="132" w:right="131"/>
              <w:jc w:val="both"/>
              <w:rPr>
                <w:rFonts w:ascii="GHEA Grapalat" w:eastAsia="Times New Roman" w:hAnsi="GHEA Grapalat" w:cs="Times New Roman"/>
                <w:color w:val="auto"/>
                <w:sz w:val="24"/>
                <w:szCs w:val="24"/>
                <w:lang w:val="hy-AM"/>
              </w:rPr>
            </w:pPr>
            <w:r w:rsidRPr="00F305BE">
              <w:rPr>
                <w:rFonts w:ascii="GHEA Grapalat" w:eastAsia="GHEA Grapalat" w:hAnsi="GHEA Grapalat" w:cs="GHEA Grapalat"/>
                <w:sz w:val="24"/>
                <w:szCs w:val="24"/>
                <w:lang w:val="hy-AM"/>
              </w:rPr>
              <w:t>Չի ընդունվել</w:t>
            </w:r>
            <w:r w:rsidR="009B5B60">
              <w:rPr>
                <w:rFonts w:ascii="GHEA Grapalat" w:eastAsia="GHEA Grapalat" w:hAnsi="GHEA Grapalat" w:cs="GHEA Grapalat"/>
                <w:sz w:val="24"/>
                <w:szCs w:val="24"/>
                <w:lang w:val="hy-AM"/>
              </w:rPr>
              <w:t>:</w:t>
            </w:r>
            <w:r w:rsidRPr="00F305BE">
              <w:rPr>
                <w:rFonts w:ascii="GHEA Grapalat" w:eastAsia="GHEA Grapalat" w:hAnsi="GHEA Grapalat" w:cs="GHEA Grapalat"/>
                <w:sz w:val="24"/>
                <w:szCs w:val="24"/>
                <w:lang w:val="hy-AM"/>
              </w:rPr>
              <w:t xml:space="preserve"> ԱԺ</w:t>
            </w:r>
            <w:r w:rsidR="009B5B60">
              <w:rPr>
                <w:rFonts w:ascii="GHEA Grapalat" w:eastAsia="GHEA Grapalat" w:hAnsi="GHEA Grapalat" w:cs="GHEA Grapalat"/>
                <w:sz w:val="24"/>
                <w:szCs w:val="24"/>
                <w:lang w:val="hy-AM"/>
              </w:rPr>
              <w:t xml:space="preserve"> 2025 թվականի հոկտեմբերի 22-ի</w:t>
            </w:r>
            <w:r w:rsidRPr="00F305BE">
              <w:rPr>
                <w:rFonts w:ascii="GHEA Grapalat" w:eastAsia="GHEA Grapalat" w:hAnsi="GHEA Grapalat" w:cs="GHEA Grapalat"/>
                <w:sz w:val="24"/>
                <w:szCs w:val="24"/>
                <w:lang w:val="hy-AM"/>
              </w:rPr>
              <w:t xml:space="preserve"> նիստում 2-րդ ընթերցմամբ ընդունվել են </w:t>
            </w:r>
            <w:r w:rsidRPr="00F305BE">
              <w:rPr>
                <w:rStyle w:val="Strong"/>
                <w:rFonts w:ascii="Segoe UI" w:hAnsi="Segoe UI" w:cs="Segoe UI"/>
                <w:bdr w:val="none" w:sz="0" w:space="0" w:color="auto" w:frame="1"/>
                <w:lang w:val="hy-AM"/>
              </w:rPr>
              <w:t>«</w:t>
            </w:r>
            <w:r w:rsidRPr="00F305BE">
              <w:rPr>
                <w:rFonts w:ascii="GHEA Grapalat" w:eastAsia="GHEA Grapalat" w:hAnsi="GHEA Grapalat" w:cs="GHEA Grapalat"/>
                <w:bCs/>
                <w:color w:val="auto"/>
                <w:sz w:val="24"/>
                <w:szCs w:val="24"/>
                <w:lang w:val="hy-AM"/>
              </w:rPr>
              <w:t>Կրթության մասին» և կից օրենքներում առաջարկվող կարգավորումները</w:t>
            </w:r>
            <w:r w:rsidR="00F305BE" w:rsidRPr="00F305BE">
              <w:rPr>
                <w:rFonts w:ascii="GHEA Grapalat" w:eastAsia="GHEA Grapalat" w:hAnsi="GHEA Grapalat" w:cs="GHEA Grapalat"/>
                <w:bCs/>
                <w:sz w:val="24"/>
                <w:szCs w:val="24"/>
                <w:lang w:val="hy-AM"/>
              </w:rPr>
              <w:t>, որի համաձայն</w:t>
            </w:r>
            <w:r w:rsidR="00EB0557">
              <w:rPr>
                <w:rFonts w:ascii="GHEA Grapalat" w:eastAsia="GHEA Grapalat" w:hAnsi="GHEA Grapalat" w:cs="GHEA Grapalat"/>
                <w:bCs/>
                <w:sz w:val="24"/>
                <w:szCs w:val="24"/>
                <w:lang w:val="hy-AM"/>
              </w:rPr>
              <w:t xml:space="preserve"> նախատեսվում է</w:t>
            </w:r>
            <w:r w:rsidR="00F305BE" w:rsidRPr="00F305BE">
              <w:rPr>
                <w:rFonts w:ascii="GHEA Grapalat" w:eastAsia="GHEA Grapalat" w:hAnsi="GHEA Grapalat" w:cs="GHEA Grapalat"/>
                <w:bCs/>
                <w:sz w:val="24"/>
                <w:szCs w:val="24"/>
                <w:lang w:val="hy-AM"/>
              </w:rPr>
              <w:t xml:space="preserve"> Հանրակրթության մասին </w:t>
            </w:r>
            <w:r w:rsidR="00F305BE">
              <w:rPr>
                <w:rFonts w:ascii="GHEA Grapalat" w:eastAsia="GHEA Grapalat" w:hAnsi="GHEA Grapalat" w:cs="GHEA Grapalat"/>
                <w:color w:val="auto"/>
                <w:sz w:val="24"/>
                <w:szCs w:val="24"/>
                <w:lang w:val="hy-AM"/>
              </w:rPr>
              <w:t>օ</w:t>
            </w:r>
            <w:r w:rsidR="00F305BE" w:rsidRPr="00FA58B4">
              <w:rPr>
                <w:rFonts w:ascii="GHEA Grapalat" w:eastAsia="GHEA Grapalat" w:hAnsi="GHEA Grapalat" w:cs="GHEA Grapalat"/>
                <w:color w:val="auto"/>
                <w:sz w:val="24"/>
                <w:szCs w:val="24"/>
                <w:lang w:val="hy-AM"/>
              </w:rPr>
              <w:t>րենքի 26-րդ հոդվածի 2-րդ մասի՝</w:t>
            </w:r>
          </w:p>
          <w:p w14:paraId="00582218" w14:textId="77777777" w:rsidR="00F305BE" w:rsidRPr="00FA58B4" w:rsidRDefault="00F305BE" w:rsidP="00F305BE">
            <w:pPr>
              <w:pStyle w:val="BodyAA"/>
              <w:tabs>
                <w:tab w:val="left" w:pos="284"/>
                <w:tab w:val="left" w:pos="557"/>
              </w:tabs>
              <w:spacing w:line="360" w:lineRule="auto"/>
              <w:ind w:left="132" w:right="131"/>
              <w:jc w:val="both"/>
              <w:rPr>
                <w:rFonts w:ascii="GHEA Grapalat" w:eastAsia="GHEA Grapalat" w:hAnsi="GHEA Grapalat" w:cs="GHEA Grapalat"/>
                <w:color w:val="auto"/>
                <w:sz w:val="24"/>
                <w:szCs w:val="24"/>
                <w:lang w:val="hy-AM"/>
              </w:rPr>
            </w:pPr>
            <w:r w:rsidRPr="00FA58B4">
              <w:rPr>
                <w:rFonts w:ascii="GHEA Grapalat" w:eastAsia="GHEA Grapalat" w:hAnsi="GHEA Grapalat" w:cs="GHEA Grapalat"/>
                <w:color w:val="auto"/>
                <w:sz w:val="24"/>
                <w:szCs w:val="24"/>
                <w:lang w:val="hy-AM"/>
              </w:rPr>
              <w:t>ա. 1) կետում «</w:t>
            </w:r>
            <w:r w:rsidRPr="00FA58B4">
              <w:rPr>
                <w:rFonts w:ascii="GHEA Grapalat" w:eastAsia="Times New Roman" w:hAnsi="GHEA Grapalat" w:cs="Arial"/>
                <w:color w:val="auto"/>
                <w:sz w:val="24"/>
                <w:szCs w:val="24"/>
                <w:lang w:val="hy-AM"/>
              </w:rPr>
              <w:t>տվյալ առարկայի մասնագիտական ոլորտում բարձրագույն կրթություն ունեցող և» բառերից հետո լրացնել  «(</w:t>
            </w:r>
            <w:r w:rsidRPr="00FA58B4">
              <w:rPr>
                <w:rFonts w:ascii="GHEA Grapalat" w:hAnsi="GHEA Grapalat" w:cs="Arial"/>
                <w:color w:val="auto"/>
                <w:sz w:val="24"/>
                <w:szCs w:val="24"/>
                <w:shd w:val="clear" w:color="auto" w:fill="FFFFFF"/>
                <w:lang w:val="hy-AM"/>
              </w:rPr>
              <w:t>տվյալ առարկայի ոլորտի 80 և ավելի կրեդիտ, ինչպես նաև</w:t>
            </w:r>
            <w:r w:rsidRPr="00FA58B4">
              <w:rPr>
                <w:rFonts w:ascii="GHEA Grapalat" w:eastAsia="Times New Roman" w:hAnsi="GHEA Grapalat" w:cs="Arial"/>
                <w:color w:val="auto"/>
                <w:sz w:val="24"/>
                <w:szCs w:val="24"/>
                <w:lang w:val="hy-AM"/>
              </w:rPr>
              <w:t xml:space="preserve">)» </w:t>
            </w:r>
            <w:r w:rsidRPr="00FA58B4">
              <w:rPr>
                <w:rFonts w:ascii="GHEA Grapalat" w:eastAsia="GHEA Grapalat" w:hAnsi="GHEA Grapalat" w:cs="GHEA Grapalat"/>
                <w:color w:val="auto"/>
                <w:sz w:val="24"/>
                <w:szCs w:val="24"/>
                <w:lang w:val="hy-AM"/>
              </w:rPr>
              <w:t xml:space="preserve"> բառերը.</w:t>
            </w:r>
          </w:p>
          <w:p w14:paraId="5020A273" w14:textId="77777777" w:rsidR="00F305BE" w:rsidRPr="00FA58B4" w:rsidRDefault="00F305BE" w:rsidP="00F305BE">
            <w:pPr>
              <w:pStyle w:val="BodyAA"/>
              <w:tabs>
                <w:tab w:val="left" w:pos="284"/>
                <w:tab w:val="left" w:pos="557"/>
              </w:tabs>
              <w:spacing w:line="360" w:lineRule="auto"/>
              <w:ind w:left="132" w:right="131"/>
              <w:jc w:val="both"/>
              <w:rPr>
                <w:rFonts w:ascii="GHEA Grapalat" w:eastAsia="GHEA Grapalat" w:hAnsi="GHEA Grapalat" w:cs="GHEA Grapalat"/>
                <w:color w:val="auto"/>
                <w:sz w:val="24"/>
                <w:szCs w:val="24"/>
                <w:lang w:val="hy-AM"/>
              </w:rPr>
            </w:pPr>
            <w:r w:rsidRPr="00FA58B4">
              <w:rPr>
                <w:rFonts w:ascii="GHEA Grapalat" w:eastAsia="GHEA Grapalat" w:hAnsi="GHEA Grapalat" w:cs="GHEA Grapalat"/>
                <w:color w:val="auto"/>
                <w:sz w:val="24"/>
                <w:szCs w:val="24"/>
                <w:lang w:val="hy-AM"/>
              </w:rPr>
              <w:t>բ.  1)-ին կետը լրացնել նոր՝ 1.1) ենթակետով՝ հետևյալ բովանդակությամբ.</w:t>
            </w:r>
          </w:p>
          <w:p w14:paraId="6BAB864B" w14:textId="092E31FC" w:rsidR="00507500" w:rsidRPr="00897865" w:rsidRDefault="00F305BE" w:rsidP="00F305BE">
            <w:pPr>
              <w:shd w:val="clear" w:color="auto" w:fill="FFFFFF"/>
              <w:tabs>
                <w:tab w:val="left" w:pos="557"/>
              </w:tabs>
              <w:spacing w:after="0" w:line="360" w:lineRule="auto"/>
              <w:ind w:left="132" w:right="131"/>
              <w:jc w:val="both"/>
              <w:rPr>
                <w:rFonts w:ascii="GHEA Grapalat" w:eastAsia="GHEA Grapalat" w:hAnsi="GHEA Grapalat" w:cs="GHEA Grapalat"/>
                <w:sz w:val="24"/>
                <w:szCs w:val="24"/>
              </w:rPr>
            </w:pPr>
            <w:r w:rsidRPr="00FA58B4">
              <w:rPr>
                <w:rFonts w:ascii="GHEA Grapalat" w:eastAsia="Times New Roman" w:hAnsi="GHEA Grapalat" w:cs="Arial"/>
                <w:sz w:val="24"/>
                <w:szCs w:val="24"/>
              </w:rPr>
              <w:lastRenderedPageBreak/>
              <w:t>«</w:t>
            </w:r>
            <w:r w:rsidRPr="00FA58B4">
              <w:rPr>
                <w:rFonts w:ascii="GHEA Grapalat" w:eastAsia="GHEA Grapalat" w:hAnsi="GHEA Grapalat" w:cs="GHEA Grapalat"/>
                <w:sz w:val="24"/>
                <w:szCs w:val="24"/>
              </w:rPr>
              <w:t xml:space="preserve">1.1) </w:t>
            </w:r>
            <w:r w:rsidRPr="00FA58B4">
              <w:rPr>
                <w:rFonts w:ascii="GHEA Grapalat" w:eastAsia="Times New Roman" w:hAnsi="GHEA Grapalat" w:cs="Arial"/>
                <w:sz w:val="24"/>
                <w:szCs w:val="24"/>
              </w:rPr>
              <w:t>տվյալ առարկայի հարակից մասնագիտական ոլորտում բարձրագույն կրթություն ունեցող (</w:t>
            </w:r>
            <w:r w:rsidRPr="00FA58B4">
              <w:rPr>
                <w:rFonts w:ascii="GHEA Grapalat" w:hAnsi="GHEA Grapalat" w:cs="Arial"/>
                <w:sz w:val="24"/>
                <w:szCs w:val="24"/>
                <w:shd w:val="clear" w:color="auto" w:fill="FFFFFF"/>
              </w:rPr>
              <w:t>տվյալ առարկայի ոլորտի 40-79 կրեդիտ</w:t>
            </w:r>
            <w:r w:rsidRPr="00FA58B4">
              <w:rPr>
                <w:rFonts w:ascii="GHEA Grapalat" w:eastAsia="Times New Roman" w:hAnsi="GHEA Grapalat" w:cs="Arial"/>
                <w:sz w:val="24"/>
                <w:szCs w:val="24"/>
              </w:rPr>
              <w:t>) և կամավոր ատեստավորված անձը՝ տվյալ մասնագիտական կրթական ծրագրով կամ առանձին մոդուլներով իրականացվող դասընթացի միջոցով մանկավարժահոգեբանական և ուսումնամեթոդական հմտություններ ապահովող առնվազն 30 կրեդիտ հավաքելու դեպքում.»:</w:t>
            </w:r>
          </w:p>
        </w:tc>
      </w:tr>
      <w:tr w:rsidR="008402AF" w:rsidRPr="00D51681" w14:paraId="02ED4932" w14:textId="77777777" w:rsidTr="00527E1C">
        <w:trPr>
          <w:trHeight w:val="96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3F9EC78E" w14:textId="2A270FB2" w:rsidR="008402AF" w:rsidRDefault="008402AF" w:rsidP="008402AF">
            <w:pPr>
              <w:spacing w:after="0" w:line="360" w:lineRule="auto"/>
              <w:ind w:left="284" w:right="265" w:firstLine="142"/>
              <w:jc w:val="both"/>
              <w:rPr>
                <w:rFonts w:ascii="GHEA Grapalat" w:eastAsia="Arial Unicode" w:hAnsi="GHEA Grapalat" w:cs="Arial Unicode"/>
                <w:sz w:val="24"/>
                <w:szCs w:val="24"/>
              </w:rPr>
            </w:pPr>
            <w:r>
              <w:rPr>
                <w:rFonts w:ascii="GHEA Grapalat" w:hAnsi="GHEA Grapalat"/>
                <w:sz w:val="24"/>
                <w:szCs w:val="24"/>
              </w:rPr>
              <w:lastRenderedPageBreak/>
              <w:t>2</w:t>
            </w:r>
            <w:r>
              <w:rPr>
                <w:rFonts w:ascii="Cambria Math" w:hAnsi="Cambria Math"/>
                <w:sz w:val="24"/>
                <w:szCs w:val="24"/>
              </w:rPr>
              <w:t xml:space="preserve">․ </w:t>
            </w:r>
            <w:r>
              <w:rPr>
                <w:rFonts w:ascii="GHEA Grapalat" w:eastAsia="Arial Unicode" w:hAnsi="GHEA Grapalat" w:cs="Arial Unicode"/>
                <w:sz w:val="24"/>
                <w:szCs w:val="24"/>
              </w:rPr>
              <w:t>1-ին կետի 3-րդ ենթակետը շարադրել հետևյալ բովանդակությամբ</w:t>
            </w:r>
            <w:r>
              <w:rPr>
                <w:rFonts w:ascii="Cambria Math" w:eastAsia="Arial Unicode" w:hAnsi="Cambria Math" w:cs="Arial Unicode"/>
                <w:sz w:val="24"/>
                <w:szCs w:val="24"/>
              </w:rPr>
              <w:t xml:space="preserve">․ </w:t>
            </w:r>
            <w:r w:rsidRPr="00922FBC">
              <w:rPr>
                <w:rFonts w:ascii="GHEA Grapalat" w:eastAsia="Arial Unicode" w:hAnsi="GHEA Grapalat" w:cs="Arial Unicode"/>
                <w:sz w:val="24"/>
                <w:szCs w:val="24"/>
              </w:rPr>
              <w:t xml:space="preserve">«63-րդ կետում </w:t>
            </w:r>
            <w:r w:rsidRPr="00922FBC">
              <w:rPr>
                <w:rFonts w:eastAsia="Arial Unicode"/>
                <w:sz w:val="24"/>
                <w:szCs w:val="24"/>
              </w:rPr>
              <w:t> </w:t>
            </w:r>
            <w:r w:rsidRPr="00922FBC">
              <w:rPr>
                <w:rFonts w:ascii="GHEA Grapalat" w:eastAsia="Arial Unicode" w:hAnsi="GHEA Grapalat" w:cs="Arial Unicode"/>
                <w:sz w:val="24"/>
                <w:szCs w:val="24"/>
              </w:rPr>
              <w:t>«</w:t>
            </w:r>
            <w:r w:rsidRPr="00320295">
              <w:rPr>
                <w:rFonts w:ascii="GHEA Grapalat" w:eastAsia="Arial Unicode" w:hAnsi="GHEA Grapalat" w:cs="Arial Unicode"/>
                <w:b/>
                <w:bCs/>
                <w:i/>
                <w:iCs/>
                <w:sz w:val="24"/>
                <w:szCs w:val="24"/>
              </w:rPr>
              <w:t>Էլեկտրոնային թեստավորման դեպքում արդյունքի մասին ամփոփաթերթը ստանալուց հետո</w:t>
            </w:r>
            <w:r w:rsidRPr="00922FBC">
              <w:rPr>
                <w:rFonts w:ascii="GHEA Grapalat" w:eastAsia="Arial Unicode" w:hAnsi="GHEA Grapalat" w:cs="Arial Unicode"/>
                <w:sz w:val="24"/>
                <w:szCs w:val="24"/>
              </w:rPr>
              <w:t xml:space="preserve">» բառերից հետո լրացնել </w:t>
            </w:r>
            <w:r w:rsidRPr="00922FBC">
              <w:rPr>
                <w:rFonts w:ascii="GHEA Grapalat" w:eastAsia="Arial Unicode" w:hAnsi="GHEA Grapalat" w:cs="Arial Unicode"/>
                <w:b/>
                <w:bCs/>
                <w:sz w:val="24"/>
                <w:szCs w:val="24"/>
              </w:rPr>
              <w:t>«</w:t>
            </w:r>
            <w:r w:rsidRPr="00320295">
              <w:rPr>
                <w:rFonts w:ascii="GHEA Grapalat" w:eastAsia="Arial Unicode" w:hAnsi="GHEA Grapalat" w:cs="Arial Unicode"/>
                <w:b/>
                <w:bCs/>
                <w:i/>
                <w:iCs/>
                <w:sz w:val="24"/>
                <w:szCs w:val="24"/>
              </w:rPr>
              <w:t>մասնակիցը 22-րդ կետով սահմանված հարթակի միջոցով,</w:t>
            </w:r>
            <w:r w:rsidRPr="00922FBC">
              <w:rPr>
                <w:rFonts w:ascii="GHEA Grapalat" w:eastAsia="Arial Unicode" w:hAnsi="GHEA Grapalat" w:cs="Arial Unicode"/>
                <w:b/>
                <w:bCs/>
                <w:sz w:val="24"/>
                <w:szCs w:val="24"/>
              </w:rPr>
              <w:t>»</w:t>
            </w:r>
            <w:r w:rsidRPr="00922FBC">
              <w:rPr>
                <w:rFonts w:ascii="GHEA Grapalat" w:eastAsia="Arial Unicode" w:hAnsi="GHEA Grapalat" w:cs="Arial Unicode"/>
                <w:sz w:val="24"/>
                <w:szCs w:val="24"/>
              </w:rPr>
              <w:t xml:space="preserve"> բառերը։»</w:t>
            </w:r>
            <w:r>
              <w:rPr>
                <w:rFonts w:ascii="GHEA Grapalat" w:eastAsia="Arial Unicode" w:hAnsi="GHEA Grapalat" w:cs="Arial Unicode"/>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14:paraId="495A6F59" w14:textId="77777777" w:rsidR="008402AF" w:rsidRPr="00D51681" w:rsidRDefault="008402AF"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2D6E7E3A" w14:textId="34D80CDB" w:rsidR="008402AF" w:rsidRPr="00897865" w:rsidRDefault="000353CE" w:rsidP="008F66D1">
            <w:pPr>
              <w:tabs>
                <w:tab w:val="left" w:pos="1920"/>
              </w:tabs>
              <w:rPr>
                <w:rFonts w:ascii="GHEA Grapalat" w:eastAsia="GHEA Grapalat" w:hAnsi="GHEA Grapalat" w:cs="GHEA Grapalat"/>
                <w:sz w:val="24"/>
                <w:szCs w:val="24"/>
              </w:rPr>
            </w:pPr>
            <w:r>
              <w:rPr>
                <w:rFonts w:ascii="GHEA Grapalat" w:eastAsia="GHEA Grapalat" w:hAnsi="GHEA Grapalat" w:cs="GHEA Grapalat"/>
                <w:sz w:val="24"/>
                <w:szCs w:val="24"/>
              </w:rPr>
              <w:t>Ընդունվել է, խմբագրվել է:</w:t>
            </w:r>
          </w:p>
        </w:tc>
      </w:tr>
      <w:tr w:rsidR="00D05AAB" w:rsidRPr="00D51681" w14:paraId="3223D9DA" w14:textId="77777777" w:rsidTr="00527E1C">
        <w:trPr>
          <w:trHeight w:val="773"/>
        </w:trPr>
        <w:tc>
          <w:tcPr>
            <w:tcW w:w="8062" w:type="dxa"/>
            <w:tcBorders>
              <w:top w:val="single" w:sz="6" w:space="0" w:color="000000"/>
              <w:left w:val="single" w:sz="6" w:space="0" w:color="000000"/>
              <w:bottom w:val="single" w:sz="6" w:space="0" w:color="000000"/>
              <w:right w:val="single" w:sz="6" w:space="0" w:color="000000"/>
            </w:tcBorders>
            <w:shd w:val="clear" w:color="auto" w:fill="D0CECE"/>
          </w:tcPr>
          <w:p w14:paraId="6DC82A47" w14:textId="77777777" w:rsidR="00D05AAB" w:rsidRPr="00D51681" w:rsidRDefault="00D05AAB" w:rsidP="008402AF">
            <w:pPr>
              <w:spacing w:after="0" w:line="360" w:lineRule="auto"/>
              <w:ind w:left="859" w:right="265" w:hanging="142"/>
              <w:jc w:val="center"/>
              <w:rPr>
                <w:rFonts w:ascii="GHEA Grapalat" w:hAnsi="GHEA Grapalat"/>
                <w:b/>
                <w:sz w:val="24"/>
                <w:szCs w:val="24"/>
                <w:lang w:eastAsia="en-GB"/>
              </w:rPr>
            </w:pPr>
            <w:r w:rsidRPr="00D51681">
              <w:rPr>
                <w:rFonts w:ascii="GHEA Grapalat" w:eastAsia="GHEA Grapalat" w:hAnsi="GHEA Grapalat" w:cs="GHEA Grapalat"/>
                <w:b/>
                <w:sz w:val="24"/>
                <w:szCs w:val="24"/>
              </w:rPr>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D0CECE"/>
          </w:tcPr>
          <w:p w14:paraId="330AE566" w14:textId="77777777" w:rsidR="00D05AAB" w:rsidRPr="00D51681" w:rsidRDefault="00D05AAB" w:rsidP="00D05AAB">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14:paraId="78E0B9C9" w14:textId="77777777" w:rsidR="00574B55" w:rsidRPr="00574B55" w:rsidRDefault="00574B55" w:rsidP="00D05AAB">
            <w:pPr>
              <w:spacing w:after="0" w:line="360" w:lineRule="auto"/>
              <w:ind w:left="142" w:right="395" w:hanging="142"/>
              <w:jc w:val="center"/>
              <w:rPr>
                <w:rFonts w:ascii="GHEA Grapalat" w:eastAsia="GHEA Grapalat" w:hAnsi="GHEA Grapalat" w:cs="GHEA Grapalat"/>
                <w:b/>
                <w:sz w:val="24"/>
                <w:szCs w:val="24"/>
              </w:rPr>
            </w:pPr>
            <w:r w:rsidRPr="00574B55">
              <w:rPr>
                <w:rFonts w:ascii="GHEA Grapalat" w:eastAsia="GHEA Grapalat" w:hAnsi="GHEA Grapalat" w:cs="GHEA Grapalat"/>
                <w:b/>
                <w:sz w:val="24"/>
                <w:szCs w:val="24"/>
              </w:rPr>
              <w:t>ԴԽ/15</w:t>
            </w:r>
            <w:r w:rsidRPr="00574B55">
              <w:rPr>
                <w:rFonts w:ascii="Cambria Math" w:eastAsia="GHEA Grapalat" w:hAnsi="Cambria Math" w:cs="Cambria Math"/>
                <w:b/>
                <w:sz w:val="24"/>
                <w:szCs w:val="24"/>
              </w:rPr>
              <w:t>․</w:t>
            </w:r>
            <w:r w:rsidRPr="00574B55">
              <w:rPr>
                <w:rFonts w:ascii="GHEA Grapalat" w:eastAsia="GHEA Grapalat" w:hAnsi="GHEA Grapalat" w:cs="GHEA Grapalat"/>
                <w:b/>
                <w:sz w:val="24"/>
                <w:szCs w:val="24"/>
              </w:rPr>
              <w:t>2/36045-2025</w:t>
            </w:r>
          </w:p>
          <w:p w14:paraId="1740F5D6" w14:textId="6E13135D" w:rsidR="00D05AAB" w:rsidRPr="00D51681" w:rsidRDefault="00574B55" w:rsidP="00D05AAB">
            <w:pPr>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21</w:t>
            </w:r>
            <w:r w:rsidR="00D05AAB" w:rsidRPr="00D51681">
              <w:rPr>
                <w:rFonts w:ascii="GHEA Grapalat" w:eastAsia="GHEA Grapalat" w:hAnsi="GHEA Grapalat" w:cs="GHEA Grapalat"/>
                <w:b/>
                <w:sz w:val="24"/>
                <w:szCs w:val="24"/>
              </w:rPr>
              <w:t>.</w:t>
            </w:r>
            <w:r>
              <w:rPr>
                <w:rFonts w:ascii="GHEA Grapalat" w:eastAsia="GHEA Grapalat" w:hAnsi="GHEA Grapalat" w:cs="GHEA Grapalat"/>
                <w:b/>
                <w:sz w:val="24"/>
                <w:szCs w:val="24"/>
              </w:rPr>
              <w:t>10</w:t>
            </w:r>
            <w:r w:rsidR="00D05AAB" w:rsidRPr="00D51681">
              <w:rPr>
                <w:rFonts w:ascii="GHEA Grapalat" w:eastAsia="GHEA Grapalat" w:hAnsi="GHEA Grapalat" w:cs="GHEA Grapalat"/>
                <w:b/>
                <w:sz w:val="24"/>
                <w:szCs w:val="24"/>
              </w:rPr>
              <w:t>.202</w:t>
            </w:r>
            <w:r w:rsidR="00D05AAB">
              <w:rPr>
                <w:rFonts w:ascii="GHEA Grapalat" w:eastAsia="GHEA Grapalat" w:hAnsi="GHEA Grapalat" w:cs="GHEA Grapalat"/>
                <w:b/>
                <w:sz w:val="24"/>
                <w:szCs w:val="24"/>
              </w:rPr>
              <w:t>5</w:t>
            </w:r>
          </w:p>
        </w:tc>
      </w:tr>
      <w:tr w:rsidR="00D05AAB" w:rsidRPr="00D51681" w14:paraId="11405FF7" w14:textId="77777777" w:rsidTr="00527E1C">
        <w:trPr>
          <w:trHeight w:val="478"/>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7C2146C5" w14:textId="77777777" w:rsidR="00574B55" w:rsidRPr="00574B55" w:rsidRDefault="00574B55" w:rsidP="00574B55">
            <w:pPr>
              <w:spacing w:line="360" w:lineRule="auto"/>
              <w:ind w:left="284" w:right="265" w:firstLine="284"/>
              <w:jc w:val="both"/>
              <w:rPr>
                <w:rFonts w:ascii="GHEA Grapalat" w:hAnsi="GHEA Grapalat"/>
                <w:sz w:val="24"/>
                <w:szCs w:val="24"/>
              </w:rPr>
            </w:pPr>
            <w:r w:rsidRPr="00574B55">
              <w:rPr>
                <w:rFonts w:ascii="GHEA Grapalat" w:hAnsi="GHEA Grapalat" w:cs="Times Armenian"/>
                <w:sz w:val="24"/>
                <w:szCs w:val="24"/>
              </w:rPr>
              <w:t>«Հ</w:t>
            </w:r>
            <w:r w:rsidRPr="00574B55">
              <w:rPr>
                <w:rFonts w:ascii="GHEA Grapalat" w:eastAsia="GHEA Grapalat" w:hAnsi="GHEA Grapalat" w:cs="GHEA Grapalat"/>
                <w:color w:val="000000"/>
                <w:sz w:val="24"/>
                <w:szCs w:val="24"/>
              </w:rPr>
              <w:t>այաստանի Հանրապետության կառավարության 2022 թվականի ապրիլի 28-ի N 596-Ն որոշման մեջ փոփոխություններ և լրացումներ կատարելու մասին»</w:t>
            </w:r>
            <w:r w:rsidRPr="00574B55">
              <w:rPr>
                <w:rFonts w:ascii="GHEA Grapalat" w:eastAsia="GHEA Grapalat" w:hAnsi="GHEA Grapalat" w:cs="GHEA Grapalat"/>
                <w:b/>
                <w:color w:val="000000"/>
                <w:sz w:val="24"/>
                <w:szCs w:val="24"/>
              </w:rPr>
              <w:t xml:space="preserve"> </w:t>
            </w:r>
            <w:r w:rsidRPr="00574B55">
              <w:rPr>
                <w:rFonts w:ascii="GHEA Grapalat" w:hAnsi="GHEA Grapalat"/>
                <w:bCs/>
                <w:sz w:val="24"/>
                <w:szCs w:val="24"/>
              </w:rPr>
              <w:t xml:space="preserve">Հայաստանի Հանրապետության </w:t>
            </w:r>
            <w:r w:rsidRPr="00574B55">
              <w:rPr>
                <w:rFonts w:ascii="GHEA Grapalat" w:hAnsi="GHEA Grapalat"/>
                <w:bCs/>
                <w:sz w:val="24"/>
                <w:szCs w:val="24"/>
              </w:rPr>
              <w:lastRenderedPageBreak/>
              <w:t>կառավարության որոշման</w:t>
            </w:r>
            <w:r w:rsidRPr="00574B55">
              <w:rPr>
                <w:rFonts w:ascii="GHEA Grapalat" w:eastAsia="GHEA Grapalat" w:hAnsi="GHEA Grapalat" w:cs="GHEA Grapalat"/>
                <w:bCs/>
                <w:sz w:val="24"/>
                <w:szCs w:val="24"/>
              </w:rPr>
              <w:t xml:space="preserve"> նախագիծը</w:t>
            </w:r>
            <w:r w:rsidRPr="00574B55">
              <w:rPr>
                <w:rFonts w:ascii="GHEA Grapalat" w:eastAsia="GHEA Grapalat" w:hAnsi="GHEA Grapalat" w:cs="GHEA Grapalat"/>
                <w:sz w:val="24"/>
                <w:szCs w:val="24"/>
              </w:rPr>
              <w:t xml:space="preserve"> (այսուհետ՝ Նախագիծ)</w:t>
            </w:r>
            <w:r w:rsidRPr="00574B55">
              <w:rPr>
                <w:rFonts w:ascii="GHEA Grapalat" w:hAnsi="GHEA Grapalat"/>
                <w:sz w:val="24"/>
                <w:szCs w:val="24"/>
              </w:rPr>
              <w:t xml:space="preserve"> քննարկվել է ՀՀ մարզպետների աշխատակազմերի հետ։</w:t>
            </w:r>
          </w:p>
          <w:p w14:paraId="23FDEFD2" w14:textId="220F8F45" w:rsidR="00D05AAB" w:rsidRPr="00D51681" w:rsidRDefault="00574B55" w:rsidP="00574B55">
            <w:pPr>
              <w:spacing w:line="360" w:lineRule="auto"/>
              <w:ind w:left="284" w:right="265" w:firstLine="284"/>
              <w:jc w:val="both"/>
              <w:rPr>
                <w:rFonts w:ascii="GHEA Grapalat" w:hAnsi="GHEA Grapalat"/>
                <w:sz w:val="24"/>
                <w:szCs w:val="24"/>
              </w:rPr>
            </w:pPr>
            <w:r w:rsidRPr="00574B55">
              <w:rPr>
                <w:rFonts w:ascii="GHEA Grapalat" w:hAnsi="GHEA Grapalat"/>
                <w:sz w:val="24"/>
                <w:szCs w:val="24"/>
              </w:rPr>
              <w:t>Քննարկման արդյունքներով հայտնում ենք, որ Նախագծի վերաբերյալ առաջարկություններ և դիտողություններ չկան։</w:t>
            </w:r>
          </w:p>
        </w:tc>
        <w:tc>
          <w:tcPr>
            <w:tcW w:w="28" w:type="dxa"/>
            <w:tcBorders>
              <w:top w:val="single" w:sz="6" w:space="0" w:color="000000"/>
              <w:left w:val="single" w:sz="6" w:space="0" w:color="000000"/>
              <w:bottom w:val="single" w:sz="6" w:space="0" w:color="000000"/>
              <w:right w:val="nil"/>
            </w:tcBorders>
            <w:shd w:val="clear" w:color="auto" w:fill="FFFFFF"/>
          </w:tcPr>
          <w:p w14:paraId="5FE6153E"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18C9D014" w14:textId="53D0D3E4" w:rsidR="00D05AAB" w:rsidRPr="008C53F0" w:rsidRDefault="000353CE" w:rsidP="00D05AAB">
            <w:pPr>
              <w:spacing w:after="0" w:line="360" w:lineRule="auto"/>
              <w:ind w:left="142" w:right="395"/>
              <w:rPr>
                <w:rFonts w:ascii="GHEA Grapalat" w:eastAsia="GHEA Grapalat" w:hAnsi="GHEA Grapalat" w:cs="GHEA Grapalat"/>
                <w:sz w:val="24"/>
                <w:szCs w:val="24"/>
                <w:highlight w:val="lightGray"/>
              </w:rPr>
            </w:pPr>
            <w:r w:rsidRPr="000353CE">
              <w:rPr>
                <w:rFonts w:ascii="GHEA Grapalat" w:eastAsia="GHEA Grapalat" w:hAnsi="GHEA Grapalat" w:cs="GHEA Grapalat"/>
                <w:sz w:val="24"/>
                <w:szCs w:val="24"/>
              </w:rPr>
              <w:t>Ընդունվել է ի գիտություն:</w:t>
            </w:r>
          </w:p>
        </w:tc>
      </w:tr>
      <w:tr w:rsidR="00D05AAB" w:rsidRPr="00D51681" w14:paraId="5C119E4E" w14:textId="77777777" w:rsidTr="00527E1C">
        <w:trPr>
          <w:trHeight w:val="773"/>
        </w:trPr>
        <w:tc>
          <w:tcPr>
            <w:tcW w:w="8062" w:type="dxa"/>
            <w:tcBorders>
              <w:top w:val="single" w:sz="6" w:space="0" w:color="000000"/>
              <w:left w:val="single" w:sz="6" w:space="0" w:color="000000"/>
              <w:bottom w:val="single" w:sz="6" w:space="0" w:color="000000"/>
              <w:right w:val="single" w:sz="6" w:space="0" w:color="000000"/>
            </w:tcBorders>
            <w:shd w:val="clear" w:color="auto" w:fill="D0CECE"/>
          </w:tcPr>
          <w:p w14:paraId="6DAE5241" w14:textId="77777777" w:rsidR="00D05AAB" w:rsidRPr="00D51681" w:rsidRDefault="00D05AAB" w:rsidP="00D05AAB">
            <w:pPr>
              <w:spacing w:after="0" w:line="360" w:lineRule="auto"/>
              <w:ind w:left="859" w:right="420" w:hanging="142"/>
              <w:jc w:val="center"/>
              <w:rPr>
                <w:rFonts w:ascii="GHEA Grapalat" w:hAnsi="GHEA Grapalat"/>
                <w:b/>
                <w:sz w:val="24"/>
                <w:szCs w:val="24"/>
                <w:lang w:eastAsia="en-GB"/>
              </w:rPr>
            </w:pPr>
            <w:r w:rsidRPr="00D51681">
              <w:rPr>
                <w:rFonts w:ascii="GHEA Grapalat" w:hAnsi="GHEA Grapalat"/>
                <w:b/>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D0CECE"/>
          </w:tcPr>
          <w:p w14:paraId="53968B69" w14:textId="77777777" w:rsidR="00D05AAB" w:rsidRPr="00D51681" w:rsidRDefault="00D05AAB" w:rsidP="00D05AAB">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D0CECE"/>
          </w:tcPr>
          <w:p w14:paraId="22A022D6" w14:textId="77777777" w:rsidR="009E0783" w:rsidRPr="009E0783" w:rsidRDefault="009E0783" w:rsidP="00D05AAB">
            <w:pPr>
              <w:spacing w:after="0" w:line="360" w:lineRule="auto"/>
              <w:ind w:left="142" w:right="395" w:hanging="142"/>
              <w:jc w:val="center"/>
              <w:rPr>
                <w:rFonts w:ascii="GHEA Grapalat" w:hAnsi="GHEA Grapalat"/>
                <w:b/>
                <w:bCs/>
                <w:color w:val="000000"/>
                <w:sz w:val="24"/>
                <w:szCs w:val="24"/>
                <w:highlight w:val="lightGray"/>
                <w:shd w:val="clear" w:color="auto" w:fill="FFFFFF"/>
              </w:rPr>
            </w:pPr>
            <w:r w:rsidRPr="009E0783">
              <w:rPr>
                <w:rFonts w:ascii="GHEA Grapalat" w:hAnsi="GHEA Grapalat"/>
                <w:b/>
                <w:bCs/>
                <w:color w:val="000000"/>
                <w:sz w:val="24"/>
                <w:szCs w:val="24"/>
                <w:highlight w:val="lightGray"/>
                <w:shd w:val="clear" w:color="auto" w:fill="FFFFFF"/>
              </w:rPr>
              <w:t>01/140738-25</w:t>
            </w:r>
          </w:p>
          <w:p w14:paraId="30703798" w14:textId="3F4B50A9" w:rsidR="00D05AAB" w:rsidRPr="00D51681" w:rsidRDefault="009E0783" w:rsidP="00D05AAB">
            <w:pPr>
              <w:spacing w:after="0" w:line="360" w:lineRule="auto"/>
              <w:ind w:left="142" w:right="395" w:hanging="142"/>
              <w:jc w:val="center"/>
              <w:rPr>
                <w:rFonts w:ascii="GHEA Grapalat" w:eastAsia="GHEA Grapalat" w:hAnsi="GHEA Grapalat" w:cs="GHEA Grapalat"/>
                <w:b/>
                <w:sz w:val="24"/>
                <w:szCs w:val="24"/>
              </w:rPr>
            </w:pPr>
            <w:r>
              <w:rPr>
                <w:rFonts w:ascii="GHEA Grapalat" w:hAnsi="GHEA Grapalat"/>
                <w:b/>
                <w:bCs/>
                <w:color w:val="000000"/>
                <w:sz w:val="24"/>
                <w:szCs w:val="24"/>
                <w:highlight w:val="lightGray"/>
                <w:shd w:val="clear" w:color="auto" w:fill="FFFFFF"/>
              </w:rPr>
              <w:t>17.10</w:t>
            </w:r>
            <w:r w:rsidR="00D05AAB" w:rsidRPr="008C53F0">
              <w:rPr>
                <w:rFonts w:ascii="GHEA Grapalat" w:hAnsi="GHEA Grapalat"/>
                <w:b/>
                <w:bCs/>
                <w:color w:val="000000"/>
                <w:sz w:val="24"/>
                <w:szCs w:val="24"/>
                <w:highlight w:val="lightGray"/>
                <w:shd w:val="clear" w:color="auto" w:fill="FFFFFF"/>
              </w:rPr>
              <w:t>.2025</w:t>
            </w:r>
          </w:p>
        </w:tc>
      </w:tr>
      <w:tr w:rsidR="00D05AAB" w:rsidRPr="00D51681" w14:paraId="65724A15"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0DD2A2D1" w14:textId="77777777" w:rsidR="009E0783" w:rsidRDefault="009E0783" w:rsidP="009E0783">
            <w:pPr>
              <w:tabs>
                <w:tab w:val="left" w:pos="360"/>
                <w:tab w:val="left" w:pos="1701"/>
                <w:tab w:val="left" w:pos="8280"/>
                <w:tab w:val="left" w:pos="9360"/>
              </w:tabs>
              <w:spacing w:after="0" w:line="276" w:lineRule="auto"/>
              <w:ind w:left="284" w:right="265" w:firstLine="284"/>
              <w:jc w:val="both"/>
              <w:rPr>
                <w:rFonts w:ascii="GHEA Grapalat" w:hAnsi="GHEA Grapalat" w:cs="Sylfaen"/>
                <w:sz w:val="24"/>
                <w:szCs w:val="24"/>
              </w:rPr>
            </w:pPr>
            <w:r>
              <w:rPr>
                <w:rFonts w:ascii="GHEA Grapalat" w:hAnsi="GHEA Grapalat" w:cs="Sylfaen"/>
                <w:sz w:val="24"/>
                <w:szCs w:val="24"/>
              </w:rPr>
              <w:t xml:space="preserve">1.Նախագծի 1-ին կետի 1-ին ենթակետով Հայաստանի Հանրապետության կառավարության 2022 թվականի ապրիլի 28-ի </w:t>
            </w:r>
            <w:r w:rsidRPr="00B34CD1">
              <w:rPr>
                <w:rFonts w:ascii="GHEA Grapalat" w:hAnsi="GHEA Grapalat" w:cs="Sylfaen"/>
                <w:sz w:val="24"/>
                <w:szCs w:val="24"/>
              </w:rPr>
              <w:t>N</w:t>
            </w:r>
            <w:r>
              <w:rPr>
                <w:rFonts w:ascii="GHEA Grapalat" w:hAnsi="GHEA Grapalat" w:cs="Sylfaen"/>
                <w:sz w:val="24"/>
                <w:szCs w:val="24"/>
              </w:rPr>
              <w:t xml:space="preserve"> 596-Ն որոշման հավելվածի </w:t>
            </w:r>
            <w:r w:rsidRPr="00B34CD1">
              <w:rPr>
                <w:rFonts w:ascii="GHEA Grapalat" w:hAnsi="GHEA Grapalat" w:cs="Sylfaen"/>
                <w:sz w:val="24"/>
                <w:szCs w:val="24"/>
              </w:rPr>
              <w:t>(</w:t>
            </w:r>
            <w:r>
              <w:rPr>
                <w:rFonts w:ascii="GHEA Grapalat" w:hAnsi="GHEA Grapalat" w:cs="Sylfaen"/>
                <w:sz w:val="24"/>
                <w:szCs w:val="24"/>
              </w:rPr>
              <w:t>այսուհետ՝ Հավելված</w:t>
            </w:r>
            <w:r w:rsidRPr="00B34CD1">
              <w:rPr>
                <w:rFonts w:ascii="GHEA Grapalat" w:hAnsi="GHEA Grapalat" w:cs="Sylfaen"/>
                <w:sz w:val="24"/>
                <w:szCs w:val="24"/>
              </w:rPr>
              <w:t>)</w:t>
            </w:r>
            <w:r>
              <w:rPr>
                <w:rFonts w:ascii="GHEA Grapalat" w:hAnsi="GHEA Grapalat" w:cs="Sylfaen"/>
                <w:sz w:val="24"/>
                <w:szCs w:val="24"/>
              </w:rPr>
              <w:t xml:space="preserve"> նոր խմբագրությամբ շարադրվող 5.1-ին կետում նույն կարգի 9-րդ և 13-րդ կետերին կատարված հղումներն առաջարկում ենք վերանայել՝ նկատի ունենալով այն հանգամանքը, որ դասավանդվող առարկաների վերաբերյալ դրույթները նախատեսված են Հավելվածի 8-րդ, 9-րդ և 10-րդ կետերում</w:t>
            </w:r>
            <w:r w:rsidRPr="00B34CD1">
              <w:rPr>
                <w:rFonts w:ascii="GHEA Grapalat" w:hAnsi="GHEA Grapalat" w:cs="Sylfaen"/>
                <w:sz w:val="24"/>
                <w:szCs w:val="24"/>
              </w:rPr>
              <w:t>:</w:t>
            </w:r>
          </w:p>
          <w:p w14:paraId="4650905F" w14:textId="2E69A510" w:rsidR="00D05AAB" w:rsidRPr="007278C5" w:rsidRDefault="009E0783" w:rsidP="009E0783">
            <w:pPr>
              <w:tabs>
                <w:tab w:val="left" w:pos="360"/>
                <w:tab w:val="left" w:pos="1701"/>
                <w:tab w:val="left" w:pos="8280"/>
                <w:tab w:val="left" w:pos="9360"/>
              </w:tabs>
              <w:spacing w:after="0" w:line="276" w:lineRule="auto"/>
              <w:ind w:left="284" w:right="265" w:firstLine="284"/>
              <w:jc w:val="both"/>
              <w:rPr>
                <w:rFonts w:ascii="GHEA Grapalat" w:hAnsi="GHEA Grapalat"/>
                <w:bCs/>
                <w:iCs/>
                <w:sz w:val="24"/>
                <w:szCs w:val="24"/>
              </w:rPr>
            </w:pPr>
            <w:r>
              <w:rPr>
                <w:rFonts w:ascii="GHEA Grapalat" w:hAnsi="GHEA Grapalat" w:cs="Sylfaen"/>
                <w:sz w:val="24"/>
                <w:szCs w:val="24"/>
              </w:rPr>
              <w:t xml:space="preserve">Բացի այդ, Հավելվածի 5.1-ին կետում </w:t>
            </w:r>
            <w:r w:rsidRPr="005C2421">
              <w:rPr>
                <w:rFonts w:ascii="GHEA Grapalat" w:hAnsi="GHEA Grapalat" w:cs="Sylfaen"/>
                <w:i/>
                <w:iCs/>
                <w:sz w:val="24"/>
                <w:szCs w:val="24"/>
              </w:rPr>
              <w:t>նշված չաշխատող անձանց ատեստավորման</w:t>
            </w:r>
            <w:r>
              <w:rPr>
                <w:rFonts w:ascii="GHEA Grapalat" w:hAnsi="GHEA Grapalat" w:cs="Sylfaen"/>
                <w:sz w:val="24"/>
                <w:szCs w:val="24"/>
              </w:rPr>
              <w:t xml:space="preserve"> կարգավորման վերաբերյալ հայտնում ենք, որ «Հանրակրթության մասին» օրենքի 3-րդ հոդվածի 1-ին մասի 14-րդ կետի համաձայն՝ </w:t>
            </w:r>
            <w:r w:rsidRPr="000239F5">
              <w:rPr>
                <w:rFonts w:ascii="GHEA Grapalat" w:hAnsi="GHEA Grapalat" w:cs="Sylfaen"/>
                <w:sz w:val="24"/>
                <w:szCs w:val="24"/>
              </w:rPr>
              <w:t>ուսուցչի ատեստավորումը`</w:t>
            </w:r>
            <w:r w:rsidRPr="000239F5">
              <w:rPr>
                <w:sz w:val="24"/>
                <w:szCs w:val="24"/>
              </w:rPr>
              <w:t> </w:t>
            </w:r>
            <w:r w:rsidRPr="000239F5">
              <w:rPr>
                <w:rFonts w:ascii="GHEA Grapalat" w:hAnsi="GHEA Grapalat" w:cs="Sylfaen"/>
                <w:sz w:val="24"/>
                <w:szCs w:val="24"/>
              </w:rPr>
              <w:t xml:space="preserve">ուսուցչի գիտելիքների, աշխատանքային կարողությունների, հմտությունների՝ </w:t>
            </w:r>
            <w:r w:rsidRPr="005C2421">
              <w:rPr>
                <w:rFonts w:ascii="GHEA Grapalat" w:hAnsi="GHEA Grapalat" w:cs="Sylfaen"/>
                <w:i/>
                <w:iCs/>
                <w:sz w:val="24"/>
                <w:szCs w:val="24"/>
              </w:rPr>
              <w:t>զբաղեցրած պաշտոնին համապատասխանության որոշման գործընթաց է,</w:t>
            </w:r>
            <w:r w:rsidRPr="000239F5">
              <w:rPr>
                <w:rFonts w:ascii="GHEA Grapalat" w:hAnsi="GHEA Grapalat" w:cs="Sylfaen"/>
                <w:sz w:val="24"/>
                <w:szCs w:val="24"/>
              </w:rPr>
              <w:t xml:space="preserve"> որը համարժեք է գործատուի կողմից աշխատողի մասնագիտական ունակությունների համապատասխանության գնահատմանը, և դրա նկատմամբ կիրառելի են Հայաստանի Հանրապետության աշխատանքային օրենսգրքի՝ աշխատողի զբաղեցրած պաշտոնին կամ կատարած աշխատանքին չհամապատասխանելու դեպքում աշխատանքային պայմանագրի լուծման կարգավորումները:</w:t>
            </w:r>
          </w:p>
        </w:tc>
        <w:tc>
          <w:tcPr>
            <w:tcW w:w="28" w:type="dxa"/>
            <w:tcBorders>
              <w:top w:val="single" w:sz="6" w:space="0" w:color="000000"/>
              <w:left w:val="single" w:sz="6" w:space="0" w:color="000000"/>
              <w:bottom w:val="single" w:sz="6" w:space="0" w:color="000000"/>
              <w:right w:val="nil"/>
            </w:tcBorders>
            <w:shd w:val="clear" w:color="auto" w:fill="FFFFFF"/>
          </w:tcPr>
          <w:p w14:paraId="1BBF65FB" w14:textId="77777777" w:rsidR="00D05AAB" w:rsidRPr="00D51681" w:rsidRDefault="00D05AAB"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3C39F8B5" w14:textId="77777777" w:rsidR="00D05AAB" w:rsidRDefault="00D05AAB" w:rsidP="00D05AAB">
            <w:pPr>
              <w:spacing w:after="0" w:line="360" w:lineRule="auto"/>
              <w:ind w:right="395"/>
              <w:rPr>
                <w:rFonts w:ascii="GHEA Grapalat" w:eastAsia="GHEA Grapalat" w:hAnsi="GHEA Grapalat" w:cs="GHEA Grapalat"/>
                <w:b/>
                <w:sz w:val="24"/>
                <w:szCs w:val="24"/>
              </w:rPr>
            </w:pPr>
          </w:p>
          <w:p w14:paraId="170702D6" w14:textId="77777777" w:rsidR="009B5B60" w:rsidRDefault="009B5B60" w:rsidP="00D05AAB">
            <w:pPr>
              <w:spacing w:after="0" w:line="360" w:lineRule="auto"/>
              <w:ind w:right="395"/>
              <w:rPr>
                <w:rFonts w:ascii="GHEA Grapalat" w:eastAsia="GHEA Grapalat" w:hAnsi="GHEA Grapalat" w:cs="GHEA Grapalat"/>
                <w:b/>
                <w:sz w:val="24"/>
                <w:szCs w:val="24"/>
              </w:rPr>
            </w:pPr>
          </w:p>
          <w:p w14:paraId="03047F5F" w14:textId="77777777" w:rsidR="009B5B60" w:rsidRDefault="009B5B60" w:rsidP="00D05AAB">
            <w:pPr>
              <w:spacing w:after="0" w:line="360" w:lineRule="auto"/>
              <w:ind w:right="395"/>
              <w:rPr>
                <w:rFonts w:ascii="GHEA Grapalat" w:eastAsia="GHEA Grapalat" w:hAnsi="GHEA Grapalat" w:cs="GHEA Grapalat"/>
                <w:b/>
                <w:sz w:val="24"/>
                <w:szCs w:val="24"/>
              </w:rPr>
            </w:pPr>
          </w:p>
          <w:p w14:paraId="39E3DA74" w14:textId="77777777" w:rsidR="009B5B60" w:rsidRDefault="009B5B60" w:rsidP="00D05AAB">
            <w:pPr>
              <w:spacing w:after="0" w:line="360" w:lineRule="auto"/>
              <w:ind w:right="395"/>
              <w:rPr>
                <w:rFonts w:ascii="GHEA Grapalat" w:eastAsia="GHEA Grapalat" w:hAnsi="GHEA Grapalat" w:cs="GHEA Grapalat"/>
                <w:sz w:val="24"/>
                <w:szCs w:val="24"/>
              </w:rPr>
            </w:pPr>
            <w:r w:rsidRPr="009B5B60">
              <w:rPr>
                <w:rFonts w:ascii="GHEA Grapalat" w:eastAsia="GHEA Grapalat" w:hAnsi="GHEA Grapalat" w:cs="GHEA Grapalat"/>
                <w:sz w:val="24"/>
                <w:szCs w:val="24"/>
              </w:rPr>
              <w:t>Ընդունվել է, խմբագրվել է:</w:t>
            </w:r>
          </w:p>
          <w:p w14:paraId="75405E18" w14:textId="77777777" w:rsidR="009B5B60" w:rsidRDefault="009B5B60" w:rsidP="00D05AAB">
            <w:pPr>
              <w:spacing w:after="0" w:line="360" w:lineRule="auto"/>
              <w:ind w:right="395"/>
              <w:rPr>
                <w:rFonts w:ascii="GHEA Grapalat" w:eastAsia="GHEA Grapalat" w:hAnsi="GHEA Grapalat" w:cs="GHEA Grapalat"/>
                <w:sz w:val="24"/>
                <w:szCs w:val="24"/>
              </w:rPr>
            </w:pPr>
          </w:p>
          <w:p w14:paraId="4166A346" w14:textId="77777777" w:rsidR="009B5B60" w:rsidRDefault="009B5B60" w:rsidP="00D05AAB">
            <w:pPr>
              <w:spacing w:after="0" w:line="360" w:lineRule="auto"/>
              <w:ind w:right="395"/>
              <w:rPr>
                <w:rFonts w:ascii="GHEA Grapalat" w:eastAsia="GHEA Grapalat" w:hAnsi="GHEA Grapalat" w:cs="GHEA Grapalat"/>
                <w:sz w:val="24"/>
                <w:szCs w:val="24"/>
              </w:rPr>
            </w:pPr>
          </w:p>
          <w:p w14:paraId="19928548" w14:textId="77777777" w:rsidR="009B5B60" w:rsidRDefault="009B5B60" w:rsidP="00D05AAB">
            <w:pPr>
              <w:spacing w:after="0" w:line="360" w:lineRule="auto"/>
              <w:ind w:right="395"/>
              <w:rPr>
                <w:rFonts w:ascii="GHEA Grapalat" w:eastAsia="GHEA Grapalat" w:hAnsi="GHEA Grapalat" w:cs="GHEA Grapalat"/>
                <w:sz w:val="24"/>
                <w:szCs w:val="24"/>
              </w:rPr>
            </w:pPr>
          </w:p>
          <w:p w14:paraId="18B7FD04" w14:textId="426EC919" w:rsidR="009B5B60" w:rsidRPr="009B5B60" w:rsidRDefault="009B5B60" w:rsidP="009B5B60">
            <w:pPr>
              <w:spacing w:after="0" w:line="240" w:lineRule="auto"/>
              <w:ind w:right="39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Ընդունվել է ի գիտություն: Անհրաժեշտ է հաշվի առնել, որ </w:t>
            </w:r>
            <w:r>
              <w:rPr>
                <w:rFonts w:ascii="GHEA Grapalat" w:hAnsi="GHEA Grapalat" w:cs="Sylfaen"/>
                <w:sz w:val="24"/>
                <w:szCs w:val="24"/>
              </w:rPr>
              <w:t>«Հանրակրթության մասին» օրենքի 3-րդ հոդվածում առկա հասկացություններում ուսուցչի ատեստավորումը վերաբերելի է հերթական ատեստավորմանը, որը հասկանալի է դառնում «</w:t>
            </w:r>
            <w:r w:rsidRPr="009B5B60">
              <w:rPr>
                <w:rFonts w:ascii="GHEA Grapalat" w:hAnsi="GHEA Grapalat" w:cs="Sylfaen"/>
                <w:sz w:val="24"/>
                <w:szCs w:val="24"/>
              </w:rPr>
              <w:t>աշխատանքային կարողությունների, հմտությունների</w:t>
            </w:r>
            <w:r>
              <w:rPr>
                <w:rFonts w:ascii="GHEA Grapalat" w:hAnsi="GHEA Grapalat" w:cs="Sylfaen"/>
                <w:sz w:val="24"/>
                <w:szCs w:val="24"/>
              </w:rPr>
              <w:t>» ձևակերպումներից, որոնք ստուգվում են միայն հերթական ատեստավորման ժամանակ:</w:t>
            </w:r>
          </w:p>
        </w:tc>
      </w:tr>
      <w:tr w:rsidR="009E0783" w:rsidRPr="00D51681" w14:paraId="76F3F58B"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37CA1218" w14:textId="25EE208B" w:rsidR="009E0783" w:rsidRDefault="009E0783" w:rsidP="009E0783">
            <w:pPr>
              <w:tabs>
                <w:tab w:val="left" w:pos="360"/>
                <w:tab w:val="left" w:pos="1701"/>
                <w:tab w:val="left" w:pos="8280"/>
                <w:tab w:val="left" w:pos="9360"/>
              </w:tabs>
              <w:spacing w:after="0" w:line="276" w:lineRule="auto"/>
              <w:ind w:left="284" w:right="265" w:firstLine="284"/>
              <w:jc w:val="both"/>
              <w:rPr>
                <w:rFonts w:ascii="GHEA Grapalat" w:hAnsi="GHEA Grapalat" w:cs="Sylfaen"/>
                <w:sz w:val="24"/>
                <w:szCs w:val="24"/>
              </w:rPr>
            </w:pPr>
            <w:r w:rsidRPr="000239F5">
              <w:rPr>
                <w:rFonts w:ascii="GHEA Grapalat" w:hAnsi="GHEA Grapalat" w:cs="Sylfaen"/>
                <w:sz w:val="24"/>
                <w:szCs w:val="24"/>
              </w:rPr>
              <w:lastRenderedPageBreak/>
              <w:t xml:space="preserve">2. </w:t>
            </w:r>
            <w:r>
              <w:rPr>
                <w:rFonts w:ascii="GHEA Grapalat" w:hAnsi="GHEA Grapalat" w:cs="Sylfaen"/>
                <w:sz w:val="24"/>
                <w:szCs w:val="24"/>
              </w:rPr>
              <w:t>Նախագծի 1-ին կետի 2-րդ ենթակետում նշվում է 26-րդ հոդվածի 2-րդ մասով և 1.1-ին կետով սահմանված անձանց մասին՝ առանց հստակեցնելու, թե որ իրավական ակտով նախատեսված 26-րդ հոդվածի և 1.1-ին կետի մասին է խոսքը</w:t>
            </w:r>
            <w:r w:rsidRPr="000239F5">
              <w:rPr>
                <w:rFonts w:ascii="GHEA Grapalat" w:hAnsi="GHEA Grapalat" w:cs="Sylfaen"/>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14:paraId="5E24E2EE" w14:textId="77777777" w:rsidR="009E0783" w:rsidRPr="00D51681" w:rsidRDefault="009E0783"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4822B7DA" w14:textId="33F6DCC5" w:rsidR="009E0783" w:rsidRPr="000353CE" w:rsidRDefault="000353CE" w:rsidP="00D05AAB">
            <w:pPr>
              <w:spacing w:after="0" w:line="360" w:lineRule="auto"/>
              <w:ind w:right="395"/>
              <w:rPr>
                <w:rFonts w:ascii="GHEA Grapalat" w:eastAsia="GHEA Grapalat" w:hAnsi="GHEA Grapalat" w:cs="GHEA Grapalat"/>
                <w:sz w:val="24"/>
                <w:szCs w:val="24"/>
              </w:rPr>
            </w:pPr>
            <w:r w:rsidRPr="000353CE">
              <w:rPr>
                <w:rFonts w:ascii="GHEA Grapalat" w:eastAsia="GHEA Grapalat" w:hAnsi="GHEA Grapalat" w:cs="GHEA Grapalat"/>
                <w:sz w:val="24"/>
                <w:szCs w:val="24"/>
              </w:rPr>
              <w:t>Ընդունվել է, խմբագրվել է:</w:t>
            </w:r>
          </w:p>
        </w:tc>
      </w:tr>
      <w:tr w:rsidR="009E0783" w:rsidRPr="00D51681" w14:paraId="4FF7539D"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6CA857B4" w14:textId="77777777" w:rsidR="009E0783" w:rsidRPr="007A5ED1" w:rsidRDefault="009E0783" w:rsidP="009E0783">
            <w:pPr>
              <w:tabs>
                <w:tab w:val="left" w:pos="360"/>
                <w:tab w:val="left" w:pos="1701"/>
                <w:tab w:val="left" w:pos="8280"/>
                <w:tab w:val="left" w:pos="9360"/>
              </w:tabs>
              <w:spacing w:after="0" w:line="276" w:lineRule="auto"/>
              <w:ind w:left="284" w:right="265" w:firstLine="284"/>
              <w:jc w:val="both"/>
              <w:rPr>
                <w:rFonts w:ascii="GHEA Grapalat" w:hAnsi="GHEA Grapalat" w:cs="Sylfaen"/>
                <w:sz w:val="24"/>
                <w:szCs w:val="24"/>
              </w:rPr>
            </w:pPr>
            <w:r w:rsidRPr="007A5ED1">
              <w:rPr>
                <w:rFonts w:ascii="GHEA Grapalat" w:hAnsi="GHEA Grapalat" w:cs="Sylfaen"/>
                <w:sz w:val="24"/>
                <w:szCs w:val="24"/>
              </w:rPr>
              <w:t xml:space="preserve">3. </w:t>
            </w:r>
            <w:r>
              <w:rPr>
                <w:rFonts w:ascii="GHEA Grapalat" w:hAnsi="GHEA Grapalat" w:cs="Sylfaen"/>
                <w:sz w:val="24"/>
                <w:szCs w:val="24"/>
              </w:rPr>
              <w:t>Նախագծի 1-ին կետի 3-րդ ենթակետով նախատեսվում է Հավելվածի 63-րդ կետում կատարել փոփոխություն՝ արդյունքում նախատեսելով, որ է</w:t>
            </w:r>
            <w:r w:rsidRPr="007A5ED1">
              <w:rPr>
                <w:rFonts w:ascii="GHEA Grapalat" w:hAnsi="GHEA Grapalat" w:cs="Sylfaen"/>
                <w:sz w:val="24"/>
                <w:szCs w:val="24"/>
              </w:rPr>
              <w:t xml:space="preserve">լեկտրոնային թեստավորման դեպքում արդյունքի մասին ամփոփաթերթը ստանալուց հետո </w:t>
            </w:r>
            <w:r>
              <w:rPr>
                <w:rFonts w:ascii="GHEA Grapalat" w:hAnsi="GHEA Grapalat" w:cs="Sylfaen"/>
                <w:sz w:val="24"/>
                <w:szCs w:val="24"/>
              </w:rPr>
              <w:t>մասնակիցը 22-րդ կետով սահմանված հարթակի միջոցով</w:t>
            </w:r>
            <w:r w:rsidRPr="007A5ED1">
              <w:rPr>
                <w:rFonts w:ascii="GHEA Grapalat" w:hAnsi="GHEA Grapalat" w:cs="Sylfaen"/>
                <w:sz w:val="24"/>
                <w:szCs w:val="24"/>
              </w:rPr>
              <w:t>, իսկ թղթային եղանակով ատեստավորման դեպքում՝</w:t>
            </w:r>
            <w:r w:rsidRPr="00F5518F">
              <w:rPr>
                <w:rFonts w:ascii="GHEA Grapalat" w:hAnsi="GHEA Grapalat" w:cs="Sylfaen"/>
                <w:sz w:val="24"/>
                <w:szCs w:val="24"/>
              </w:rPr>
              <w:t xml:space="preserve">           </w:t>
            </w:r>
            <w:r w:rsidRPr="007A5ED1">
              <w:rPr>
                <w:rFonts w:ascii="GHEA Grapalat" w:hAnsi="GHEA Grapalat" w:cs="Sylfaen"/>
                <w:sz w:val="24"/>
                <w:szCs w:val="24"/>
              </w:rPr>
              <w:t xml:space="preserve"> ԳԹԿ-ի կայքէջում</w:t>
            </w:r>
            <w:r>
              <w:rPr>
                <w:rFonts w:ascii="GHEA Grapalat" w:hAnsi="GHEA Grapalat" w:cs="Sylfaen"/>
                <w:sz w:val="24"/>
                <w:szCs w:val="24"/>
              </w:rPr>
              <w:t xml:space="preserve"> </w:t>
            </w:r>
            <w:r w:rsidRPr="007A5ED1">
              <w:rPr>
                <w:rFonts w:ascii="GHEA Grapalat" w:hAnsi="GHEA Grapalat" w:cs="Sylfaen"/>
                <w:sz w:val="24"/>
                <w:szCs w:val="24"/>
              </w:rPr>
              <w:t>արդյունքները հրապարակելուց հետո ատեստավորման արդյունքի հետ անհամաձայնության դեպքում մասնակիցը 24 ժամվա ընթացքում կարող է ատեստավորման արդյունքների բողոքարկման դիմումն էլեկտրոնային եղանակով ուղարկել ԳԹԿ-ին: Թեստի կամ համակարգչի տեխնիկական բնույթի խնդրի առկայության դեպքում մասնակցի ներկայացրած բողոքը ստանալուց հետո մեկ ժամվա ընթացքում արձանագրվում և բանավոր կերպով պարզաբանվում է:</w:t>
            </w:r>
          </w:p>
          <w:p w14:paraId="113972BB" w14:textId="77777777" w:rsidR="009E0783" w:rsidRPr="00F5518F" w:rsidRDefault="009E0783" w:rsidP="009E0783">
            <w:pPr>
              <w:tabs>
                <w:tab w:val="left" w:pos="360"/>
                <w:tab w:val="left" w:pos="1701"/>
                <w:tab w:val="left" w:pos="8280"/>
                <w:tab w:val="left" w:pos="9360"/>
              </w:tabs>
              <w:spacing w:after="0" w:line="276" w:lineRule="auto"/>
              <w:ind w:left="284" w:right="265" w:firstLine="284"/>
              <w:jc w:val="both"/>
              <w:rPr>
                <w:rFonts w:ascii="GHEA Grapalat" w:hAnsi="GHEA Grapalat" w:cs="Sylfaen"/>
                <w:sz w:val="24"/>
                <w:szCs w:val="24"/>
              </w:rPr>
            </w:pPr>
            <w:r>
              <w:rPr>
                <w:rFonts w:ascii="GHEA Grapalat" w:hAnsi="GHEA Grapalat" w:cs="Sylfaen"/>
                <w:sz w:val="24"/>
                <w:szCs w:val="24"/>
              </w:rPr>
              <w:t>Այս առումով նախևառաջ հայտնում ենք, որ կատարվող փոփոխությունից պարզ չէ, թե որ իրավական ակտով նախատեսված 22-րդ կետով սահմանված հարթակի մասին է խոսքը</w:t>
            </w:r>
            <w:r w:rsidRPr="00F5518F">
              <w:rPr>
                <w:rFonts w:ascii="GHEA Grapalat" w:hAnsi="GHEA Grapalat" w:cs="Sylfaen"/>
                <w:sz w:val="24"/>
                <w:szCs w:val="24"/>
              </w:rPr>
              <w:t>:</w:t>
            </w:r>
          </w:p>
          <w:p w14:paraId="03C3012C" w14:textId="7FD65981" w:rsidR="009E0783" w:rsidRDefault="009E0783" w:rsidP="009E0783">
            <w:pPr>
              <w:tabs>
                <w:tab w:val="left" w:pos="360"/>
                <w:tab w:val="left" w:pos="1701"/>
                <w:tab w:val="left" w:pos="8280"/>
                <w:tab w:val="left" w:pos="9360"/>
              </w:tabs>
              <w:spacing w:after="0" w:line="276" w:lineRule="auto"/>
              <w:ind w:left="284" w:right="265" w:firstLine="284"/>
              <w:jc w:val="both"/>
              <w:rPr>
                <w:rFonts w:ascii="GHEA Grapalat" w:hAnsi="GHEA Grapalat" w:cs="Sylfaen"/>
                <w:sz w:val="24"/>
                <w:szCs w:val="24"/>
              </w:rPr>
            </w:pPr>
            <w:r>
              <w:rPr>
                <w:rFonts w:ascii="GHEA Grapalat" w:hAnsi="GHEA Grapalat" w:cs="Sylfaen"/>
                <w:sz w:val="24"/>
                <w:szCs w:val="24"/>
              </w:rPr>
              <w:t>Բացի այդ, «</w:t>
            </w:r>
            <w:r w:rsidRPr="00F5518F">
              <w:rPr>
                <w:rFonts w:ascii="GHEA Grapalat" w:hAnsi="GHEA Grapalat" w:cs="Sylfaen"/>
                <w:sz w:val="24"/>
                <w:szCs w:val="24"/>
              </w:rPr>
              <w:t xml:space="preserve">էլեկտրոնային թեստավորման դեպքում արդյունքի մասին ամփոփաթերթը ստանալուց հետո </w:t>
            </w:r>
            <w:r w:rsidRPr="00561466">
              <w:rPr>
                <w:rFonts w:ascii="GHEA Grapalat" w:hAnsi="GHEA Grapalat" w:cs="Sylfaen"/>
                <w:sz w:val="24"/>
                <w:szCs w:val="24"/>
              </w:rPr>
              <w:t>մասնակիցը</w:t>
            </w:r>
            <w:r>
              <w:rPr>
                <w:rFonts w:ascii="GHEA Grapalat" w:hAnsi="GHEA Grapalat" w:cs="Sylfaen"/>
                <w:sz w:val="24"/>
                <w:szCs w:val="24"/>
              </w:rPr>
              <w:t>» բառերն առաջարկում ենք փոխարինել «</w:t>
            </w:r>
            <w:r w:rsidRPr="00F5518F">
              <w:rPr>
                <w:rFonts w:ascii="GHEA Grapalat" w:hAnsi="GHEA Grapalat" w:cs="Sylfaen"/>
                <w:sz w:val="24"/>
                <w:szCs w:val="24"/>
              </w:rPr>
              <w:t>էլեկտրոնային թեստավորման դեպքում արդյունքի մասին ամփոփաթերթը ստանալուց հետո</w:t>
            </w:r>
            <w:r>
              <w:rPr>
                <w:rFonts w:ascii="GHEA Grapalat" w:hAnsi="GHEA Grapalat" w:cs="Sylfaen"/>
                <w:sz w:val="24"/>
                <w:szCs w:val="24"/>
              </w:rPr>
              <w:t>» բառերով</w:t>
            </w:r>
            <w:r w:rsidRPr="00F5518F">
              <w:rPr>
                <w:rFonts w:ascii="GHEA Grapalat" w:hAnsi="GHEA Grapalat" w:cs="Sylfaen"/>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14:paraId="6B10A2EA" w14:textId="77777777" w:rsidR="009E0783" w:rsidRPr="00D51681" w:rsidRDefault="009E0783"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7846D21B" w14:textId="09AA5517" w:rsidR="009E0783" w:rsidRPr="00150593" w:rsidRDefault="00560902" w:rsidP="00D05AAB">
            <w:pPr>
              <w:spacing w:after="0" w:line="360" w:lineRule="auto"/>
              <w:ind w:right="395"/>
              <w:rPr>
                <w:rFonts w:ascii="GHEA Grapalat" w:eastAsia="GHEA Grapalat" w:hAnsi="GHEA Grapalat" w:cs="GHEA Grapalat"/>
                <w:b/>
                <w:sz w:val="24"/>
                <w:szCs w:val="24"/>
              </w:rPr>
            </w:pPr>
            <w:r w:rsidRPr="000353CE">
              <w:rPr>
                <w:rFonts w:ascii="GHEA Grapalat" w:eastAsia="GHEA Grapalat" w:hAnsi="GHEA Grapalat" w:cs="GHEA Grapalat"/>
                <w:sz w:val="24"/>
                <w:szCs w:val="24"/>
              </w:rPr>
              <w:t>Ընդունվել է, խմբագրվել է:</w:t>
            </w:r>
          </w:p>
        </w:tc>
      </w:tr>
      <w:tr w:rsidR="009E0783" w:rsidRPr="00D51681" w14:paraId="04AC44B8"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4DED3F90" w14:textId="77777777" w:rsidR="009E0783" w:rsidRPr="00F5518F" w:rsidRDefault="009E0783" w:rsidP="009E0783">
            <w:pPr>
              <w:tabs>
                <w:tab w:val="left" w:pos="360"/>
                <w:tab w:val="left" w:pos="1701"/>
                <w:tab w:val="left" w:pos="8280"/>
                <w:tab w:val="left" w:pos="9360"/>
              </w:tabs>
              <w:spacing w:after="0" w:line="276" w:lineRule="auto"/>
              <w:ind w:left="284" w:right="265" w:firstLine="284"/>
              <w:jc w:val="both"/>
              <w:rPr>
                <w:rFonts w:ascii="GHEA Grapalat" w:hAnsi="GHEA Grapalat" w:cs="Sylfaen"/>
                <w:sz w:val="24"/>
                <w:szCs w:val="24"/>
              </w:rPr>
            </w:pPr>
            <w:r w:rsidRPr="00F5518F">
              <w:rPr>
                <w:rFonts w:ascii="GHEA Grapalat" w:hAnsi="GHEA Grapalat" w:cs="Sylfaen"/>
                <w:sz w:val="24"/>
                <w:szCs w:val="24"/>
              </w:rPr>
              <w:t xml:space="preserve">4. </w:t>
            </w:r>
            <w:r>
              <w:rPr>
                <w:rFonts w:ascii="GHEA Grapalat" w:hAnsi="GHEA Grapalat" w:cs="Sylfaen"/>
                <w:sz w:val="24"/>
                <w:szCs w:val="24"/>
              </w:rPr>
              <w:t xml:space="preserve">Նախագծի 1-ին կետի 4-րդ ենթակետով կատարվող փոփոխության փոխարեն առաջարկում ենք Հավելվածի 72-րդ կետը շարադրել հետևյալ խմբագրությամբ՝ </w:t>
            </w:r>
            <w:r w:rsidRPr="00F5518F">
              <w:rPr>
                <w:rFonts w:ascii="GHEA Grapalat" w:hAnsi="GHEA Grapalat" w:cs="Sylfaen"/>
                <w:sz w:val="24"/>
                <w:szCs w:val="24"/>
              </w:rPr>
              <w:tab/>
            </w:r>
          </w:p>
          <w:p w14:paraId="5C2F7212" w14:textId="69000A5E" w:rsidR="009E0783" w:rsidRPr="007A5ED1" w:rsidRDefault="009E0783" w:rsidP="009E0783">
            <w:pPr>
              <w:tabs>
                <w:tab w:val="left" w:pos="360"/>
                <w:tab w:val="left" w:pos="1701"/>
                <w:tab w:val="left" w:pos="8280"/>
                <w:tab w:val="left" w:pos="9360"/>
              </w:tabs>
              <w:spacing w:after="0" w:line="276" w:lineRule="auto"/>
              <w:ind w:left="284" w:right="265" w:firstLine="284"/>
              <w:jc w:val="both"/>
              <w:rPr>
                <w:rFonts w:ascii="GHEA Grapalat" w:hAnsi="GHEA Grapalat" w:cs="Sylfaen"/>
                <w:sz w:val="24"/>
                <w:szCs w:val="24"/>
              </w:rPr>
            </w:pPr>
            <w:r w:rsidRPr="00F5518F">
              <w:rPr>
                <w:rFonts w:ascii="GHEA Grapalat" w:hAnsi="GHEA Grapalat" w:cs="Sylfaen"/>
                <w:sz w:val="24"/>
                <w:szCs w:val="24"/>
              </w:rPr>
              <w:lastRenderedPageBreak/>
              <w:t>«72.</w:t>
            </w:r>
            <w:r>
              <w:rPr>
                <w:rFonts w:ascii="GHEA Grapalat" w:hAnsi="GHEA Grapalat" w:cs="Sylfaen"/>
                <w:sz w:val="24"/>
                <w:szCs w:val="24"/>
              </w:rPr>
              <w:t>Ա</w:t>
            </w:r>
            <w:r w:rsidRPr="00561466">
              <w:rPr>
                <w:rFonts w:ascii="GHEA Grapalat" w:hAnsi="GHEA Grapalat" w:cs="Sylfaen"/>
                <w:sz w:val="24"/>
                <w:szCs w:val="24"/>
              </w:rPr>
              <w:t>տեստավորման արդյունքում ուսուցիչը հավելավճար ստանում է մանկավարժական աշխատավարձի (դասավանդվող ժամերի՝ այդ թվում անհատական բաղադրիչից տրամադրվող, ինչպես նաև ժամավճարով վճարվող) նկատմամբ կիրառվող համապատասխան տոկոսի չափով՝ անկախ նրանից, թե որ առարկայից է ատեստավորվել: Աշխատավարձի հաշվարկը չի ներառում հավելավճարներն ու լրավճարները</w:t>
            </w:r>
            <w:r w:rsidRPr="00F5518F">
              <w:rPr>
                <w:rFonts w:ascii="GHEA Grapalat" w:hAnsi="GHEA Grapalat" w:cs="Sylfaen"/>
                <w:sz w:val="24"/>
                <w:szCs w:val="24"/>
              </w:rPr>
              <w:t>:</w:t>
            </w:r>
            <w:r>
              <w:rPr>
                <w:rFonts w:ascii="GHEA Grapalat" w:hAnsi="GHEA Grapalat" w:cs="Sylfaen"/>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14:paraId="233804FE" w14:textId="77777777" w:rsidR="009E0783" w:rsidRPr="00D51681" w:rsidRDefault="009E0783"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37243FB1" w14:textId="1EEF7F9B" w:rsidR="009E0783" w:rsidRPr="00150593" w:rsidRDefault="00CE3485" w:rsidP="001B0C0F">
            <w:pPr>
              <w:spacing w:after="0" w:line="360" w:lineRule="auto"/>
              <w:ind w:right="395"/>
              <w:rPr>
                <w:rFonts w:ascii="GHEA Grapalat" w:eastAsia="GHEA Grapalat" w:hAnsi="GHEA Grapalat" w:cs="GHEA Grapalat"/>
                <w:b/>
                <w:sz w:val="24"/>
                <w:szCs w:val="24"/>
              </w:rPr>
            </w:pPr>
            <w:r w:rsidRPr="00CE3485">
              <w:rPr>
                <w:rFonts w:ascii="GHEA Grapalat" w:hAnsi="GHEA Grapalat" w:cs="Sylfaen"/>
                <w:sz w:val="24"/>
                <w:szCs w:val="24"/>
              </w:rPr>
              <w:t>Չի ընդունվել՝ այն հիմնավորմամբ, որ</w:t>
            </w:r>
            <w:r w:rsidRPr="001B0C0F">
              <w:rPr>
                <w:rFonts w:ascii="GHEA Grapalat" w:hAnsi="GHEA Grapalat" w:cs="Sylfaen"/>
                <w:sz w:val="24"/>
                <w:szCs w:val="24"/>
              </w:rPr>
              <w:t xml:space="preserve"> </w:t>
            </w:r>
            <w:r w:rsidR="001B0C0F" w:rsidRPr="001B0C0F">
              <w:rPr>
                <w:rFonts w:ascii="GHEA Grapalat" w:hAnsi="GHEA Grapalat" w:cs="Sylfaen"/>
                <w:sz w:val="24"/>
                <w:szCs w:val="24"/>
              </w:rPr>
              <w:t xml:space="preserve">հատկացված </w:t>
            </w:r>
            <w:r w:rsidRPr="001B0C0F">
              <w:rPr>
                <w:rFonts w:ascii="GHEA Grapalat" w:hAnsi="GHEA Grapalat" w:cs="Sylfaen"/>
                <w:sz w:val="24"/>
                <w:szCs w:val="24"/>
              </w:rPr>
              <w:t>բյուջետային</w:t>
            </w:r>
            <w:r w:rsidR="001B0C0F" w:rsidRPr="001B0C0F">
              <w:rPr>
                <w:rFonts w:ascii="GHEA Grapalat" w:hAnsi="GHEA Grapalat" w:cs="Sylfaen"/>
                <w:sz w:val="24"/>
                <w:szCs w:val="24"/>
              </w:rPr>
              <w:t xml:space="preserve"> հատկացու</w:t>
            </w:r>
            <w:r w:rsidR="001B0C0F">
              <w:rPr>
                <w:rFonts w:ascii="GHEA Grapalat" w:hAnsi="GHEA Grapalat" w:cs="Sylfaen"/>
                <w:sz w:val="24"/>
                <w:szCs w:val="24"/>
              </w:rPr>
              <w:t>մ</w:t>
            </w:r>
            <w:r w:rsidR="001B0C0F" w:rsidRPr="001B0C0F">
              <w:rPr>
                <w:rFonts w:ascii="GHEA Grapalat" w:hAnsi="GHEA Grapalat" w:cs="Sylfaen"/>
                <w:sz w:val="24"/>
                <w:szCs w:val="24"/>
              </w:rPr>
              <w:t xml:space="preserve">ների </w:t>
            </w:r>
            <w:r w:rsidR="001B0C0F" w:rsidRPr="001B0C0F">
              <w:rPr>
                <w:rFonts w:ascii="GHEA Grapalat" w:hAnsi="GHEA Grapalat" w:cs="Sylfaen"/>
                <w:sz w:val="24"/>
                <w:szCs w:val="24"/>
              </w:rPr>
              <w:lastRenderedPageBreak/>
              <w:t>շրջանակում ներկա պահին առաջարկը չի կարող քննարկվել:</w:t>
            </w:r>
            <w:r w:rsidR="001B0C0F">
              <w:rPr>
                <w:rFonts w:ascii="GHEA Grapalat" w:eastAsia="GHEA Grapalat" w:hAnsi="GHEA Grapalat" w:cs="GHEA Grapalat"/>
                <w:b/>
                <w:sz w:val="24"/>
                <w:szCs w:val="24"/>
              </w:rPr>
              <w:t xml:space="preserve"> </w:t>
            </w:r>
          </w:p>
        </w:tc>
      </w:tr>
      <w:tr w:rsidR="009E0783" w:rsidRPr="00D51681" w14:paraId="10ABEA39"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70AC433C" w14:textId="2004FAD2" w:rsidR="009E0783" w:rsidRPr="00F5518F" w:rsidRDefault="009E0783" w:rsidP="009E0783">
            <w:pPr>
              <w:tabs>
                <w:tab w:val="left" w:pos="360"/>
                <w:tab w:val="left" w:pos="1701"/>
                <w:tab w:val="left" w:pos="8280"/>
                <w:tab w:val="left" w:pos="9360"/>
              </w:tabs>
              <w:spacing w:after="0" w:line="276" w:lineRule="auto"/>
              <w:ind w:left="284" w:right="265" w:firstLine="284"/>
              <w:jc w:val="both"/>
              <w:rPr>
                <w:rFonts w:ascii="GHEA Grapalat" w:hAnsi="GHEA Grapalat" w:cs="Sylfaen"/>
                <w:sz w:val="24"/>
                <w:szCs w:val="24"/>
              </w:rPr>
            </w:pPr>
            <w:r w:rsidRPr="00561466">
              <w:rPr>
                <w:rFonts w:ascii="GHEA Grapalat" w:hAnsi="GHEA Grapalat" w:cs="Sylfaen"/>
                <w:sz w:val="24"/>
                <w:szCs w:val="24"/>
              </w:rPr>
              <w:lastRenderedPageBreak/>
              <w:t>5</w:t>
            </w:r>
            <w:r>
              <w:rPr>
                <w:rFonts w:ascii="GHEA Grapalat" w:hAnsi="GHEA Grapalat" w:cs="Sylfaen"/>
                <w:sz w:val="24"/>
                <w:szCs w:val="24"/>
              </w:rPr>
              <w:t>.</w:t>
            </w:r>
            <w:r w:rsidRPr="00561466">
              <w:rPr>
                <w:rFonts w:ascii="GHEA Grapalat" w:hAnsi="GHEA Grapalat" w:cs="Sylfaen"/>
                <w:sz w:val="24"/>
                <w:szCs w:val="24"/>
              </w:rPr>
              <w:t>Նախագծի 1-ին կետի 5-րդ ենթակետ</w:t>
            </w:r>
            <w:r>
              <w:rPr>
                <w:rFonts w:ascii="GHEA Grapalat" w:hAnsi="GHEA Grapalat" w:cs="Sylfaen"/>
                <w:sz w:val="24"/>
                <w:szCs w:val="24"/>
              </w:rPr>
              <w:t xml:space="preserve">ով Հավելվածի նոր խմբագրությամբ շարադրվող 77-րդ կետի 3-րդ ենթակետում </w:t>
            </w:r>
            <w:r w:rsidRPr="00561466">
              <w:rPr>
                <w:rFonts w:ascii="GHEA Grapalat" w:hAnsi="GHEA Grapalat" w:cs="Sylfaen"/>
                <w:sz w:val="24"/>
                <w:szCs w:val="24"/>
              </w:rPr>
              <w:t xml:space="preserve">«ժամկետով» բառից հետո </w:t>
            </w:r>
            <w:r>
              <w:rPr>
                <w:rFonts w:ascii="GHEA Grapalat" w:hAnsi="GHEA Grapalat" w:cs="Sylfaen"/>
                <w:sz w:val="24"/>
                <w:szCs w:val="24"/>
              </w:rPr>
              <w:t>առաջարկում ենք</w:t>
            </w:r>
            <w:r w:rsidRPr="00561466">
              <w:rPr>
                <w:rFonts w:ascii="GHEA Grapalat" w:hAnsi="GHEA Grapalat" w:cs="Sylfaen"/>
                <w:sz w:val="24"/>
                <w:szCs w:val="24"/>
              </w:rPr>
              <w:t xml:space="preserve"> </w:t>
            </w:r>
            <w:r>
              <w:rPr>
                <w:rFonts w:ascii="GHEA Grapalat" w:hAnsi="GHEA Grapalat" w:cs="Sylfaen"/>
                <w:sz w:val="24"/>
                <w:szCs w:val="24"/>
              </w:rPr>
              <w:t>լրացնել</w:t>
            </w:r>
            <w:r w:rsidRPr="00561466">
              <w:rPr>
                <w:rFonts w:ascii="GHEA Grapalat" w:hAnsi="GHEA Grapalat" w:cs="Sylfaen"/>
                <w:sz w:val="24"/>
                <w:szCs w:val="24"/>
              </w:rPr>
              <w:t xml:space="preserve"> «և չափով» բառերը</w:t>
            </w:r>
            <w:r>
              <w:rPr>
                <w:rFonts w:ascii="GHEA Grapalat" w:hAnsi="GHEA Grapalat" w:cs="Sylfaen"/>
                <w:sz w:val="24"/>
                <w:szCs w:val="24"/>
              </w:rPr>
              <w:t>, բացի այդ, առաջարկում ենք նույն կետով</w:t>
            </w:r>
            <w:r w:rsidRPr="00561466">
              <w:rPr>
                <w:rFonts w:ascii="GHEA Grapalat" w:hAnsi="GHEA Grapalat" w:cs="Sylfaen"/>
                <w:sz w:val="24"/>
                <w:szCs w:val="24"/>
              </w:rPr>
              <w:t xml:space="preserve"> նախատեսել նաև կրկնակի ատեստավորման դեպքում </w:t>
            </w:r>
            <w:r>
              <w:rPr>
                <w:rFonts w:ascii="GHEA Grapalat" w:hAnsi="GHEA Grapalat" w:cs="Sylfaen"/>
                <w:sz w:val="24"/>
                <w:szCs w:val="24"/>
              </w:rPr>
              <w:t xml:space="preserve">նույն կարգի </w:t>
            </w:r>
            <w:r w:rsidRPr="00561466">
              <w:rPr>
                <w:rFonts w:ascii="GHEA Grapalat" w:hAnsi="GHEA Grapalat" w:cs="Sylfaen"/>
                <w:sz w:val="24"/>
                <w:szCs w:val="24"/>
              </w:rPr>
              <w:t>76-րդ կետի 5-րդ ենթակետով</w:t>
            </w:r>
            <w:r>
              <w:rPr>
                <w:rFonts w:ascii="GHEA Grapalat" w:hAnsi="GHEA Grapalat" w:cs="Sylfaen"/>
                <w:sz w:val="24"/>
                <w:szCs w:val="24"/>
              </w:rPr>
              <w:t xml:space="preserve"> </w:t>
            </w:r>
            <w:r w:rsidRPr="00561466">
              <w:rPr>
                <w:rFonts w:ascii="GHEA Grapalat" w:hAnsi="GHEA Grapalat" w:cs="Sylfaen"/>
                <w:sz w:val="24"/>
                <w:szCs w:val="24"/>
              </w:rPr>
              <w:t xml:space="preserve">սահմանվող դեպքը, երբ նախորդ արդյունքը համապատասխանում է 76-րդ կետի 1-4-րդ ենթակետով սահմանված արդյունքին: </w:t>
            </w:r>
          </w:p>
        </w:tc>
        <w:tc>
          <w:tcPr>
            <w:tcW w:w="28" w:type="dxa"/>
            <w:tcBorders>
              <w:top w:val="single" w:sz="6" w:space="0" w:color="000000"/>
              <w:left w:val="single" w:sz="6" w:space="0" w:color="000000"/>
              <w:bottom w:val="single" w:sz="6" w:space="0" w:color="000000"/>
              <w:right w:val="nil"/>
            </w:tcBorders>
            <w:shd w:val="clear" w:color="auto" w:fill="FFFFFF"/>
          </w:tcPr>
          <w:p w14:paraId="1B9C4DBC" w14:textId="77777777" w:rsidR="009E0783" w:rsidRPr="00D51681" w:rsidRDefault="009E0783"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6462B0AC" w14:textId="5F82301C" w:rsidR="00CE3485" w:rsidRDefault="0066263C" w:rsidP="00D05AAB">
            <w:pPr>
              <w:spacing w:after="0" w:line="360" w:lineRule="auto"/>
              <w:ind w:right="395"/>
              <w:rPr>
                <w:rFonts w:ascii="GHEA Grapalat" w:eastAsia="GHEA Grapalat" w:hAnsi="GHEA Grapalat" w:cs="GHEA Grapalat"/>
                <w:b/>
                <w:sz w:val="24"/>
                <w:szCs w:val="24"/>
              </w:rPr>
            </w:pPr>
            <w:r w:rsidRPr="00561466">
              <w:rPr>
                <w:rFonts w:ascii="GHEA Grapalat" w:hAnsi="GHEA Grapalat" w:cs="Sylfaen"/>
                <w:sz w:val="24"/>
                <w:szCs w:val="24"/>
              </w:rPr>
              <w:t>«և չափով»</w:t>
            </w:r>
            <w:r>
              <w:rPr>
                <w:rFonts w:ascii="GHEA Grapalat" w:hAnsi="GHEA Grapalat" w:cs="Sylfaen"/>
                <w:sz w:val="24"/>
                <w:szCs w:val="24"/>
              </w:rPr>
              <w:t xml:space="preserve"> բառերն ավելացնելու մասին դիտարկումը չի ընդունվել այն հիմնավորմամբ, որ 76-րդ կետում հավելավճարի չափերն արդեն իսկ սահմանված են, և 77-րդ կետում դա կրկին սահմանելու անհրաժեշտությունը բացակայում է:</w:t>
            </w:r>
          </w:p>
          <w:p w14:paraId="565EDF5E" w14:textId="290150B1" w:rsidR="00CE3485" w:rsidRPr="00CE3485" w:rsidRDefault="0066263C" w:rsidP="0066263C">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Հայտնում եմ նաև, որ, հ</w:t>
            </w:r>
            <w:r w:rsidR="00CE3485" w:rsidRPr="00CE3485">
              <w:rPr>
                <w:rFonts w:ascii="GHEA Grapalat" w:eastAsia="GHEA Grapalat" w:hAnsi="GHEA Grapalat" w:cs="GHEA Grapalat"/>
                <w:sz w:val="24"/>
                <w:szCs w:val="24"/>
              </w:rPr>
              <w:t xml:space="preserve">իմք ընդունելով այն հանգամանքը, որ սույն կարգով սահմանվում են </w:t>
            </w:r>
            <w:r w:rsidR="00CE3485">
              <w:rPr>
                <w:rFonts w:ascii="GHEA Grapalat" w:eastAsia="GHEA Grapalat" w:hAnsi="GHEA Grapalat" w:cs="GHEA Grapalat"/>
                <w:sz w:val="24"/>
                <w:szCs w:val="24"/>
              </w:rPr>
              <w:t xml:space="preserve">կամավոր ատեստավորմանարդյունքում հավելավճարի տրամադրման հետ կապված իրավահարաբերությունները, </w:t>
            </w:r>
            <w:r w:rsidR="00CE3485" w:rsidRPr="00561466">
              <w:rPr>
                <w:rFonts w:ascii="GHEA Grapalat" w:hAnsi="GHEA Grapalat" w:cs="Sylfaen"/>
                <w:sz w:val="24"/>
                <w:szCs w:val="24"/>
              </w:rPr>
              <w:t xml:space="preserve">կրկնակի ատեստավորման դեպքում </w:t>
            </w:r>
            <w:r w:rsidR="00CE3485">
              <w:rPr>
                <w:rFonts w:ascii="GHEA Grapalat" w:hAnsi="GHEA Grapalat" w:cs="Sylfaen"/>
                <w:sz w:val="24"/>
                <w:szCs w:val="24"/>
              </w:rPr>
              <w:t xml:space="preserve">նույն կարգի </w:t>
            </w:r>
            <w:r w:rsidR="00CE3485" w:rsidRPr="00561466">
              <w:rPr>
                <w:rFonts w:ascii="GHEA Grapalat" w:hAnsi="GHEA Grapalat" w:cs="Sylfaen"/>
                <w:sz w:val="24"/>
                <w:szCs w:val="24"/>
              </w:rPr>
              <w:t>76-րդ կետի 5-րդ ենթակետով</w:t>
            </w:r>
            <w:r w:rsidR="00CE3485">
              <w:rPr>
                <w:rFonts w:ascii="GHEA Grapalat" w:hAnsi="GHEA Grapalat" w:cs="Sylfaen"/>
                <w:sz w:val="24"/>
                <w:szCs w:val="24"/>
              </w:rPr>
              <w:t xml:space="preserve"> </w:t>
            </w:r>
            <w:r w:rsidR="00CE3485" w:rsidRPr="00561466">
              <w:rPr>
                <w:rFonts w:ascii="GHEA Grapalat" w:hAnsi="GHEA Grapalat" w:cs="Sylfaen"/>
                <w:sz w:val="24"/>
                <w:szCs w:val="24"/>
              </w:rPr>
              <w:t>սահմանվող դեպք</w:t>
            </w:r>
            <w:r w:rsidR="00CE3485">
              <w:rPr>
                <w:rFonts w:ascii="GHEA Grapalat" w:hAnsi="GHEA Grapalat" w:cs="Sylfaen"/>
                <w:sz w:val="24"/>
                <w:szCs w:val="24"/>
              </w:rPr>
              <w:t xml:space="preserve">ի վերաբերյալ իրավակարգավորումը </w:t>
            </w:r>
            <w:r w:rsidR="00CE3485">
              <w:rPr>
                <w:rFonts w:ascii="GHEA Grapalat" w:hAnsi="GHEA Grapalat" w:cs="Sylfaen"/>
                <w:sz w:val="24"/>
                <w:szCs w:val="24"/>
              </w:rPr>
              <w:lastRenderedPageBreak/>
              <w:t>սահմանված է «Հանրակրթության մասին» օրենքի 26-րդ հոդվածի 14-րդ մասով:</w:t>
            </w:r>
          </w:p>
        </w:tc>
      </w:tr>
      <w:tr w:rsidR="009E0783" w:rsidRPr="00D51681" w14:paraId="28342521"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7D600706" w14:textId="631EB079" w:rsidR="009E0783" w:rsidRPr="00561466" w:rsidRDefault="009E0783" w:rsidP="009E0783">
            <w:pPr>
              <w:tabs>
                <w:tab w:val="left" w:pos="360"/>
                <w:tab w:val="left" w:pos="1701"/>
                <w:tab w:val="left" w:pos="8280"/>
                <w:tab w:val="left" w:pos="9360"/>
              </w:tabs>
              <w:spacing w:after="0" w:line="276" w:lineRule="auto"/>
              <w:ind w:left="284" w:right="265" w:firstLine="284"/>
              <w:jc w:val="both"/>
              <w:rPr>
                <w:rFonts w:ascii="GHEA Grapalat" w:hAnsi="GHEA Grapalat" w:cs="Sylfaen"/>
                <w:sz w:val="24"/>
                <w:szCs w:val="24"/>
              </w:rPr>
            </w:pPr>
            <w:r>
              <w:rPr>
                <w:rFonts w:ascii="GHEA Grapalat" w:hAnsi="GHEA Grapalat" w:cs="Sylfaen"/>
                <w:sz w:val="24"/>
                <w:szCs w:val="24"/>
              </w:rPr>
              <w:lastRenderedPageBreak/>
              <w:t xml:space="preserve">6. Միաժամանակ, Հավելվածի </w:t>
            </w:r>
            <w:r w:rsidRPr="00561466">
              <w:rPr>
                <w:rFonts w:ascii="GHEA Grapalat" w:hAnsi="GHEA Grapalat" w:cs="Sylfaen"/>
                <w:sz w:val="24"/>
                <w:szCs w:val="24"/>
              </w:rPr>
              <w:t xml:space="preserve">79-րդ կետում «չդիմելու» բառից հետո </w:t>
            </w:r>
            <w:r>
              <w:rPr>
                <w:rFonts w:ascii="GHEA Grapalat" w:hAnsi="GHEA Grapalat" w:cs="Sylfaen"/>
                <w:sz w:val="24"/>
                <w:szCs w:val="24"/>
              </w:rPr>
              <w:t>առաջարկում ենք լրացնել</w:t>
            </w:r>
            <w:r w:rsidRPr="00561466">
              <w:rPr>
                <w:rFonts w:ascii="GHEA Grapalat" w:hAnsi="GHEA Grapalat" w:cs="Sylfaen"/>
                <w:sz w:val="24"/>
                <w:szCs w:val="24"/>
              </w:rPr>
              <w:t xml:space="preserve"> «կամ սույն կարգի 76-րդ կետի 1-4-րդ ենթակետերով սահմանված արդյունքը չապահովելու» բառերը, </w:t>
            </w:r>
            <w:r>
              <w:rPr>
                <w:rFonts w:ascii="GHEA Grapalat" w:hAnsi="GHEA Grapalat" w:cs="Sylfaen"/>
                <w:sz w:val="24"/>
                <w:szCs w:val="24"/>
              </w:rPr>
              <w:t xml:space="preserve">իսկ </w:t>
            </w:r>
            <w:r w:rsidRPr="00561466">
              <w:rPr>
                <w:rFonts w:ascii="GHEA Grapalat" w:hAnsi="GHEA Grapalat" w:cs="Sylfaen"/>
                <w:sz w:val="24"/>
                <w:szCs w:val="24"/>
              </w:rPr>
              <w:t>79.1-րդ կետում «ցուցաբերելու» բառը փոխարինել «չցուցաբերելու» բառով:</w:t>
            </w:r>
          </w:p>
        </w:tc>
        <w:tc>
          <w:tcPr>
            <w:tcW w:w="28" w:type="dxa"/>
            <w:tcBorders>
              <w:top w:val="single" w:sz="6" w:space="0" w:color="000000"/>
              <w:left w:val="single" w:sz="6" w:space="0" w:color="000000"/>
              <w:bottom w:val="single" w:sz="6" w:space="0" w:color="000000"/>
              <w:right w:val="nil"/>
            </w:tcBorders>
            <w:shd w:val="clear" w:color="auto" w:fill="FFFFFF"/>
          </w:tcPr>
          <w:p w14:paraId="67FA7115" w14:textId="77777777" w:rsidR="009E0783" w:rsidRPr="00BA6DD8" w:rsidRDefault="009E0783"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0DD10EDE" w14:textId="21DD9132" w:rsidR="009E0783" w:rsidRPr="00BA6DD8" w:rsidRDefault="00BA6DD8" w:rsidP="00D05AAB">
            <w:pPr>
              <w:spacing w:after="0" w:line="360" w:lineRule="auto"/>
              <w:ind w:right="395"/>
              <w:rPr>
                <w:rFonts w:ascii="GHEA Grapalat" w:eastAsia="GHEA Grapalat" w:hAnsi="GHEA Grapalat" w:cs="GHEA Grapalat"/>
                <w:sz w:val="24"/>
                <w:szCs w:val="24"/>
              </w:rPr>
            </w:pPr>
            <w:r w:rsidRPr="00BA6DD8">
              <w:rPr>
                <w:rFonts w:ascii="GHEA Grapalat" w:eastAsia="GHEA Grapalat" w:hAnsi="GHEA Grapalat" w:cs="GHEA Grapalat"/>
                <w:sz w:val="24"/>
                <w:szCs w:val="24"/>
              </w:rPr>
              <w:t xml:space="preserve">Չի ընդունվել՝ այն հիմնավորմամբ, որ </w:t>
            </w:r>
            <w:r>
              <w:rPr>
                <w:rFonts w:ascii="GHEA Grapalat" w:eastAsia="GHEA Grapalat" w:hAnsi="GHEA Grapalat" w:cs="GHEA Grapalat"/>
                <w:sz w:val="24"/>
                <w:szCs w:val="24"/>
              </w:rPr>
              <w:t xml:space="preserve">ուսուցչին հնարավորություն է տրվում դասավանդելու միայն այն առարկան, որից ատեստավորման գործընթացում ցուցաբերում է </w:t>
            </w:r>
            <w:r w:rsidRPr="00561466">
              <w:rPr>
                <w:rFonts w:ascii="GHEA Grapalat" w:hAnsi="GHEA Grapalat" w:cs="Sylfaen"/>
                <w:sz w:val="24"/>
                <w:szCs w:val="24"/>
              </w:rPr>
              <w:t>կարգի 76-րդ կետի 1-4-րդ ենթակետերով սահմանված արդյունք</w:t>
            </w:r>
            <w:r>
              <w:rPr>
                <w:rFonts w:ascii="GHEA Grapalat" w:hAnsi="GHEA Grapalat" w:cs="Sylfaen"/>
                <w:sz w:val="24"/>
                <w:szCs w:val="24"/>
              </w:rPr>
              <w:t>:</w:t>
            </w:r>
          </w:p>
        </w:tc>
      </w:tr>
      <w:tr w:rsidR="00383F08" w:rsidRPr="00D51681" w14:paraId="422C7746" w14:textId="77777777" w:rsidTr="00383F08">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1818C842" w14:textId="3E3A087F" w:rsidR="00383F08" w:rsidRDefault="00383F08" w:rsidP="00383F08">
            <w:pPr>
              <w:tabs>
                <w:tab w:val="left" w:pos="360"/>
                <w:tab w:val="left" w:pos="1701"/>
                <w:tab w:val="left" w:pos="8280"/>
                <w:tab w:val="left" w:pos="9360"/>
              </w:tabs>
              <w:spacing w:after="0" w:line="276" w:lineRule="auto"/>
              <w:ind w:left="284" w:right="265" w:firstLine="284"/>
              <w:jc w:val="center"/>
              <w:rPr>
                <w:rFonts w:ascii="GHEA Grapalat" w:hAnsi="GHEA Grapalat" w:cs="Sylfaen"/>
                <w:sz w:val="24"/>
                <w:szCs w:val="24"/>
              </w:rPr>
            </w:pPr>
            <w:r w:rsidRPr="00D51681">
              <w:rPr>
                <w:rFonts w:ascii="GHEA Grapalat" w:eastAsia="GHEA Grapalat" w:hAnsi="GHEA Grapalat" w:cs="GHEA Grapalat"/>
                <w:b/>
                <w:sz w:val="24"/>
                <w:szCs w:val="24"/>
              </w:rPr>
              <w:t xml:space="preserve">ՀՀ </w:t>
            </w:r>
            <w:r>
              <w:rPr>
                <w:rFonts w:ascii="GHEA Grapalat" w:eastAsia="GHEA Grapalat" w:hAnsi="GHEA Grapalat" w:cs="GHEA Grapalat"/>
                <w:b/>
                <w:sz w:val="24"/>
                <w:szCs w:val="24"/>
              </w:rPr>
              <w:t>ֆինանսների</w:t>
            </w:r>
            <w:r w:rsidRPr="00D51681">
              <w:rPr>
                <w:rFonts w:ascii="GHEA Grapalat" w:eastAsia="GHEA Grapalat" w:hAnsi="GHEA Grapalat" w:cs="GHEA Grapalat"/>
                <w:b/>
                <w:sz w:val="24"/>
                <w:szCs w:val="24"/>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BFBFBF" w:themeFill="background1" w:themeFillShade="BF"/>
          </w:tcPr>
          <w:p w14:paraId="09C74CF1" w14:textId="77777777" w:rsidR="00383F08" w:rsidRPr="00BA6DD8" w:rsidRDefault="00383F08" w:rsidP="00383F0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BFBFBF" w:themeFill="background1" w:themeFillShade="BF"/>
          </w:tcPr>
          <w:p w14:paraId="7E692C9F" w14:textId="77777777" w:rsidR="00383F08" w:rsidRPr="00383F08" w:rsidRDefault="00383F08" w:rsidP="00383F08">
            <w:pPr>
              <w:spacing w:after="0" w:line="360" w:lineRule="auto"/>
              <w:ind w:right="395"/>
              <w:jc w:val="center"/>
              <w:rPr>
                <w:rFonts w:ascii="GHEA Grapalat" w:eastAsia="GHEA Grapalat" w:hAnsi="GHEA Grapalat" w:cs="GHEA Grapalat"/>
                <w:b/>
                <w:sz w:val="24"/>
                <w:szCs w:val="24"/>
              </w:rPr>
            </w:pPr>
            <w:r w:rsidRPr="00383F08">
              <w:rPr>
                <w:rFonts w:ascii="GHEA Grapalat" w:eastAsia="GHEA Grapalat" w:hAnsi="GHEA Grapalat" w:cs="GHEA Grapalat"/>
                <w:b/>
                <w:sz w:val="24"/>
                <w:szCs w:val="24"/>
              </w:rPr>
              <w:t>01/34-3/25871-2025</w:t>
            </w:r>
          </w:p>
          <w:p w14:paraId="3DDF7F89" w14:textId="0BFD9037" w:rsidR="00383F08" w:rsidRPr="00BA6DD8" w:rsidRDefault="00383F08" w:rsidP="00383F08">
            <w:pPr>
              <w:spacing w:after="0" w:line="360" w:lineRule="auto"/>
              <w:ind w:right="395"/>
              <w:jc w:val="center"/>
              <w:rPr>
                <w:rFonts w:ascii="GHEA Grapalat" w:eastAsia="GHEA Grapalat" w:hAnsi="GHEA Grapalat" w:cs="GHEA Grapalat"/>
                <w:sz w:val="24"/>
                <w:szCs w:val="24"/>
              </w:rPr>
            </w:pPr>
            <w:r>
              <w:rPr>
                <w:rFonts w:ascii="GHEA Grapalat" w:eastAsia="GHEA Grapalat" w:hAnsi="GHEA Grapalat" w:cs="GHEA Grapalat"/>
                <w:b/>
                <w:sz w:val="24"/>
                <w:szCs w:val="24"/>
              </w:rPr>
              <w:t>27</w:t>
            </w:r>
            <w:r w:rsidRPr="00D51681">
              <w:rPr>
                <w:rFonts w:ascii="GHEA Grapalat" w:eastAsia="GHEA Grapalat" w:hAnsi="GHEA Grapalat" w:cs="GHEA Grapalat"/>
                <w:b/>
                <w:sz w:val="24"/>
                <w:szCs w:val="24"/>
              </w:rPr>
              <w:t>.</w:t>
            </w:r>
            <w:r>
              <w:rPr>
                <w:rFonts w:ascii="GHEA Grapalat" w:eastAsia="GHEA Grapalat" w:hAnsi="GHEA Grapalat" w:cs="GHEA Grapalat"/>
                <w:b/>
                <w:sz w:val="24"/>
                <w:szCs w:val="24"/>
              </w:rPr>
              <w:t>11</w:t>
            </w:r>
            <w:r w:rsidRPr="00D51681">
              <w:rPr>
                <w:rFonts w:ascii="GHEA Grapalat" w:eastAsia="GHEA Grapalat" w:hAnsi="GHEA Grapalat" w:cs="GHEA Grapalat"/>
                <w:b/>
                <w:sz w:val="24"/>
                <w:szCs w:val="24"/>
              </w:rPr>
              <w:t>.202</w:t>
            </w:r>
            <w:r>
              <w:rPr>
                <w:rFonts w:ascii="GHEA Grapalat" w:eastAsia="GHEA Grapalat" w:hAnsi="GHEA Grapalat" w:cs="GHEA Grapalat"/>
                <w:b/>
                <w:sz w:val="24"/>
                <w:szCs w:val="24"/>
              </w:rPr>
              <w:t>5</w:t>
            </w:r>
          </w:p>
        </w:tc>
      </w:tr>
      <w:tr w:rsidR="00383F08" w:rsidRPr="00D51681" w14:paraId="243B560A"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2F5D1F0A" w14:textId="77777777" w:rsidR="00383F08" w:rsidRPr="000D0497" w:rsidRDefault="00383F08" w:rsidP="00383F08">
            <w:pPr>
              <w:pBdr>
                <w:top w:val="nil"/>
                <w:left w:val="nil"/>
                <w:bottom w:val="nil"/>
                <w:right w:val="nil"/>
                <w:between w:val="nil"/>
                <w:bar w:val="nil"/>
              </w:pBdr>
              <w:tabs>
                <w:tab w:val="left" w:pos="284"/>
                <w:tab w:val="left" w:pos="426"/>
              </w:tabs>
              <w:spacing w:after="0" w:line="360" w:lineRule="auto"/>
              <w:ind w:left="142" w:right="265" w:firstLine="142"/>
              <w:jc w:val="both"/>
              <w:rPr>
                <w:rFonts w:ascii="GHEA Grapalat" w:eastAsia="Times New Roman" w:hAnsi="GHEA Grapalat" w:cs="Arial"/>
                <w:sz w:val="24"/>
                <w:szCs w:val="24"/>
                <w:shd w:val="clear" w:color="auto" w:fill="FFFFFF"/>
              </w:rPr>
            </w:pPr>
            <w:r w:rsidRPr="000D0497">
              <w:rPr>
                <w:rFonts w:ascii="GHEA Grapalat" w:hAnsi="GHEA Grapalat" w:cs="Sylfaen"/>
                <w:sz w:val="24"/>
                <w:szCs w:val="24"/>
                <w:u w:color="000000"/>
                <w:bdr w:val="nil"/>
                <w:lang w:eastAsia="ru-RU"/>
              </w:rPr>
              <w:t xml:space="preserve">Նախագծի 1-ին կետի 1-ին ենթակետով առաջարկվում է </w:t>
            </w:r>
            <w:r w:rsidRPr="000D0497">
              <w:rPr>
                <w:rFonts w:ascii="GHEA Grapalat" w:eastAsia="Times New Roman" w:hAnsi="GHEA Grapalat" w:cs="Times New Roman"/>
                <w:bCs/>
                <w:sz w:val="24"/>
                <w:szCs w:val="24"/>
                <w:shd w:val="clear" w:color="auto" w:fill="FFFFFF"/>
                <w:lang w:eastAsia="ru-RU"/>
              </w:rPr>
              <w:t xml:space="preserve">ՀՀ կառավարության </w:t>
            </w:r>
            <w:r w:rsidRPr="000D0497">
              <w:rPr>
                <w:rFonts w:ascii="GHEA Grapalat" w:eastAsia="Times New Roman" w:hAnsi="GHEA Grapalat" w:cs="Times New Roman"/>
                <w:bCs/>
                <w:sz w:val="24"/>
                <w:szCs w:val="24"/>
              </w:rPr>
              <w:t xml:space="preserve">2022 թվականի ապրիլի 28-ի </w:t>
            </w:r>
            <w:r w:rsidRPr="000D0497">
              <w:rPr>
                <w:rFonts w:ascii="GHEA Grapalat" w:eastAsia="Times New Roman" w:hAnsi="GHEA Grapalat" w:cs="Times New Roman"/>
                <w:bCs/>
                <w:sz w:val="24"/>
                <w:szCs w:val="24"/>
                <w:shd w:val="clear" w:color="auto" w:fill="FFFFFF"/>
                <w:lang w:eastAsia="ru-RU"/>
              </w:rPr>
              <w:t>«Ու</w:t>
            </w:r>
            <w:r w:rsidRPr="000D0497">
              <w:rPr>
                <w:rFonts w:ascii="GHEA Grapalat" w:eastAsia="Times New Roman" w:hAnsi="GHEA Grapalat" w:cs="Arial"/>
                <w:bCs/>
                <w:sz w:val="24"/>
                <w:szCs w:val="24"/>
                <w:shd w:val="clear" w:color="auto" w:fill="FFFFFF"/>
              </w:rPr>
              <w:t>սուցիչների կամավոր ատեստավորման, կամավոր ատեստավորման արդյունքով ուսուցչի դրույքաչափի և դրան հատկացվող հավելավճարի տրամադրման, կամավոր ատեստավորման հանձնաժողովի ձևավորման կարգը հաստատելու մասին</w:t>
            </w:r>
            <w:r w:rsidRPr="000D0497">
              <w:rPr>
                <w:rFonts w:ascii="GHEA Grapalat" w:eastAsia="Times New Roman" w:hAnsi="GHEA Grapalat" w:cs="Times New Roman"/>
                <w:bCs/>
                <w:sz w:val="24"/>
                <w:szCs w:val="24"/>
                <w:shd w:val="clear" w:color="auto" w:fill="FFFFFF"/>
                <w:lang w:eastAsia="ru-RU"/>
              </w:rPr>
              <w:t xml:space="preserve">» </w:t>
            </w:r>
            <w:r w:rsidRPr="000D0497">
              <w:rPr>
                <w:rFonts w:ascii="GHEA Grapalat" w:eastAsia="Cambria" w:hAnsi="GHEA Grapalat" w:cs="Cambria"/>
                <w:sz w:val="24"/>
                <w:szCs w:val="24"/>
                <w:lang w:eastAsia="zh-CN"/>
              </w:rPr>
              <w:t>N</w:t>
            </w:r>
            <w:r w:rsidRPr="000D0497">
              <w:rPr>
                <w:rFonts w:ascii="GHEA Grapalat" w:eastAsia="Times New Roman" w:hAnsi="GHEA Grapalat" w:cs="Times New Roman"/>
                <w:bCs/>
                <w:sz w:val="24"/>
                <w:szCs w:val="24"/>
              </w:rPr>
              <w:t xml:space="preserve"> 596-Ն </w:t>
            </w:r>
            <w:r w:rsidRPr="000D0497">
              <w:rPr>
                <w:rFonts w:ascii="GHEA Grapalat" w:eastAsia="Times New Roman" w:hAnsi="GHEA Grapalat" w:cs="Times New Roman"/>
                <w:bCs/>
                <w:sz w:val="24"/>
                <w:szCs w:val="24"/>
                <w:shd w:val="clear" w:color="auto" w:fill="FFFFFF"/>
                <w:lang w:eastAsia="ru-RU"/>
              </w:rPr>
              <w:t xml:space="preserve">որոշման </w:t>
            </w:r>
            <w:r w:rsidRPr="000D0497">
              <w:rPr>
                <w:rFonts w:ascii="GHEA Grapalat" w:hAnsi="GHEA Grapalat" w:cs="Sylfaen"/>
                <w:sz w:val="24"/>
                <w:szCs w:val="24"/>
                <w:u w:color="000000"/>
                <w:bdr w:val="nil"/>
                <w:lang w:eastAsia="ru-RU"/>
              </w:rPr>
              <w:t>5</w:t>
            </w:r>
            <w:r w:rsidRPr="000D0497">
              <w:rPr>
                <w:rFonts w:ascii="Cambria Math" w:hAnsi="Cambria Math" w:cs="Cambria Math"/>
                <w:sz w:val="24"/>
                <w:szCs w:val="24"/>
                <w:u w:color="000000"/>
                <w:bdr w:val="nil"/>
                <w:lang w:eastAsia="ru-RU"/>
              </w:rPr>
              <w:t>․</w:t>
            </w:r>
            <w:r w:rsidRPr="000D0497">
              <w:rPr>
                <w:rFonts w:ascii="GHEA Grapalat" w:hAnsi="GHEA Grapalat" w:cs="Sylfaen"/>
                <w:sz w:val="24"/>
                <w:szCs w:val="24"/>
                <w:u w:color="000000"/>
                <w:bdr w:val="nil"/>
                <w:lang w:eastAsia="ru-RU"/>
              </w:rPr>
              <w:t xml:space="preserve">1 կետում կատարել փոփոխություն, որի արդյունքում կամավոր ատեստավորմանը մասնակցելու հնարավորություն կտրվի նաև </w:t>
            </w:r>
            <w:r w:rsidRPr="000D0497">
              <w:rPr>
                <w:rFonts w:ascii="GHEA Grapalat" w:eastAsia="Times New Roman" w:hAnsi="GHEA Grapalat" w:cs="Arial"/>
                <w:sz w:val="24"/>
                <w:szCs w:val="24"/>
                <w:shd w:val="clear" w:color="auto" w:fill="FFFFFF"/>
              </w:rPr>
              <w:t xml:space="preserve">ուսուցչի որակավորում շնորհող բարձրագույն ուսումնական հաստատության առնվազն բակալավրի կրթական ծրագրով ուսումնառող ավարտական կուրսի ուսանողին՝ գյուղական </w:t>
            </w:r>
            <w:r w:rsidRPr="000D0497">
              <w:rPr>
                <w:rFonts w:ascii="GHEA Grapalat" w:eastAsia="Times New Roman" w:hAnsi="GHEA Grapalat" w:cs="Arial"/>
                <w:sz w:val="24"/>
                <w:szCs w:val="24"/>
                <w:shd w:val="clear" w:color="auto" w:fill="FFFFFF"/>
              </w:rPr>
              <w:lastRenderedPageBreak/>
              <w:t xml:space="preserve">բնակավայրի ուսումնական հաստատությունում աշխատելու նպատակով։ </w:t>
            </w:r>
          </w:p>
          <w:p w14:paraId="227C9DAC" w14:textId="4DB854A2" w:rsidR="00383F08" w:rsidRPr="000D0497" w:rsidRDefault="00383F08" w:rsidP="00383F08">
            <w:pPr>
              <w:tabs>
                <w:tab w:val="left" w:pos="284"/>
              </w:tabs>
              <w:spacing w:after="0" w:line="360" w:lineRule="auto"/>
              <w:ind w:left="142" w:right="265" w:firstLine="142"/>
              <w:contextualSpacing/>
              <w:jc w:val="both"/>
              <w:rPr>
                <w:rFonts w:ascii="GHEA Grapalat" w:eastAsia="Times New Roman" w:hAnsi="GHEA Grapalat" w:cs="Arial"/>
                <w:sz w:val="24"/>
                <w:szCs w:val="24"/>
                <w:shd w:val="clear" w:color="auto" w:fill="FFFFFF"/>
              </w:rPr>
            </w:pPr>
            <w:r w:rsidRPr="000D0497">
              <w:rPr>
                <w:rFonts w:ascii="GHEA Grapalat" w:eastAsia="Times New Roman" w:hAnsi="GHEA Grapalat" w:cs="Arial"/>
                <w:sz w:val="24"/>
                <w:szCs w:val="24"/>
                <w:shd w:val="clear" w:color="auto" w:fill="FFFFFF"/>
              </w:rPr>
              <w:t xml:space="preserve">Նախագծի հիմնավորման համաձայն՝ վերը նշված փոփոխությունն առաջարկվում է կատարել, </w:t>
            </w:r>
            <w:r w:rsidRPr="000D0497">
              <w:rPr>
                <w:rFonts w:ascii="GHEA Grapalat" w:hAnsi="GHEA Grapalat" w:cs="Sylfaen"/>
                <w:sz w:val="24"/>
                <w:szCs w:val="24"/>
                <w:u w:color="000000"/>
                <w:bdr w:val="nil"/>
                <w:lang w:eastAsia="ru-RU"/>
              </w:rPr>
              <w:t xml:space="preserve">հիմք ընդունելով ՀՀ վարչապետի մոտ 2025 թվականի հոկտեմբերի 6-ին կայացած խորհրդակցության Վ/147-2025 արձանագրության 3.1.5 կետը, որով հանձնարարվել է ուսուցիչների (մանկավարժական կազմի) ատեստավորման գործընթացի արդյունքների վերլուծության համատեքստում, </w:t>
            </w:r>
            <w:r w:rsidRPr="000D0497">
              <w:rPr>
                <w:rFonts w:ascii="GHEA Grapalat" w:hAnsi="GHEA Grapalat" w:cs="Sylfaen"/>
                <w:i/>
                <w:sz w:val="24"/>
                <w:szCs w:val="24"/>
                <w:u w:color="000000"/>
                <w:bdr w:val="nil"/>
                <w:lang w:eastAsia="ru-RU"/>
              </w:rPr>
              <w:t xml:space="preserve">անհրաժեշտության </w:t>
            </w:r>
            <w:r w:rsidRPr="000D0497">
              <w:rPr>
                <w:rFonts w:ascii="GHEA Grapalat" w:hAnsi="GHEA Grapalat" w:cs="Sylfaen"/>
                <w:sz w:val="24"/>
                <w:szCs w:val="24"/>
                <w:u w:color="000000"/>
                <w:bdr w:val="nil"/>
                <w:lang w:eastAsia="ru-RU"/>
              </w:rPr>
              <w:t>դեպքում, անդրադառնալ մանկավարժական աշխատանքում ուսանողների հետագա ներգրավումը խթանող միջոցների ձեռնարկման հարցին։</w:t>
            </w:r>
          </w:p>
          <w:p w14:paraId="21B99D90" w14:textId="045A3A8E" w:rsidR="00383F08" w:rsidRPr="00E670A6" w:rsidRDefault="00383F08" w:rsidP="00383F08">
            <w:pPr>
              <w:pBdr>
                <w:top w:val="nil"/>
                <w:left w:val="nil"/>
                <w:bottom w:val="nil"/>
                <w:right w:val="nil"/>
                <w:between w:val="nil"/>
                <w:bar w:val="nil"/>
              </w:pBdr>
              <w:tabs>
                <w:tab w:val="left" w:pos="284"/>
                <w:tab w:val="left" w:pos="426"/>
                <w:tab w:val="left" w:pos="709"/>
              </w:tabs>
              <w:spacing w:after="0" w:line="360" w:lineRule="auto"/>
              <w:ind w:left="142" w:right="265" w:firstLine="142"/>
              <w:jc w:val="both"/>
              <w:rPr>
                <w:rFonts w:ascii="GHEA Grapalat" w:eastAsia="Times New Roman" w:hAnsi="GHEA Grapalat" w:cs="Arial"/>
                <w:sz w:val="24"/>
                <w:szCs w:val="24"/>
                <w:shd w:val="clear" w:color="auto" w:fill="FFFFFF"/>
              </w:rPr>
            </w:pPr>
            <w:r w:rsidRPr="000D0497">
              <w:rPr>
                <w:rFonts w:ascii="GHEA Grapalat" w:eastAsia="Times New Roman" w:hAnsi="GHEA Grapalat" w:cs="Arial"/>
                <w:sz w:val="24"/>
                <w:szCs w:val="24"/>
                <w:shd w:val="clear" w:color="auto" w:fill="FFFFFF"/>
              </w:rPr>
              <w:t>Նախագծի ընդունման պարագայում կավելանա ատեստավորված շահառուների թիվը, որը կհանգեցնի ՀՀ պետական բյուջեից լրացուցիչ ծախսերի կատարման անհրաժեշտության</w:t>
            </w:r>
            <w:r>
              <w:rPr>
                <w:rFonts w:ascii="GHEA Grapalat" w:eastAsia="Times New Roman" w:hAnsi="GHEA Grapalat" w:cs="Arial"/>
                <w:sz w:val="24"/>
                <w:szCs w:val="24"/>
                <w:shd w:val="clear" w:color="auto" w:fill="FFFFFF"/>
              </w:rPr>
              <w:t>, սակայն Նախագծով ներկայացված չէ ֆինանսական գնահատականը</w:t>
            </w:r>
            <w:r w:rsidRPr="000D0497">
              <w:rPr>
                <w:rFonts w:ascii="GHEA Grapalat" w:eastAsia="Times New Roman" w:hAnsi="GHEA Grapalat" w:cs="Arial"/>
                <w:sz w:val="24"/>
                <w:szCs w:val="24"/>
                <w:shd w:val="clear" w:color="auto" w:fill="FFFFFF"/>
              </w:rPr>
              <w:t>։</w:t>
            </w:r>
            <w:r w:rsidRPr="00E670A6">
              <w:rPr>
                <w:rFonts w:ascii="GHEA Grapalat" w:eastAsia="Times New Roman" w:hAnsi="GHEA Grapalat" w:cs="Arial"/>
                <w:sz w:val="24"/>
                <w:szCs w:val="24"/>
                <w:shd w:val="clear" w:color="auto" w:fill="FFFFFF"/>
              </w:rPr>
              <w:t xml:space="preserve"> </w:t>
            </w:r>
          </w:p>
          <w:p w14:paraId="75B19686" w14:textId="355AD535" w:rsidR="00383F08" w:rsidRPr="00383F08" w:rsidRDefault="00383F08" w:rsidP="00383F08">
            <w:pPr>
              <w:shd w:val="clear" w:color="auto" w:fill="FFFFFF"/>
              <w:tabs>
                <w:tab w:val="left" w:pos="284"/>
              </w:tabs>
              <w:overflowPunct w:val="0"/>
              <w:autoSpaceDE w:val="0"/>
              <w:autoSpaceDN w:val="0"/>
              <w:adjustRightInd w:val="0"/>
              <w:spacing w:after="0" w:line="360" w:lineRule="auto"/>
              <w:ind w:left="142" w:right="265" w:firstLine="142"/>
              <w:jc w:val="both"/>
              <w:textAlignment w:val="baseline"/>
              <w:rPr>
                <w:rFonts w:ascii="GHEA Grapalat" w:hAnsi="GHEA Grapalat" w:cs="Sylfaen"/>
                <w:sz w:val="24"/>
                <w:szCs w:val="24"/>
                <w:lang w:val="x-none"/>
              </w:rPr>
            </w:pPr>
            <w:r w:rsidRPr="000D0497">
              <w:rPr>
                <w:rFonts w:ascii="GHEA Grapalat" w:eastAsia="GHEA Grapalat" w:hAnsi="GHEA Grapalat" w:cs="GHEA Grapalat"/>
                <w:noProof/>
                <w:sz w:val="24"/>
                <w:szCs w:val="24"/>
                <w:lang w:val="x-none" w:eastAsia="x-none"/>
              </w:rPr>
              <w:t>Հաշվի առնելով միջնաժամկետ հատվածում հարկաբյուջետային սահմանափակումները</w:t>
            </w:r>
            <w:r w:rsidRPr="000D0497">
              <w:rPr>
                <w:rFonts w:ascii="GHEA Grapalat" w:eastAsia="GHEA Grapalat" w:hAnsi="GHEA Grapalat" w:cs="GHEA Grapalat"/>
                <w:noProof/>
                <w:sz w:val="24"/>
                <w:szCs w:val="24"/>
                <w:lang w:eastAsia="x-none"/>
              </w:rPr>
              <w:t>՝</w:t>
            </w:r>
            <w:r w:rsidRPr="000D0497">
              <w:rPr>
                <w:rFonts w:ascii="GHEA Grapalat" w:eastAsia="GHEA Grapalat" w:hAnsi="GHEA Grapalat" w:cs="GHEA Grapalat"/>
                <w:noProof/>
                <w:sz w:val="24"/>
                <w:szCs w:val="24"/>
                <w:lang w:val="x-none" w:eastAsia="x-none"/>
              </w:rPr>
              <w:t xml:space="preserve"> </w:t>
            </w:r>
            <w:r w:rsidRPr="000D0497">
              <w:rPr>
                <w:rFonts w:ascii="GHEA Grapalat" w:eastAsia="GHEA Grapalat" w:hAnsi="GHEA Grapalat" w:cs="GHEA Grapalat"/>
                <w:noProof/>
                <w:sz w:val="24"/>
                <w:szCs w:val="24"/>
                <w:lang w:eastAsia="x-none"/>
              </w:rPr>
              <w:t>առաջարկում</w:t>
            </w:r>
            <w:r w:rsidRPr="000D0497">
              <w:rPr>
                <w:rFonts w:ascii="GHEA Grapalat" w:eastAsia="GHEA Grapalat" w:hAnsi="GHEA Grapalat" w:cs="GHEA Grapalat"/>
                <w:noProof/>
                <w:sz w:val="24"/>
                <w:szCs w:val="24"/>
                <w:lang w:val="x-none" w:eastAsia="x-none"/>
              </w:rPr>
              <w:t xml:space="preserve"> ենք ձեռնպահ մնալ առաջիկա տարիներին հավելյալ ծախսային պարտավորություններ նախատեսող նախագծեր շրջանառելուց, իսկ նման նախագծերն առաջնահերթ և հրատապ համարվելու պարագայում</w:t>
            </w:r>
            <w:r w:rsidRPr="000D0497">
              <w:rPr>
                <w:rFonts w:ascii="GHEA Grapalat" w:eastAsia="GHEA Grapalat" w:hAnsi="GHEA Grapalat" w:cs="GHEA Grapalat"/>
                <w:noProof/>
                <w:sz w:val="24"/>
                <w:szCs w:val="24"/>
                <w:lang w:eastAsia="x-none"/>
              </w:rPr>
              <w:t>՝</w:t>
            </w:r>
            <w:r w:rsidRPr="000D0497">
              <w:rPr>
                <w:rFonts w:ascii="GHEA Grapalat" w:eastAsia="GHEA Grapalat" w:hAnsi="GHEA Grapalat" w:cs="GHEA Grapalat"/>
                <w:noProof/>
                <w:sz w:val="24"/>
                <w:szCs w:val="24"/>
                <w:lang w:val="x-none" w:eastAsia="x-none"/>
              </w:rPr>
              <w:t xml:space="preserve"> ներկայացնել համարժեք չափով ոլորտում ծախսերի կրճատման առաջարկներ:</w:t>
            </w:r>
          </w:p>
        </w:tc>
        <w:tc>
          <w:tcPr>
            <w:tcW w:w="28" w:type="dxa"/>
            <w:tcBorders>
              <w:top w:val="single" w:sz="6" w:space="0" w:color="000000"/>
              <w:left w:val="single" w:sz="6" w:space="0" w:color="000000"/>
              <w:bottom w:val="single" w:sz="6" w:space="0" w:color="000000"/>
              <w:right w:val="nil"/>
            </w:tcBorders>
            <w:shd w:val="clear" w:color="auto" w:fill="FFFFFF"/>
          </w:tcPr>
          <w:p w14:paraId="38E883D2" w14:textId="77777777" w:rsidR="00383F08" w:rsidRPr="00BA6DD8" w:rsidRDefault="00383F08"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752DC770" w14:textId="0FE04A9C" w:rsidR="00413B42" w:rsidRDefault="00413B42" w:rsidP="00413B42">
            <w:pPr>
              <w:pStyle w:val="BodyA"/>
              <w:tabs>
                <w:tab w:val="left" w:pos="284"/>
                <w:tab w:val="left" w:pos="426"/>
              </w:tabs>
              <w:spacing w:after="0" w:line="360" w:lineRule="auto"/>
              <w:ind w:left="132" w:right="131" w:firstLine="142"/>
              <w:jc w:val="both"/>
              <w:rPr>
                <w:rFonts w:ascii="GHEA Grapalat" w:hAnsi="GHEA Grapalat"/>
                <w:sz w:val="24"/>
                <w:szCs w:val="24"/>
                <w:lang w:val="hy-AM"/>
              </w:rPr>
            </w:pPr>
            <w:r>
              <w:rPr>
                <w:rFonts w:ascii="GHEA Grapalat" w:hAnsi="GHEA Grapalat"/>
                <w:sz w:val="24"/>
                <w:szCs w:val="24"/>
                <w:lang w:val="hy-AM"/>
              </w:rPr>
              <w:t>Ընդունվել է ի գիտություն:</w:t>
            </w:r>
          </w:p>
          <w:p w14:paraId="4B15F3EB" w14:textId="77777777" w:rsidR="00383F08" w:rsidRPr="00BA6DD8" w:rsidRDefault="00383F08" w:rsidP="003E1116">
            <w:pPr>
              <w:pStyle w:val="BodyA"/>
              <w:tabs>
                <w:tab w:val="left" w:pos="284"/>
                <w:tab w:val="left" w:pos="426"/>
              </w:tabs>
              <w:spacing w:after="0" w:line="360" w:lineRule="auto"/>
              <w:ind w:left="132" w:right="131" w:firstLine="142"/>
              <w:jc w:val="both"/>
              <w:rPr>
                <w:rFonts w:ascii="GHEA Grapalat" w:eastAsia="GHEA Grapalat" w:hAnsi="GHEA Grapalat" w:cs="GHEA Grapalat"/>
                <w:sz w:val="24"/>
                <w:szCs w:val="24"/>
              </w:rPr>
            </w:pPr>
          </w:p>
        </w:tc>
      </w:tr>
      <w:tr w:rsidR="007303B7" w:rsidRPr="00D51681" w14:paraId="3B9ADE33" w14:textId="77777777" w:rsidTr="007303B7">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345C06A4" w14:textId="2178D567" w:rsidR="007303B7" w:rsidRPr="000D0497" w:rsidRDefault="007303B7" w:rsidP="007303B7">
            <w:pPr>
              <w:pBdr>
                <w:top w:val="nil"/>
                <w:left w:val="nil"/>
                <w:bottom w:val="nil"/>
                <w:right w:val="nil"/>
                <w:between w:val="nil"/>
                <w:bar w:val="nil"/>
              </w:pBdr>
              <w:tabs>
                <w:tab w:val="left" w:pos="284"/>
                <w:tab w:val="left" w:pos="426"/>
              </w:tabs>
              <w:spacing w:after="0" w:line="360" w:lineRule="auto"/>
              <w:ind w:left="142" w:right="265" w:firstLine="142"/>
              <w:jc w:val="center"/>
              <w:rPr>
                <w:rFonts w:ascii="GHEA Grapalat" w:hAnsi="GHEA Grapalat" w:cs="Sylfaen"/>
                <w:sz w:val="24"/>
                <w:szCs w:val="24"/>
                <w:u w:color="000000"/>
                <w:bdr w:val="nil"/>
                <w:lang w:eastAsia="ru-RU"/>
              </w:rPr>
            </w:pPr>
            <w:r w:rsidRPr="00D51681">
              <w:rPr>
                <w:rFonts w:ascii="GHEA Grapalat" w:eastAsia="GHEA Grapalat" w:hAnsi="GHEA Grapalat" w:cs="GHEA Grapalat"/>
                <w:b/>
                <w:sz w:val="24"/>
                <w:szCs w:val="24"/>
              </w:rPr>
              <w:lastRenderedPageBreak/>
              <w:t xml:space="preserve">ՀՀ </w:t>
            </w:r>
            <w:r>
              <w:rPr>
                <w:rFonts w:ascii="GHEA Grapalat" w:eastAsia="GHEA Grapalat" w:hAnsi="GHEA Grapalat" w:cs="GHEA Grapalat"/>
                <w:b/>
                <w:sz w:val="24"/>
                <w:szCs w:val="24"/>
              </w:rPr>
              <w:t>արդարադատության</w:t>
            </w:r>
            <w:r w:rsidRPr="00D51681">
              <w:rPr>
                <w:rFonts w:ascii="GHEA Grapalat" w:eastAsia="GHEA Grapalat" w:hAnsi="GHEA Grapalat" w:cs="GHEA Grapalat"/>
                <w:b/>
                <w:sz w:val="24"/>
                <w:szCs w:val="24"/>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BFBFBF" w:themeFill="background1" w:themeFillShade="BF"/>
          </w:tcPr>
          <w:p w14:paraId="49778564" w14:textId="77777777" w:rsidR="007303B7" w:rsidRPr="00BA6DD8" w:rsidRDefault="007303B7" w:rsidP="007303B7">
            <w:pPr>
              <w:spacing w:after="0" w:line="360" w:lineRule="auto"/>
              <w:ind w:left="142" w:right="395"/>
              <w:jc w:val="center"/>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BFBFBF" w:themeFill="background1" w:themeFillShade="BF"/>
          </w:tcPr>
          <w:p w14:paraId="62303521" w14:textId="77777777" w:rsidR="007303B7" w:rsidRPr="007303B7" w:rsidRDefault="007303B7" w:rsidP="007303B7">
            <w:pPr>
              <w:pStyle w:val="BodyA"/>
              <w:tabs>
                <w:tab w:val="left" w:pos="284"/>
                <w:tab w:val="left" w:pos="426"/>
              </w:tabs>
              <w:spacing w:after="0" w:line="360" w:lineRule="auto"/>
              <w:ind w:left="132" w:right="131" w:firstLine="142"/>
              <w:jc w:val="center"/>
              <w:rPr>
                <w:rFonts w:ascii="GHEA Grapalat" w:eastAsia="GHEA Grapalat" w:hAnsi="GHEA Grapalat" w:cs="GHEA Grapalat"/>
                <w:b/>
                <w:sz w:val="24"/>
                <w:szCs w:val="24"/>
              </w:rPr>
            </w:pPr>
            <w:r w:rsidRPr="007303B7">
              <w:rPr>
                <w:rFonts w:ascii="GHEA Grapalat" w:eastAsia="GHEA Grapalat" w:hAnsi="GHEA Grapalat" w:cs="GHEA Grapalat"/>
                <w:b/>
                <w:sz w:val="24"/>
                <w:szCs w:val="24"/>
              </w:rPr>
              <w:t>/27.1/53535-2025</w:t>
            </w:r>
          </w:p>
          <w:p w14:paraId="09451DF4" w14:textId="1EC1F008" w:rsidR="007303B7" w:rsidRDefault="007303B7" w:rsidP="007303B7">
            <w:pPr>
              <w:pStyle w:val="BodyA"/>
              <w:tabs>
                <w:tab w:val="left" w:pos="284"/>
                <w:tab w:val="left" w:pos="426"/>
              </w:tabs>
              <w:spacing w:after="0" w:line="360" w:lineRule="auto"/>
              <w:ind w:left="132" w:right="131" w:firstLine="142"/>
              <w:jc w:val="center"/>
              <w:rPr>
                <w:rFonts w:ascii="GHEA Grapalat" w:hAnsi="GHEA Grapalat"/>
                <w:sz w:val="24"/>
                <w:szCs w:val="24"/>
                <w:lang w:val="hy-AM"/>
              </w:rPr>
            </w:pPr>
            <w:r>
              <w:rPr>
                <w:rFonts w:ascii="GHEA Grapalat" w:eastAsia="GHEA Grapalat" w:hAnsi="GHEA Grapalat" w:cs="GHEA Grapalat"/>
                <w:b/>
                <w:sz w:val="24"/>
                <w:szCs w:val="24"/>
              </w:rPr>
              <w:t>01</w:t>
            </w:r>
            <w:r w:rsidRPr="00D51681">
              <w:rPr>
                <w:rFonts w:ascii="GHEA Grapalat" w:eastAsia="GHEA Grapalat" w:hAnsi="GHEA Grapalat" w:cs="GHEA Grapalat"/>
                <w:b/>
                <w:sz w:val="24"/>
                <w:szCs w:val="24"/>
              </w:rPr>
              <w:t>.</w:t>
            </w:r>
            <w:r>
              <w:rPr>
                <w:rFonts w:ascii="GHEA Grapalat" w:eastAsia="GHEA Grapalat" w:hAnsi="GHEA Grapalat" w:cs="GHEA Grapalat"/>
                <w:b/>
                <w:sz w:val="24"/>
                <w:szCs w:val="24"/>
              </w:rPr>
              <w:t>12</w:t>
            </w:r>
            <w:r w:rsidRPr="00D51681">
              <w:rPr>
                <w:rFonts w:ascii="GHEA Grapalat" w:eastAsia="GHEA Grapalat" w:hAnsi="GHEA Grapalat" w:cs="GHEA Grapalat"/>
                <w:b/>
                <w:sz w:val="24"/>
                <w:szCs w:val="24"/>
              </w:rPr>
              <w:t>.202</w:t>
            </w:r>
            <w:r>
              <w:rPr>
                <w:rFonts w:ascii="GHEA Grapalat" w:eastAsia="GHEA Grapalat" w:hAnsi="GHEA Grapalat" w:cs="GHEA Grapalat"/>
                <w:b/>
                <w:sz w:val="24"/>
                <w:szCs w:val="24"/>
              </w:rPr>
              <w:t>5</w:t>
            </w:r>
          </w:p>
        </w:tc>
      </w:tr>
      <w:tr w:rsidR="007303B7" w:rsidRPr="00D24507" w14:paraId="39EB0514"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7427082B" w14:textId="77777777" w:rsidR="007303B7" w:rsidRPr="00AB2438" w:rsidRDefault="007303B7" w:rsidP="007303B7">
            <w:pPr>
              <w:pStyle w:val="ListParagraph"/>
              <w:numPr>
                <w:ilvl w:val="0"/>
                <w:numId w:val="45"/>
              </w:numPr>
              <w:tabs>
                <w:tab w:val="left" w:pos="426"/>
                <w:tab w:val="left" w:pos="540"/>
              </w:tabs>
              <w:spacing w:after="0" w:line="360" w:lineRule="auto"/>
              <w:ind w:left="142" w:right="265" w:firstLine="284"/>
              <w:jc w:val="both"/>
              <w:rPr>
                <w:rFonts w:ascii="GHEA Grapalat" w:hAnsi="GHEA Grapalat"/>
                <w:b/>
                <w:sz w:val="24"/>
                <w:szCs w:val="24"/>
              </w:rPr>
            </w:pPr>
            <w:r w:rsidRPr="00AB2438">
              <w:rPr>
                <w:rFonts w:ascii="GHEA Grapalat" w:hAnsi="GHEA Grapalat"/>
                <w:sz w:val="24"/>
                <w:szCs w:val="24"/>
              </w:rPr>
              <w:t xml:space="preserve">Հայաստանի Հանրապետության կառավարության 2022 թվականի ապրիլի 28-ի N 596-Ն որոշման </w:t>
            </w:r>
            <w:r w:rsidRPr="00AB2438">
              <w:rPr>
                <w:rFonts w:ascii="GHEA Grapalat" w:hAnsi="GHEA Grapalat" w:cs="Sylfaen"/>
                <w:sz w:val="24"/>
                <w:szCs w:val="24"/>
              </w:rPr>
              <w:t>(այսուհետ՝ Որոշում)</w:t>
            </w:r>
            <w:r w:rsidRPr="00AB2438">
              <w:rPr>
                <w:rFonts w:ascii="GHEA Grapalat" w:hAnsi="GHEA Grapalat" w:cs="Sylfaen"/>
                <w:b/>
                <w:i/>
                <w:sz w:val="24"/>
                <w:szCs w:val="24"/>
              </w:rPr>
              <w:t xml:space="preserve"> </w:t>
            </w:r>
            <w:r w:rsidRPr="00AB2438">
              <w:rPr>
                <w:rFonts w:ascii="GHEA Grapalat" w:hAnsi="GHEA Grapalat"/>
                <w:sz w:val="24"/>
                <w:szCs w:val="24"/>
              </w:rPr>
              <w:t>հավելվածի 1-ին կետով հստակ սահմանվում է, որ սույն կարգով կարգավորվում են բացառապես հանրակրթական ուսումնական հաստատության ուսուցչի և Նախնական (արհեստագործական) և միջին մասնագիտական կրթական ծրագրեր իրականացնող ուսումնական հաստատությունում հանրակրթական առարկաներ դասավանդող մասնագետների կամավոր ատեստավորման կազմակերպման, անցկացման և դրա արդյունքում դրույքաչափի փոփոխության և դրան հատկացվող հավելավճարի տրամադրման, ատեստավորման հանձնաժողովի ձևավորման, ատեստավորման արդյունքների բողոքարկման հետ կապված իրավահարաբերությունները, ինչից բխում է, որ Կարգի սուբյեկտը միայն «ուսուցիչն» է՝ ուսումնական հաստատությունում սովորողների կողմից առարկայական ծրագրերի յուրացումը դասապրոցեսի միջոցով ապահովող և այդ գործընթացի համար անմիջականորեն պատասխանատու մանկավարժական աշխատողը։</w:t>
            </w:r>
          </w:p>
          <w:p w14:paraId="18714AC4" w14:textId="77777777" w:rsidR="007303B7" w:rsidRPr="00AB2438" w:rsidRDefault="007303B7" w:rsidP="007303B7">
            <w:pPr>
              <w:pStyle w:val="BalloonText"/>
              <w:tabs>
                <w:tab w:val="left" w:pos="426"/>
                <w:tab w:val="left" w:pos="540"/>
              </w:tabs>
              <w:spacing w:line="360" w:lineRule="auto"/>
              <w:ind w:left="142" w:right="265" w:firstLine="284"/>
              <w:jc w:val="both"/>
              <w:rPr>
                <w:rFonts w:ascii="GHEA Grapalat" w:eastAsia="Times New Roman" w:hAnsi="GHEA Grapalat" w:cs="Times New Roman"/>
                <w:sz w:val="24"/>
                <w:szCs w:val="24"/>
              </w:rPr>
            </w:pPr>
            <w:r w:rsidRPr="00AB2438">
              <w:rPr>
                <w:rFonts w:ascii="GHEA Grapalat" w:hAnsi="GHEA Grapalat"/>
                <w:sz w:val="24"/>
                <w:szCs w:val="24"/>
              </w:rPr>
              <w:t>Մինչդեռ, Նախագծի 1-ին կետի 1-ին ենթակետով նախատեսվում են կարգավորումներ</w:t>
            </w:r>
            <w:r>
              <w:rPr>
                <w:rFonts w:ascii="GHEA Grapalat" w:hAnsi="GHEA Grapalat"/>
                <w:sz w:val="24"/>
                <w:szCs w:val="24"/>
              </w:rPr>
              <w:t xml:space="preserve">, </w:t>
            </w:r>
            <w:r w:rsidRPr="00AB2438">
              <w:rPr>
                <w:rFonts w:ascii="GHEA Grapalat" w:hAnsi="GHEA Grapalat"/>
                <w:sz w:val="24"/>
                <w:szCs w:val="24"/>
              </w:rPr>
              <w:t xml:space="preserve">որոնք </w:t>
            </w:r>
            <w:r>
              <w:rPr>
                <w:rFonts w:ascii="GHEA Grapalat" w:hAnsi="GHEA Grapalat"/>
                <w:sz w:val="24"/>
                <w:szCs w:val="24"/>
              </w:rPr>
              <w:t>վերաբեր</w:t>
            </w:r>
            <w:r w:rsidRPr="00AB2438">
              <w:rPr>
                <w:rFonts w:ascii="GHEA Grapalat" w:hAnsi="GHEA Grapalat"/>
                <w:sz w:val="24"/>
                <w:szCs w:val="24"/>
              </w:rPr>
              <w:t xml:space="preserve">ում են՝ </w:t>
            </w:r>
            <w:r w:rsidRPr="00AB2438">
              <w:rPr>
                <w:rFonts w:ascii="GHEA Grapalat" w:eastAsia="Times New Roman" w:hAnsi="GHEA Grapalat" w:cs="Times New Roman"/>
                <w:sz w:val="24"/>
                <w:szCs w:val="24"/>
              </w:rPr>
              <w:t xml:space="preserve">սահմանված առարկաների մասնագիտական կրթություն ունեցող </w:t>
            </w:r>
            <w:r w:rsidRPr="00AB2438">
              <w:rPr>
                <w:rFonts w:ascii="GHEA Grapalat" w:eastAsia="Times New Roman" w:hAnsi="GHEA Grapalat" w:cs="Times New Roman"/>
                <w:b/>
                <w:sz w:val="24"/>
                <w:szCs w:val="24"/>
              </w:rPr>
              <w:t xml:space="preserve">ուսուցիչ </w:t>
            </w:r>
            <w:r w:rsidRPr="00AB2438">
              <w:rPr>
                <w:rFonts w:ascii="GHEA Grapalat" w:eastAsia="Times New Roman" w:hAnsi="GHEA Grapalat" w:cs="Times New Roman"/>
                <w:b/>
                <w:sz w:val="24"/>
                <w:szCs w:val="24"/>
              </w:rPr>
              <w:lastRenderedPageBreak/>
              <w:t>չաշխատող անձին</w:t>
            </w:r>
            <w:r w:rsidRPr="00AB2438">
              <w:rPr>
                <w:rFonts w:ascii="GHEA Grapalat" w:eastAsia="Times New Roman" w:hAnsi="GHEA Grapalat" w:cs="Times New Roman"/>
                <w:sz w:val="24"/>
                <w:szCs w:val="24"/>
              </w:rPr>
              <w:t>, որն ունի տվյալ առարկայի հարակից մասնագիտական ոլորտում բարձրագույն կրթություն։</w:t>
            </w:r>
          </w:p>
          <w:p w14:paraId="4D4DFF78" w14:textId="77777777" w:rsidR="007303B7" w:rsidRPr="00063BD6" w:rsidRDefault="007303B7" w:rsidP="007303B7">
            <w:pPr>
              <w:pStyle w:val="BalloonText"/>
              <w:tabs>
                <w:tab w:val="left" w:pos="426"/>
                <w:tab w:val="left" w:pos="540"/>
              </w:tabs>
              <w:spacing w:line="360" w:lineRule="auto"/>
              <w:ind w:left="142" w:right="265" w:firstLine="284"/>
              <w:jc w:val="both"/>
              <w:rPr>
                <w:rFonts w:ascii="GHEA Grapalat" w:hAnsi="GHEA Grapalat"/>
                <w:sz w:val="24"/>
                <w:szCs w:val="24"/>
              </w:rPr>
            </w:pPr>
            <w:r w:rsidRPr="00AB2438">
              <w:rPr>
                <w:rFonts w:ascii="GHEA Grapalat" w:eastAsia="Times New Roman" w:hAnsi="GHEA Grapalat" w:cs="Times New Roman"/>
                <w:sz w:val="24"/>
                <w:szCs w:val="24"/>
              </w:rPr>
              <w:t xml:space="preserve">Նկատի ունենալով </w:t>
            </w:r>
            <w:r w:rsidRPr="00AB2438">
              <w:rPr>
                <w:rFonts w:ascii="GHEA Grapalat" w:hAnsi="GHEA Grapalat"/>
                <w:sz w:val="24"/>
                <w:szCs w:val="24"/>
              </w:rPr>
              <w:t>«Նորմատիվ իրավական ակտերի մասին» օրենքի 9-րդ հոդվածի 1-ին մասի պահանջը, հարկ ենք համարում ընդգծել, որ ո</w:t>
            </w:r>
            <w:r w:rsidRPr="00063BD6">
              <w:rPr>
                <w:rFonts w:ascii="GHEA Grapalat" w:hAnsi="GHEA Grapalat"/>
                <w:sz w:val="24"/>
                <w:szCs w:val="24"/>
              </w:rPr>
              <w:t xml:space="preserve">ւսուցիչ չաշխատող անձի իրավական կարգավիճակի, նրանց ներգրավման կամ </w:t>
            </w:r>
            <w:r w:rsidRPr="00AB2438">
              <w:rPr>
                <w:rFonts w:ascii="GHEA Grapalat" w:hAnsi="GHEA Grapalat"/>
                <w:sz w:val="24"/>
                <w:szCs w:val="24"/>
              </w:rPr>
              <w:t xml:space="preserve">կամավոր ատեստավորման </w:t>
            </w:r>
            <w:r w:rsidRPr="00063BD6">
              <w:rPr>
                <w:rFonts w:ascii="GHEA Grapalat" w:hAnsi="GHEA Grapalat"/>
                <w:sz w:val="24"/>
                <w:szCs w:val="24"/>
              </w:rPr>
              <w:t xml:space="preserve">հետ կապված հարաբերությունները </w:t>
            </w:r>
            <w:r w:rsidRPr="00AB2438">
              <w:rPr>
                <w:rFonts w:ascii="GHEA Grapalat" w:hAnsi="GHEA Grapalat"/>
                <w:sz w:val="24"/>
                <w:szCs w:val="24"/>
              </w:rPr>
              <w:t>նշված</w:t>
            </w:r>
            <w:r w:rsidRPr="00063BD6">
              <w:rPr>
                <w:rFonts w:ascii="GHEA Grapalat" w:hAnsi="GHEA Grapalat"/>
                <w:sz w:val="24"/>
                <w:szCs w:val="24"/>
              </w:rPr>
              <w:t xml:space="preserve"> Կարգի առարկայի շրջանակից դուրս են</w:t>
            </w:r>
            <w:r w:rsidRPr="00AB2438">
              <w:rPr>
                <w:rFonts w:ascii="GHEA Grapalat" w:hAnsi="GHEA Grapalat"/>
                <w:sz w:val="24"/>
                <w:szCs w:val="24"/>
              </w:rPr>
              <w:t xml:space="preserve"> </w:t>
            </w:r>
            <w:r w:rsidRPr="00063BD6">
              <w:rPr>
                <w:rFonts w:ascii="GHEA Grapalat" w:hAnsi="GHEA Grapalat"/>
                <w:sz w:val="24"/>
                <w:szCs w:val="24"/>
              </w:rPr>
              <w:t>և պահանջում են առանձին իրավական կարգավորում</w:t>
            </w:r>
            <w:r>
              <w:rPr>
                <w:rFonts w:ascii="GHEA Grapalat" w:hAnsi="GHEA Grapalat"/>
                <w:sz w:val="24"/>
                <w:szCs w:val="24"/>
              </w:rPr>
              <w:t>ներ</w:t>
            </w:r>
            <w:r w:rsidRPr="00063BD6">
              <w:rPr>
                <w:rFonts w:ascii="GHEA Grapalat" w:hAnsi="GHEA Grapalat"/>
                <w:sz w:val="24"/>
                <w:szCs w:val="24"/>
              </w:rPr>
              <w:t>։</w:t>
            </w:r>
          </w:p>
          <w:p w14:paraId="444E7643" w14:textId="77777777" w:rsidR="007303B7" w:rsidRDefault="007303B7" w:rsidP="007303B7">
            <w:pPr>
              <w:pStyle w:val="BalloonText"/>
              <w:tabs>
                <w:tab w:val="left" w:pos="426"/>
                <w:tab w:val="left" w:pos="540"/>
              </w:tabs>
              <w:spacing w:line="360" w:lineRule="auto"/>
              <w:ind w:left="142" w:right="265" w:firstLine="284"/>
              <w:jc w:val="both"/>
              <w:rPr>
                <w:rFonts w:ascii="GHEA Grapalat" w:hAnsi="GHEA Grapalat"/>
                <w:sz w:val="24"/>
                <w:szCs w:val="24"/>
              </w:rPr>
            </w:pPr>
            <w:r w:rsidRPr="00AB2438">
              <w:rPr>
                <w:rFonts w:ascii="GHEA Grapalat" w:hAnsi="GHEA Grapalat"/>
                <w:sz w:val="24"/>
                <w:szCs w:val="24"/>
              </w:rPr>
              <w:t xml:space="preserve">Բացի այդ, </w:t>
            </w:r>
            <w:r>
              <w:rPr>
                <w:rFonts w:ascii="GHEA Grapalat" w:hAnsi="GHEA Grapalat"/>
                <w:sz w:val="24"/>
                <w:szCs w:val="24"/>
              </w:rPr>
              <w:t xml:space="preserve">նախատեսված դրույթով </w:t>
            </w:r>
            <w:r w:rsidRPr="00063BD6">
              <w:rPr>
                <w:rFonts w:ascii="GHEA Grapalat" w:hAnsi="GHEA Grapalat"/>
                <w:sz w:val="24"/>
                <w:szCs w:val="24"/>
              </w:rPr>
              <w:t xml:space="preserve">ուսուցիչ չաշխատող անձի </w:t>
            </w:r>
            <w:r>
              <w:rPr>
                <w:rFonts w:ascii="GHEA Grapalat" w:hAnsi="GHEA Grapalat"/>
                <w:sz w:val="24"/>
                <w:szCs w:val="24"/>
              </w:rPr>
              <w:t xml:space="preserve">կամավոր </w:t>
            </w:r>
            <w:r w:rsidRPr="00063BD6">
              <w:rPr>
                <w:rFonts w:ascii="GHEA Grapalat" w:hAnsi="GHEA Grapalat"/>
                <w:sz w:val="24"/>
                <w:szCs w:val="24"/>
              </w:rPr>
              <w:t xml:space="preserve">ատեստավորմանը մասնակցելը և դրույքաչափի ու հավելավճարի տրամադրման իրավունքի ներառումը </w:t>
            </w:r>
            <w:r w:rsidRPr="00AB2438">
              <w:rPr>
                <w:rFonts w:ascii="GHEA Grapalat" w:hAnsi="GHEA Grapalat"/>
                <w:sz w:val="24"/>
                <w:szCs w:val="24"/>
              </w:rPr>
              <w:t xml:space="preserve">խախտում </w:t>
            </w:r>
            <w:r>
              <w:rPr>
                <w:rFonts w:ascii="GHEA Grapalat" w:hAnsi="GHEA Grapalat"/>
                <w:sz w:val="24"/>
                <w:szCs w:val="24"/>
              </w:rPr>
              <w:t>են</w:t>
            </w:r>
            <w:r w:rsidRPr="00AB2438">
              <w:rPr>
                <w:rFonts w:ascii="GHEA Grapalat" w:hAnsi="GHEA Grapalat"/>
                <w:sz w:val="24"/>
                <w:szCs w:val="24"/>
              </w:rPr>
              <w:t xml:space="preserve"> </w:t>
            </w:r>
            <w:r w:rsidRPr="00063BD6">
              <w:rPr>
                <w:rFonts w:ascii="GHEA Grapalat" w:hAnsi="GHEA Grapalat"/>
                <w:sz w:val="24"/>
                <w:szCs w:val="24"/>
              </w:rPr>
              <w:t>գործող համակարգի տրամաբանությունը</w:t>
            </w:r>
            <w:r>
              <w:rPr>
                <w:rFonts w:ascii="GHEA Grapalat" w:hAnsi="GHEA Grapalat"/>
                <w:sz w:val="24"/>
                <w:szCs w:val="24"/>
              </w:rPr>
              <w:t xml:space="preserve">։ </w:t>
            </w:r>
          </w:p>
          <w:p w14:paraId="111BAFC0" w14:textId="77777777" w:rsidR="007303B7" w:rsidRPr="00063BD6" w:rsidRDefault="007303B7" w:rsidP="007303B7">
            <w:pPr>
              <w:pStyle w:val="BalloonText"/>
              <w:tabs>
                <w:tab w:val="left" w:pos="426"/>
                <w:tab w:val="left" w:pos="540"/>
              </w:tabs>
              <w:spacing w:line="360" w:lineRule="auto"/>
              <w:ind w:left="142" w:right="265" w:firstLine="284"/>
              <w:jc w:val="both"/>
              <w:rPr>
                <w:rFonts w:ascii="GHEA Grapalat" w:hAnsi="GHEA Grapalat"/>
                <w:sz w:val="24"/>
                <w:szCs w:val="24"/>
              </w:rPr>
            </w:pPr>
            <w:r w:rsidRPr="004423AB">
              <w:rPr>
                <w:rFonts w:ascii="GHEA Grapalat" w:hAnsi="GHEA Grapalat"/>
                <w:sz w:val="24"/>
                <w:szCs w:val="24"/>
              </w:rPr>
              <w:t>Թեև հասկանալի է, որ հավելավճար կարող է տրամադրվել միայն այն դեպքում, երբ ուսուցիչ չաշխատող անձը Հայաստանի Հանրապետության աշխատանքային օրենսգրքով սահմանված կարգով կնքի աշխատանքային պայմանագիր և ստանձնի ուսուցչի պաշտոնը, այնուամենայնիվ գտնում ենք, որ այս մոտեցումը խնդիր է ստեղծում և կարող է հակասել Սահմանադրության 28-րդ հոդվածով ամրագրված հավասարության սկզբունքին, քանի որ առաջացնում է անհամաչափ հավասարեցում տարբեր իրավական կարգավիճակ ունեցող անձանց միջև։</w:t>
            </w:r>
          </w:p>
          <w:p w14:paraId="6E321032" w14:textId="77777777" w:rsidR="007303B7" w:rsidRDefault="007303B7" w:rsidP="007303B7">
            <w:pPr>
              <w:pStyle w:val="BalloonText"/>
              <w:tabs>
                <w:tab w:val="left" w:pos="426"/>
                <w:tab w:val="left" w:pos="540"/>
              </w:tabs>
              <w:spacing w:line="360" w:lineRule="auto"/>
              <w:ind w:left="142" w:right="265" w:firstLine="284"/>
              <w:jc w:val="both"/>
              <w:rPr>
                <w:rFonts w:ascii="GHEA Grapalat" w:hAnsi="GHEA Grapalat"/>
                <w:sz w:val="24"/>
                <w:szCs w:val="24"/>
              </w:rPr>
            </w:pPr>
            <w:r>
              <w:rPr>
                <w:rFonts w:ascii="GHEA Grapalat" w:hAnsi="GHEA Grapalat"/>
                <w:sz w:val="24"/>
                <w:szCs w:val="24"/>
              </w:rPr>
              <w:lastRenderedPageBreak/>
              <w:t>Մասնավորապես, ուսուցիչների ատեստավորման գործընթացի ողջ էությունը հենց ուսուցչի պաշտոն զբաղեցնող և աշխատող անձանց աշխատավարձին զուգահեռ լրացուցիչ վարձատրություն ապահովելն է: Ավելին, գ</w:t>
            </w:r>
            <w:r w:rsidRPr="00063BD6">
              <w:rPr>
                <w:rFonts w:ascii="GHEA Grapalat" w:hAnsi="GHEA Grapalat"/>
                <w:sz w:val="24"/>
                <w:szCs w:val="24"/>
              </w:rPr>
              <w:t xml:space="preserve">ործող ուսուցիչները, ովքեր գտնվում են աշխատանքային հարաբերությունների մեջ </w:t>
            </w:r>
            <w:r w:rsidRPr="00AB2438">
              <w:rPr>
                <w:rFonts w:ascii="GHEA Grapalat" w:hAnsi="GHEA Grapalat"/>
                <w:sz w:val="24"/>
                <w:szCs w:val="24"/>
              </w:rPr>
              <w:t>ունենում</w:t>
            </w:r>
            <w:r w:rsidRPr="00063BD6">
              <w:rPr>
                <w:rFonts w:ascii="GHEA Grapalat" w:hAnsi="GHEA Grapalat"/>
                <w:sz w:val="24"/>
                <w:szCs w:val="24"/>
              </w:rPr>
              <w:t xml:space="preserve"> են դրույքաչափ</w:t>
            </w:r>
            <w:r>
              <w:rPr>
                <w:rFonts w:ascii="GHEA Grapalat" w:hAnsi="GHEA Grapalat"/>
                <w:sz w:val="24"/>
                <w:szCs w:val="24"/>
              </w:rPr>
              <w:t>ի</w:t>
            </w:r>
            <w:r w:rsidRPr="00AB2438">
              <w:rPr>
                <w:rFonts w:ascii="GHEA Grapalat" w:hAnsi="GHEA Grapalat"/>
                <w:sz w:val="24"/>
                <w:szCs w:val="24"/>
              </w:rPr>
              <w:t xml:space="preserve"> փոփոխություն</w:t>
            </w:r>
            <w:r w:rsidRPr="00063BD6">
              <w:rPr>
                <w:rFonts w:ascii="GHEA Grapalat" w:hAnsi="GHEA Grapalat"/>
                <w:sz w:val="24"/>
                <w:szCs w:val="24"/>
              </w:rPr>
              <w:t xml:space="preserve"> և </w:t>
            </w:r>
            <w:r w:rsidRPr="00AB2438">
              <w:rPr>
                <w:rFonts w:ascii="GHEA Grapalat" w:hAnsi="GHEA Grapalat"/>
                <w:sz w:val="24"/>
                <w:szCs w:val="24"/>
              </w:rPr>
              <w:t xml:space="preserve">ստանում են </w:t>
            </w:r>
            <w:r w:rsidRPr="00063BD6">
              <w:rPr>
                <w:rFonts w:ascii="GHEA Grapalat" w:hAnsi="GHEA Grapalat"/>
                <w:sz w:val="24"/>
                <w:szCs w:val="24"/>
              </w:rPr>
              <w:t>հատկացվող հավելավճար</w:t>
            </w:r>
            <w:r w:rsidRPr="00AB2438">
              <w:rPr>
                <w:rFonts w:ascii="GHEA Grapalat" w:hAnsi="GHEA Grapalat"/>
                <w:sz w:val="24"/>
                <w:szCs w:val="24"/>
              </w:rPr>
              <w:t>,</w:t>
            </w:r>
            <w:r w:rsidRPr="00063BD6">
              <w:rPr>
                <w:rFonts w:ascii="GHEA Grapalat" w:hAnsi="GHEA Grapalat"/>
                <w:sz w:val="24"/>
                <w:szCs w:val="24"/>
              </w:rPr>
              <w:t xml:space="preserve"> որպես աշխատանքային պարտականությունների </w:t>
            </w:r>
            <w:r w:rsidRPr="00AB2438">
              <w:rPr>
                <w:rFonts w:ascii="GHEA Grapalat" w:hAnsi="GHEA Grapalat"/>
                <w:sz w:val="24"/>
                <w:szCs w:val="24"/>
              </w:rPr>
              <w:t>կատարման</w:t>
            </w:r>
            <w:r w:rsidRPr="00063BD6">
              <w:rPr>
                <w:rFonts w:ascii="GHEA Grapalat" w:hAnsi="GHEA Grapalat"/>
                <w:sz w:val="24"/>
                <w:szCs w:val="24"/>
              </w:rPr>
              <w:t xml:space="preserve"> </w:t>
            </w:r>
            <w:r w:rsidRPr="00AB2438">
              <w:rPr>
                <w:rFonts w:ascii="GHEA Grapalat" w:hAnsi="GHEA Grapalat"/>
                <w:sz w:val="24"/>
                <w:szCs w:val="24"/>
              </w:rPr>
              <w:t>մի մաս</w:t>
            </w:r>
            <w:r w:rsidRPr="00063BD6">
              <w:rPr>
                <w:rFonts w:ascii="GHEA Grapalat" w:hAnsi="GHEA Grapalat"/>
                <w:sz w:val="24"/>
                <w:szCs w:val="24"/>
              </w:rPr>
              <w:t xml:space="preserve">, մինչդեռ ուսուցիչ չաշխատող անձին նման իրավունքի տրամադրումը՝ միայն ատեստավորման արդյունքով, առանց աշխատանքային պարտականությունների </w:t>
            </w:r>
            <w:r w:rsidRPr="00AB2438">
              <w:rPr>
                <w:rFonts w:ascii="GHEA Grapalat" w:hAnsi="GHEA Grapalat"/>
                <w:sz w:val="24"/>
                <w:szCs w:val="24"/>
              </w:rPr>
              <w:t xml:space="preserve">կատարման </w:t>
            </w:r>
            <w:r w:rsidRPr="00063BD6">
              <w:rPr>
                <w:rFonts w:ascii="GHEA Grapalat" w:hAnsi="GHEA Grapalat"/>
                <w:sz w:val="24"/>
                <w:szCs w:val="24"/>
              </w:rPr>
              <w:t>փաստի, ստեղծում է</w:t>
            </w:r>
            <w:r>
              <w:rPr>
                <w:rFonts w:ascii="GHEA Grapalat" w:hAnsi="GHEA Grapalat"/>
                <w:sz w:val="24"/>
                <w:szCs w:val="24"/>
              </w:rPr>
              <w:t xml:space="preserve"> փաստացի ուսուցչի աշխատանք չկատարող անձին ուսուցիչ դիտարկելու և ուսուցիչների համար նախատեսված երաշխիքներից օգտվելու հնարավորություն ընձեռնելու իրավիճակ: Ընդ որում, նման իրավիճակը կարող է</w:t>
            </w:r>
            <w:r w:rsidRPr="00063BD6">
              <w:rPr>
                <w:rFonts w:ascii="GHEA Grapalat" w:hAnsi="GHEA Grapalat"/>
                <w:sz w:val="24"/>
                <w:szCs w:val="24"/>
              </w:rPr>
              <w:t xml:space="preserve"> </w:t>
            </w:r>
            <w:r>
              <w:rPr>
                <w:rFonts w:ascii="GHEA Grapalat" w:hAnsi="GHEA Grapalat"/>
                <w:sz w:val="24"/>
                <w:szCs w:val="24"/>
              </w:rPr>
              <w:t xml:space="preserve">ուսուցիչների համար աշխատանքի անհավասար պայմաններ ստեղծել: </w:t>
            </w:r>
            <w:r w:rsidRPr="00AB2438">
              <w:rPr>
                <w:rFonts w:ascii="GHEA Grapalat" w:hAnsi="GHEA Grapalat"/>
                <w:sz w:val="24"/>
                <w:szCs w:val="24"/>
              </w:rPr>
              <w:t>Ուստի, հաշվի առնելով վերոգրյալը անհրաժեշտ է վերանայել նախատեսված կարգավորումը։</w:t>
            </w:r>
          </w:p>
          <w:p w14:paraId="11A437E4" w14:textId="77777777" w:rsidR="007303B7" w:rsidRPr="00063BD6" w:rsidRDefault="007303B7" w:rsidP="007303B7">
            <w:pPr>
              <w:pStyle w:val="BalloonText"/>
              <w:tabs>
                <w:tab w:val="left" w:pos="426"/>
                <w:tab w:val="left" w:pos="540"/>
              </w:tabs>
              <w:spacing w:line="360" w:lineRule="auto"/>
              <w:ind w:left="142" w:right="265" w:firstLine="284"/>
              <w:jc w:val="both"/>
              <w:rPr>
                <w:rFonts w:ascii="GHEA Grapalat" w:hAnsi="GHEA Grapalat"/>
                <w:sz w:val="24"/>
                <w:szCs w:val="24"/>
              </w:rPr>
            </w:pPr>
            <w:r w:rsidRPr="00063BD6">
              <w:rPr>
                <w:rFonts w:ascii="GHEA Grapalat" w:hAnsi="GHEA Grapalat"/>
                <w:sz w:val="24"/>
                <w:szCs w:val="24"/>
              </w:rPr>
              <w:t>Միաժամանակ, նկատի ունենալ</w:t>
            </w:r>
            <w:r>
              <w:rPr>
                <w:rFonts w:ascii="GHEA Grapalat" w:hAnsi="GHEA Grapalat"/>
                <w:sz w:val="24"/>
                <w:szCs w:val="24"/>
              </w:rPr>
              <w:t>ով</w:t>
            </w:r>
            <w:r w:rsidRPr="00063BD6">
              <w:rPr>
                <w:rFonts w:ascii="GHEA Grapalat" w:hAnsi="GHEA Grapalat"/>
                <w:sz w:val="24"/>
                <w:szCs w:val="24"/>
              </w:rPr>
              <w:t>, որ կամավոր ատեստավորման գործընթացը ներառում է կազմակերպչական, գնահատողական և վարչարարական մի շարք գործողություններ, որոնք պահանջում են էական մարդկային, ֆինանսական և ժամանակային ռեսուրսներ</w:t>
            </w:r>
            <w:r>
              <w:rPr>
                <w:rFonts w:ascii="GHEA Grapalat" w:hAnsi="GHEA Grapalat"/>
                <w:sz w:val="24"/>
                <w:szCs w:val="24"/>
              </w:rPr>
              <w:t xml:space="preserve">, </w:t>
            </w:r>
            <w:r w:rsidRPr="00063BD6">
              <w:rPr>
                <w:rFonts w:ascii="GHEA Grapalat" w:hAnsi="GHEA Grapalat"/>
                <w:sz w:val="24"/>
                <w:szCs w:val="24"/>
              </w:rPr>
              <w:t xml:space="preserve">կարծում ենք, որ կարգավորման ամրագրումը պարունակում է </w:t>
            </w:r>
            <w:r>
              <w:rPr>
                <w:rFonts w:ascii="GHEA Grapalat" w:hAnsi="GHEA Grapalat"/>
                <w:sz w:val="24"/>
                <w:szCs w:val="24"/>
              </w:rPr>
              <w:t xml:space="preserve">նաև </w:t>
            </w:r>
            <w:r w:rsidRPr="00063BD6">
              <w:rPr>
                <w:rFonts w:ascii="GHEA Grapalat" w:hAnsi="GHEA Grapalat"/>
                <w:sz w:val="24"/>
                <w:szCs w:val="24"/>
              </w:rPr>
              <w:t>ռեսուրսների ոչ արդյունավետ օգտագործման իրական ռիսկեր։</w:t>
            </w:r>
          </w:p>
          <w:p w14:paraId="6400E4B1" w14:textId="77777777" w:rsidR="007303B7" w:rsidRPr="00063BD6" w:rsidRDefault="007303B7" w:rsidP="007303B7">
            <w:pPr>
              <w:pStyle w:val="BalloonText"/>
              <w:tabs>
                <w:tab w:val="left" w:pos="426"/>
                <w:tab w:val="left" w:pos="540"/>
              </w:tabs>
              <w:spacing w:line="360" w:lineRule="auto"/>
              <w:ind w:left="142" w:right="265" w:firstLine="284"/>
              <w:jc w:val="both"/>
              <w:rPr>
                <w:rFonts w:ascii="GHEA Grapalat" w:hAnsi="GHEA Grapalat"/>
                <w:sz w:val="24"/>
                <w:szCs w:val="24"/>
              </w:rPr>
            </w:pPr>
            <w:r>
              <w:rPr>
                <w:rFonts w:ascii="GHEA Grapalat" w:hAnsi="GHEA Grapalat"/>
                <w:sz w:val="24"/>
                <w:szCs w:val="24"/>
              </w:rPr>
              <w:lastRenderedPageBreak/>
              <w:t xml:space="preserve">Մասնավորապես, հաշվի առնելով նաև </w:t>
            </w:r>
            <w:r w:rsidRPr="00063BD6">
              <w:rPr>
                <w:rFonts w:ascii="GHEA Grapalat" w:hAnsi="GHEA Grapalat"/>
                <w:sz w:val="24"/>
                <w:szCs w:val="24"/>
              </w:rPr>
              <w:t xml:space="preserve">այն հանգամանքը, որ ատեստավորմանը կարող են մասնակցել ուսուցիչ չաշխատող անձինք, որոնց </w:t>
            </w:r>
            <w:r>
              <w:rPr>
                <w:rFonts w:ascii="GHEA Grapalat" w:hAnsi="GHEA Grapalat"/>
                <w:sz w:val="24"/>
                <w:szCs w:val="24"/>
              </w:rPr>
              <w:t>համար</w:t>
            </w:r>
            <w:r w:rsidRPr="00063BD6">
              <w:rPr>
                <w:rFonts w:ascii="GHEA Grapalat" w:hAnsi="GHEA Grapalat"/>
                <w:sz w:val="24"/>
                <w:szCs w:val="24"/>
              </w:rPr>
              <w:t xml:space="preserve"> հետագայում աշխատանքային պայմանագիր կնքելու որևէ իրավական պարտավորություն չի սահմանվում, հանգեցնում է այն վտանգին, որ ատեստավորման արդյունքում ձեռք բերված տվյալները և կատարված աշխատանքը կարող են մնալ փաստացի չօգտագործված։</w:t>
            </w:r>
          </w:p>
          <w:p w14:paraId="1152435A" w14:textId="77777777" w:rsidR="007303B7" w:rsidRPr="00AB2438" w:rsidRDefault="007303B7" w:rsidP="007303B7">
            <w:pPr>
              <w:pStyle w:val="BalloonText"/>
              <w:tabs>
                <w:tab w:val="left" w:pos="426"/>
                <w:tab w:val="left" w:pos="540"/>
              </w:tabs>
              <w:spacing w:line="360" w:lineRule="auto"/>
              <w:ind w:left="142" w:right="265" w:firstLine="284"/>
              <w:jc w:val="both"/>
              <w:rPr>
                <w:rFonts w:ascii="GHEA Grapalat" w:hAnsi="GHEA Grapalat"/>
                <w:b/>
                <w:sz w:val="24"/>
                <w:szCs w:val="24"/>
              </w:rPr>
            </w:pPr>
            <w:r w:rsidRPr="00063BD6">
              <w:rPr>
                <w:rFonts w:ascii="GHEA Grapalat" w:hAnsi="GHEA Grapalat"/>
                <w:sz w:val="24"/>
                <w:szCs w:val="24"/>
              </w:rPr>
              <w:t xml:space="preserve">Այս պայմաններում ատեստավորման գործընթացում ներդրված ռեսուրսները կարող են չունենալ նպատակային արդյունք, ինչը </w:t>
            </w:r>
            <w:r>
              <w:rPr>
                <w:rFonts w:ascii="GHEA Grapalat" w:hAnsi="GHEA Grapalat"/>
                <w:sz w:val="24"/>
                <w:szCs w:val="24"/>
              </w:rPr>
              <w:t xml:space="preserve">ենթադրում է </w:t>
            </w:r>
            <w:r w:rsidRPr="00063BD6">
              <w:rPr>
                <w:rFonts w:ascii="GHEA Grapalat" w:hAnsi="GHEA Grapalat"/>
                <w:sz w:val="24"/>
                <w:szCs w:val="24"/>
              </w:rPr>
              <w:t>հանրային միջոցների արդյունավետ կառավարման սկզբունքի</w:t>
            </w:r>
            <w:r>
              <w:rPr>
                <w:rFonts w:ascii="GHEA Grapalat" w:hAnsi="GHEA Grapalat"/>
                <w:sz w:val="24"/>
                <w:szCs w:val="24"/>
              </w:rPr>
              <w:t xml:space="preserve"> համատեքստում կարգավորումների վերանայում։</w:t>
            </w:r>
          </w:p>
          <w:p w14:paraId="1BEEA080" w14:textId="77777777" w:rsidR="007303B7" w:rsidRDefault="007303B7" w:rsidP="007303B7">
            <w:pPr>
              <w:tabs>
                <w:tab w:val="left" w:pos="540"/>
              </w:tabs>
              <w:spacing w:after="0" w:line="360" w:lineRule="auto"/>
              <w:ind w:left="142" w:right="265" w:firstLine="284"/>
              <w:jc w:val="both"/>
              <w:rPr>
                <w:rFonts w:ascii="GHEA Grapalat" w:eastAsia="Times New Roman" w:hAnsi="GHEA Grapalat"/>
                <w:sz w:val="24"/>
                <w:szCs w:val="24"/>
              </w:rPr>
            </w:pPr>
            <w:r w:rsidRPr="00AB2438">
              <w:rPr>
                <w:rFonts w:ascii="GHEA Grapalat" w:hAnsi="GHEA Grapalat"/>
                <w:sz w:val="24"/>
                <w:szCs w:val="24"/>
              </w:rPr>
              <w:t>Միաժամանակ, նկատի ունենալով «Նորմատիվ իրավական ակտերի մասին» օրենքի 15-րդ հոդվածի 1-ին մասի պահանջը, առաջարկում ենք վերանայել «</w:t>
            </w:r>
            <w:r w:rsidRPr="00AB2438">
              <w:rPr>
                <w:rFonts w:ascii="GHEA Grapalat" w:eastAsia="Times New Roman" w:hAnsi="GHEA Grapalat"/>
                <w:sz w:val="24"/>
                <w:szCs w:val="24"/>
              </w:rPr>
              <w:t xml:space="preserve">ուսուցիչ չաշխատող անձ» ձևակերպումը, հաշվի առնելով այն հանգամանքը, որ «Հանրակրթության մասին» օրենքի դրույթներում </w:t>
            </w:r>
            <w:r>
              <w:rPr>
                <w:rFonts w:ascii="GHEA Grapalat" w:eastAsia="Times New Roman" w:hAnsi="GHEA Grapalat"/>
                <w:sz w:val="24"/>
                <w:szCs w:val="24"/>
              </w:rPr>
              <w:t xml:space="preserve">նման </w:t>
            </w:r>
            <w:r w:rsidRPr="00AB2438">
              <w:rPr>
                <w:rFonts w:ascii="GHEA Grapalat" w:eastAsia="Times New Roman" w:hAnsi="GHEA Grapalat"/>
                <w:sz w:val="24"/>
                <w:szCs w:val="24"/>
              </w:rPr>
              <w:t>հասկացություն</w:t>
            </w:r>
            <w:r>
              <w:rPr>
                <w:rFonts w:ascii="GHEA Grapalat" w:eastAsia="Times New Roman" w:hAnsi="GHEA Grapalat"/>
                <w:sz w:val="24"/>
                <w:szCs w:val="24"/>
              </w:rPr>
              <w:t xml:space="preserve"> </w:t>
            </w:r>
            <w:r w:rsidRPr="00AB2438">
              <w:rPr>
                <w:rFonts w:ascii="GHEA Grapalat" w:eastAsia="Times New Roman" w:hAnsi="GHEA Grapalat"/>
                <w:sz w:val="24"/>
                <w:szCs w:val="24"/>
              </w:rPr>
              <w:t>սահմանված չէ։</w:t>
            </w:r>
          </w:p>
          <w:p w14:paraId="7C3CA651" w14:textId="2CB3F977" w:rsidR="007303B7" w:rsidRPr="000D0497" w:rsidRDefault="007303B7" w:rsidP="007303B7">
            <w:pPr>
              <w:tabs>
                <w:tab w:val="left" w:pos="540"/>
              </w:tabs>
              <w:spacing w:after="0" w:line="360" w:lineRule="auto"/>
              <w:ind w:left="142" w:right="265" w:firstLine="284"/>
              <w:jc w:val="both"/>
              <w:rPr>
                <w:rFonts w:ascii="GHEA Grapalat" w:hAnsi="GHEA Grapalat" w:cs="Sylfaen"/>
                <w:sz w:val="24"/>
                <w:szCs w:val="24"/>
                <w:u w:color="000000"/>
                <w:bdr w:val="nil"/>
                <w:lang w:eastAsia="ru-RU"/>
              </w:rPr>
            </w:pPr>
            <w:r>
              <w:rPr>
                <w:rFonts w:ascii="GHEA Grapalat" w:eastAsia="Times New Roman" w:hAnsi="GHEA Grapalat"/>
                <w:sz w:val="24"/>
                <w:szCs w:val="24"/>
              </w:rPr>
              <w:t xml:space="preserve">Նույն դիտարկման շրջանակներում անհրաժեշտ է վերանայել նաև </w:t>
            </w:r>
            <w:r w:rsidRPr="00AB2438">
              <w:rPr>
                <w:rFonts w:ascii="GHEA Grapalat" w:hAnsi="GHEA Grapalat"/>
                <w:sz w:val="24"/>
                <w:szCs w:val="24"/>
              </w:rPr>
              <w:t xml:space="preserve">Նախագծի 1-ին կետի </w:t>
            </w:r>
            <w:r>
              <w:rPr>
                <w:rFonts w:ascii="GHEA Grapalat" w:hAnsi="GHEA Grapalat"/>
                <w:sz w:val="24"/>
                <w:szCs w:val="24"/>
              </w:rPr>
              <w:t>2-</w:t>
            </w:r>
            <w:r w:rsidRPr="00AB2438">
              <w:rPr>
                <w:rFonts w:ascii="GHEA Grapalat" w:hAnsi="GHEA Grapalat"/>
                <w:sz w:val="24"/>
                <w:szCs w:val="24"/>
              </w:rPr>
              <w:t>րդ ենթակետ</w:t>
            </w:r>
            <w:r>
              <w:rPr>
                <w:rFonts w:ascii="GHEA Grapalat" w:hAnsi="GHEA Grapalat"/>
                <w:sz w:val="24"/>
                <w:szCs w:val="24"/>
              </w:rPr>
              <w:t>ով նախատեսված լրացման նպատակահարմարությունը։</w:t>
            </w:r>
          </w:p>
        </w:tc>
        <w:tc>
          <w:tcPr>
            <w:tcW w:w="28" w:type="dxa"/>
            <w:tcBorders>
              <w:top w:val="single" w:sz="6" w:space="0" w:color="000000"/>
              <w:left w:val="single" w:sz="6" w:space="0" w:color="000000"/>
              <w:bottom w:val="single" w:sz="6" w:space="0" w:color="000000"/>
              <w:right w:val="nil"/>
            </w:tcBorders>
            <w:shd w:val="clear" w:color="auto" w:fill="FFFFFF"/>
          </w:tcPr>
          <w:p w14:paraId="3DC57872" w14:textId="77777777" w:rsidR="007303B7" w:rsidRPr="00BA6DD8" w:rsidRDefault="007303B7"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6B9E3C8F" w14:textId="77777777" w:rsidR="003E1116" w:rsidRPr="00D24507" w:rsidRDefault="003E1116" w:rsidP="003E1116">
            <w:pPr>
              <w:pStyle w:val="BodyA"/>
              <w:tabs>
                <w:tab w:val="left" w:pos="284"/>
                <w:tab w:val="left" w:pos="426"/>
              </w:tabs>
              <w:spacing w:after="0" w:line="360" w:lineRule="auto"/>
              <w:ind w:left="132" w:right="131" w:firstLine="142"/>
              <w:jc w:val="both"/>
              <w:rPr>
                <w:rFonts w:ascii="GHEA Grapalat" w:hAnsi="GHEA Grapalat" w:cs="Sylfaen"/>
                <w:color w:val="auto"/>
                <w:sz w:val="24"/>
                <w:szCs w:val="24"/>
                <w:bdr w:val="nil"/>
                <w:lang w:val="hy-AM" w:eastAsia="ru-RU"/>
              </w:rPr>
            </w:pPr>
            <w:r w:rsidRPr="00D24507">
              <w:rPr>
                <w:rFonts w:ascii="GHEA Grapalat" w:hAnsi="GHEA Grapalat" w:cs="Sylfaen"/>
                <w:color w:val="auto"/>
                <w:sz w:val="24"/>
                <w:szCs w:val="24"/>
                <w:bdr w:val="nil"/>
                <w:lang w:val="hy-AM" w:eastAsia="ru-RU"/>
              </w:rPr>
              <w:t>Հաշվի առնելով, որ մանկավարժի որակավորում շնորհող  բուհը տրվող որակավորման փաստաթղթում մասնագիտության հետ նշում է կատարում նաև ուսուցչի որակավորման մասին, իսկ տվյալ որակավորումը չունեցողները պարտադիր պետք է ներկայացնեն մանկավարժոհոգեբանական և ուսումնամեթոդական հմտություններ ապահովող 30 կրեդիտի առկայության մասին հավաստող փաստաթուղթ, հետևաբար նրանք համարվում են չաշխատող շահառուներ:</w:t>
            </w:r>
          </w:p>
          <w:p w14:paraId="2B5CF886" w14:textId="62383939" w:rsidR="007303B7" w:rsidRDefault="003E1116" w:rsidP="003E1116">
            <w:pPr>
              <w:pStyle w:val="BodyA"/>
              <w:tabs>
                <w:tab w:val="left" w:pos="284"/>
                <w:tab w:val="left" w:pos="426"/>
              </w:tabs>
              <w:spacing w:after="0" w:line="360" w:lineRule="auto"/>
              <w:ind w:left="132" w:right="131" w:firstLine="142"/>
              <w:jc w:val="both"/>
              <w:rPr>
                <w:rFonts w:ascii="GHEA Grapalat" w:hAnsi="GHEA Grapalat" w:cs="Sylfaen"/>
                <w:color w:val="auto"/>
                <w:sz w:val="24"/>
                <w:szCs w:val="24"/>
                <w:bdr w:val="nil"/>
                <w:lang w:val="hy-AM" w:eastAsia="ru-RU"/>
              </w:rPr>
            </w:pPr>
            <w:r w:rsidRPr="00D24507">
              <w:rPr>
                <w:rFonts w:ascii="GHEA Grapalat" w:hAnsi="GHEA Grapalat" w:cs="Sylfaen"/>
                <w:color w:val="auto"/>
                <w:sz w:val="24"/>
                <w:szCs w:val="24"/>
                <w:bdr w:val="nil"/>
                <w:lang w:val="hy-AM" w:eastAsia="ru-RU"/>
              </w:rPr>
              <w:t xml:space="preserve">Սույն կարգավորումը գործող կարգում արդեն իսկ առկա է և կամավոր ատեստավորմանը մասնակցելու  համար միայն  2024թ. գրանցված 6260 ուսուցչից 572-ը </w:t>
            </w:r>
            <w:r w:rsidR="00D24507" w:rsidRPr="00D24507">
              <w:rPr>
                <w:rFonts w:ascii="GHEA Grapalat" w:hAnsi="GHEA Grapalat" w:cs="Sylfaen"/>
                <w:color w:val="auto"/>
                <w:sz w:val="24"/>
                <w:szCs w:val="24"/>
                <w:bdr w:val="nil"/>
                <w:lang w:val="hy-AM" w:eastAsia="ru-RU"/>
              </w:rPr>
              <w:t>եղել</w:t>
            </w:r>
            <w:r w:rsidRPr="00D24507">
              <w:rPr>
                <w:rFonts w:ascii="GHEA Grapalat" w:hAnsi="GHEA Grapalat" w:cs="Sylfaen"/>
                <w:color w:val="auto"/>
                <w:sz w:val="24"/>
                <w:szCs w:val="24"/>
                <w:bdr w:val="nil"/>
                <w:lang w:val="hy-AM" w:eastAsia="ru-RU"/>
              </w:rPr>
              <w:t xml:space="preserve"> է դեռևս ուսուցիչ չաշխատող անձ</w:t>
            </w:r>
            <w:r w:rsidR="002C66C5">
              <w:rPr>
                <w:rFonts w:ascii="GHEA Grapalat" w:hAnsi="GHEA Grapalat" w:cs="Sylfaen"/>
                <w:color w:val="auto"/>
                <w:sz w:val="24"/>
                <w:szCs w:val="24"/>
                <w:bdr w:val="nil"/>
                <w:lang w:val="hy-AM" w:eastAsia="ru-RU"/>
              </w:rPr>
              <w:t>, որոնցից 338-ն ատեստավորվել է</w:t>
            </w:r>
            <w:r w:rsidRPr="00D24507">
              <w:rPr>
                <w:rFonts w:ascii="GHEA Grapalat" w:hAnsi="GHEA Grapalat" w:cs="Sylfaen"/>
                <w:color w:val="auto"/>
                <w:sz w:val="24"/>
                <w:szCs w:val="24"/>
                <w:bdr w:val="nil"/>
                <w:lang w:val="hy-AM" w:eastAsia="ru-RU"/>
              </w:rPr>
              <w:t>:</w:t>
            </w:r>
          </w:p>
          <w:p w14:paraId="21B6A361" w14:textId="5242D5CC" w:rsidR="00E01D13" w:rsidRPr="00D24507" w:rsidRDefault="00E01D13" w:rsidP="003E1116">
            <w:pPr>
              <w:pStyle w:val="BodyA"/>
              <w:tabs>
                <w:tab w:val="left" w:pos="284"/>
                <w:tab w:val="left" w:pos="426"/>
              </w:tabs>
              <w:spacing w:after="0" w:line="360" w:lineRule="auto"/>
              <w:ind w:left="132" w:right="131" w:firstLine="142"/>
              <w:jc w:val="both"/>
              <w:rPr>
                <w:rFonts w:ascii="GHEA Grapalat" w:hAnsi="GHEA Grapalat" w:cs="Sylfaen"/>
                <w:color w:val="auto"/>
                <w:sz w:val="24"/>
                <w:szCs w:val="24"/>
                <w:bdr w:val="nil"/>
                <w:lang w:val="hy-AM" w:eastAsia="ru-RU"/>
              </w:rPr>
            </w:pPr>
            <w:r w:rsidRPr="00D24507">
              <w:rPr>
                <w:rFonts w:ascii="GHEA Grapalat" w:hAnsi="GHEA Grapalat" w:cs="Sylfaen"/>
                <w:color w:val="auto"/>
                <w:sz w:val="24"/>
                <w:szCs w:val="24"/>
                <w:bdr w:val="nil"/>
                <w:lang w:val="hy-AM" w:eastAsia="ru-RU"/>
              </w:rPr>
              <w:lastRenderedPageBreak/>
              <w:t>202</w:t>
            </w:r>
            <w:r>
              <w:rPr>
                <w:rFonts w:ascii="GHEA Grapalat" w:hAnsi="GHEA Grapalat" w:cs="Sylfaen"/>
                <w:color w:val="auto"/>
                <w:sz w:val="24"/>
                <w:szCs w:val="24"/>
                <w:bdr w:val="nil"/>
                <w:lang w:val="hy-AM" w:eastAsia="ru-RU"/>
              </w:rPr>
              <w:t xml:space="preserve">5 </w:t>
            </w:r>
            <w:r w:rsidRPr="00D24507">
              <w:rPr>
                <w:rFonts w:ascii="GHEA Grapalat" w:hAnsi="GHEA Grapalat" w:cs="Sylfaen"/>
                <w:color w:val="auto"/>
                <w:sz w:val="24"/>
                <w:szCs w:val="24"/>
                <w:bdr w:val="nil"/>
                <w:lang w:val="hy-AM" w:eastAsia="ru-RU"/>
              </w:rPr>
              <w:t>թ. գրանցված</w:t>
            </w:r>
            <w:r>
              <w:rPr>
                <w:rFonts w:ascii="GHEA Grapalat" w:hAnsi="GHEA Grapalat" w:cs="Sylfaen"/>
                <w:color w:val="auto"/>
                <w:sz w:val="24"/>
                <w:szCs w:val="24"/>
                <w:bdr w:val="nil"/>
                <w:lang w:val="hy-AM" w:eastAsia="ru-RU"/>
              </w:rPr>
              <w:t xml:space="preserve"> ավելի քան 8400</w:t>
            </w:r>
            <w:r w:rsidRPr="00D24507">
              <w:rPr>
                <w:rFonts w:ascii="GHEA Grapalat" w:hAnsi="GHEA Grapalat" w:cs="Sylfaen"/>
                <w:color w:val="auto"/>
                <w:sz w:val="24"/>
                <w:szCs w:val="24"/>
                <w:bdr w:val="nil"/>
                <w:lang w:val="hy-AM" w:eastAsia="ru-RU"/>
              </w:rPr>
              <w:t xml:space="preserve"> ուսուցչից </w:t>
            </w:r>
            <w:r>
              <w:rPr>
                <w:rFonts w:ascii="GHEA Grapalat" w:hAnsi="GHEA Grapalat" w:cs="Sylfaen"/>
                <w:color w:val="auto"/>
                <w:sz w:val="24"/>
                <w:szCs w:val="24"/>
                <w:bdr w:val="nil"/>
                <w:lang w:val="hy-AM" w:eastAsia="ru-RU"/>
              </w:rPr>
              <w:t>շուրջ 820</w:t>
            </w:r>
            <w:r w:rsidRPr="00D24507">
              <w:rPr>
                <w:rFonts w:ascii="GHEA Grapalat" w:hAnsi="GHEA Grapalat" w:cs="Sylfaen"/>
                <w:color w:val="auto"/>
                <w:sz w:val="24"/>
                <w:szCs w:val="24"/>
                <w:bdr w:val="nil"/>
                <w:lang w:val="hy-AM" w:eastAsia="ru-RU"/>
              </w:rPr>
              <w:t>-ը դեռևս ուսուցիչ չաշխատող անձ</w:t>
            </w:r>
            <w:r>
              <w:rPr>
                <w:rFonts w:ascii="GHEA Grapalat" w:hAnsi="GHEA Grapalat" w:cs="Sylfaen"/>
                <w:color w:val="auto"/>
                <w:sz w:val="24"/>
                <w:szCs w:val="24"/>
                <w:bdr w:val="nil"/>
                <w:lang w:val="hy-AM" w:eastAsia="ru-RU"/>
              </w:rPr>
              <w:t xml:space="preserve"> է: </w:t>
            </w:r>
          </w:p>
          <w:p w14:paraId="4EB5FEEE" w14:textId="77777777" w:rsidR="00D24507" w:rsidRPr="00D24507" w:rsidRDefault="00D24507" w:rsidP="00D24507">
            <w:pPr>
              <w:pStyle w:val="BodyA"/>
              <w:tabs>
                <w:tab w:val="left" w:pos="284"/>
                <w:tab w:val="left" w:pos="426"/>
              </w:tabs>
              <w:spacing w:after="0" w:line="360" w:lineRule="auto"/>
              <w:ind w:left="132" w:right="131" w:firstLine="142"/>
              <w:jc w:val="both"/>
              <w:rPr>
                <w:rFonts w:ascii="GHEA Grapalat" w:hAnsi="GHEA Grapalat" w:cs="Sylfaen"/>
                <w:color w:val="auto"/>
                <w:sz w:val="24"/>
                <w:szCs w:val="24"/>
                <w:bdr w:val="nil"/>
                <w:lang w:val="hy-AM" w:eastAsia="ru-RU"/>
              </w:rPr>
            </w:pPr>
            <w:r w:rsidRPr="00D24507">
              <w:rPr>
                <w:rFonts w:ascii="GHEA Grapalat" w:hAnsi="GHEA Grapalat" w:cs="Sylfaen"/>
                <w:color w:val="auto"/>
                <w:sz w:val="24"/>
                <w:szCs w:val="24"/>
                <w:bdr w:val="nil"/>
                <w:lang w:val="hy-AM" w:eastAsia="ru-RU"/>
              </w:rPr>
              <w:t xml:space="preserve">Հավելեմ, որ կամավոր ատեստավորման համակարգի ներդրման հիմնական նպատակներից է ուսուցչի թափուր տեղերի համալրումը, որով ապահովվում է երեխայի որակյալ կրթություն ստանալու իրավունքը, ինչը պետության ռազմավարություններում սահմանված առաջնահերթություններից է:  </w:t>
            </w:r>
          </w:p>
          <w:p w14:paraId="3701CFEC" w14:textId="11B885C9" w:rsidR="00D24507" w:rsidRPr="00D24507" w:rsidRDefault="00D24507" w:rsidP="00D24507">
            <w:pPr>
              <w:tabs>
                <w:tab w:val="left" w:pos="284"/>
              </w:tabs>
              <w:spacing w:after="0" w:line="360" w:lineRule="auto"/>
              <w:ind w:left="142" w:right="265" w:firstLine="142"/>
              <w:contextualSpacing/>
              <w:jc w:val="both"/>
              <w:rPr>
                <w:rFonts w:ascii="GHEA Grapalat" w:hAnsi="GHEA Grapalat" w:cs="Sylfaen"/>
                <w:sz w:val="24"/>
                <w:szCs w:val="24"/>
                <w:u w:color="000000"/>
                <w:bdr w:val="nil"/>
                <w:lang w:eastAsia="ru-RU"/>
              </w:rPr>
            </w:pPr>
            <w:r>
              <w:rPr>
                <w:rFonts w:ascii="GHEA Grapalat" w:hAnsi="GHEA Grapalat" w:cs="Sylfaen"/>
                <w:sz w:val="24"/>
                <w:szCs w:val="24"/>
                <w:u w:color="000000"/>
                <w:bdr w:val="nil"/>
                <w:lang w:eastAsia="ru-RU"/>
              </w:rPr>
              <w:t>Հ</w:t>
            </w:r>
            <w:r w:rsidRPr="000D0497">
              <w:rPr>
                <w:rFonts w:ascii="GHEA Grapalat" w:hAnsi="GHEA Grapalat" w:cs="Sylfaen"/>
                <w:sz w:val="24"/>
                <w:szCs w:val="24"/>
                <w:u w:color="000000"/>
                <w:bdr w:val="nil"/>
                <w:lang w:eastAsia="ru-RU"/>
              </w:rPr>
              <w:t xml:space="preserve">իմք ընդունելով ՀՀ վարչապետի մոտ 2025 թվականի հոկտեմբերի 6-ին կայացած խորհրդակցության Վ/147-2025 արձանագրության 3.1.5 կետը, որով հանձնարարվել է ուսուցիչների (մանկավարժական կազմի) ատեստավորման գործընթացի արդյունքների վերլուծության համատեքստում, </w:t>
            </w:r>
            <w:r w:rsidRPr="00D24507">
              <w:rPr>
                <w:rFonts w:ascii="GHEA Grapalat" w:hAnsi="GHEA Grapalat" w:cs="Sylfaen"/>
                <w:sz w:val="24"/>
                <w:szCs w:val="24"/>
                <w:u w:color="000000"/>
                <w:bdr w:val="nil"/>
                <w:lang w:eastAsia="ru-RU"/>
              </w:rPr>
              <w:t xml:space="preserve">անհրաժեշտության </w:t>
            </w:r>
            <w:r w:rsidRPr="000D0497">
              <w:rPr>
                <w:rFonts w:ascii="GHEA Grapalat" w:hAnsi="GHEA Grapalat" w:cs="Sylfaen"/>
                <w:sz w:val="24"/>
                <w:szCs w:val="24"/>
                <w:u w:color="000000"/>
                <w:bdr w:val="nil"/>
                <w:lang w:eastAsia="ru-RU"/>
              </w:rPr>
              <w:t xml:space="preserve">դեպքում, անդրադառնալ մանկավարժական աշխատանքում ուսանողների հետագա ներգրավումը խթանող միջոցների </w:t>
            </w:r>
            <w:r w:rsidRPr="000D0497">
              <w:rPr>
                <w:rFonts w:ascii="GHEA Grapalat" w:hAnsi="GHEA Grapalat" w:cs="Sylfaen"/>
                <w:sz w:val="24"/>
                <w:szCs w:val="24"/>
                <w:u w:color="000000"/>
                <w:bdr w:val="nil"/>
                <w:lang w:eastAsia="ru-RU"/>
              </w:rPr>
              <w:lastRenderedPageBreak/>
              <w:t xml:space="preserve">ձեռնարկման </w:t>
            </w:r>
            <w:r>
              <w:rPr>
                <w:rFonts w:ascii="GHEA Grapalat" w:hAnsi="GHEA Grapalat" w:cs="Sylfaen"/>
                <w:sz w:val="24"/>
                <w:szCs w:val="24"/>
                <w:u w:color="000000"/>
                <w:bdr w:val="nil"/>
                <w:lang w:eastAsia="ru-RU"/>
              </w:rPr>
              <w:t>հարցին, սույն փոփոխությամբ նախատեսվում է կամավոր ատեստավորմանը մասնակցելու հնարավորություն ընձեռել նաև «Հանրակրթության մասին» օրենքի 26-րդ հոդվածի 2-րդ մասի 3-րդ կետով սահմանված անձանց:</w:t>
            </w:r>
          </w:p>
          <w:p w14:paraId="5BAA938A" w14:textId="630882DB" w:rsidR="00D24507" w:rsidRPr="00D24507" w:rsidRDefault="00D24507" w:rsidP="00D24507">
            <w:pPr>
              <w:pStyle w:val="BodyA"/>
              <w:tabs>
                <w:tab w:val="left" w:pos="284"/>
                <w:tab w:val="left" w:pos="426"/>
              </w:tabs>
              <w:spacing w:after="0" w:line="360" w:lineRule="auto"/>
              <w:ind w:left="132" w:right="131" w:firstLine="142"/>
              <w:jc w:val="both"/>
              <w:rPr>
                <w:rFonts w:ascii="GHEA Grapalat" w:hAnsi="GHEA Grapalat" w:cs="Sylfaen"/>
                <w:color w:val="auto"/>
                <w:sz w:val="24"/>
                <w:szCs w:val="24"/>
                <w:bdr w:val="nil"/>
                <w:lang w:val="hy-AM" w:eastAsia="ru-RU"/>
              </w:rPr>
            </w:pPr>
          </w:p>
        </w:tc>
      </w:tr>
      <w:tr w:rsidR="007303B7" w:rsidRPr="00D51681" w14:paraId="45F62DAA"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7F33AFBF" w14:textId="551FDF2C" w:rsidR="007303B7" w:rsidRPr="00AB2438" w:rsidRDefault="007303B7" w:rsidP="00950881">
            <w:pPr>
              <w:pStyle w:val="ListParagraph"/>
              <w:numPr>
                <w:ilvl w:val="0"/>
                <w:numId w:val="45"/>
              </w:numPr>
              <w:tabs>
                <w:tab w:val="left" w:pos="540"/>
              </w:tabs>
              <w:spacing w:after="0" w:line="360" w:lineRule="auto"/>
              <w:ind w:left="142" w:right="265" w:firstLine="284"/>
              <w:jc w:val="both"/>
              <w:rPr>
                <w:rFonts w:ascii="GHEA Grapalat" w:hAnsi="GHEA Grapalat"/>
                <w:sz w:val="24"/>
                <w:szCs w:val="24"/>
              </w:rPr>
            </w:pPr>
            <w:r w:rsidRPr="00AB2438">
              <w:rPr>
                <w:rFonts w:ascii="GHEA Grapalat" w:hAnsi="GHEA Grapalat"/>
                <w:sz w:val="24"/>
                <w:szCs w:val="24"/>
              </w:rPr>
              <w:lastRenderedPageBreak/>
              <w:t xml:space="preserve">Նախագծի 1-ին կետի 1-ին և 5-րդ ենթակետերում «բովանդակությամբ» բառն անհրաժեշտ է փոխարինել </w:t>
            </w:r>
            <w:r w:rsidRPr="00AB2438">
              <w:rPr>
                <w:rFonts w:ascii="GHEA Grapalat" w:hAnsi="GHEA Grapalat"/>
                <w:sz w:val="24"/>
                <w:szCs w:val="24"/>
              </w:rPr>
              <w:lastRenderedPageBreak/>
              <w:t>«խմբագրությամբ» բառով</w:t>
            </w:r>
            <w:r>
              <w:rPr>
                <w:rFonts w:ascii="GHEA Grapalat" w:hAnsi="GHEA Grapalat"/>
                <w:sz w:val="24"/>
                <w:szCs w:val="24"/>
              </w:rPr>
              <w:t xml:space="preserve">, նկատի ունենալով </w:t>
            </w:r>
            <w:r w:rsidRPr="00AB2438">
              <w:rPr>
                <w:rFonts w:ascii="GHEA Grapalat" w:hAnsi="GHEA Grapalat"/>
                <w:sz w:val="24"/>
                <w:szCs w:val="24"/>
              </w:rPr>
              <w:t xml:space="preserve">«Նորմատիվ իրավական ակտերի մասին» օրենքի </w:t>
            </w:r>
            <w:r>
              <w:rPr>
                <w:rFonts w:ascii="GHEA Grapalat" w:hAnsi="GHEA Grapalat"/>
                <w:sz w:val="24"/>
                <w:szCs w:val="24"/>
              </w:rPr>
              <w:t>33</w:t>
            </w:r>
            <w:r w:rsidRPr="00AB2438">
              <w:rPr>
                <w:rFonts w:ascii="GHEA Grapalat" w:hAnsi="GHEA Grapalat"/>
                <w:sz w:val="24"/>
                <w:szCs w:val="24"/>
              </w:rPr>
              <w:t xml:space="preserve">-րդ հոդվածի 1-ին մասի </w:t>
            </w:r>
            <w:r>
              <w:rPr>
                <w:rFonts w:ascii="GHEA Grapalat" w:hAnsi="GHEA Grapalat"/>
                <w:sz w:val="24"/>
                <w:szCs w:val="24"/>
              </w:rPr>
              <w:t xml:space="preserve">3-րդ կետի </w:t>
            </w:r>
            <w:r w:rsidRPr="00AB2438">
              <w:rPr>
                <w:rFonts w:ascii="GHEA Grapalat" w:hAnsi="GHEA Grapalat"/>
                <w:sz w:val="24"/>
                <w:szCs w:val="24"/>
              </w:rPr>
              <w:t>պահանջը</w:t>
            </w:r>
            <w:r>
              <w:rPr>
                <w:rFonts w:ascii="GHEA Grapalat" w:hAnsi="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14:paraId="7CEA2805" w14:textId="77777777" w:rsidR="007303B7" w:rsidRPr="00BA6DD8" w:rsidRDefault="007303B7"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3E0E4EEA" w14:textId="1D3C4F0B" w:rsidR="007303B7" w:rsidRDefault="001370F3" w:rsidP="00413B42">
            <w:pPr>
              <w:pStyle w:val="BodyA"/>
              <w:tabs>
                <w:tab w:val="left" w:pos="284"/>
                <w:tab w:val="left" w:pos="426"/>
              </w:tabs>
              <w:spacing w:after="0" w:line="360" w:lineRule="auto"/>
              <w:ind w:left="132" w:right="131" w:firstLine="142"/>
              <w:jc w:val="both"/>
              <w:rPr>
                <w:rFonts w:ascii="GHEA Grapalat" w:hAnsi="GHEA Grapalat"/>
                <w:sz w:val="24"/>
                <w:szCs w:val="24"/>
                <w:lang w:val="hy-AM"/>
              </w:rPr>
            </w:pPr>
            <w:r>
              <w:rPr>
                <w:rFonts w:ascii="GHEA Grapalat" w:hAnsi="GHEA Grapalat"/>
                <w:sz w:val="24"/>
                <w:szCs w:val="24"/>
                <w:lang w:val="hy-AM"/>
              </w:rPr>
              <w:t>Ընդունվել է, խմբագրվել է:</w:t>
            </w:r>
          </w:p>
        </w:tc>
      </w:tr>
      <w:tr w:rsidR="00950881" w:rsidRPr="00D51681" w14:paraId="4AE6ED83"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5857F62F" w14:textId="0D840BE8" w:rsidR="00950881" w:rsidRPr="00AB2438" w:rsidRDefault="00950881" w:rsidP="00950881">
            <w:pPr>
              <w:pStyle w:val="ListParagraph"/>
              <w:numPr>
                <w:ilvl w:val="0"/>
                <w:numId w:val="45"/>
              </w:numPr>
              <w:tabs>
                <w:tab w:val="left" w:pos="540"/>
              </w:tabs>
              <w:spacing w:after="0" w:line="360" w:lineRule="auto"/>
              <w:ind w:left="142" w:right="265" w:firstLine="284"/>
              <w:jc w:val="both"/>
              <w:rPr>
                <w:rFonts w:ascii="GHEA Grapalat" w:hAnsi="GHEA Grapalat"/>
                <w:sz w:val="24"/>
                <w:szCs w:val="24"/>
              </w:rPr>
            </w:pPr>
            <w:r>
              <w:rPr>
                <w:rFonts w:ascii="GHEA Grapalat" w:hAnsi="GHEA Grapalat"/>
                <w:sz w:val="24"/>
                <w:szCs w:val="24"/>
              </w:rPr>
              <w:t xml:space="preserve">Եթե </w:t>
            </w:r>
            <w:r w:rsidRPr="00AB2438">
              <w:rPr>
                <w:rFonts w:ascii="GHEA Grapalat" w:hAnsi="GHEA Grapalat"/>
                <w:sz w:val="24"/>
                <w:szCs w:val="24"/>
              </w:rPr>
              <w:t xml:space="preserve">Նախագծի 1-ին կետի </w:t>
            </w:r>
            <w:r>
              <w:rPr>
                <w:rFonts w:ascii="GHEA Grapalat" w:hAnsi="GHEA Grapalat"/>
                <w:sz w:val="24"/>
                <w:szCs w:val="24"/>
              </w:rPr>
              <w:t xml:space="preserve">4-րդ ենթակետում «ուսումնական խմբակներ» ձևակերպման կիրառմամբ նկատի է առնվում </w:t>
            </w:r>
            <w:r w:rsidRPr="00AB2438">
              <w:rPr>
                <w:rFonts w:ascii="GHEA Grapalat" w:eastAsia="Times New Roman" w:hAnsi="GHEA Grapalat"/>
                <w:sz w:val="24"/>
                <w:szCs w:val="24"/>
              </w:rPr>
              <w:t>«Հանրակրթության մասին» օրենքի</w:t>
            </w:r>
            <w:r>
              <w:rPr>
                <w:rFonts w:ascii="GHEA Grapalat" w:eastAsia="Times New Roman" w:hAnsi="GHEA Grapalat"/>
                <w:sz w:val="24"/>
                <w:szCs w:val="24"/>
              </w:rPr>
              <w:t xml:space="preserve"> 17-րդ հոդվածի 2-րդ մասով ամրագրված «ուսումնական խմբեր» հասկացությունը, ապա անհրաժեշտ է նախատեսված ձևակերպումը համապատասխանեցնել </w:t>
            </w:r>
            <w:r w:rsidRPr="00866956">
              <w:rPr>
                <w:rFonts w:ascii="GHEA Grapalat" w:eastAsia="Times New Roman" w:hAnsi="GHEA Grapalat"/>
                <w:sz w:val="24"/>
                <w:szCs w:val="24"/>
              </w:rPr>
              <w:t>«Հանրակրթության մասին» օրենքի 17-րդ հոդվածի 2-րդ մասի</w:t>
            </w:r>
            <w:r>
              <w:rPr>
                <w:rFonts w:ascii="GHEA Grapalat" w:eastAsia="Times New Roman" w:hAnsi="GHEA Grapalat"/>
                <w:sz w:val="24"/>
                <w:szCs w:val="24"/>
              </w:rPr>
              <w:t xml:space="preserve"> կարգավորմանը, հակառակ պարագայում պարզ չէ, թե ինչ խմբակների մասին է խոսքը և դրա նախատեսումն ունի վերանայման և լրացուցիչ հիմնավորման կարիք:</w:t>
            </w:r>
          </w:p>
        </w:tc>
        <w:tc>
          <w:tcPr>
            <w:tcW w:w="28" w:type="dxa"/>
            <w:tcBorders>
              <w:top w:val="single" w:sz="6" w:space="0" w:color="000000"/>
              <w:left w:val="single" w:sz="6" w:space="0" w:color="000000"/>
              <w:bottom w:val="single" w:sz="6" w:space="0" w:color="000000"/>
              <w:right w:val="nil"/>
            </w:tcBorders>
            <w:shd w:val="clear" w:color="auto" w:fill="FFFFFF"/>
          </w:tcPr>
          <w:p w14:paraId="418C4D41" w14:textId="77777777" w:rsidR="00950881" w:rsidRPr="00BA6DD8" w:rsidRDefault="00950881"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3D5269F0" w14:textId="4CEEFBE5" w:rsidR="00950881" w:rsidRDefault="0053208E" w:rsidP="00925D89">
            <w:pPr>
              <w:pStyle w:val="BodyA"/>
              <w:tabs>
                <w:tab w:val="left" w:pos="284"/>
                <w:tab w:val="left" w:pos="426"/>
              </w:tabs>
              <w:spacing w:after="0" w:line="360" w:lineRule="auto"/>
              <w:ind w:left="132" w:right="131" w:firstLine="142"/>
              <w:jc w:val="both"/>
              <w:rPr>
                <w:rFonts w:ascii="GHEA Grapalat" w:hAnsi="GHEA Grapalat"/>
                <w:sz w:val="24"/>
                <w:szCs w:val="24"/>
                <w:lang w:val="hy-AM"/>
              </w:rPr>
            </w:pPr>
            <w:r>
              <w:rPr>
                <w:rFonts w:ascii="GHEA Grapalat" w:hAnsi="GHEA Grapalat"/>
                <w:sz w:val="24"/>
                <w:szCs w:val="24"/>
                <w:lang w:val="hy-AM"/>
              </w:rPr>
              <w:t>Հաշվի առնելով, որ հանրակրթության պետական նոր չափորոշիչը գրեթե մեկ շրջափուլ արդեն ներդրված է, և արձանագրվել են որոշակի խնդիրներ, որոնց լուծումներ տալու նպատակով առաջիկայում կշրջանառվի ՀՀ կառավարության որոշման նախագիծ, հետևաբար առաջարկվող լուծման տրամաբանությ</w:t>
            </w:r>
            <w:r w:rsidR="008E6D80">
              <w:rPr>
                <w:rFonts w:ascii="GHEA Grapalat" w:hAnsi="GHEA Grapalat"/>
                <w:sz w:val="24"/>
                <w:szCs w:val="24"/>
                <w:lang w:val="hy-AM"/>
              </w:rPr>
              <w:t xml:space="preserve">ամբ </w:t>
            </w:r>
            <w:r>
              <w:rPr>
                <w:rFonts w:ascii="GHEA Grapalat" w:hAnsi="GHEA Grapalat"/>
                <w:sz w:val="24"/>
                <w:szCs w:val="24"/>
                <w:lang w:val="hy-AM"/>
              </w:rPr>
              <w:t>սույն նախագծում ոչ թե կմասնավորեցվեն վարձատրության դեպքերը, այլ կսահմանվի ընդհանրական ձևակերպում, այն է՝</w:t>
            </w:r>
            <w:r w:rsidR="00925D89">
              <w:rPr>
                <w:rFonts w:ascii="GHEA Grapalat" w:hAnsi="GHEA Grapalat"/>
                <w:sz w:val="24"/>
                <w:szCs w:val="24"/>
                <w:lang w:val="hy-AM"/>
              </w:rPr>
              <w:t xml:space="preserve"> </w:t>
            </w:r>
            <w:r w:rsidR="00925D89" w:rsidRPr="00925D89">
              <w:rPr>
                <w:rFonts w:ascii="GHEA Grapalat" w:hAnsi="GHEA Grapalat"/>
                <w:sz w:val="24"/>
                <w:szCs w:val="24"/>
                <w:lang w:val="hy-AM"/>
              </w:rPr>
              <w:t>72-րդ կետում «պարտադիր խմբակների, նախագծային ուսուցման» բառերը կփոխարինվեն «անհատական բաղադրիչնով սահմանված» բառերով</w:t>
            </w:r>
            <w:r>
              <w:rPr>
                <w:rFonts w:ascii="GHEA Grapalat" w:hAnsi="GHEA Grapalat"/>
                <w:sz w:val="24"/>
                <w:szCs w:val="24"/>
                <w:lang w:val="hy-AM"/>
              </w:rPr>
              <w:t>:</w:t>
            </w:r>
          </w:p>
          <w:p w14:paraId="3E7C8AD5" w14:textId="07426007" w:rsidR="00925D89" w:rsidRDefault="00925D89" w:rsidP="00925D89">
            <w:pPr>
              <w:pStyle w:val="BodyA"/>
              <w:tabs>
                <w:tab w:val="left" w:pos="284"/>
                <w:tab w:val="left" w:pos="426"/>
              </w:tabs>
              <w:spacing w:after="0" w:line="360" w:lineRule="auto"/>
              <w:ind w:left="132" w:right="131" w:firstLine="142"/>
              <w:jc w:val="both"/>
              <w:rPr>
                <w:rFonts w:ascii="GHEA Grapalat" w:hAnsi="GHEA Grapalat"/>
                <w:sz w:val="24"/>
                <w:szCs w:val="24"/>
                <w:lang w:val="hy-AM"/>
              </w:rPr>
            </w:pPr>
            <w:r>
              <w:rPr>
                <w:rFonts w:ascii="GHEA Grapalat" w:hAnsi="GHEA Grapalat"/>
                <w:sz w:val="24"/>
                <w:szCs w:val="24"/>
                <w:lang w:val="hy-AM"/>
              </w:rPr>
              <w:t>Կարևոր է նշել, որ չափորոշչի փոփոխությունը հաստատվելու</w:t>
            </w:r>
            <w:r w:rsidR="008E6D80">
              <w:rPr>
                <w:rFonts w:ascii="GHEA Grapalat" w:hAnsi="GHEA Grapalat"/>
                <w:sz w:val="24"/>
                <w:szCs w:val="24"/>
                <w:lang w:val="hy-AM"/>
              </w:rPr>
              <w:t>ց</w:t>
            </w:r>
            <w:r>
              <w:rPr>
                <w:rFonts w:ascii="GHEA Grapalat" w:hAnsi="GHEA Grapalat"/>
                <w:sz w:val="24"/>
                <w:szCs w:val="24"/>
                <w:lang w:val="hy-AM"/>
              </w:rPr>
              <w:t xml:space="preserve"> հետո սույն կարգում փոփոխություն անելու անհրաժեշտություն չի առաջանա: </w:t>
            </w:r>
            <w:r>
              <w:rPr>
                <w:rFonts w:ascii="GHEA Grapalat" w:hAnsi="GHEA Grapalat"/>
                <w:sz w:val="24"/>
                <w:szCs w:val="24"/>
                <w:lang w:val="hy-AM"/>
              </w:rPr>
              <w:lastRenderedPageBreak/>
              <w:t>Միաժամանակ, ավելի որոշակի կդառնա հավելավճարի տրամադրման գործընթացը:</w:t>
            </w:r>
          </w:p>
        </w:tc>
      </w:tr>
      <w:tr w:rsidR="007303B7" w:rsidRPr="00D51681" w14:paraId="4EF91C4A"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3D6191D4" w14:textId="56FE69B9" w:rsidR="007303B7" w:rsidRPr="00AB2438" w:rsidRDefault="007303B7" w:rsidP="007303B7">
            <w:pPr>
              <w:pStyle w:val="ListParagraph"/>
              <w:numPr>
                <w:ilvl w:val="0"/>
                <w:numId w:val="45"/>
              </w:numPr>
              <w:tabs>
                <w:tab w:val="left" w:pos="540"/>
              </w:tabs>
              <w:spacing w:after="0" w:line="360" w:lineRule="auto"/>
              <w:ind w:left="142" w:right="265" w:firstLine="284"/>
              <w:jc w:val="both"/>
              <w:rPr>
                <w:rFonts w:ascii="GHEA Grapalat" w:hAnsi="GHEA Grapalat"/>
                <w:sz w:val="24"/>
                <w:szCs w:val="24"/>
              </w:rPr>
            </w:pPr>
            <w:r w:rsidRPr="00AB2438">
              <w:rPr>
                <w:rFonts w:ascii="GHEA Grapalat" w:hAnsi="GHEA Grapalat"/>
                <w:sz w:val="24"/>
                <w:szCs w:val="24"/>
              </w:rPr>
              <w:lastRenderedPageBreak/>
              <w:t xml:space="preserve">Նախագծի 1-ին կետի </w:t>
            </w:r>
            <w:r>
              <w:rPr>
                <w:rFonts w:ascii="GHEA Grapalat" w:hAnsi="GHEA Grapalat"/>
                <w:sz w:val="24"/>
                <w:szCs w:val="24"/>
              </w:rPr>
              <w:t>2-</w:t>
            </w:r>
            <w:r w:rsidRPr="00AB2438">
              <w:rPr>
                <w:rFonts w:ascii="GHEA Grapalat" w:hAnsi="GHEA Grapalat"/>
                <w:sz w:val="24"/>
                <w:szCs w:val="24"/>
              </w:rPr>
              <w:t>րդ ենթակետում</w:t>
            </w:r>
            <w:r>
              <w:rPr>
                <w:rFonts w:ascii="GHEA Grapalat" w:hAnsi="GHEA Grapalat"/>
                <w:sz w:val="24"/>
                <w:szCs w:val="24"/>
              </w:rPr>
              <w:t>՝ նոր լրացվող բառերում «2-րդ մասով և 1</w:t>
            </w:r>
            <w:r w:rsidRPr="00063BD6">
              <w:rPr>
                <w:rFonts w:ascii="GHEA Grapalat" w:hAnsi="GHEA Grapalat"/>
                <w:sz w:val="24"/>
                <w:szCs w:val="24"/>
              </w:rPr>
              <w:t>.</w:t>
            </w:r>
            <w:r>
              <w:rPr>
                <w:rFonts w:ascii="GHEA Grapalat" w:hAnsi="GHEA Grapalat"/>
                <w:sz w:val="24"/>
                <w:szCs w:val="24"/>
              </w:rPr>
              <w:t>1)-ին կետով» բառերն անհրաժեշտ է փոխարինել «2-րդ մասի 1</w:t>
            </w:r>
            <w:r w:rsidRPr="00063BD6">
              <w:rPr>
                <w:rFonts w:ascii="GHEA Grapalat" w:hAnsi="GHEA Grapalat"/>
                <w:sz w:val="24"/>
                <w:szCs w:val="24"/>
              </w:rPr>
              <w:t>.</w:t>
            </w:r>
            <w:r>
              <w:rPr>
                <w:rFonts w:ascii="GHEA Grapalat" w:hAnsi="GHEA Grapalat"/>
                <w:sz w:val="24"/>
                <w:szCs w:val="24"/>
              </w:rPr>
              <w:t>1-ին կետով» բառերով։</w:t>
            </w:r>
          </w:p>
        </w:tc>
        <w:tc>
          <w:tcPr>
            <w:tcW w:w="28" w:type="dxa"/>
            <w:tcBorders>
              <w:top w:val="single" w:sz="6" w:space="0" w:color="000000"/>
              <w:left w:val="single" w:sz="6" w:space="0" w:color="000000"/>
              <w:bottom w:val="single" w:sz="6" w:space="0" w:color="000000"/>
              <w:right w:val="nil"/>
            </w:tcBorders>
            <w:shd w:val="clear" w:color="auto" w:fill="FFFFFF"/>
          </w:tcPr>
          <w:p w14:paraId="6324481B" w14:textId="77777777" w:rsidR="007303B7" w:rsidRPr="00BA6DD8" w:rsidRDefault="007303B7"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01EF28B3" w14:textId="286D8A48" w:rsidR="007303B7" w:rsidRPr="008E17E5" w:rsidRDefault="008E17E5" w:rsidP="00413B42">
            <w:pPr>
              <w:pStyle w:val="BodyA"/>
              <w:tabs>
                <w:tab w:val="left" w:pos="284"/>
                <w:tab w:val="left" w:pos="426"/>
              </w:tabs>
              <w:spacing w:after="0" w:line="360" w:lineRule="auto"/>
              <w:ind w:left="132" w:right="131" w:firstLine="142"/>
              <w:jc w:val="both"/>
              <w:rPr>
                <w:rFonts w:ascii="GHEA Grapalat" w:hAnsi="GHEA Grapalat"/>
                <w:sz w:val="24"/>
                <w:szCs w:val="24"/>
                <w:lang w:val="hy-AM"/>
              </w:rPr>
            </w:pPr>
            <w:r>
              <w:rPr>
                <w:rFonts w:ascii="GHEA Grapalat" w:hAnsi="GHEA Grapalat"/>
                <w:sz w:val="24"/>
                <w:szCs w:val="24"/>
                <w:lang w:val="hy-AM"/>
              </w:rPr>
              <w:t xml:space="preserve">Ընդունվել է մասնակի, սահմանվել է </w:t>
            </w:r>
            <w:r w:rsidRPr="008E17E5">
              <w:rPr>
                <w:rFonts w:ascii="GHEA Grapalat" w:hAnsi="GHEA Grapalat"/>
                <w:sz w:val="24"/>
                <w:szCs w:val="24"/>
                <w:lang w:val="hy-AM"/>
              </w:rPr>
              <w:t xml:space="preserve">«2-րդ </w:t>
            </w:r>
            <w:r>
              <w:rPr>
                <w:rFonts w:ascii="GHEA Grapalat" w:hAnsi="GHEA Grapalat"/>
                <w:sz w:val="24"/>
                <w:szCs w:val="24"/>
                <w:lang w:val="hy-AM"/>
              </w:rPr>
              <w:t>մասի</w:t>
            </w:r>
            <w:r w:rsidRPr="008E17E5">
              <w:rPr>
                <w:rFonts w:ascii="GHEA Grapalat" w:hAnsi="GHEA Grapalat"/>
                <w:sz w:val="24"/>
                <w:szCs w:val="24"/>
                <w:lang w:val="hy-AM"/>
              </w:rPr>
              <w:t xml:space="preserve"> 1.1)-ին կետով»</w:t>
            </w:r>
            <w:r>
              <w:rPr>
                <w:rFonts w:ascii="GHEA Grapalat" w:hAnsi="GHEA Grapalat"/>
                <w:sz w:val="24"/>
                <w:szCs w:val="24"/>
                <w:lang w:val="hy-AM"/>
              </w:rPr>
              <w:t>:</w:t>
            </w:r>
          </w:p>
        </w:tc>
      </w:tr>
      <w:tr w:rsidR="000F697C" w:rsidRPr="00D51681" w14:paraId="70BDF03F" w14:textId="77777777" w:rsidTr="000F697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008C906A" w14:textId="607BAA23" w:rsidR="000F697C" w:rsidRPr="00AB2438" w:rsidRDefault="000F697C" w:rsidP="000F697C">
            <w:pPr>
              <w:pStyle w:val="ListParagraph"/>
              <w:tabs>
                <w:tab w:val="left" w:pos="540"/>
              </w:tabs>
              <w:spacing w:after="0" w:line="360" w:lineRule="auto"/>
              <w:ind w:left="426" w:right="265"/>
              <w:jc w:val="center"/>
              <w:rPr>
                <w:rFonts w:ascii="GHEA Grapalat" w:hAnsi="GHEA Grapalat"/>
                <w:sz w:val="24"/>
                <w:szCs w:val="24"/>
              </w:rPr>
            </w:pPr>
            <w:r w:rsidRPr="00D51681">
              <w:rPr>
                <w:rFonts w:ascii="GHEA Grapalat" w:eastAsia="GHEA Grapalat" w:hAnsi="GHEA Grapalat" w:cs="GHEA Grapalat"/>
                <w:b/>
                <w:sz w:val="24"/>
                <w:szCs w:val="24"/>
              </w:rPr>
              <w:t xml:space="preserve">ՀՀ </w:t>
            </w:r>
            <w:r w:rsidRPr="000F697C">
              <w:rPr>
                <w:rFonts w:ascii="GHEA Grapalat" w:eastAsia="GHEA Grapalat" w:hAnsi="GHEA Grapalat" w:cs="GHEA Grapalat"/>
                <w:b/>
                <w:sz w:val="24"/>
                <w:szCs w:val="24"/>
              </w:rPr>
              <w:t>վարչապետի աշխատակազմի տեսչական մարմինների աշխատանքների համակարգման գրասենյակ</w:t>
            </w:r>
          </w:p>
        </w:tc>
        <w:tc>
          <w:tcPr>
            <w:tcW w:w="28" w:type="dxa"/>
            <w:tcBorders>
              <w:top w:val="single" w:sz="6" w:space="0" w:color="000000"/>
              <w:left w:val="single" w:sz="6" w:space="0" w:color="000000"/>
              <w:bottom w:val="single" w:sz="6" w:space="0" w:color="000000"/>
              <w:right w:val="nil"/>
            </w:tcBorders>
            <w:shd w:val="clear" w:color="auto" w:fill="BFBFBF" w:themeFill="background1" w:themeFillShade="BF"/>
          </w:tcPr>
          <w:p w14:paraId="2B8CE6A9" w14:textId="77777777" w:rsidR="000F697C" w:rsidRPr="00BA6DD8" w:rsidRDefault="000F697C" w:rsidP="000F697C">
            <w:pPr>
              <w:spacing w:after="0" w:line="360" w:lineRule="auto"/>
              <w:ind w:left="142" w:right="395"/>
              <w:jc w:val="center"/>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BFBFBF" w:themeFill="background1" w:themeFillShade="BF"/>
          </w:tcPr>
          <w:p w14:paraId="2F6587E1" w14:textId="77777777" w:rsidR="000F697C" w:rsidRPr="000F697C" w:rsidRDefault="000F697C" w:rsidP="000F697C">
            <w:pPr>
              <w:pStyle w:val="BodyA"/>
              <w:tabs>
                <w:tab w:val="left" w:pos="284"/>
                <w:tab w:val="left" w:pos="426"/>
              </w:tabs>
              <w:spacing w:after="0" w:line="360" w:lineRule="auto"/>
              <w:ind w:left="132" w:right="131" w:firstLine="142"/>
              <w:jc w:val="center"/>
              <w:rPr>
                <w:rFonts w:ascii="GHEA Grapalat" w:eastAsia="GHEA Grapalat" w:hAnsi="GHEA Grapalat" w:cs="GHEA Grapalat"/>
                <w:b/>
                <w:sz w:val="24"/>
                <w:szCs w:val="24"/>
              </w:rPr>
            </w:pPr>
            <w:r w:rsidRPr="000F697C">
              <w:rPr>
                <w:rFonts w:ascii="GHEA Grapalat" w:eastAsia="GHEA Grapalat" w:hAnsi="GHEA Grapalat" w:cs="GHEA Grapalat"/>
                <w:b/>
                <w:sz w:val="24"/>
                <w:szCs w:val="24"/>
              </w:rPr>
              <w:t>02/11/41502-2025</w:t>
            </w:r>
          </w:p>
          <w:p w14:paraId="5779A50E" w14:textId="5B0270D5" w:rsidR="000F697C" w:rsidRDefault="000F697C" w:rsidP="000F697C">
            <w:pPr>
              <w:pStyle w:val="BodyA"/>
              <w:tabs>
                <w:tab w:val="left" w:pos="284"/>
                <w:tab w:val="left" w:pos="426"/>
              </w:tabs>
              <w:spacing w:after="0" w:line="360" w:lineRule="auto"/>
              <w:ind w:left="132" w:right="131" w:firstLine="142"/>
              <w:jc w:val="center"/>
              <w:rPr>
                <w:rFonts w:ascii="GHEA Grapalat" w:hAnsi="GHEA Grapalat"/>
                <w:sz w:val="24"/>
                <w:szCs w:val="24"/>
                <w:lang w:val="hy-AM"/>
              </w:rPr>
            </w:pPr>
            <w:r>
              <w:rPr>
                <w:rFonts w:ascii="GHEA Grapalat" w:eastAsia="GHEA Grapalat" w:hAnsi="GHEA Grapalat" w:cs="GHEA Grapalat"/>
                <w:b/>
                <w:sz w:val="24"/>
                <w:szCs w:val="24"/>
              </w:rPr>
              <w:t>19</w:t>
            </w:r>
            <w:r w:rsidRPr="00D51681">
              <w:rPr>
                <w:rFonts w:ascii="GHEA Grapalat" w:eastAsia="GHEA Grapalat" w:hAnsi="GHEA Grapalat" w:cs="GHEA Grapalat"/>
                <w:b/>
                <w:sz w:val="24"/>
                <w:szCs w:val="24"/>
              </w:rPr>
              <w:t>.</w:t>
            </w:r>
            <w:r>
              <w:rPr>
                <w:rFonts w:ascii="GHEA Grapalat" w:eastAsia="GHEA Grapalat" w:hAnsi="GHEA Grapalat" w:cs="GHEA Grapalat"/>
                <w:b/>
                <w:sz w:val="24"/>
                <w:szCs w:val="24"/>
              </w:rPr>
              <w:t>12</w:t>
            </w:r>
            <w:r w:rsidRPr="00D51681">
              <w:rPr>
                <w:rFonts w:ascii="GHEA Grapalat" w:eastAsia="GHEA Grapalat" w:hAnsi="GHEA Grapalat" w:cs="GHEA Grapalat"/>
                <w:b/>
                <w:sz w:val="24"/>
                <w:szCs w:val="24"/>
              </w:rPr>
              <w:t>.202</w:t>
            </w:r>
            <w:r>
              <w:rPr>
                <w:rFonts w:ascii="GHEA Grapalat" w:eastAsia="GHEA Grapalat" w:hAnsi="GHEA Grapalat" w:cs="GHEA Grapalat"/>
                <w:b/>
                <w:sz w:val="24"/>
                <w:szCs w:val="24"/>
              </w:rPr>
              <w:t>5</w:t>
            </w:r>
          </w:p>
        </w:tc>
      </w:tr>
      <w:tr w:rsidR="000F697C" w:rsidRPr="00D51681" w14:paraId="5C62409E"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3EE3FA49" w14:textId="579E4ED4" w:rsidR="000F697C" w:rsidRPr="000F697C" w:rsidRDefault="000F697C" w:rsidP="000F697C">
            <w:pPr>
              <w:pStyle w:val="ListParagraph"/>
              <w:numPr>
                <w:ilvl w:val="0"/>
                <w:numId w:val="46"/>
              </w:numPr>
              <w:shd w:val="clear" w:color="auto" w:fill="FFFFFF"/>
              <w:spacing w:after="0" w:line="360" w:lineRule="auto"/>
              <w:ind w:left="142" w:right="265" w:firstLine="375"/>
              <w:jc w:val="both"/>
              <w:rPr>
                <w:rFonts w:ascii="GHEA Grapalat" w:hAnsi="GHEA Grapalat"/>
                <w:sz w:val="24"/>
                <w:szCs w:val="24"/>
              </w:rPr>
            </w:pPr>
            <w:r w:rsidRPr="000F697C">
              <w:rPr>
                <w:rFonts w:ascii="GHEA Grapalat" w:hAnsi="GHEA Grapalat"/>
                <w:sz w:val="24"/>
                <w:szCs w:val="24"/>
              </w:rPr>
              <w:t>Նախագծի 1-ին կետի 2-րդ ենթակետում առաջարկու եմ «26-րդ հոդվածի 2-րդ մասի 1.1)-ին կետով» բառերը փոխարինել «26-րդ հոդվածի 2-րդ մասի 1.1-ին կետով» բառերով:</w:t>
            </w:r>
          </w:p>
        </w:tc>
        <w:tc>
          <w:tcPr>
            <w:tcW w:w="28" w:type="dxa"/>
            <w:tcBorders>
              <w:top w:val="single" w:sz="6" w:space="0" w:color="000000"/>
              <w:left w:val="single" w:sz="6" w:space="0" w:color="000000"/>
              <w:bottom w:val="single" w:sz="6" w:space="0" w:color="000000"/>
              <w:right w:val="nil"/>
            </w:tcBorders>
            <w:shd w:val="clear" w:color="auto" w:fill="FFFFFF"/>
          </w:tcPr>
          <w:p w14:paraId="4B0595D7" w14:textId="77777777" w:rsidR="000F697C" w:rsidRPr="00BA6DD8" w:rsidRDefault="000F697C"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30523259" w14:textId="06CD3C99" w:rsidR="000F697C" w:rsidRDefault="00F823CA" w:rsidP="00413B42">
            <w:pPr>
              <w:pStyle w:val="BodyA"/>
              <w:tabs>
                <w:tab w:val="left" w:pos="284"/>
                <w:tab w:val="left" w:pos="426"/>
              </w:tabs>
              <w:spacing w:after="0" w:line="360" w:lineRule="auto"/>
              <w:ind w:left="132" w:right="131" w:firstLine="142"/>
              <w:jc w:val="both"/>
              <w:rPr>
                <w:rFonts w:ascii="GHEA Grapalat" w:hAnsi="GHEA Grapalat"/>
                <w:sz w:val="24"/>
                <w:szCs w:val="24"/>
                <w:lang w:val="hy-AM"/>
              </w:rPr>
            </w:pPr>
            <w:r>
              <w:rPr>
                <w:rFonts w:ascii="GHEA Grapalat" w:hAnsi="GHEA Grapalat"/>
                <w:sz w:val="24"/>
                <w:szCs w:val="24"/>
                <w:lang w:val="hy-AM"/>
              </w:rPr>
              <w:t>Ընդունվել է:</w:t>
            </w:r>
          </w:p>
        </w:tc>
      </w:tr>
      <w:tr w:rsidR="000F697C" w:rsidRPr="00D51681" w14:paraId="56C4542B"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50753A38" w14:textId="502AFDD0" w:rsidR="000F697C" w:rsidRPr="000F697C" w:rsidRDefault="000F697C" w:rsidP="000F697C">
            <w:pPr>
              <w:pStyle w:val="ListParagraph"/>
              <w:numPr>
                <w:ilvl w:val="0"/>
                <w:numId w:val="46"/>
              </w:numPr>
              <w:shd w:val="clear" w:color="auto" w:fill="FFFFFF"/>
              <w:spacing w:after="0" w:line="360" w:lineRule="auto"/>
              <w:ind w:left="142" w:right="265" w:firstLine="375"/>
              <w:jc w:val="both"/>
              <w:rPr>
                <w:rFonts w:ascii="GHEA Grapalat" w:hAnsi="GHEA Grapalat"/>
                <w:sz w:val="24"/>
                <w:szCs w:val="24"/>
              </w:rPr>
            </w:pPr>
            <w:r w:rsidRPr="000F697C">
              <w:rPr>
                <w:rFonts w:ascii="GHEA Grapalat" w:hAnsi="GHEA Grapalat"/>
                <w:sz w:val="24"/>
                <w:szCs w:val="24"/>
              </w:rPr>
              <w:t xml:space="preserve">Նախագծի 1-ին կետի 4-րդ </w:t>
            </w:r>
            <w:r w:rsidR="001C10A7">
              <w:rPr>
                <w:rFonts w:ascii="GHEA Grapalat" w:hAnsi="GHEA Grapalat"/>
                <w:sz w:val="24"/>
                <w:szCs w:val="24"/>
              </w:rPr>
              <w:t>ենթակետ</w:t>
            </w:r>
            <w:r w:rsidRPr="000F697C">
              <w:rPr>
                <w:rFonts w:ascii="GHEA Grapalat" w:hAnsi="GHEA Grapalat"/>
                <w:sz w:val="24"/>
                <w:szCs w:val="24"/>
              </w:rPr>
              <w:t>ով առաջարկվող փոփոխության արդյունքում Որոշման 68-րդ կետը կստանա հետևյալ խմբագրությունը</w:t>
            </w:r>
            <w:r w:rsidRPr="000F697C">
              <w:rPr>
                <w:rFonts w:ascii="Cambria Math" w:hAnsi="Cambria Math"/>
                <w:sz w:val="24"/>
                <w:szCs w:val="24"/>
              </w:rPr>
              <w:t>․</w:t>
            </w:r>
            <w:r w:rsidRPr="000F697C">
              <w:rPr>
                <w:rFonts w:ascii="GHEA Grapalat" w:hAnsi="GHEA Grapalat"/>
                <w:sz w:val="24"/>
                <w:szCs w:val="24"/>
              </w:rPr>
              <w:t xml:space="preserve"> «Բողոքարկման գործընթացի ավարտից հետո ԳԹԿ-ն 3 աշխատանքային օրվա ընթացքում նախարարությանը ներկայացնում է ատեստավորմանը մասնակցած բոլոր մասնակիցների ատեստավորման անհատական արդյունքները՝ ըստ առարկաների, </w:t>
            </w:r>
            <w:r w:rsidRPr="000F697C">
              <w:rPr>
                <w:rFonts w:ascii="GHEA Grapalat" w:hAnsi="GHEA Grapalat"/>
                <w:i/>
                <w:sz w:val="24"/>
                <w:szCs w:val="24"/>
              </w:rPr>
              <w:t>հաստատության ենթակայության</w:t>
            </w:r>
            <w:r w:rsidRPr="000F697C">
              <w:rPr>
                <w:rFonts w:ascii="GHEA Grapalat" w:hAnsi="GHEA Grapalat"/>
                <w:sz w:val="24"/>
                <w:szCs w:val="24"/>
              </w:rPr>
              <w:t>, ուսումնական հաստատությունների և ճիշտ կատարած առաջադրանքների թվի (նաև՝ արտահայտած տոկոսով)»։ Վերոգրյալի համատեքստում խնդրահարույց է դառնում «հաստատության ենթակայության» եզրույթը:</w:t>
            </w:r>
          </w:p>
        </w:tc>
        <w:tc>
          <w:tcPr>
            <w:tcW w:w="28" w:type="dxa"/>
            <w:tcBorders>
              <w:top w:val="single" w:sz="6" w:space="0" w:color="000000"/>
              <w:left w:val="single" w:sz="6" w:space="0" w:color="000000"/>
              <w:bottom w:val="single" w:sz="6" w:space="0" w:color="000000"/>
              <w:right w:val="nil"/>
            </w:tcBorders>
            <w:shd w:val="clear" w:color="auto" w:fill="FFFFFF"/>
          </w:tcPr>
          <w:p w14:paraId="3C475774" w14:textId="77777777" w:rsidR="000F697C" w:rsidRPr="00BA6DD8" w:rsidRDefault="000F697C"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17F2C034" w14:textId="2371DE3F" w:rsidR="000F697C" w:rsidRPr="001C10A7" w:rsidRDefault="001C10A7" w:rsidP="00413B42">
            <w:pPr>
              <w:pStyle w:val="BodyA"/>
              <w:tabs>
                <w:tab w:val="left" w:pos="284"/>
                <w:tab w:val="left" w:pos="426"/>
              </w:tabs>
              <w:spacing w:after="0" w:line="360" w:lineRule="auto"/>
              <w:ind w:left="132" w:right="131" w:firstLine="142"/>
              <w:jc w:val="both"/>
              <w:rPr>
                <w:rFonts w:ascii="GHEA Grapalat" w:hAnsi="GHEA Grapalat"/>
                <w:sz w:val="24"/>
                <w:szCs w:val="24"/>
                <w:lang w:val="hy-AM"/>
              </w:rPr>
            </w:pPr>
            <w:r>
              <w:rPr>
                <w:rFonts w:ascii="GHEA Grapalat" w:hAnsi="GHEA Grapalat"/>
                <w:sz w:val="24"/>
                <w:szCs w:val="24"/>
                <w:lang w:val="hy-AM"/>
              </w:rPr>
              <w:t>Ընդունվել է ի գիտություն: Հաշվի առնելով, որ հանրակրթական ուսումնական հաստատությունների ենթակայության փոփոխությունն իրականացվելու է փուլային եղանակով, այն է՝ մարզային ենթակայության դպրոցները ԿԳՄՍ նախարարության ենթակայության կփոխանցվեն 2026 թվականի սեպտեմբերի 1-ից, իսկ Երևան քաղաքի ենթակայության դպրոցները՝ 2027 թվականի սեպտեմբերի 1-ից, հետևաբար</w:t>
            </w:r>
            <w:r w:rsidR="00B0269A">
              <w:rPr>
                <w:rFonts w:ascii="GHEA Grapalat" w:hAnsi="GHEA Grapalat"/>
                <w:sz w:val="24"/>
                <w:szCs w:val="24"/>
                <w:lang w:val="hy-AM"/>
              </w:rPr>
              <w:t>,</w:t>
            </w:r>
            <w:r>
              <w:rPr>
                <w:rFonts w:ascii="GHEA Grapalat" w:hAnsi="GHEA Grapalat"/>
                <w:sz w:val="24"/>
                <w:szCs w:val="24"/>
                <w:lang w:val="hy-AM"/>
              </w:rPr>
              <w:t xml:space="preserve"> «</w:t>
            </w:r>
            <w:r w:rsidRPr="001C10A7">
              <w:rPr>
                <w:rFonts w:ascii="GHEA Grapalat" w:hAnsi="GHEA Grapalat"/>
                <w:i/>
                <w:sz w:val="24"/>
                <w:szCs w:val="24"/>
                <w:lang w:val="hy-AM"/>
              </w:rPr>
              <w:t>հաստատության ենթակայության</w:t>
            </w:r>
            <w:r>
              <w:rPr>
                <w:rFonts w:ascii="GHEA Grapalat" w:hAnsi="GHEA Grapalat"/>
                <w:i/>
                <w:sz w:val="24"/>
                <w:szCs w:val="24"/>
                <w:lang w:val="hy-AM"/>
              </w:rPr>
              <w:t xml:space="preserve">» </w:t>
            </w:r>
            <w:r w:rsidRPr="001C10A7">
              <w:rPr>
                <w:rFonts w:ascii="GHEA Grapalat" w:hAnsi="GHEA Grapalat"/>
                <w:sz w:val="24"/>
                <w:szCs w:val="24"/>
                <w:lang w:val="hy-AM"/>
              </w:rPr>
              <w:t>ձևակերպումը դեռևս արդիական է:</w:t>
            </w:r>
          </w:p>
        </w:tc>
      </w:tr>
      <w:tr w:rsidR="000F697C" w:rsidRPr="00D51681" w14:paraId="0382462F"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1719DDBE" w14:textId="7D55CA82" w:rsidR="000F697C" w:rsidRPr="000F697C" w:rsidRDefault="000F697C" w:rsidP="000F697C">
            <w:pPr>
              <w:pStyle w:val="ListParagraph"/>
              <w:numPr>
                <w:ilvl w:val="0"/>
                <w:numId w:val="46"/>
              </w:numPr>
              <w:shd w:val="clear" w:color="auto" w:fill="FFFFFF"/>
              <w:spacing w:after="0" w:line="360" w:lineRule="auto"/>
              <w:ind w:left="142" w:right="265" w:firstLine="375"/>
              <w:jc w:val="both"/>
              <w:rPr>
                <w:rFonts w:ascii="GHEA Grapalat" w:hAnsi="GHEA Grapalat"/>
                <w:sz w:val="24"/>
                <w:szCs w:val="24"/>
              </w:rPr>
            </w:pPr>
            <w:r w:rsidRPr="000F697C">
              <w:rPr>
                <w:rFonts w:ascii="GHEA Grapalat" w:hAnsi="GHEA Grapalat"/>
                <w:sz w:val="24"/>
                <w:szCs w:val="24"/>
              </w:rPr>
              <w:lastRenderedPageBreak/>
              <w:t>Նախագծի 1-ին կետի 5-րդ ենթակետով առաջարկվում է «համապատասխան լիազոր մարմինների» բառերը փոխարինել «հաստատության լիազոր մարմին» բառով, մինչդեռ Նախագծից պարզ չէ, թե վերջինս որ մարմինն է հանդիսանում: Նույն դիտողությունը վերաբերում է նաև Նախագծի 1-ին կետի 8-րդ ենթակետին:</w:t>
            </w:r>
          </w:p>
        </w:tc>
        <w:tc>
          <w:tcPr>
            <w:tcW w:w="28" w:type="dxa"/>
            <w:tcBorders>
              <w:top w:val="single" w:sz="6" w:space="0" w:color="000000"/>
              <w:left w:val="single" w:sz="6" w:space="0" w:color="000000"/>
              <w:bottom w:val="single" w:sz="6" w:space="0" w:color="000000"/>
              <w:right w:val="nil"/>
            </w:tcBorders>
            <w:shd w:val="clear" w:color="auto" w:fill="FFFFFF"/>
          </w:tcPr>
          <w:p w14:paraId="565C84B5" w14:textId="77777777" w:rsidR="000F697C" w:rsidRPr="00BA6DD8" w:rsidRDefault="000F697C"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7CE05864" w14:textId="16BC195B" w:rsidR="000F697C" w:rsidRDefault="00B0269A" w:rsidP="00413B42">
            <w:pPr>
              <w:pStyle w:val="BodyA"/>
              <w:tabs>
                <w:tab w:val="left" w:pos="284"/>
                <w:tab w:val="left" w:pos="426"/>
              </w:tabs>
              <w:spacing w:after="0" w:line="360" w:lineRule="auto"/>
              <w:ind w:left="132" w:right="131" w:firstLine="142"/>
              <w:jc w:val="both"/>
              <w:rPr>
                <w:rFonts w:ascii="GHEA Grapalat" w:hAnsi="GHEA Grapalat"/>
                <w:sz w:val="24"/>
                <w:szCs w:val="24"/>
                <w:lang w:val="hy-AM"/>
              </w:rPr>
            </w:pPr>
            <w:r>
              <w:rPr>
                <w:rFonts w:ascii="GHEA Grapalat" w:hAnsi="GHEA Grapalat"/>
                <w:sz w:val="24"/>
                <w:szCs w:val="24"/>
                <w:lang w:val="hy-AM"/>
              </w:rPr>
              <w:t xml:space="preserve">Ընդունվել է </w:t>
            </w:r>
            <w:r w:rsidR="00DE41C6">
              <w:rPr>
                <w:rFonts w:ascii="GHEA Grapalat" w:hAnsi="GHEA Grapalat"/>
                <w:sz w:val="24"/>
                <w:szCs w:val="24"/>
                <w:lang w:val="hy-AM"/>
              </w:rPr>
              <w:t>մասնակի</w:t>
            </w:r>
            <w:r>
              <w:rPr>
                <w:rFonts w:ascii="GHEA Grapalat" w:hAnsi="GHEA Grapalat"/>
                <w:sz w:val="24"/>
                <w:szCs w:val="24"/>
                <w:lang w:val="hy-AM"/>
              </w:rPr>
              <w:t>: Հիմնավորվել է նախորդ դիտարկմանն ի պատասխան:</w:t>
            </w:r>
          </w:p>
          <w:p w14:paraId="365C06EB" w14:textId="4925664A" w:rsidR="00DE41C6" w:rsidRDefault="00DE41C6" w:rsidP="00413B42">
            <w:pPr>
              <w:pStyle w:val="BodyA"/>
              <w:tabs>
                <w:tab w:val="left" w:pos="284"/>
                <w:tab w:val="left" w:pos="426"/>
              </w:tabs>
              <w:spacing w:after="0" w:line="360" w:lineRule="auto"/>
              <w:ind w:left="132" w:right="131" w:firstLine="142"/>
              <w:jc w:val="both"/>
              <w:rPr>
                <w:rFonts w:ascii="GHEA Grapalat" w:hAnsi="GHEA Grapalat"/>
                <w:sz w:val="24"/>
                <w:szCs w:val="24"/>
                <w:lang w:val="hy-AM"/>
              </w:rPr>
            </w:pPr>
            <w:r>
              <w:rPr>
                <w:rFonts w:ascii="GHEA Grapalat" w:hAnsi="GHEA Grapalat"/>
                <w:sz w:val="24"/>
                <w:szCs w:val="24"/>
                <w:lang w:val="hy-AM"/>
              </w:rPr>
              <w:t>Նախագծի 8-րդ կետը խմբագրվել է:</w:t>
            </w:r>
          </w:p>
        </w:tc>
      </w:tr>
      <w:tr w:rsidR="000F697C" w:rsidRPr="00D51681" w14:paraId="3D0D3973" w14:textId="77777777" w:rsidTr="00527E1C">
        <w:trPr>
          <w:trHeight w:val="996"/>
        </w:trPr>
        <w:tc>
          <w:tcPr>
            <w:tcW w:w="8062" w:type="dxa"/>
            <w:tcBorders>
              <w:top w:val="single" w:sz="6" w:space="0" w:color="000000"/>
              <w:left w:val="single" w:sz="6" w:space="0" w:color="000000"/>
              <w:bottom w:val="single" w:sz="6" w:space="0" w:color="000000"/>
              <w:right w:val="single" w:sz="6" w:space="0" w:color="000000"/>
            </w:tcBorders>
            <w:shd w:val="clear" w:color="auto" w:fill="FFFFFF"/>
          </w:tcPr>
          <w:p w14:paraId="5AD2D8AF" w14:textId="4D2E76C1" w:rsidR="000F697C" w:rsidRPr="000F697C" w:rsidRDefault="000F697C" w:rsidP="000F697C">
            <w:pPr>
              <w:pStyle w:val="ListParagraph"/>
              <w:numPr>
                <w:ilvl w:val="0"/>
                <w:numId w:val="46"/>
              </w:numPr>
              <w:shd w:val="clear" w:color="auto" w:fill="FFFFFF"/>
              <w:spacing w:after="0" w:line="360" w:lineRule="auto"/>
              <w:ind w:left="142" w:right="265" w:firstLine="375"/>
              <w:jc w:val="both"/>
              <w:rPr>
                <w:rFonts w:ascii="GHEA Grapalat" w:hAnsi="GHEA Grapalat"/>
                <w:sz w:val="24"/>
                <w:szCs w:val="24"/>
              </w:rPr>
            </w:pPr>
            <w:r w:rsidRPr="000F697C">
              <w:rPr>
                <w:rFonts w:ascii="GHEA Grapalat" w:hAnsi="GHEA Grapalat"/>
                <w:sz w:val="24"/>
                <w:szCs w:val="24"/>
              </w:rPr>
              <w:t xml:space="preserve">Նախագծի 1-ին կետի 6-րդ ենթակետում առաջարկում եմ «անհատական բաղադրիչով սահմանված» բառերը փոխարինել «անհատական (ընտրովի) բաղադրիչով սահմանված» բառերով, հիմք ընդունելով  «Հանրակրթության մասին» օրենքի 7-րդ հոդվածի 5-րդ մասի իրավակարգավորումն առ այն, որ հանրակրթական պետական ծրագրի ուսումնական պլանը կազմված է պետական, դպրոցական և </w:t>
            </w:r>
            <w:r w:rsidRPr="000F697C">
              <w:rPr>
                <w:rFonts w:ascii="GHEA Grapalat" w:hAnsi="GHEA Grapalat"/>
                <w:i/>
                <w:sz w:val="24"/>
                <w:szCs w:val="24"/>
              </w:rPr>
              <w:t>անհատական (ընտրովի) բաղադրիչներից</w:t>
            </w:r>
            <w:r w:rsidRPr="000F697C">
              <w:rPr>
                <w:rFonts w:ascii="GHEA Grapalat" w:hAnsi="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14:paraId="65CF90A8" w14:textId="77777777" w:rsidR="000F697C" w:rsidRPr="00BA6DD8" w:rsidRDefault="000F697C" w:rsidP="00D05AAB">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66ED6A20" w14:textId="5511C1EA" w:rsidR="000F697C" w:rsidRDefault="00F823CA" w:rsidP="00413B42">
            <w:pPr>
              <w:pStyle w:val="BodyA"/>
              <w:tabs>
                <w:tab w:val="left" w:pos="284"/>
                <w:tab w:val="left" w:pos="426"/>
              </w:tabs>
              <w:spacing w:after="0" w:line="360" w:lineRule="auto"/>
              <w:ind w:left="132" w:right="131" w:firstLine="142"/>
              <w:jc w:val="both"/>
              <w:rPr>
                <w:rFonts w:ascii="GHEA Grapalat" w:hAnsi="GHEA Grapalat"/>
                <w:sz w:val="24"/>
                <w:szCs w:val="24"/>
                <w:lang w:val="hy-AM"/>
              </w:rPr>
            </w:pPr>
            <w:r>
              <w:rPr>
                <w:rFonts w:ascii="GHEA Grapalat" w:hAnsi="GHEA Grapalat"/>
                <w:sz w:val="24"/>
                <w:szCs w:val="24"/>
                <w:lang w:val="hy-AM"/>
              </w:rPr>
              <w:t>Ընդունվել է:</w:t>
            </w:r>
            <w:bookmarkStart w:id="0" w:name="_GoBack"/>
            <w:bookmarkEnd w:id="0"/>
          </w:p>
        </w:tc>
      </w:tr>
    </w:tbl>
    <w:p w14:paraId="55FDF7A9" w14:textId="77777777" w:rsidR="00E8408E" w:rsidRPr="00D51681" w:rsidRDefault="00E8408E" w:rsidP="001B4C1B">
      <w:pPr>
        <w:spacing w:line="360" w:lineRule="auto"/>
        <w:ind w:right="395"/>
        <w:rPr>
          <w:rFonts w:ascii="GHEA Grapalat" w:eastAsia="GHEA Grapalat" w:hAnsi="GHEA Grapalat" w:cs="GHEA Grapalat"/>
          <w:sz w:val="24"/>
          <w:szCs w:val="24"/>
        </w:rPr>
      </w:pPr>
    </w:p>
    <w:sectPr w:rsidR="00E8408E" w:rsidRPr="00D51681" w:rsidSect="001B4C1B">
      <w:pgSz w:w="16838" w:h="11906" w:orient="landscape"/>
      <w:pgMar w:top="426" w:right="1134" w:bottom="63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9050EA"/>
    <w:multiLevelType w:val="hybridMultilevel"/>
    <w:tmpl w:val="4F82A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1A8930C3"/>
    <w:multiLevelType w:val="hybridMultilevel"/>
    <w:tmpl w:val="407E8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CA58F3"/>
    <w:multiLevelType w:val="hybridMultilevel"/>
    <w:tmpl w:val="9ACE7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E9347D"/>
    <w:multiLevelType w:val="hybridMultilevel"/>
    <w:tmpl w:val="D774301E"/>
    <w:lvl w:ilvl="0" w:tplc="0E82017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0" w15:restartNumberingAfterBreak="0">
    <w:nsid w:val="23AC38CB"/>
    <w:multiLevelType w:val="hybridMultilevel"/>
    <w:tmpl w:val="5C0225FC"/>
    <w:lvl w:ilvl="0" w:tplc="81B0B1C2">
      <w:start w:val="1"/>
      <w:numFmt w:val="decimal"/>
      <w:lvlText w:val="%1."/>
      <w:lvlJc w:val="left"/>
      <w:pPr>
        <w:ind w:left="720" w:hanging="360"/>
      </w:pPr>
      <w:rPr>
        <w:rFonts w:ascii="GHEA Grapalat" w:eastAsia="GHEA Grapalat" w:hAnsi="GHEA Grapalat" w:cs="GHEA Grapala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285627"/>
    <w:multiLevelType w:val="hybridMultilevel"/>
    <w:tmpl w:val="A384A3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15:restartNumberingAfterBreak="0">
    <w:nsid w:val="2C4D3FBF"/>
    <w:multiLevelType w:val="hybridMultilevel"/>
    <w:tmpl w:val="BAD04D40"/>
    <w:lvl w:ilvl="0" w:tplc="7AD00F8C">
      <w:start w:val="1"/>
      <w:numFmt w:val="decimal"/>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14" w15:restartNumberingAfterBreak="0">
    <w:nsid w:val="337C668D"/>
    <w:multiLevelType w:val="hybridMultilevel"/>
    <w:tmpl w:val="BBDA17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8AE39B8"/>
    <w:multiLevelType w:val="hybridMultilevel"/>
    <w:tmpl w:val="101A1432"/>
    <w:lvl w:ilvl="0" w:tplc="042B0001">
      <w:start w:val="1"/>
      <w:numFmt w:val="bullet"/>
      <w:lvlText w:val=""/>
      <w:lvlJc w:val="left"/>
      <w:pPr>
        <w:ind w:left="720" w:hanging="360"/>
      </w:pPr>
      <w:rPr>
        <w:rFonts w:ascii="Symbol" w:hAnsi="Symbol"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6" w15:restartNumberingAfterBreak="0">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7" w15:restartNumberingAfterBreak="0">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6235F90"/>
    <w:multiLevelType w:val="hybridMultilevel"/>
    <w:tmpl w:val="73BEA840"/>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71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67D6C43"/>
    <w:multiLevelType w:val="hybridMultilevel"/>
    <w:tmpl w:val="CB1C8D2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7B0227"/>
    <w:multiLevelType w:val="hybridMultilevel"/>
    <w:tmpl w:val="2DB26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BD664D"/>
    <w:multiLevelType w:val="hybridMultilevel"/>
    <w:tmpl w:val="D8AE3F68"/>
    <w:lvl w:ilvl="0" w:tplc="49AA94E0">
      <w:start w:val="1"/>
      <w:numFmt w:val="decimal"/>
      <w:lvlText w:val="%1."/>
      <w:lvlJc w:val="left"/>
      <w:pPr>
        <w:ind w:left="1211" w:hanging="360"/>
      </w:pPr>
      <w:rPr>
        <w:rFonts w:eastAsia="Calibri" w:cs="Calibri"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2" w15:restartNumberingAfterBreak="0">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296481"/>
    <w:multiLevelType w:val="hybridMultilevel"/>
    <w:tmpl w:val="B7664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365A44"/>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9" w15:restartNumberingAfterBreak="0">
    <w:nsid w:val="541A1E56"/>
    <w:multiLevelType w:val="hybridMultilevel"/>
    <w:tmpl w:val="D6089BB6"/>
    <w:lvl w:ilvl="0" w:tplc="7F068340">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30" w15:restartNumberingAfterBreak="0">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8271C12"/>
    <w:multiLevelType w:val="hybridMultilevel"/>
    <w:tmpl w:val="41523E14"/>
    <w:lvl w:ilvl="0" w:tplc="0419000F">
      <w:start w:val="1"/>
      <w:numFmt w:val="decimal"/>
      <w:lvlText w:val="%1."/>
      <w:lvlJc w:val="left"/>
      <w:pPr>
        <w:ind w:left="360" w:hanging="360"/>
      </w:p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33" w15:restartNumberingAfterBreak="0">
    <w:nsid w:val="5AD72138"/>
    <w:multiLevelType w:val="hybridMultilevel"/>
    <w:tmpl w:val="31C6EA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B493760"/>
    <w:multiLevelType w:val="hybridMultilevel"/>
    <w:tmpl w:val="5420B0FA"/>
    <w:lvl w:ilvl="0" w:tplc="3278797E">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4FA1FF9"/>
    <w:multiLevelType w:val="hybridMultilevel"/>
    <w:tmpl w:val="5FE2E674"/>
    <w:lvl w:ilvl="0" w:tplc="C8D4EF3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A10537"/>
    <w:multiLevelType w:val="hybridMultilevel"/>
    <w:tmpl w:val="115EB710"/>
    <w:lvl w:ilvl="0" w:tplc="CC14A0F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9" w15:restartNumberingAfterBreak="0">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8B70026"/>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B332CA"/>
    <w:multiLevelType w:val="hybridMultilevel"/>
    <w:tmpl w:val="5E2E6D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5614E83"/>
    <w:multiLevelType w:val="hybridMultilevel"/>
    <w:tmpl w:val="8BC69AD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5" w15:restartNumberingAfterBreak="0">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35"/>
  </w:num>
  <w:num w:numId="2">
    <w:abstractNumId w:val="5"/>
  </w:num>
  <w:num w:numId="3">
    <w:abstractNumId w:val="23"/>
  </w:num>
  <w:num w:numId="4">
    <w:abstractNumId w:val="3"/>
  </w:num>
  <w:num w:numId="5">
    <w:abstractNumId w:val="27"/>
  </w:num>
  <w:num w:numId="6">
    <w:abstractNumId w:val="42"/>
  </w:num>
  <w:num w:numId="7">
    <w:abstractNumId w:val="24"/>
  </w:num>
  <w:num w:numId="8">
    <w:abstractNumId w:val="1"/>
  </w:num>
  <w:num w:numId="9">
    <w:abstractNumId w:val="36"/>
  </w:num>
  <w:num w:numId="10">
    <w:abstractNumId w:val="28"/>
  </w:num>
  <w:num w:numId="11">
    <w:abstractNumId w:val="0"/>
  </w:num>
  <w:num w:numId="12">
    <w:abstractNumId w:val="22"/>
  </w:num>
  <w:num w:numId="13">
    <w:abstractNumId w:val="43"/>
  </w:num>
  <w:num w:numId="14">
    <w:abstractNumId w:val="4"/>
  </w:num>
  <w:num w:numId="15">
    <w:abstractNumId w:val="12"/>
  </w:num>
  <w:num w:numId="16">
    <w:abstractNumId w:val="16"/>
  </w:num>
  <w:num w:numId="17">
    <w:abstractNumId w:val="45"/>
  </w:num>
  <w:num w:numId="18">
    <w:abstractNumId w:val="39"/>
  </w:num>
  <w:num w:numId="19">
    <w:abstractNumId w:val="32"/>
  </w:num>
  <w:num w:numId="20">
    <w:abstractNumId w:val="6"/>
  </w:num>
  <w:num w:numId="21">
    <w:abstractNumId w:val="30"/>
  </w:num>
  <w:num w:numId="22">
    <w:abstractNumId w:val="17"/>
  </w:num>
  <w:num w:numId="23">
    <w:abstractNumId w:val="34"/>
  </w:num>
  <w:num w:numId="24">
    <w:abstractNumId w:val="31"/>
  </w:num>
  <w:num w:numId="25">
    <w:abstractNumId w:val="7"/>
  </w:num>
  <w:num w:numId="26">
    <w:abstractNumId w:val="14"/>
  </w:num>
  <w:num w:numId="27">
    <w:abstractNumId w:val="41"/>
  </w:num>
  <w:num w:numId="28">
    <w:abstractNumId w:val="26"/>
  </w:num>
  <w:num w:numId="29">
    <w:abstractNumId w:val="44"/>
  </w:num>
  <w:num w:numId="30">
    <w:abstractNumId w:val="40"/>
  </w:num>
  <w:num w:numId="31">
    <w:abstractNumId w:val="13"/>
  </w:num>
  <w:num w:numId="32">
    <w:abstractNumId w:val="25"/>
  </w:num>
  <w:num w:numId="33">
    <w:abstractNumId w:val="9"/>
  </w:num>
  <w:num w:numId="34">
    <w:abstractNumId w:val="19"/>
  </w:num>
  <w:num w:numId="35">
    <w:abstractNumId w:val="2"/>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num>
  <w:num w:numId="39">
    <w:abstractNumId w:val="18"/>
  </w:num>
  <w:num w:numId="40">
    <w:abstractNumId w:val="15"/>
  </w:num>
  <w:num w:numId="41">
    <w:abstractNumId w:val="33"/>
  </w:num>
  <w:num w:numId="42">
    <w:abstractNumId w:val="21"/>
  </w:num>
  <w:num w:numId="43">
    <w:abstractNumId w:val="8"/>
  </w:num>
  <w:num w:numId="44">
    <w:abstractNumId w:val="10"/>
  </w:num>
  <w:num w:numId="45">
    <w:abstractNumId w:val="37"/>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028CE"/>
    <w:rsid w:val="00010005"/>
    <w:rsid w:val="0001155E"/>
    <w:rsid w:val="00024A81"/>
    <w:rsid w:val="000353CE"/>
    <w:rsid w:val="00037F1A"/>
    <w:rsid w:val="0005038A"/>
    <w:rsid w:val="000623C2"/>
    <w:rsid w:val="00062BA2"/>
    <w:rsid w:val="0006432D"/>
    <w:rsid w:val="00075FAC"/>
    <w:rsid w:val="00076FA7"/>
    <w:rsid w:val="00086447"/>
    <w:rsid w:val="00086F68"/>
    <w:rsid w:val="00094EC2"/>
    <w:rsid w:val="000964A5"/>
    <w:rsid w:val="000B2247"/>
    <w:rsid w:val="000B60FD"/>
    <w:rsid w:val="000C2C64"/>
    <w:rsid w:val="000C761B"/>
    <w:rsid w:val="000C7C6B"/>
    <w:rsid w:val="000D3424"/>
    <w:rsid w:val="000D673D"/>
    <w:rsid w:val="000F03A9"/>
    <w:rsid w:val="000F0CF9"/>
    <w:rsid w:val="000F697C"/>
    <w:rsid w:val="000F7597"/>
    <w:rsid w:val="00100FE8"/>
    <w:rsid w:val="00101B58"/>
    <w:rsid w:val="00105DEF"/>
    <w:rsid w:val="00122169"/>
    <w:rsid w:val="0012491A"/>
    <w:rsid w:val="00134E3A"/>
    <w:rsid w:val="001370F3"/>
    <w:rsid w:val="00146B5D"/>
    <w:rsid w:val="00150593"/>
    <w:rsid w:val="00155E8A"/>
    <w:rsid w:val="00166440"/>
    <w:rsid w:val="00174B6A"/>
    <w:rsid w:val="001823C5"/>
    <w:rsid w:val="001859C5"/>
    <w:rsid w:val="00197174"/>
    <w:rsid w:val="001B0C0F"/>
    <w:rsid w:val="001B2ABF"/>
    <w:rsid w:val="001B4C1B"/>
    <w:rsid w:val="001B5E43"/>
    <w:rsid w:val="001B7DB7"/>
    <w:rsid w:val="001C0CD4"/>
    <w:rsid w:val="001C10A7"/>
    <w:rsid w:val="001C2462"/>
    <w:rsid w:val="001D2843"/>
    <w:rsid w:val="001D4BCB"/>
    <w:rsid w:val="001E0AF6"/>
    <w:rsid w:val="001E296F"/>
    <w:rsid w:val="001F5254"/>
    <w:rsid w:val="001F712A"/>
    <w:rsid w:val="002009C6"/>
    <w:rsid w:val="00205517"/>
    <w:rsid w:val="002063EE"/>
    <w:rsid w:val="00213605"/>
    <w:rsid w:val="002176DC"/>
    <w:rsid w:val="00217E1A"/>
    <w:rsid w:val="00243A95"/>
    <w:rsid w:val="00245157"/>
    <w:rsid w:val="0025408B"/>
    <w:rsid w:val="00263978"/>
    <w:rsid w:val="0027623A"/>
    <w:rsid w:val="00277509"/>
    <w:rsid w:val="00286B22"/>
    <w:rsid w:val="00291885"/>
    <w:rsid w:val="002A4B09"/>
    <w:rsid w:val="002A4CED"/>
    <w:rsid w:val="002C0632"/>
    <w:rsid w:val="002C420D"/>
    <w:rsid w:val="002C66C5"/>
    <w:rsid w:val="002E20CB"/>
    <w:rsid w:val="002E2353"/>
    <w:rsid w:val="002E537D"/>
    <w:rsid w:val="002F12C4"/>
    <w:rsid w:val="002F4B55"/>
    <w:rsid w:val="00300D15"/>
    <w:rsid w:val="003024C4"/>
    <w:rsid w:val="00321417"/>
    <w:rsid w:val="00345575"/>
    <w:rsid w:val="003466F7"/>
    <w:rsid w:val="003538F6"/>
    <w:rsid w:val="00363C4C"/>
    <w:rsid w:val="00364294"/>
    <w:rsid w:val="00365256"/>
    <w:rsid w:val="00370653"/>
    <w:rsid w:val="00377647"/>
    <w:rsid w:val="00383F08"/>
    <w:rsid w:val="003904EC"/>
    <w:rsid w:val="003C4BE6"/>
    <w:rsid w:val="003C5CCD"/>
    <w:rsid w:val="003C7256"/>
    <w:rsid w:val="003D1B37"/>
    <w:rsid w:val="003E1116"/>
    <w:rsid w:val="003E7426"/>
    <w:rsid w:val="003F2159"/>
    <w:rsid w:val="003F7A92"/>
    <w:rsid w:val="00407227"/>
    <w:rsid w:val="00413B42"/>
    <w:rsid w:val="0041642D"/>
    <w:rsid w:val="00423B07"/>
    <w:rsid w:val="00436A96"/>
    <w:rsid w:val="004376B8"/>
    <w:rsid w:val="00440AE1"/>
    <w:rsid w:val="00440C30"/>
    <w:rsid w:val="00443BC8"/>
    <w:rsid w:val="0045459E"/>
    <w:rsid w:val="00473915"/>
    <w:rsid w:val="00475529"/>
    <w:rsid w:val="00476163"/>
    <w:rsid w:val="004768A6"/>
    <w:rsid w:val="004812FD"/>
    <w:rsid w:val="004915D6"/>
    <w:rsid w:val="00492D5A"/>
    <w:rsid w:val="00497E79"/>
    <w:rsid w:val="004A1ED6"/>
    <w:rsid w:val="004A306B"/>
    <w:rsid w:val="004A7A4E"/>
    <w:rsid w:val="004C7CB5"/>
    <w:rsid w:val="004D0CD9"/>
    <w:rsid w:val="004E1915"/>
    <w:rsid w:val="004E7DAF"/>
    <w:rsid w:val="004F1B36"/>
    <w:rsid w:val="00504BE5"/>
    <w:rsid w:val="00507500"/>
    <w:rsid w:val="00510358"/>
    <w:rsid w:val="00527E1C"/>
    <w:rsid w:val="0053208E"/>
    <w:rsid w:val="00534C6D"/>
    <w:rsid w:val="00542336"/>
    <w:rsid w:val="0055442C"/>
    <w:rsid w:val="00555532"/>
    <w:rsid w:val="00560902"/>
    <w:rsid w:val="00564D07"/>
    <w:rsid w:val="005705DF"/>
    <w:rsid w:val="00574B55"/>
    <w:rsid w:val="005805F1"/>
    <w:rsid w:val="00584AFA"/>
    <w:rsid w:val="0059454A"/>
    <w:rsid w:val="005B1C80"/>
    <w:rsid w:val="005E0B16"/>
    <w:rsid w:val="005F1FC7"/>
    <w:rsid w:val="005F5B22"/>
    <w:rsid w:val="00606B78"/>
    <w:rsid w:val="006139B6"/>
    <w:rsid w:val="00614075"/>
    <w:rsid w:val="00624F72"/>
    <w:rsid w:val="006427CF"/>
    <w:rsid w:val="00646ED8"/>
    <w:rsid w:val="00661EBC"/>
    <w:rsid w:val="0066263C"/>
    <w:rsid w:val="0067057D"/>
    <w:rsid w:val="006711F7"/>
    <w:rsid w:val="00671F15"/>
    <w:rsid w:val="006B2356"/>
    <w:rsid w:val="006B62D0"/>
    <w:rsid w:val="006C2A08"/>
    <w:rsid w:val="006D36D6"/>
    <w:rsid w:val="007172FD"/>
    <w:rsid w:val="007278C5"/>
    <w:rsid w:val="007303B7"/>
    <w:rsid w:val="00744B37"/>
    <w:rsid w:val="007505B3"/>
    <w:rsid w:val="007555A2"/>
    <w:rsid w:val="00771076"/>
    <w:rsid w:val="007717F3"/>
    <w:rsid w:val="0077634A"/>
    <w:rsid w:val="0078384D"/>
    <w:rsid w:val="007A16AB"/>
    <w:rsid w:val="007A18AE"/>
    <w:rsid w:val="007B1745"/>
    <w:rsid w:val="007C3958"/>
    <w:rsid w:val="007C4FE5"/>
    <w:rsid w:val="007C5E4E"/>
    <w:rsid w:val="007D0081"/>
    <w:rsid w:val="007E2552"/>
    <w:rsid w:val="007E3D58"/>
    <w:rsid w:val="007E5746"/>
    <w:rsid w:val="007E58D5"/>
    <w:rsid w:val="0080335D"/>
    <w:rsid w:val="00807B1D"/>
    <w:rsid w:val="00810C05"/>
    <w:rsid w:val="00812F40"/>
    <w:rsid w:val="0081695A"/>
    <w:rsid w:val="00816A09"/>
    <w:rsid w:val="00817F73"/>
    <w:rsid w:val="00827DC3"/>
    <w:rsid w:val="00835EEC"/>
    <w:rsid w:val="008402AF"/>
    <w:rsid w:val="00856C7F"/>
    <w:rsid w:val="00872B9F"/>
    <w:rsid w:val="0088153C"/>
    <w:rsid w:val="00886051"/>
    <w:rsid w:val="00891191"/>
    <w:rsid w:val="00895CDD"/>
    <w:rsid w:val="0089702B"/>
    <w:rsid w:val="00897865"/>
    <w:rsid w:val="008A2137"/>
    <w:rsid w:val="008B5CB2"/>
    <w:rsid w:val="008B64B7"/>
    <w:rsid w:val="008C53F0"/>
    <w:rsid w:val="008D033F"/>
    <w:rsid w:val="008D1289"/>
    <w:rsid w:val="008E07ED"/>
    <w:rsid w:val="008E17E5"/>
    <w:rsid w:val="008E6D80"/>
    <w:rsid w:val="008F66D1"/>
    <w:rsid w:val="00913E50"/>
    <w:rsid w:val="00916FAE"/>
    <w:rsid w:val="00925D89"/>
    <w:rsid w:val="00933353"/>
    <w:rsid w:val="00937DA2"/>
    <w:rsid w:val="0094092B"/>
    <w:rsid w:val="009410DB"/>
    <w:rsid w:val="00950881"/>
    <w:rsid w:val="009518F4"/>
    <w:rsid w:val="00954178"/>
    <w:rsid w:val="00960CAD"/>
    <w:rsid w:val="00962EEF"/>
    <w:rsid w:val="00975525"/>
    <w:rsid w:val="0097773C"/>
    <w:rsid w:val="009878B6"/>
    <w:rsid w:val="00992C6F"/>
    <w:rsid w:val="009A4219"/>
    <w:rsid w:val="009B5B60"/>
    <w:rsid w:val="009D3C78"/>
    <w:rsid w:val="009E0783"/>
    <w:rsid w:val="009E1F55"/>
    <w:rsid w:val="009E2993"/>
    <w:rsid w:val="009F5B8D"/>
    <w:rsid w:val="00A0550C"/>
    <w:rsid w:val="00A13F1F"/>
    <w:rsid w:val="00A3533F"/>
    <w:rsid w:val="00A416D1"/>
    <w:rsid w:val="00A70E28"/>
    <w:rsid w:val="00A71D70"/>
    <w:rsid w:val="00A75C1B"/>
    <w:rsid w:val="00A7629B"/>
    <w:rsid w:val="00A867BA"/>
    <w:rsid w:val="00A90397"/>
    <w:rsid w:val="00A911D2"/>
    <w:rsid w:val="00A94134"/>
    <w:rsid w:val="00A963CE"/>
    <w:rsid w:val="00A965EF"/>
    <w:rsid w:val="00A9785E"/>
    <w:rsid w:val="00AA760D"/>
    <w:rsid w:val="00AA7EAE"/>
    <w:rsid w:val="00AB2079"/>
    <w:rsid w:val="00AB25C7"/>
    <w:rsid w:val="00AB6530"/>
    <w:rsid w:val="00AE6D6F"/>
    <w:rsid w:val="00AF0021"/>
    <w:rsid w:val="00AF477B"/>
    <w:rsid w:val="00AF76B6"/>
    <w:rsid w:val="00B0269A"/>
    <w:rsid w:val="00B1415E"/>
    <w:rsid w:val="00B144C6"/>
    <w:rsid w:val="00B259E8"/>
    <w:rsid w:val="00B44C1E"/>
    <w:rsid w:val="00B610F0"/>
    <w:rsid w:val="00B62D97"/>
    <w:rsid w:val="00B65434"/>
    <w:rsid w:val="00B67E61"/>
    <w:rsid w:val="00B700BF"/>
    <w:rsid w:val="00B71A1A"/>
    <w:rsid w:val="00B761D0"/>
    <w:rsid w:val="00B7756A"/>
    <w:rsid w:val="00B84062"/>
    <w:rsid w:val="00B84D3B"/>
    <w:rsid w:val="00BA543F"/>
    <w:rsid w:val="00BA6DD8"/>
    <w:rsid w:val="00BB0050"/>
    <w:rsid w:val="00BB03CD"/>
    <w:rsid w:val="00BB527A"/>
    <w:rsid w:val="00BD007E"/>
    <w:rsid w:val="00BD2C50"/>
    <w:rsid w:val="00BE7BF3"/>
    <w:rsid w:val="00BF06EA"/>
    <w:rsid w:val="00BF1726"/>
    <w:rsid w:val="00BF4478"/>
    <w:rsid w:val="00C11660"/>
    <w:rsid w:val="00C13CD3"/>
    <w:rsid w:val="00C24570"/>
    <w:rsid w:val="00C331F4"/>
    <w:rsid w:val="00C37BEF"/>
    <w:rsid w:val="00C443F2"/>
    <w:rsid w:val="00C44CB4"/>
    <w:rsid w:val="00C50172"/>
    <w:rsid w:val="00C52482"/>
    <w:rsid w:val="00C6170B"/>
    <w:rsid w:val="00C634EE"/>
    <w:rsid w:val="00C71422"/>
    <w:rsid w:val="00C74CAA"/>
    <w:rsid w:val="00C83411"/>
    <w:rsid w:val="00C851EA"/>
    <w:rsid w:val="00CA24C5"/>
    <w:rsid w:val="00CC1334"/>
    <w:rsid w:val="00CC2455"/>
    <w:rsid w:val="00CC3179"/>
    <w:rsid w:val="00CE3485"/>
    <w:rsid w:val="00CE72CA"/>
    <w:rsid w:val="00CF3A38"/>
    <w:rsid w:val="00D059A4"/>
    <w:rsid w:val="00D05AAB"/>
    <w:rsid w:val="00D1200E"/>
    <w:rsid w:val="00D12BD7"/>
    <w:rsid w:val="00D16836"/>
    <w:rsid w:val="00D226FF"/>
    <w:rsid w:val="00D24507"/>
    <w:rsid w:val="00D25925"/>
    <w:rsid w:val="00D4361C"/>
    <w:rsid w:val="00D44385"/>
    <w:rsid w:val="00D46065"/>
    <w:rsid w:val="00D51681"/>
    <w:rsid w:val="00D66F4A"/>
    <w:rsid w:val="00D70A30"/>
    <w:rsid w:val="00D872CA"/>
    <w:rsid w:val="00D8732B"/>
    <w:rsid w:val="00D90DEC"/>
    <w:rsid w:val="00D9195A"/>
    <w:rsid w:val="00D91EC7"/>
    <w:rsid w:val="00D953B8"/>
    <w:rsid w:val="00DB5232"/>
    <w:rsid w:val="00DC0B14"/>
    <w:rsid w:val="00DD4884"/>
    <w:rsid w:val="00DD497F"/>
    <w:rsid w:val="00DE31C2"/>
    <w:rsid w:val="00DE41C6"/>
    <w:rsid w:val="00DE54CC"/>
    <w:rsid w:val="00DF102E"/>
    <w:rsid w:val="00DF7F40"/>
    <w:rsid w:val="00E009A5"/>
    <w:rsid w:val="00E01D13"/>
    <w:rsid w:val="00E13B73"/>
    <w:rsid w:val="00E20BC4"/>
    <w:rsid w:val="00E44B1E"/>
    <w:rsid w:val="00E45E5A"/>
    <w:rsid w:val="00E47DDE"/>
    <w:rsid w:val="00E5311E"/>
    <w:rsid w:val="00E53E39"/>
    <w:rsid w:val="00E56275"/>
    <w:rsid w:val="00E64FF6"/>
    <w:rsid w:val="00E65D56"/>
    <w:rsid w:val="00E6655B"/>
    <w:rsid w:val="00E77527"/>
    <w:rsid w:val="00E802E5"/>
    <w:rsid w:val="00E81981"/>
    <w:rsid w:val="00E83BBB"/>
    <w:rsid w:val="00E8408E"/>
    <w:rsid w:val="00E94705"/>
    <w:rsid w:val="00E94E9C"/>
    <w:rsid w:val="00EB0557"/>
    <w:rsid w:val="00EC0092"/>
    <w:rsid w:val="00ED75B6"/>
    <w:rsid w:val="00EF0C51"/>
    <w:rsid w:val="00F01630"/>
    <w:rsid w:val="00F064C1"/>
    <w:rsid w:val="00F10013"/>
    <w:rsid w:val="00F15418"/>
    <w:rsid w:val="00F16DE2"/>
    <w:rsid w:val="00F22090"/>
    <w:rsid w:val="00F305BE"/>
    <w:rsid w:val="00F33A0F"/>
    <w:rsid w:val="00F536E1"/>
    <w:rsid w:val="00F767BB"/>
    <w:rsid w:val="00F769FB"/>
    <w:rsid w:val="00F823CA"/>
    <w:rsid w:val="00F9289D"/>
    <w:rsid w:val="00FB7FAE"/>
    <w:rsid w:val="00FC22B7"/>
    <w:rsid w:val="00FC68B0"/>
    <w:rsid w:val="00FC768B"/>
    <w:rsid w:val="00FD54DB"/>
    <w:rsid w:val="00FE04E3"/>
    <w:rsid w:val="00FE179E"/>
    <w:rsid w:val="00FE242F"/>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6C168"/>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CellMar>
        <w:left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table" w:styleId="TableGrid">
    <w:name w:val="Table Grid"/>
    <w:basedOn w:val="TableNormal"/>
    <w:uiPriority w:val="39"/>
    <w:rsid w:val="007E3D58"/>
    <w:pPr>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A">
    <w:name w:val="Body A A"/>
    <w:rsid w:val="00F305BE"/>
    <w:pPr>
      <w:spacing w:after="0" w:line="240" w:lineRule="auto"/>
    </w:pPr>
    <w:rPr>
      <w:rFonts w:ascii="Helvetica" w:eastAsia="Arial Unicode MS" w:hAnsi="Helvetica" w:cs="Arial Unicode MS"/>
      <w:color w:val="000000"/>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070916">
      <w:bodyDiv w:val="1"/>
      <w:marLeft w:val="0"/>
      <w:marRight w:val="0"/>
      <w:marTop w:val="0"/>
      <w:marBottom w:val="0"/>
      <w:divBdr>
        <w:top w:val="none" w:sz="0" w:space="0" w:color="auto"/>
        <w:left w:val="none" w:sz="0" w:space="0" w:color="auto"/>
        <w:bottom w:val="none" w:sz="0" w:space="0" w:color="auto"/>
        <w:right w:val="none" w:sz="0" w:space="0" w:color="auto"/>
      </w:divBdr>
    </w:div>
    <w:div w:id="568423728">
      <w:bodyDiv w:val="1"/>
      <w:marLeft w:val="0"/>
      <w:marRight w:val="0"/>
      <w:marTop w:val="0"/>
      <w:marBottom w:val="0"/>
      <w:divBdr>
        <w:top w:val="none" w:sz="0" w:space="0" w:color="auto"/>
        <w:left w:val="none" w:sz="0" w:space="0" w:color="auto"/>
        <w:bottom w:val="none" w:sz="0" w:space="0" w:color="auto"/>
        <w:right w:val="none" w:sz="0" w:space="0" w:color="auto"/>
      </w:divBdr>
    </w:div>
    <w:div w:id="1073157659">
      <w:bodyDiv w:val="1"/>
      <w:marLeft w:val="0"/>
      <w:marRight w:val="0"/>
      <w:marTop w:val="0"/>
      <w:marBottom w:val="0"/>
      <w:divBdr>
        <w:top w:val="none" w:sz="0" w:space="0" w:color="auto"/>
        <w:left w:val="none" w:sz="0" w:space="0" w:color="auto"/>
        <w:bottom w:val="none" w:sz="0" w:space="0" w:color="auto"/>
        <w:right w:val="none" w:sz="0" w:space="0" w:color="auto"/>
      </w:divBdr>
    </w:div>
    <w:div w:id="1149905462">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565415027">
      <w:bodyDiv w:val="1"/>
      <w:marLeft w:val="0"/>
      <w:marRight w:val="0"/>
      <w:marTop w:val="0"/>
      <w:marBottom w:val="0"/>
      <w:divBdr>
        <w:top w:val="none" w:sz="0" w:space="0" w:color="auto"/>
        <w:left w:val="none" w:sz="0" w:space="0" w:color="auto"/>
        <w:bottom w:val="none" w:sz="0" w:space="0" w:color="auto"/>
        <w:right w:val="none" w:sz="0" w:space="0" w:color="auto"/>
      </w:divBdr>
    </w:div>
    <w:div w:id="1816333152">
      <w:bodyDiv w:val="1"/>
      <w:marLeft w:val="0"/>
      <w:marRight w:val="0"/>
      <w:marTop w:val="0"/>
      <w:marBottom w:val="0"/>
      <w:divBdr>
        <w:top w:val="none" w:sz="0" w:space="0" w:color="auto"/>
        <w:left w:val="none" w:sz="0" w:space="0" w:color="auto"/>
        <w:bottom w:val="none" w:sz="0" w:space="0" w:color="auto"/>
        <w:right w:val="none" w:sz="0" w:space="0" w:color="auto"/>
      </w:divBdr>
    </w:div>
    <w:div w:id="20457914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EF07037-2E53-409C-8388-174CBD588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14</Pages>
  <Words>2627</Words>
  <Characters>14977</Characters>
  <Application>Microsoft Office Word</Application>
  <DocSecurity>0</DocSecurity>
  <Lines>124</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https:/mul2-edu.gov.am/tasks/1278953/oneclick/501f2262b236a1ffb1a36da00fe5b8bd4e6725736e9bb30be60e0d28c5e114b2.docx?token=195e48fe8fcd4eff3b4c7e727e9c2968</cp:keywords>
  <cp:lastModifiedBy>User</cp:lastModifiedBy>
  <cp:revision>136</cp:revision>
  <cp:lastPrinted>2023-06-01T10:19:00Z</cp:lastPrinted>
  <dcterms:created xsi:type="dcterms:W3CDTF">2023-08-02T16:19:00Z</dcterms:created>
  <dcterms:modified xsi:type="dcterms:W3CDTF">2025-12-23T08:26:00Z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