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1606E" w14:textId="51723C09" w:rsidR="00EC29BD" w:rsidRPr="00F1453D" w:rsidRDefault="00EC29BD" w:rsidP="00803870">
      <w:pPr>
        <w:pStyle w:val="NoSpacing"/>
        <w:spacing w:line="360" w:lineRule="auto"/>
        <w:ind w:right="-1" w:firstLine="540"/>
        <w:jc w:val="center"/>
        <w:rPr>
          <w:b/>
          <w:shd w:val="clear" w:color="auto" w:fill="FFFFFF"/>
          <w:lang w:val="hy-AM"/>
        </w:rPr>
      </w:pPr>
      <w:r w:rsidRPr="00F1453D">
        <w:rPr>
          <w:b/>
          <w:shd w:val="clear" w:color="auto" w:fill="FFFFFF"/>
          <w:lang w:val="hy-AM"/>
        </w:rPr>
        <w:t>ՀԻՄՆԱՎՈՐՈՒՄ</w:t>
      </w:r>
    </w:p>
    <w:p w14:paraId="3E0D4623" w14:textId="71C61398" w:rsidR="00EC29BD" w:rsidRPr="00F1453D" w:rsidRDefault="0072488E" w:rsidP="00803870">
      <w:pPr>
        <w:pStyle w:val="NormalWeb"/>
        <w:shd w:val="clear" w:color="auto" w:fill="FFFFFF"/>
        <w:spacing w:before="0" w:beforeAutospacing="0" w:after="0" w:afterAutospacing="0" w:line="360" w:lineRule="auto"/>
        <w:ind w:right="-1" w:firstLine="540"/>
        <w:jc w:val="center"/>
        <w:rPr>
          <w:rFonts w:ascii="GHEA Grapalat" w:hAnsi="GHEA Grapalat"/>
          <w:b/>
          <w:shd w:val="clear" w:color="auto" w:fill="FFFFFF"/>
          <w:lang w:val="hy-AM"/>
        </w:rPr>
      </w:pPr>
      <w:r w:rsidRPr="00F1453D">
        <w:rPr>
          <w:rFonts w:ascii="GHEA Grapalat" w:eastAsia="GHEA Grapalat" w:hAnsi="GHEA Grapalat" w:cs="GHEA Grapalat"/>
          <w:b/>
          <w:lang w:val="hy-AM"/>
        </w:rPr>
        <w:t>«Ճանապարհային երթևեկության անվտանգության ապահովման մասին» օրենքում լրացումներ</w:t>
      </w:r>
      <w:r w:rsidR="00877675" w:rsidRPr="00F1453D">
        <w:rPr>
          <w:rFonts w:ascii="GHEA Grapalat" w:eastAsia="GHEA Grapalat" w:hAnsi="GHEA Grapalat" w:cs="GHEA Grapalat"/>
          <w:b/>
          <w:lang w:val="hy-AM"/>
        </w:rPr>
        <w:t xml:space="preserve"> և փոփոխություն</w:t>
      </w:r>
      <w:r w:rsidR="00803870">
        <w:rPr>
          <w:rFonts w:ascii="GHEA Grapalat" w:eastAsia="GHEA Grapalat" w:hAnsi="GHEA Grapalat" w:cs="GHEA Grapalat"/>
          <w:b/>
          <w:lang w:val="hy-AM"/>
        </w:rPr>
        <w:t>ներ</w:t>
      </w:r>
      <w:r w:rsidRPr="00F1453D">
        <w:rPr>
          <w:rFonts w:ascii="GHEA Grapalat" w:eastAsia="GHEA Grapalat" w:hAnsi="GHEA Grapalat" w:cs="GHEA Grapalat"/>
          <w:b/>
          <w:lang w:val="hy-AM"/>
        </w:rPr>
        <w:t xml:space="preserve"> կատարելու մասին</w:t>
      </w:r>
      <w:r w:rsidRPr="00F1453D">
        <w:rPr>
          <w:rFonts w:ascii="GHEA Grapalat" w:hAnsi="GHEA Grapalat"/>
          <w:b/>
          <w:bCs/>
          <w:color w:val="000000"/>
          <w:lang w:val="hy-AM"/>
        </w:rPr>
        <w:t>»</w:t>
      </w:r>
      <w:r w:rsidR="009C0407" w:rsidRPr="00F1453D">
        <w:rPr>
          <w:rFonts w:ascii="GHEA Grapalat" w:hAnsi="GHEA Grapalat"/>
          <w:b/>
          <w:bCs/>
          <w:color w:val="000000"/>
          <w:lang w:val="hy-AM"/>
        </w:rPr>
        <w:t xml:space="preserve"> </w:t>
      </w:r>
      <w:r w:rsidR="00EC29BD" w:rsidRPr="00F1453D">
        <w:rPr>
          <w:rFonts w:ascii="GHEA Grapalat" w:hAnsi="GHEA Grapalat"/>
          <w:b/>
          <w:shd w:val="clear" w:color="auto" w:fill="FFFFFF"/>
          <w:lang w:val="hy-AM"/>
        </w:rPr>
        <w:t>օրենք</w:t>
      </w:r>
      <w:r w:rsidRPr="00F1453D">
        <w:rPr>
          <w:rFonts w:ascii="GHEA Grapalat" w:hAnsi="GHEA Grapalat"/>
          <w:b/>
          <w:shd w:val="clear" w:color="auto" w:fill="FFFFFF"/>
          <w:lang w:val="hy-AM"/>
        </w:rPr>
        <w:t xml:space="preserve">ի </w:t>
      </w:r>
      <w:r w:rsidR="00EC29BD" w:rsidRPr="00F1453D">
        <w:rPr>
          <w:rFonts w:ascii="GHEA Grapalat" w:hAnsi="GHEA Grapalat"/>
          <w:b/>
          <w:shd w:val="clear" w:color="auto" w:fill="FFFFFF"/>
          <w:lang w:val="hy-AM"/>
        </w:rPr>
        <w:t>նախագծ</w:t>
      </w:r>
      <w:r w:rsidRPr="00F1453D">
        <w:rPr>
          <w:rFonts w:ascii="GHEA Grapalat" w:hAnsi="GHEA Grapalat"/>
          <w:b/>
          <w:shd w:val="clear" w:color="auto" w:fill="FFFFFF"/>
          <w:lang w:val="hy-AM"/>
        </w:rPr>
        <w:t>ի</w:t>
      </w:r>
      <w:r w:rsidR="00EC29BD" w:rsidRPr="00F1453D">
        <w:rPr>
          <w:rFonts w:ascii="GHEA Grapalat" w:hAnsi="GHEA Grapalat"/>
          <w:b/>
          <w:shd w:val="clear" w:color="auto" w:fill="FFFFFF"/>
          <w:lang w:val="hy-AM"/>
        </w:rPr>
        <w:t xml:space="preserve"> ընդունման</w:t>
      </w:r>
    </w:p>
    <w:p w14:paraId="1E486EF4" w14:textId="77777777" w:rsidR="00EC29BD" w:rsidRPr="00F1453D" w:rsidRDefault="00EC29BD" w:rsidP="00803870">
      <w:pPr>
        <w:pStyle w:val="NoSpacing"/>
        <w:spacing w:line="360" w:lineRule="auto"/>
        <w:ind w:right="-1" w:firstLine="540"/>
        <w:jc w:val="center"/>
        <w:rPr>
          <w:lang w:val="hy-AM"/>
        </w:rPr>
      </w:pPr>
    </w:p>
    <w:p w14:paraId="5BD54FFE" w14:textId="2AA2A995" w:rsidR="00EC29BD" w:rsidRPr="00F1453D" w:rsidRDefault="00EC29BD" w:rsidP="00803870">
      <w:pPr>
        <w:shd w:val="clear" w:color="auto" w:fill="FFFFFF"/>
        <w:spacing w:after="0" w:line="360" w:lineRule="auto"/>
        <w:ind w:right="-1" w:firstLine="540"/>
        <w:jc w:val="both"/>
        <w:rPr>
          <w:rFonts w:eastAsia="Microsoft JhengHei" w:cs="Microsoft JhengHei"/>
          <w:b/>
          <w:u w:val="single"/>
          <w:lang w:val="hy-AM"/>
        </w:rPr>
      </w:pPr>
      <w:r w:rsidRPr="00F1453D">
        <w:rPr>
          <w:b/>
          <w:lang w:val="hy-AM"/>
        </w:rPr>
        <w:t xml:space="preserve">1. </w:t>
      </w:r>
      <w:r w:rsidRPr="00F1453D">
        <w:rPr>
          <w:rFonts w:eastAsia="Calibri"/>
          <w:b/>
          <w:u w:val="single"/>
          <w:lang w:val="hy-AM"/>
        </w:rPr>
        <w:t>Ընթացիկ իրավիճակը և իրավական ակտի ընդունման անհրաժեշտությունը</w:t>
      </w:r>
      <w:r w:rsidR="00524271" w:rsidRPr="00F1453D">
        <w:rPr>
          <w:rFonts w:ascii="Cambria Math" w:eastAsia="Microsoft JhengHei" w:hAnsi="Cambria Math" w:cs="Cambria Math"/>
          <w:b/>
          <w:u w:val="single"/>
          <w:lang w:val="hy-AM"/>
        </w:rPr>
        <w:t>․</w:t>
      </w:r>
    </w:p>
    <w:p w14:paraId="7DB48360" w14:textId="44053724" w:rsidR="009C0407" w:rsidRPr="00F1453D" w:rsidRDefault="009C0407" w:rsidP="00803870">
      <w:pPr>
        <w:spacing w:after="0" w:line="360" w:lineRule="auto"/>
        <w:ind w:right="-1" w:firstLine="540"/>
        <w:jc w:val="both"/>
        <w:rPr>
          <w:color w:val="000000" w:themeColor="text1"/>
          <w:shd w:val="clear" w:color="auto" w:fill="FFFFFF"/>
          <w:lang w:val="hy-AM"/>
        </w:rPr>
      </w:pPr>
      <w:bookmarkStart w:id="0" w:name="_Hlk149297599"/>
      <w:r w:rsidRPr="00F1453D">
        <w:rPr>
          <w:color w:val="000000" w:themeColor="text1"/>
          <w:lang w:val="hy-AM"/>
        </w:rPr>
        <w:t xml:space="preserve">«Ճանապարհային երթևեկության անվտանգության ապահովման մասին» օրենքի (այսուհետ՝ Օրենք) 9-րդ հոդվածի 1-ին մասի «ե» կետի համաձայն՝ </w:t>
      </w:r>
      <w:r w:rsidRPr="00F1453D">
        <w:rPr>
          <w:color w:val="000000" w:themeColor="text1"/>
          <w:shd w:val="clear" w:color="auto" w:fill="FFFFFF"/>
          <w:lang w:val="hy-AM"/>
        </w:rPr>
        <w:t>ճանապարհային երթևեկության անվտանգության ապահովման բնագավառում ՀՀ կառավարությունը սահմանում է վարորդական վկայական ստանալու քննություններ ընդունելու և վարորդական վկայական տալու</w:t>
      </w:r>
      <w:r w:rsidR="00DF7A62" w:rsidRPr="00F1453D">
        <w:rPr>
          <w:color w:val="000000" w:themeColor="text1"/>
          <w:shd w:val="clear" w:color="auto" w:fill="FFFFFF"/>
          <w:lang w:val="hy-AM"/>
        </w:rPr>
        <w:t xml:space="preserve"> </w:t>
      </w:r>
      <w:hyperlink r:id="rId7" w:history="1">
        <w:r w:rsidRPr="00F1453D">
          <w:rPr>
            <w:rStyle w:val="Hyperlink"/>
            <w:b/>
            <w:bCs/>
            <w:color w:val="000000" w:themeColor="text1"/>
            <w:u w:val="none"/>
            <w:shd w:val="clear" w:color="auto" w:fill="FFFFFF"/>
            <w:lang w:val="hy-AM"/>
          </w:rPr>
          <w:t>կարգը</w:t>
        </w:r>
      </w:hyperlink>
      <w:r w:rsidRPr="00F1453D">
        <w:rPr>
          <w:color w:val="000000" w:themeColor="text1"/>
          <w:shd w:val="clear" w:color="auto" w:fill="FFFFFF"/>
          <w:lang w:val="hy-AM"/>
        </w:rPr>
        <w:t>, տրանսպորտային միջոցներ վարելու վարորդական վկայական ստանալու համար պարտադիր ներկայացման ենթակա փաստաթղթերի</w:t>
      </w:r>
      <w:r w:rsidR="00DF7A62" w:rsidRPr="00F1453D">
        <w:rPr>
          <w:color w:val="000000" w:themeColor="text1"/>
          <w:shd w:val="clear" w:color="auto" w:fill="FFFFFF"/>
          <w:lang w:val="hy-AM"/>
        </w:rPr>
        <w:t xml:space="preserve"> </w:t>
      </w:r>
      <w:hyperlink r:id="rId8" w:history="1">
        <w:r w:rsidRPr="00F1453D">
          <w:rPr>
            <w:rStyle w:val="Hyperlink"/>
            <w:b/>
            <w:bCs/>
            <w:color w:val="000000" w:themeColor="text1"/>
            <w:u w:val="none"/>
            <w:shd w:val="clear" w:color="auto" w:fill="FFFFFF"/>
            <w:lang w:val="hy-AM"/>
          </w:rPr>
          <w:t>ցանկը</w:t>
        </w:r>
      </w:hyperlink>
      <w:r w:rsidRPr="00F1453D">
        <w:rPr>
          <w:color w:val="000000" w:themeColor="text1"/>
          <w:shd w:val="clear" w:color="auto" w:fill="FFFFFF"/>
          <w:lang w:val="hy-AM"/>
        </w:rPr>
        <w:t>, ինչպես նաև</w:t>
      </w:r>
      <w:r w:rsidR="00A10A12">
        <w:rPr>
          <w:color w:val="000000" w:themeColor="text1"/>
          <w:shd w:val="clear" w:color="auto" w:fill="FFFFFF"/>
          <w:lang w:val="hy-AM"/>
        </w:rPr>
        <w:t>՝</w:t>
      </w:r>
      <w:r w:rsidRPr="00F1453D">
        <w:rPr>
          <w:color w:val="000000" w:themeColor="text1"/>
          <w:shd w:val="clear" w:color="auto" w:fill="FFFFFF"/>
          <w:lang w:val="hy-AM"/>
        </w:rPr>
        <w:t xml:space="preserve"> ազգային և միջազգային վարորդական վկայականների</w:t>
      </w:r>
      <w:r w:rsidRPr="00F1453D">
        <w:rPr>
          <w:rFonts w:ascii="Calibri" w:hAnsi="Calibri" w:cs="Calibri"/>
          <w:color w:val="000000" w:themeColor="text1"/>
          <w:shd w:val="clear" w:color="auto" w:fill="FFFFFF"/>
          <w:lang w:val="hy-AM"/>
        </w:rPr>
        <w:t> </w:t>
      </w:r>
      <w:hyperlink r:id="rId9" w:history="1">
        <w:r w:rsidRPr="00F1453D">
          <w:rPr>
            <w:rStyle w:val="Hyperlink"/>
            <w:b/>
            <w:bCs/>
            <w:color w:val="000000" w:themeColor="text1"/>
            <w:u w:val="none"/>
            <w:shd w:val="clear" w:color="auto" w:fill="FFFFFF"/>
            <w:lang w:val="hy-AM"/>
          </w:rPr>
          <w:t>ձևերն ու նկարագրերը</w:t>
        </w:r>
      </w:hyperlink>
      <w:r w:rsidR="00A10A12">
        <w:rPr>
          <w:color w:val="000000" w:themeColor="text1"/>
          <w:shd w:val="clear" w:color="auto" w:fill="FFFFFF"/>
          <w:lang w:val="hy-AM"/>
        </w:rPr>
        <w:t>։</w:t>
      </w:r>
      <w:r w:rsidRPr="00F1453D">
        <w:rPr>
          <w:color w:val="000000" w:themeColor="text1"/>
          <w:shd w:val="clear" w:color="auto" w:fill="FFFFFF"/>
          <w:lang w:val="hy-AM"/>
        </w:rPr>
        <w:t xml:space="preserve"> </w:t>
      </w:r>
      <w:r w:rsidR="00A10A12">
        <w:rPr>
          <w:color w:val="000000" w:themeColor="text1"/>
          <w:shd w:val="clear" w:color="auto" w:fill="FFFFFF"/>
          <w:lang w:val="hy-AM"/>
        </w:rPr>
        <w:t>Ի</w:t>
      </w:r>
      <w:r w:rsidRPr="00F1453D">
        <w:rPr>
          <w:color w:val="000000" w:themeColor="text1"/>
          <w:shd w:val="clear" w:color="auto" w:fill="FFFFFF"/>
          <w:lang w:val="hy-AM"/>
        </w:rPr>
        <w:t xml:space="preserve">սկ նույն մասի «ժէ» կետի համաձայն՝ </w:t>
      </w:r>
      <w:r w:rsidR="00A10A12" w:rsidRPr="00F1453D">
        <w:rPr>
          <w:color w:val="000000" w:themeColor="text1"/>
          <w:shd w:val="clear" w:color="auto" w:fill="FFFFFF"/>
          <w:lang w:val="hy-AM"/>
        </w:rPr>
        <w:t xml:space="preserve">ՀՀ կառավարությունը </w:t>
      </w:r>
      <w:r w:rsidRPr="00F1453D">
        <w:rPr>
          <w:color w:val="000000" w:themeColor="text1"/>
          <w:shd w:val="clear" w:color="auto" w:fill="FFFFFF"/>
          <w:lang w:val="hy-AM"/>
        </w:rPr>
        <w:t>սահմանում է վարորդական իրավունքի վկայական ունեցող, ինչպես նաև վարորդի թեկնածու համարվող անձանց բժշկական հավատարմագրման դեպքերը (այդ թվում՝ պարտադիր), պարբերականությունը, իրականացման կարգը, տրանսպորտային միջոց շահագործելու բժշկական հակացուցումների, բժշկական ցուցումների և բժշկական սահմանափակումների ցանկերը, ինչպես նաև ճանապարհատրանսպորտային պատահարներից տուժածներին բժշկական օգնություն ցույց տալու կարգը</w:t>
      </w:r>
      <w:r w:rsidR="0077750E">
        <w:rPr>
          <w:color w:val="000000" w:themeColor="text1"/>
          <w:shd w:val="clear" w:color="auto" w:fill="FFFFFF"/>
          <w:lang w:val="hy-AM"/>
        </w:rPr>
        <w:t xml:space="preserve">, որոնք սահմանված են </w:t>
      </w:r>
      <w:r w:rsidR="0077750E" w:rsidRPr="00F1453D">
        <w:rPr>
          <w:color w:val="000000" w:themeColor="text1"/>
          <w:shd w:val="clear" w:color="auto" w:fill="FFFFFF"/>
          <w:lang w:val="hy-AM"/>
        </w:rPr>
        <w:t>ՀՀ կառավարության 2020 թվականի մարտի 26</w:t>
      </w:r>
      <w:r w:rsidR="0077750E" w:rsidRPr="00F1453D">
        <w:rPr>
          <w:color w:val="000000" w:themeColor="text1"/>
          <w:shd w:val="clear" w:color="auto" w:fill="FFFFFF"/>
          <w:lang w:val="hy-AM"/>
        </w:rPr>
        <w:noBreakHyphen/>
        <w:t>ի թիվ 385-Ն և թիվ 383-Ն որոշումներ</w:t>
      </w:r>
      <w:r w:rsidR="0077750E">
        <w:rPr>
          <w:color w:val="000000" w:themeColor="text1"/>
          <w:shd w:val="clear" w:color="auto" w:fill="FFFFFF"/>
          <w:lang w:val="hy-AM"/>
        </w:rPr>
        <w:t>ով։</w:t>
      </w:r>
      <w:r w:rsidR="0077750E" w:rsidRPr="00F1453D">
        <w:rPr>
          <w:color w:val="000000" w:themeColor="text1"/>
          <w:shd w:val="clear" w:color="auto" w:fill="FFFFFF"/>
          <w:lang w:val="hy-AM"/>
        </w:rPr>
        <w:t xml:space="preserve"> </w:t>
      </w:r>
    </w:p>
    <w:p w14:paraId="39A23D87" w14:textId="44DDA0ED"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 xml:space="preserve">Օրենքի 28-րդ հոդվածի 1.8-րդ մասի համաձայն՝ տրանսպորտային միջոց վարելուն խոչընդոտող առողջական խնդիրներ ունեցող, թմրաբանական բժշկական օգնության և սպասարկման ենթակա, ինչպես նաև հոգեբուժական կազմակերպություններում հաշվառված անձանց անձնական տվյալները մշակվում են էլեկտրոնային եղանակով և վարորդական վկայական ստանալու (վարորդական վկայականը փոխանակելու կամ կորած վարորդական վկայականի կրկնօրինակն ստանալու) մասին դիմում ներկայացվելու պահին էլեկտրոնային հարցման դեպքում առողջապահության բնագավառի լիազոր մարմնի միասնական էլեկտրոնային շտեմարանի միջոցով հասանելի են դառնում ներքին գործերի լիազոր մարմնին </w:t>
      </w:r>
      <w:r w:rsidR="00267719" w:rsidRPr="00F1453D">
        <w:rPr>
          <w:color w:val="000000" w:themeColor="text1"/>
          <w:shd w:val="clear" w:color="auto" w:fill="FFFFFF"/>
          <w:lang w:val="hy-AM"/>
        </w:rPr>
        <w:t xml:space="preserve">(այսուհետ՝ ՆԳՆ) </w:t>
      </w:r>
      <w:r w:rsidRPr="00F1453D">
        <w:rPr>
          <w:color w:val="000000" w:themeColor="text1"/>
          <w:shd w:val="clear" w:color="auto" w:fill="FFFFFF"/>
          <w:lang w:val="hy-AM"/>
        </w:rPr>
        <w:t>և ոստիկանությանը:</w:t>
      </w:r>
    </w:p>
    <w:p w14:paraId="000F87A4" w14:textId="34ED6844" w:rsidR="00C1060F" w:rsidRPr="004B04A3" w:rsidRDefault="009C0407" w:rsidP="00803870">
      <w:pPr>
        <w:spacing w:after="0" w:line="360" w:lineRule="auto"/>
        <w:ind w:right="-1" w:firstLine="540"/>
        <w:jc w:val="both"/>
        <w:rPr>
          <w:rFonts w:eastAsia="GHEA Grapalat" w:cs="GHEA Grapalat"/>
          <w:color w:val="000000" w:themeColor="text1"/>
          <w:lang w:val="hy-AM"/>
        </w:rPr>
      </w:pPr>
      <w:r w:rsidRPr="00F1453D">
        <w:rPr>
          <w:color w:val="000000" w:themeColor="text1"/>
          <w:lang w:val="hy-AM"/>
        </w:rPr>
        <w:t xml:space="preserve">Օրենքի 29-րդ հոդվածի 1-ին մասի 2-րդ կետի համաձայն՝ </w:t>
      </w:r>
      <w:r w:rsidRPr="00F1453D">
        <w:rPr>
          <w:color w:val="000000" w:themeColor="text1"/>
          <w:shd w:val="clear" w:color="auto" w:fill="FFFFFF"/>
          <w:lang w:val="hy-AM"/>
        </w:rPr>
        <w:t xml:space="preserve">անձի վարելու իրավունքը դադարում է, </w:t>
      </w:r>
      <w:r w:rsidR="00C1060F">
        <w:rPr>
          <w:color w:val="000000" w:themeColor="text1"/>
          <w:shd w:val="clear" w:color="auto" w:fill="FFFFFF"/>
          <w:lang w:val="hy-AM"/>
        </w:rPr>
        <w:t xml:space="preserve">եթե </w:t>
      </w:r>
      <w:r w:rsidR="00C1060F" w:rsidRPr="004B04A3">
        <w:rPr>
          <w:rFonts w:cs="Arial"/>
          <w:color w:val="000000" w:themeColor="text1"/>
          <w:lang w:val="hy-AM"/>
        </w:rPr>
        <w:t xml:space="preserve">առկա է նրա՝ հոգեկան, թմրամիջոցների և (կամ) հոգեմետ (հոգեներգործուն) </w:t>
      </w:r>
      <w:r w:rsidR="00C1060F" w:rsidRPr="004B04A3">
        <w:rPr>
          <w:rFonts w:cs="Arial"/>
          <w:color w:val="000000" w:themeColor="text1"/>
          <w:lang w:val="hy-AM"/>
        </w:rPr>
        <w:lastRenderedPageBreak/>
        <w:t xml:space="preserve">նյութերի օգտագործմամբ պայմանավորված hիվանդության վերաբերյալ և (կամ) առողջական վիճակը օրենսդրությամբ սահմանված պայմաններին չհամապատասխանելու մասին </w:t>
      </w:r>
      <w:r w:rsidR="00A40BEC" w:rsidRPr="00A40BEC">
        <w:rPr>
          <w:rFonts w:cs="Arial"/>
          <w:color w:val="000000" w:themeColor="text1"/>
          <w:lang w:val="hy-AM"/>
        </w:rPr>
        <w:t>իրավասու մարմնի եզրակացություն</w:t>
      </w:r>
      <w:r w:rsidR="00C1060F">
        <w:rPr>
          <w:rFonts w:eastAsia="GHEA Grapalat" w:cs="GHEA Grapalat"/>
          <w:color w:val="000000" w:themeColor="text1"/>
          <w:lang w:val="hy-AM"/>
        </w:rPr>
        <w:t>։</w:t>
      </w:r>
    </w:p>
    <w:p w14:paraId="30FB524D" w14:textId="0D214352" w:rsidR="009C0407" w:rsidRPr="00F1453D" w:rsidRDefault="00267719"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Օրենքի՝ վ</w:t>
      </w:r>
      <w:r w:rsidR="009C0407" w:rsidRPr="00F1453D">
        <w:rPr>
          <w:color w:val="000000" w:themeColor="text1"/>
          <w:shd w:val="clear" w:color="auto" w:fill="FFFFFF"/>
          <w:lang w:val="hy-AM"/>
        </w:rPr>
        <w:t>երը վկայակոչ</w:t>
      </w:r>
      <w:r w:rsidRPr="00F1453D">
        <w:rPr>
          <w:color w:val="000000" w:themeColor="text1"/>
          <w:shd w:val="clear" w:color="auto" w:fill="FFFFFF"/>
          <w:lang w:val="hy-AM"/>
        </w:rPr>
        <w:t>վ</w:t>
      </w:r>
      <w:r w:rsidR="009C0407" w:rsidRPr="00F1453D">
        <w:rPr>
          <w:color w:val="000000" w:themeColor="text1"/>
          <w:shd w:val="clear" w:color="auto" w:fill="FFFFFF"/>
          <w:lang w:val="hy-AM"/>
        </w:rPr>
        <w:t xml:space="preserve">ած 28-րդ հոդվածի 1.8-րդ </w:t>
      </w:r>
      <w:r w:rsidRPr="00F1453D">
        <w:rPr>
          <w:color w:val="000000" w:themeColor="text1"/>
          <w:shd w:val="clear" w:color="auto" w:fill="FFFFFF"/>
          <w:lang w:val="hy-AM"/>
        </w:rPr>
        <w:t>մաս</w:t>
      </w:r>
      <w:r w:rsidR="009C0407" w:rsidRPr="00F1453D">
        <w:rPr>
          <w:color w:val="000000" w:themeColor="text1"/>
          <w:shd w:val="clear" w:color="auto" w:fill="FFFFFF"/>
          <w:lang w:val="hy-AM"/>
        </w:rPr>
        <w:t xml:space="preserve">ի և 29-րդ հոդվածի 1-ին մասի 2-րդ կետի համադրումն ակնհայտ է դարձնում, որ </w:t>
      </w:r>
      <w:r w:rsidR="00F213DA" w:rsidRPr="00F1453D">
        <w:rPr>
          <w:color w:val="000000" w:themeColor="text1"/>
          <w:shd w:val="clear" w:color="auto" w:fill="FFFFFF"/>
          <w:lang w:val="hy-AM"/>
        </w:rPr>
        <w:t>առաջ</w:t>
      </w:r>
      <w:r w:rsidR="009C0407" w:rsidRPr="00F1453D">
        <w:rPr>
          <w:color w:val="000000" w:themeColor="text1"/>
          <w:shd w:val="clear" w:color="auto" w:fill="FFFFFF"/>
          <w:lang w:val="hy-AM"/>
        </w:rPr>
        <w:t xml:space="preserve">ինի դեպքում խոսքը </w:t>
      </w:r>
      <w:r w:rsidR="00A87AB2" w:rsidRPr="00F1453D">
        <w:rPr>
          <w:color w:val="000000" w:themeColor="text1"/>
          <w:shd w:val="clear" w:color="auto" w:fill="FFFFFF"/>
          <w:lang w:val="hy-AM"/>
        </w:rPr>
        <w:t>վերաբեր</w:t>
      </w:r>
      <w:r w:rsidR="009C0407" w:rsidRPr="00F1453D">
        <w:rPr>
          <w:color w:val="000000" w:themeColor="text1"/>
          <w:shd w:val="clear" w:color="auto" w:fill="FFFFFF"/>
          <w:lang w:val="hy-AM"/>
        </w:rPr>
        <w:t>ում է բացառապես այն վիճակին, երբ անձի թմրաբանական բժշկական օգնության և սպասարկման ենթակա, ինչպես նաև հոգեբուժական կազմակերպություններում հաշվառված լինելու մասին տվյալները ՆԳՆ-ին հասանելի են դարձվում միայն վարորդական վկայական ստանալու (վարորդական վկայականը փոխանակելու կամ կորած վարորդական վկայականի կրկնօրինակն ստանալու) մասին դիմում ներկայացվելու պահին</w:t>
      </w:r>
      <w:r w:rsidRPr="00F1453D">
        <w:rPr>
          <w:color w:val="000000" w:themeColor="text1"/>
          <w:shd w:val="clear" w:color="auto" w:fill="FFFFFF"/>
          <w:lang w:val="hy-AM"/>
        </w:rPr>
        <w:t>՝</w:t>
      </w:r>
      <w:r w:rsidR="009C0407" w:rsidRPr="00F1453D">
        <w:rPr>
          <w:color w:val="000000" w:themeColor="text1"/>
          <w:shd w:val="clear" w:color="auto" w:fill="FFFFFF"/>
          <w:lang w:val="hy-AM"/>
        </w:rPr>
        <w:t xml:space="preserve"> էլեկտրոնային եղանակով, և այն բոլորովին չի վերաբերում Օրենքի 29-րդ հոդվածի 1-ին մասի 2-րդ կետով նկարագրված դեպքին</w:t>
      </w:r>
      <w:r w:rsidRPr="00F1453D">
        <w:rPr>
          <w:color w:val="000000" w:themeColor="text1"/>
          <w:shd w:val="clear" w:color="auto" w:fill="FFFFFF"/>
          <w:lang w:val="hy-AM"/>
        </w:rPr>
        <w:t>։</w:t>
      </w:r>
      <w:r w:rsidR="009C0407" w:rsidRPr="00F1453D">
        <w:rPr>
          <w:color w:val="000000" w:themeColor="text1"/>
          <w:shd w:val="clear" w:color="auto" w:fill="FFFFFF"/>
          <w:lang w:val="hy-AM"/>
        </w:rPr>
        <w:t xml:space="preserve"> </w:t>
      </w:r>
      <w:r w:rsidRPr="00F1453D">
        <w:rPr>
          <w:color w:val="000000" w:themeColor="text1"/>
          <w:shd w:val="clear" w:color="auto" w:fill="FFFFFF"/>
          <w:lang w:val="hy-AM"/>
        </w:rPr>
        <w:t>Ա</w:t>
      </w:r>
      <w:r w:rsidR="009C0407" w:rsidRPr="00F1453D">
        <w:rPr>
          <w:color w:val="000000" w:themeColor="text1"/>
          <w:shd w:val="clear" w:color="auto" w:fill="FFFFFF"/>
          <w:lang w:val="hy-AM"/>
        </w:rPr>
        <w:t>յսինքն</w:t>
      </w:r>
      <w:r w:rsidR="00A87AB2" w:rsidRPr="00F1453D">
        <w:rPr>
          <w:color w:val="000000" w:themeColor="text1"/>
          <w:shd w:val="clear" w:color="auto" w:fill="FFFFFF"/>
          <w:lang w:val="hy-AM"/>
        </w:rPr>
        <w:t>՝</w:t>
      </w:r>
      <w:r w:rsidR="009C0407" w:rsidRPr="00F1453D">
        <w:rPr>
          <w:color w:val="000000" w:themeColor="text1"/>
          <w:shd w:val="clear" w:color="auto" w:fill="FFFFFF"/>
          <w:lang w:val="hy-AM"/>
        </w:rPr>
        <w:t xml:space="preserve"> օրենսդիրը չի նախատեսել այն եղանակը, որի միջոցով ՆԳՆ-ն տեղեկանում է անձի թմրաբանական կամ հոգեկան առողջության վիճակով պայմանավորված</w:t>
      </w:r>
      <w:r w:rsidR="00A87AB2" w:rsidRPr="00F1453D">
        <w:rPr>
          <w:color w:val="000000" w:themeColor="text1"/>
          <w:shd w:val="clear" w:color="auto" w:fill="FFFFFF"/>
          <w:lang w:val="hy-AM"/>
        </w:rPr>
        <w:t>՝</w:t>
      </w:r>
      <w:r w:rsidR="009C0407" w:rsidRPr="00F1453D">
        <w:rPr>
          <w:color w:val="000000" w:themeColor="text1"/>
          <w:shd w:val="clear" w:color="auto" w:fill="FFFFFF"/>
          <w:lang w:val="hy-AM"/>
        </w:rPr>
        <w:t xml:space="preserve"> տրանսպորտայի</w:t>
      </w:r>
      <w:r w:rsidRPr="00F1453D">
        <w:rPr>
          <w:color w:val="000000" w:themeColor="text1"/>
          <w:shd w:val="clear" w:color="auto" w:fill="FFFFFF"/>
          <w:lang w:val="hy-AM"/>
        </w:rPr>
        <w:t>ն</w:t>
      </w:r>
      <w:r w:rsidR="009C0407" w:rsidRPr="00F1453D">
        <w:rPr>
          <w:color w:val="000000" w:themeColor="text1"/>
          <w:shd w:val="clear" w:color="auto" w:fill="FFFFFF"/>
          <w:lang w:val="hy-AM"/>
        </w:rPr>
        <w:t xml:space="preserve"> միջոց վարելու խոչընդոտի </w:t>
      </w:r>
      <w:r w:rsidRPr="00F1453D">
        <w:rPr>
          <w:color w:val="000000" w:themeColor="text1"/>
          <w:shd w:val="clear" w:color="auto" w:fill="FFFFFF"/>
          <w:lang w:val="hy-AM"/>
        </w:rPr>
        <w:t>(</w:t>
      </w:r>
      <w:r w:rsidR="00C1060F">
        <w:rPr>
          <w:color w:val="000000" w:themeColor="text1"/>
          <w:shd w:val="clear" w:color="auto" w:fill="FFFFFF"/>
          <w:lang w:val="hy-AM"/>
        </w:rPr>
        <w:t>տեղեկատվության</w:t>
      </w:r>
      <w:r w:rsidRPr="00F1453D">
        <w:rPr>
          <w:color w:val="000000" w:themeColor="text1"/>
          <w:shd w:val="clear" w:color="auto" w:fill="FFFFFF"/>
          <w:lang w:val="hy-AM"/>
        </w:rPr>
        <w:t>)</w:t>
      </w:r>
      <w:r w:rsidR="00A87AB2" w:rsidRPr="00F1453D">
        <w:rPr>
          <w:color w:val="000000" w:themeColor="text1"/>
          <w:shd w:val="clear" w:color="auto" w:fill="FFFFFF"/>
          <w:lang w:val="hy-AM"/>
        </w:rPr>
        <w:t xml:space="preserve"> վերաբերյալ</w:t>
      </w:r>
      <w:r w:rsidR="009C0407" w:rsidRPr="00F1453D">
        <w:rPr>
          <w:color w:val="000000" w:themeColor="text1"/>
          <w:shd w:val="clear" w:color="auto" w:fill="FFFFFF"/>
          <w:lang w:val="hy-AM"/>
        </w:rPr>
        <w:t>։</w:t>
      </w:r>
    </w:p>
    <w:p w14:paraId="3491153C" w14:textId="5020699E"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Մինչև ՀՀ կառավարության 2020 թվականի մարտի 26-ի թիվ 383-Ն որոշման ուժի մեջ մտնելը (</w:t>
      </w:r>
      <w:r w:rsidR="00267719" w:rsidRPr="00F1453D">
        <w:rPr>
          <w:color w:val="000000" w:themeColor="text1"/>
          <w:shd w:val="clear" w:color="auto" w:fill="FFFFFF"/>
          <w:lang w:val="hy-AM"/>
        </w:rPr>
        <w:t>2021 թվականի հունվարի 1-ը</w:t>
      </w:r>
      <w:r w:rsidRPr="00F1453D">
        <w:rPr>
          <w:color w:val="000000" w:themeColor="text1"/>
          <w:shd w:val="clear" w:color="auto" w:fill="FFFFFF"/>
          <w:lang w:val="hy-AM"/>
        </w:rPr>
        <w:t xml:space="preserve">) ՀՀ կառավարության </w:t>
      </w:r>
      <w:r w:rsidR="00267719" w:rsidRPr="00F1453D">
        <w:rPr>
          <w:color w:val="000000" w:themeColor="text1"/>
          <w:shd w:val="clear" w:color="auto" w:fill="FFFFFF"/>
          <w:lang w:val="hy-AM"/>
        </w:rPr>
        <w:t xml:space="preserve">գործող՝ </w:t>
      </w:r>
      <w:r w:rsidRPr="00F1453D">
        <w:rPr>
          <w:color w:val="000000" w:themeColor="text1"/>
          <w:shd w:val="clear" w:color="auto" w:fill="FFFFFF"/>
          <w:lang w:val="hy-AM"/>
        </w:rPr>
        <w:t>2012 թվականի թիվ 1327-Ն ո</w:t>
      </w:r>
      <w:r w:rsidR="00C32507">
        <w:rPr>
          <w:color w:val="000000" w:themeColor="text1"/>
          <w:shd w:val="clear" w:color="auto" w:fill="FFFFFF"/>
          <w:lang w:val="hy-AM"/>
        </w:rPr>
        <w:t>ր</w:t>
      </w:r>
      <w:r w:rsidRPr="00F1453D">
        <w:rPr>
          <w:color w:val="000000" w:themeColor="text1"/>
          <w:shd w:val="clear" w:color="auto" w:fill="FFFFFF"/>
          <w:lang w:val="hy-AM"/>
        </w:rPr>
        <w:t xml:space="preserve">ոշման 2-րդ կետի համաձայն՝ յուրաքանչյուր ամսվա 1-ին և 16-ին թմրաբանական բժշկական օգնություն և սպասարկում իրականացնող բժշկական հաստատությունները ՀՀ կառավարությանն առընթեր ՀՀ ոստիկանության «Ճանապարհային ոստիկանություն» ծառայությանն էլեկտրոնային կրիչների միջոցով կամ </w:t>
      </w:r>
      <w:r w:rsidRPr="00F1453D">
        <w:rPr>
          <w:bCs/>
          <w:color w:val="000000" w:themeColor="text1"/>
          <w:shd w:val="clear" w:color="auto" w:fill="FFFFFF"/>
          <w:lang w:val="hy-AM"/>
        </w:rPr>
        <w:t>էլեկտրոնային փոստով</w:t>
      </w:r>
      <w:r w:rsidRPr="00F1453D">
        <w:rPr>
          <w:color w:val="000000" w:themeColor="text1"/>
          <w:shd w:val="clear" w:color="auto" w:fill="FFFFFF"/>
          <w:lang w:val="hy-AM"/>
        </w:rPr>
        <w:t xml:space="preserve"> տրամադրում </w:t>
      </w:r>
      <w:r w:rsidR="00267719" w:rsidRPr="00F1453D">
        <w:rPr>
          <w:color w:val="000000" w:themeColor="text1"/>
          <w:shd w:val="clear" w:color="auto" w:fill="FFFFFF"/>
          <w:lang w:val="hy-AM"/>
        </w:rPr>
        <w:t>էի</w:t>
      </w:r>
      <w:r w:rsidRPr="00F1453D">
        <w:rPr>
          <w:color w:val="000000" w:themeColor="text1"/>
          <w:shd w:val="clear" w:color="auto" w:fill="FFFFFF"/>
          <w:lang w:val="hy-AM"/>
        </w:rPr>
        <w:t>ն տեղեկատվություն նշված բժշկական հաստատություններում հաշվառված անձանց մասին:</w:t>
      </w:r>
    </w:p>
    <w:p w14:paraId="3CE880A7" w14:textId="7594CDFC"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Նշված կարգավորման արդյունքում</w:t>
      </w:r>
      <w:r w:rsidR="00267719" w:rsidRPr="00F1453D">
        <w:rPr>
          <w:color w:val="000000" w:themeColor="text1"/>
          <w:shd w:val="clear" w:color="auto" w:fill="FFFFFF"/>
          <w:lang w:val="hy-AM"/>
        </w:rPr>
        <w:t>,</w:t>
      </w:r>
      <w:r w:rsidRPr="00F1453D">
        <w:rPr>
          <w:color w:val="000000" w:themeColor="text1"/>
          <w:shd w:val="clear" w:color="auto" w:fill="FFFFFF"/>
          <w:lang w:val="hy-AM"/>
        </w:rPr>
        <w:t xml:space="preserve"> թ</w:t>
      </w:r>
      <w:r w:rsidR="00530E66" w:rsidRPr="00F1453D">
        <w:rPr>
          <w:color w:val="000000" w:themeColor="text1"/>
          <w:shd w:val="clear" w:color="auto" w:fill="FFFFFF"/>
          <w:lang w:val="hy-AM"/>
        </w:rPr>
        <w:t>ե</w:t>
      </w:r>
      <w:r w:rsidRPr="00F1453D">
        <w:rPr>
          <w:color w:val="000000" w:themeColor="text1"/>
          <w:shd w:val="clear" w:color="auto" w:fill="FFFFFF"/>
          <w:lang w:val="hy-AM"/>
        </w:rPr>
        <w:t>և բաց էր մնում անձի հոգեկան վիճակի մասին տեղեկատվության տրամադրման հիմքը, սակայն լուծվում էր անձի թմր</w:t>
      </w:r>
      <w:r w:rsidR="00267719" w:rsidRPr="00F1453D">
        <w:rPr>
          <w:color w:val="000000" w:themeColor="text1"/>
          <w:shd w:val="clear" w:color="auto" w:fill="FFFFFF"/>
          <w:lang w:val="hy-AM"/>
        </w:rPr>
        <w:t>ա</w:t>
      </w:r>
      <w:r w:rsidRPr="00F1453D">
        <w:rPr>
          <w:color w:val="000000" w:themeColor="text1"/>
          <w:shd w:val="clear" w:color="auto" w:fill="FFFFFF"/>
          <w:lang w:val="hy-AM"/>
        </w:rPr>
        <w:t>բանական հաշվառման մասին տեղկատվության հարցը և հնարավոր էր լինում այդ հիմքով Օրենքի 29-րդ հոդվածի միջոցով իրավունքի ուժով դադարեցնել անձի վարելու իրավունքը։</w:t>
      </w:r>
    </w:p>
    <w:p w14:paraId="3A20016B" w14:textId="54A766FB"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Ներկայիս իրավակարգավորումները</w:t>
      </w:r>
      <w:r w:rsidR="00267719" w:rsidRPr="00F1453D">
        <w:rPr>
          <w:color w:val="000000" w:themeColor="text1"/>
          <w:shd w:val="clear" w:color="auto" w:fill="FFFFFF"/>
          <w:lang w:val="hy-AM"/>
        </w:rPr>
        <w:t>,</w:t>
      </w:r>
      <w:r w:rsidRPr="00F1453D">
        <w:rPr>
          <w:color w:val="000000" w:themeColor="text1"/>
          <w:shd w:val="clear" w:color="auto" w:fill="FFFFFF"/>
          <w:lang w:val="hy-AM"/>
        </w:rPr>
        <w:t xml:space="preserve"> առողջապահական մարմնից անձի թմ</w:t>
      </w:r>
      <w:r w:rsidR="00267719" w:rsidRPr="00F1453D">
        <w:rPr>
          <w:color w:val="000000" w:themeColor="text1"/>
          <w:shd w:val="clear" w:color="auto" w:fill="FFFFFF"/>
          <w:lang w:val="hy-AM"/>
        </w:rPr>
        <w:t>ր</w:t>
      </w:r>
      <w:r w:rsidRPr="00F1453D">
        <w:rPr>
          <w:color w:val="000000" w:themeColor="text1"/>
          <w:shd w:val="clear" w:color="auto" w:fill="FFFFFF"/>
          <w:lang w:val="hy-AM"/>
        </w:rPr>
        <w:t>աբանական և հոգեկան հիվանդության առկայության մասին հաշվառման վերաբերյալ տեղեկատվությ</w:t>
      </w:r>
      <w:r w:rsidR="00267719" w:rsidRPr="00F1453D">
        <w:rPr>
          <w:color w:val="000000" w:themeColor="text1"/>
          <w:shd w:val="clear" w:color="auto" w:fill="FFFFFF"/>
          <w:lang w:val="hy-AM"/>
        </w:rPr>
        <w:t>ու</w:t>
      </w:r>
      <w:r w:rsidRPr="00F1453D">
        <w:rPr>
          <w:color w:val="000000" w:themeColor="text1"/>
          <w:shd w:val="clear" w:color="auto" w:fill="FFFFFF"/>
          <w:lang w:val="hy-AM"/>
        </w:rPr>
        <w:t>ն</w:t>
      </w:r>
      <w:r w:rsidR="00267719" w:rsidRPr="00F1453D">
        <w:rPr>
          <w:color w:val="000000" w:themeColor="text1"/>
          <w:shd w:val="clear" w:color="auto" w:fill="FFFFFF"/>
          <w:lang w:val="hy-AM"/>
        </w:rPr>
        <w:t>ն</w:t>
      </w:r>
      <w:r w:rsidRPr="00F1453D">
        <w:rPr>
          <w:color w:val="000000" w:themeColor="text1"/>
          <w:shd w:val="clear" w:color="auto" w:fill="FFFFFF"/>
          <w:lang w:val="hy-AM"/>
        </w:rPr>
        <w:t xml:space="preserve"> ստա</w:t>
      </w:r>
      <w:r w:rsidR="00267719" w:rsidRPr="00F1453D">
        <w:rPr>
          <w:color w:val="000000" w:themeColor="text1"/>
          <w:shd w:val="clear" w:color="auto" w:fill="FFFFFF"/>
          <w:lang w:val="hy-AM"/>
        </w:rPr>
        <w:t xml:space="preserve">նալու </w:t>
      </w:r>
      <w:r w:rsidRPr="00F1453D">
        <w:rPr>
          <w:color w:val="000000" w:themeColor="text1"/>
          <w:shd w:val="clear" w:color="auto" w:fill="FFFFFF"/>
          <w:lang w:val="hy-AM"/>
        </w:rPr>
        <w:t>հետ կապված</w:t>
      </w:r>
      <w:r w:rsidR="00267719" w:rsidRPr="00F1453D">
        <w:rPr>
          <w:color w:val="000000" w:themeColor="text1"/>
          <w:shd w:val="clear" w:color="auto" w:fill="FFFFFF"/>
          <w:lang w:val="hy-AM"/>
        </w:rPr>
        <w:t>, որևէ ընթացակարգ չեն նախատեսում</w:t>
      </w:r>
      <w:r w:rsidRPr="00F1453D">
        <w:rPr>
          <w:color w:val="000000" w:themeColor="text1"/>
          <w:shd w:val="clear" w:color="auto" w:fill="FFFFFF"/>
          <w:lang w:val="hy-AM"/>
        </w:rPr>
        <w:t>, ինչի արդյունքում</w:t>
      </w:r>
      <w:r w:rsidR="00F213DA" w:rsidRPr="00F1453D">
        <w:rPr>
          <w:color w:val="000000" w:themeColor="text1"/>
          <w:shd w:val="clear" w:color="auto" w:fill="FFFFFF"/>
          <w:lang w:val="hy-AM"/>
        </w:rPr>
        <w:t xml:space="preserve"> </w:t>
      </w:r>
      <w:r w:rsidR="001851CB" w:rsidRPr="00F1453D">
        <w:rPr>
          <w:color w:val="000000" w:themeColor="text1"/>
          <w:shd w:val="clear" w:color="auto" w:fill="FFFFFF"/>
          <w:lang w:val="hy-AM"/>
        </w:rPr>
        <w:t>ՆԳՆ-ն</w:t>
      </w:r>
      <w:r w:rsidRPr="00F1453D">
        <w:rPr>
          <w:color w:val="000000" w:themeColor="text1"/>
          <w:shd w:val="clear" w:color="auto" w:fill="FFFFFF"/>
          <w:lang w:val="hy-AM"/>
        </w:rPr>
        <w:t xml:space="preserve"> զրկվում է այդ հիմքով անձի վարելու իրավունքը դադարեցնելու հնարավորությունից, քանի որ անձի թմրաբանական և հոգեբանական հիվանդության առկայության մասին տեղեկատվությունը </w:t>
      </w:r>
      <w:r w:rsidRPr="00F1453D">
        <w:rPr>
          <w:color w:val="000000" w:themeColor="text1"/>
          <w:shd w:val="clear" w:color="auto" w:fill="FFFFFF"/>
          <w:lang w:val="hy-AM"/>
        </w:rPr>
        <w:lastRenderedPageBreak/>
        <w:t>բավարար չէ և պետք է ներկայացվի նաև համապատասխան առողջական վիճակի առկայության մասին իրավասու մարմնի եզրակացությունը, ինչը հիմնականում չի ներկայացվում ՆԳՆ-ին անձի թմ</w:t>
      </w:r>
      <w:r w:rsidR="001851CB" w:rsidRPr="00F1453D">
        <w:rPr>
          <w:color w:val="000000" w:themeColor="text1"/>
          <w:shd w:val="clear" w:color="auto" w:fill="FFFFFF"/>
          <w:lang w:val="hy-AM"/>
        </w:rPr>
        <w:t>ր</w:t>
      </w:r>
      <w:r w:rsidRPr="00F1453D">
        <w:rPr>
          <w:color w:val="000000" w:themeColor="text1"/>
          <w:shd w:val="clear" w:color="auto" w:fill="FFFFFF"/>
          <w:lang w:val="hy-AM"/>
        </w:rPr>
        <w:t>աբանական և հոգեկան հիվանդության առկայության մասին տեղեկատվություն տվողի կողմից (որպես կանոն</w:t>
      </w:r>
      <w:r w:rsidR="001851CB" w:rsidRPr="00F1453D">
        <w:rPr>
          <w:color w:val="000000" w:themeColor="text1"/>
          <w:shd w:val="clear" w:color="auto" w:fill="FFFFFF"/>
          <w:lang w:val="hy-AM"/>
        </w:rPr>
        <w:t>՝</w:t>
      </w:r>
      <w:r w:rsidRPr="00F1453D">
        <w:rPr>
          <w:color w:val="000000" w:themeColor="text1"/>
          <w:shd w:val="clear" w:color="auto" w:fill="FFFFFF"/>
          <w:lang w:val="hy-AM"/>
        </w:rPr>
        <w:t xml:space="preserve"> նախաքննության մարմնիններ, զինկոմիսարիատներ, ՊՎԾ և այլն):</w:t>
      </w:r>
    </w:p>
    <w:p w14:paraId="78E33A03" w14:textId="335F4907"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Խնդրի մեկ այլ կողմն է նաև այն, որ Օրենքի 29-րդ հոդվածը ենթադրում է դրանում նշված հիմքերի առակայության դեպքում անձի վարելու իրավունքի դադարեցումը իրավունքի ուժով, այսինքն</w:t>
      </w:r>
      <w:r w:rsidR="001851CB" w:rsidRPr="00F1453D">
        <w:rPr>
          <w:color w:val="000000" w:themeColor="text1"/>
          <w:shd w:val="clear" w:color="auto" w:fill="FFFFFF"/>
          <w:lang w:val="hy-AM"/>
        </w:rPr>
        <w:t>՝</w:t>
      </w:r>
      <w:r w:rsidRPr="00F1453D">
        <w:rPr>
          <w:color w:val="000000" w:themeColor="text1"/>
          <w:shd w:val="clear" w:color="auto" w:fill="FFFFFF"/>
          <w:lang w:val="hy-AM"/>
        </w:rPr>
        <w:t xml:space="preserve"> առանց վարչական վարույթ իրականացնելու և վարելու իրավունքը դադարեցնելու մասին վարչական ակտ ընդունելու։</w:t>
      </w:r>
    </w:p>
    <w:p w14:paraId="4035849E" w14:textId="2597E50D" w:rsidR="009C0407" w:rsidRPr="00F1453D" w:rsidRDefault="009C0407" w:rsidP="00803870">
      <w:pPr>
        <w:spacing w:after="0" w:line="360" w:lineRule="auto"/>
        <w:ind w:right="-1" w:firstLine="540"/>
        <w:jc w:val="both"/>
        <w:rPr>
          <w:color w:val="000000" w:themeColor="text1"/>
          <w:lang w:val="hy-AM"/>
        </w:rPr>
      </w:pPr>
      <w:r w:rsidRPr="00F1453D">
        <w:rPr>
          <w:color w:val="000000" w:themeColor="text1"/>
          <w:shd w:val="clear" w:color="auto" w:fill="FFFFFF"/>
          <w:lang w:val="hy-AM"/>
        </w:rPr>
        <w:t xml:space="preserve">Այսպես, Օրենքի </w:t>
      </w:r>
      <w:r w:rsidRPr="00F1453D">
        <w:rPr>
          <w:color w:val="000000" w:themeColor="text1"/>
          <w:lang w:val="hy-AM"/>
        </w:rPr>
        <w:t>29-րդ հոդվածի 1-ին մասի 2-րդ կետը ենթադրում է դրանում նշված հետևանքի վրա հասնելը նույն հոդվածով սահմանված պահանջի առկայության դեպքում՝ բացառելով վարելու իրավունքը դադարեցնելու համար վարչական վարույթի իրկանացումը։</w:t>
      </w:r>
    </w:p>
    <w:p w14:paraId="602D813B" w14:textId="6BF211DB"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 xml:space="preserve">Վերը բերված հիմնավորման մասին համանման տեսակետ </w:t>
      </w:r>
      <w:r w:rsidR="001851CB" w:rsidRPr="00F1453D">
        <w:rPr>
          <w:color w:val="000000" w:themeColor="text1"/>
          <w:shd w:val="clear" w:color="auto" w:fill="FFFFFF"/>
          <w:lang w:val="hy-AM"/>
        </w:rPr>
        <w:t>են</w:t>
      </w:r>
      <w:r w:rsidRPr="00F1453D">
        <w:rPr>
          <w:color w:val="000000" w:themeColor="text1"/>
          <w:shd w:val="clear" w:color="auto" w:fill="FFFFFF"/>
          <w:lang w:val="hy-AM"/>
        </w:rPr>
        <w:t xml:space="preserve"> հայտնել նաև ՀՀ Սահմանադրական դատարանն իր 2012 թվականի թիվ ՍԴՈ-1056 և ՀՀ Վճռաբեկ դատարանն իր 2017 թվականի թիվ ՎԴ3/0196/05/16 որոշումներով։</w:t>
      </w:r>
    </w:p>
    <w:p w14:paraId="4CC39A7C" w14:textId="4F3AE8CE"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 xml:space="preserve">Ավելին, եթե ՆԳՆ լիազոր </w:t>
      </w:r>
      <w:r w:rsidR="00AC6E2D" w:rsidRPr="00F1453D">
        <w:rPr>
          <w:color w:val="000000" w:themeColor="text1"/>
          <w:shd w:val="clear" w:color="auto" w:fill="FFFFFF"/>
          <w:lang w:val="hy-AM"/>
        </w:rPr>
        <w:t>ստորաբաժանում</w:t>
      </w:r>
      <w:r w:rsidRPr="00F1453D">
        <w:rPr>
          <w:color w:val="000000" w:themeColor="text1"/>
          <w:shd w:val="clear" w:color="auto" w:fill="FFFFFF"/>
          <w:lang w:val="hy-AM"/>
        </w:rPr>
        <w:t>ը (</w:t>
      </w:r>
      <w:r w:rsidR="001851CB" w:rsidRPr="00F1453D">
        <w:rPr>
          <w:bCs/>
          <w:iCs/>
          <w:color w:val="000000" w:themeColor="text1"/>
          <w:shd w:val="clear" w:color="auto" w:fill="FFFFFF"/>
          <w:lang w:val="hy-AM"/>
        </w:rPr>
        <w:t>ՆԳՆ</w:t>
      </w:r>
      <w:r w:rsidR="001851CB" w:rsidRPr="00F1453D">
        <w:rPr>
          <w:bCs/>
          <w:iCs/>
          <w:color w:val="000000" w:themeColor="text1"/>
          <w:shd w:val="clear" w:color="auto" w:fill="FFFFFF"/>
          <w:lang w:val="es-ES"/>
        </w:rPr>
        <w:t xml:space="preserve"> </w:t>
      </w:r>
      <w:r w:rsidR="001851CB" w:rsidRPr="00F1453D">
        <w:rPr>
          <w:bCs/>
          <w:iCs/>
          <w:color w:val="000000" w:themeColor="text1"/>
          <w:shd w:val="clear" w:color="auto" w:fill="FFFFFF"/>
          <w:lang w:val="hy-AM"/>
        </w:rPr>
        <w:t>հաշվառման-քննական ծառայությունների  մատուցման, թույլտվությունների և լիցենզավորման</w:t>
      </w:r>
      <w:r w:rsidR="001851CB" w:rsidRPr="00F1453D">
        <w:rPr>
          <w:b/>
          <w:i/>
          <w:color w:val="000000" w:themeColor="text1"/>
          <w:shd w:val="clear" w:color="auto" w:fill="FFFFFF"/>
          <w:lang w:val="es-ES"/>
        </w:rPr>
        <w:t xml:space="preserve"> </w:t>
      </w:r>
      <w:r w:rsidRPr="00F1453D">
        <w:rPr>
          <w:color w:val="000000" w:themeColor="text1"/>
          <w:shd w:val="clear" w:color="auto" w:fill="FFFFFF"/>
          <w:lang w:val="hy-AM"/>
        </w:rPr>
        <w:t>վարչությունը) որևէ անձի թմ</w:t>
      </w:r>
      <w:r w:rsidR="00AC6E2D" w:rsidRPr="00F1453D">
        <w:rPr>
          <w:color w:val="000000" w:themeColor="text1"/>
          <w:shd w:val="clear" w:color="auto" w:fill="FFFFFF"/>
          <w:lang w:val="hy-AM"/>
        </w:rPr>
        <w:t>ր</w:t>
      </w:r>
      <w:r w:rsidRPr="00F1453D">
        <w:rPr>
          <w:color w:val="000000" w:themeColor="text1"/>
          <w:shd w:val="clear" w:color="auto" w:fill="FFFFFF"/>
          <w:lang w:val="hy-AM"/>
        </w:rPr>
        <w:t>աբանական և հոգեկան հիվանդության հետ կապված եզրակացության առկայության մասին հարցը պարզելու համար ձեռնարկ</w:t>
      </w:r>
      <w:r w:rsidR="00F213DA" w:rsidRPr="00F1453D">
        <w:rPr>
          <w:color w:val="000000" w:themeColor="text1"/>
          <w:shd w:val="clear" w:color="auto" w:fill="FFFFFF"/>
          <w:lang w:val="hy-AM"/>
        </w:rPr>
        <w:t>ի</w:t>
      </w:r>
      <w:r w:rsidRPr="00F1453D">
        <w:rPr>
          <w:color w:val="000000" w:themeColor="text1"/>
          <w:shd w:val="clear" w:color="auto" w:fill="FFFFFF"/>
          <w:lang w:val="hy-AM"/>
        </w:rPr>
        <w:t xml:space="preserve"> որևէ միջոց </w:t>
      </w:r>
      <w:r w:rsidR="001851CB" w:rsidRPr="00F1453D">
        <w:rPr>
          <w:color w:val="000000" w:themeColor="text1"/>
          <w:shd w:val="clear" w:color="auto" w:fill="FFFFFF"/>
          <w:lang w:val="hy-AM"/>
        </w:rPr>
        <w:t>(</w:t>
      </w:r>
      <w:r w:rsidRPr="00F1453D">
        <w:rPr>
          <w:color w:val="000000" w:themeColor="text1"/>
          <w:shd w:val="clear" w:color="auto" w:fill="FFFFFF"/>
          <w:lang w:val="hy-AM"/>
        </w:rPr>
        <w:t>օրինակ</w:t>
      </w:r>
      <w:r w:rsidR="001851CB" w:rsidRPr="00F1453D">
        <w:rPr>
          <w:color w:val="000000" w:themeColor="text1"/>
          <w:shd w:val="clear" w:color="auto" w:fill="FFFFFF"/>
          <w:lang w:val="hy-AM"/>
        </w:rPr>
        <w:t>`</w:t>
      </w:r>
      <w:r w:rsidRPr="00F1453D">
        <w:rPr>
          <w:color w:val="000000" w:themeColor="text1"/>
          <w:shd w:val="clear" w:color="auto" w:fill="FFFFFF"/>
          <w:lang w:val="hy-AM"/>
        </w:rPr>
        <w:t xml:space="preserve"> կատարի հարցում առողջապահական որևէ մարմնի</w:t>
      </w:r>
      <w:r w:rsidR="001851CB" w:rsidRPr="00F1453D">
        <w:rPr>
          <w:color w:val="000000" w:themeColor="text1"/>
          <w:shd w:val="clear" w:color="auto" w:fill="FFFFFF"/>
          <w:lang w:val="hy-AM"/>
        </w:rPr>
        <w:t>)</w:t>
      </w:r>
      <w:r w:rsidRPr="00F1453D">
        <w:rPr>
          <w:color w:val="000000" w:themeColor="text1"/>
          <w:shd w:val="clear" w:color="auto" w:fill="FFFFFF"/>
          <w:lang w:val="hy-AM"/>
        </w:rPr>
        <w:t>, դա կլին</w:t>
      </w:r>
      <w:r w:rsidR="001851CB" w:rsidRPr="00F1453D">
        <w:rPr>
          <w:color w:val="000000" w:themeColor="text1"/>
          <w:shd w:val="clear" w:color="auto" w:fill="FFFFFF"/>
          <w:lang w:val="hy-AM"/>
        </w:rPr>
        <w:t>ի</w:t>
      </w:r>
      <w:r w:rsidRPr="00F1453D">
        <w:rPr>
          <w:color w:val="000000" w:themeColor="text1"/>
          <w:shd w:val="clear" w:color="auto" w:fill="FFFFFF"/>
          <w:lang w:val="hy-AM"/>
        </w:rPr>
        <w:t xml:space="preserve"> ոչ իրավաչափ և ենթակա մերժման, քանի որ «Վարչարարության հիմունքների և վարչական վարույթի մասին» օրենքի 17-րդ հոդվածի 1-ին մասի «ա» կետի համաձայն՝ հայցվող վարչական մարմինն իրավունք չունի տրամադրելու փոխօգնությունը, եթե հայցվող վարչական մարմնի համար ակնհայտ է փոխօգնության կարգով ձեռնարկվելիք միջոցների ոչ իրավաչափ լինելը։</w:t>
      </w:r>
    </w:p>
    <w:p w14:paraId="070A7006" w14:textId="220212CF" w:rsidR="009C0407" w:rsidRPr="00F1453D" w:rsidRDefault="009C0407"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Սույն դեպքում անձի առողջական վիճակի մասին տեղեկատվությունը</w:t>
      </w:r>
      <w:r w:rsidR="004E0ECA" w:rsidRPr="00F1453D">
        <w:rPr>
          <w:rFonts w:cs="Calibri"/>
          <w:color w:val="000000" w:themeColor="text1"/>
          <w:shd w:val="clear" w:color="auto" w:fill="FFFFFF"/>
          <w:lang w:val="hy-AM"/>
        </w:rPr>
        <w:t xml:space="preserve"> </w:t>
      </w:r>
      <w:r w:rsidRPr="00F1453D">
        <w:rPr>
          <w:rFonts w:cs="Arial Unicode"/>
          <w:color w:val="000000" w:themeColor="text1"/>
          <w:shd w:val="clear" w:color="auto" w:fill="FFFFFF"/>
          <w:lang w:val="hy-AM"/>
        </w:rPr>
        <w:t>«</w:t>
      </w:r>
      <w:r w:rsidRPr="00F1453D">
        <w:rPr>
          <w:color w:val="000000" w:themeColor="text1"/>
          <w:shd w:val="clear" w:color="auto" w:fill="FFFFFF"/>
          <w:lang w:val="hy-AM"/>
        </w:rPr>
        <w:t xml:space="preserve">Բնակչության բժշկական օգնության և սպասարկման մասին» օրենքի 2-րդ հոդվածի 1-ին մասի 14-րդ կետի համաձայն՝ հանդիսանում է բժշկական գաղտնիք, իսկ նույն օրենքի 11-րդ հոդվածի 5-րդ մասի համաձայն՝ առանց պացենտի համաձայնության ենթակա չէ տրամադրման ՆԳՆ լիազոր ստորաբաժանմանը։ </w:t>
      </w:r>
    </w:p>
    <w:p w14:paraId="68E0E54A" w14:textId="44985F39" w:rsidR="009C0407" w:rsidRPr="00F1453D" w:rsidRDefault="00F213DA" w:rsidP="00803870">
      <w:pPr>
        <w:spacing w:after="0" w:line="360" w:lineRule="auto"/>
        <w:ind w:right="-1" w:firstLine="540"/>
        <w:jc w:val="both"/>
        <w:rPr>
          <w:color w:val="000000" w:themeColor="text1"/>
          <w:shd w:val="clear" w:color="auto" w:fill="FFFFFF"/>
          <w:lang w:val="hy-AM"/>
        </w:rPr>
      </w:pPr>
      <w:r w:rsidRPr="00F1453D">
        <w:rPr>
          <w:color w:val="000000" w:themeColor="text1"/>
          <w:shd w:val="clear" w:color="auto" w:fill="FFFFFF"/>
          <w:lang w:val="hy-AM"/>
        </w:rPr>
        <w:t>Վ</w:t>
      </w:r>
      <w:r w:rsidR="009C0407" w:rsidRPr="00F1453D">
        <w:rPr>
          <w:color w:val="000000" w:themeColor="text1"/>
          <w:shd w:val="clear" w:color="auto" w:fill="FFFFFF"/>
          <w:lang w:val="hy-AM"/>
        </w:rPr>
        <w:t>երոգրյալի համատեքստում</w:t>
      </w:r>
      <w:r w:rsidR="00AC6E2D" w:rsidRPr="00F1453D">
        <w:rPr>
          <w:color w:val="000000" w:themeColor="text1"/>
          <w:shd w:val="clear" w:color="auto" w:fill="FFFFFF"/>
          <w:lang w:val="hy-AM"/>
        </w:rPr>
        <w:t>,</w:t>
      </w:r>
      <w:r w:rsidR="009C0407" w:rsidRPr="00F1453D">
        <w:rPr>
          <w:color w:val="000000" w:themeColor="text1"/>
          <w:shd w:val="clear" w:color="auto" w:fill="FFFFFF"/>
          <w:lang w:val="hy-AM"/>
        </w:rPr>
        <w:t xml:space="preserve"> </w:t>
      </w:r>
      <w:r w:rsidR="00AC6E2D" w:rsidRPr="00F1453D">
        <w:rPr>
          <w:color w:val="000000" w:themeColor="text1"/>
          <w:shd w:val="clear" w:color="auto" w:fill="FFFFFF"/>
          <w:lang w:val="hy-AM"/>
        </w:rPr>
        <w:t>մեր գնահատմամբ</w:t>
      </w:r>
      <w:r w:rsidR="009C0407" w:rsidRPr="00F1453D">
        <w:rPr>
          <w:color w:val="000000" w:themeColor="text1"/>
          <w:shd w:val="clear" w:color="auto" w:fill="FFFFFF"/>
          <w:lang w:val="hy-AM"/>
        </w:rPr>
        <w:t xml:space="preserve">, առկա է իրավական բաց, որի լուծման համար </w:t>
      </w:r>
      <w:r w:rsidR="00A367BA" w:rsidRPr="00F1453D">
        <w:rPr>
          <w:color w:val="000000" w:themeColor="text1"/>
          <w:shd w:val="clear" w:color="auto" w:fill="FFFFFF"/>
          <w:lang w:val="hy-AM"/>
        </w:rPr>
        <w:t xml:space="preserve">անհրաժեշտություն է առաջացել Օրենքով նախատեսել կարգավորում, որը </w:t>
      </w:r>
      <w:r w:rsidR="00A367BA" w:rsidRPr="00F1453D">
        <w:rPr>
          <w:color w:val="000000" w:themeColor="text1"/>
          <w:shd w:val="clear" w:color="auto" w:fill="FFFFFF"/>
          <w:lang w:val="hy-AM"/>
        </w:rPr>
        <w:lastRenderedPageBreak/>
        <w:t>հնարավորություն կտա բացառել տրանսպորտային միջոց վարելու</w:t>
      </w:r>
      <w:r w:rsidR="00C1060F">
        <w:rPr>
          <w:color w:val="000000" w:themeColor="text1"/>
          <w:shd w:val="clear" w:color="auto" w:fill="FFFFFF"/>
          <w:lang w:val="hy-AM"/>
        </w:rPr>
        <w:t xml:space="preserve"> բժշկական</w:t>
      </w:r>
      <w:r w:rsidR="00A367BA" w:rsidRPr="00F1453D">
        <w:rPr>
          <w:color w:val="000000" w:themeColor="text1"/>
          <w:shd w:val="clear" w:color="auto" w:fill="FFFFFF"/>
          <w:lang w:val="hy-AM"/>
        </w:rPr>
        <w:t xml:space="preserve"> հակացուցում ունեցող առողջական վիճակով տրանսպորտային միջոցներ վարելու այն դեպքերը, երբ անձի մոտ այդ առողջական վիճակն ի հայտ է եկել վարելու իրավունքը ստանալուց հետո</w:t>
      </w:r>
      <w:r w:rsidR="009C0407" w:rsidRPr="00F1453D">
        <w:rPr>
          <w:color w:val="000000" w:themeColor="text1"/>
          <w:shd w:val="clear" w:color="auto" w:fill="FFFFFF"/>
          <w:lang w:val="hy-AM"/>
        </w:rPr>
        <w:t>։</w:t>
      </w:r>
    </w:p>
    <w:p w14:paraId="02356DF3" w14:textId="31F2AD17" w:rsidR="00803870" w:rsidRDefault="003A14D1" w:rsidP="00803870">
      <w:pPr>
        <w:spacing w:after="0" w:line="360" w:lineRule="auto"/>
        <w:ind w:right="-1" w:firstLine="540"/>
        <w:contextualSpacing/>
        <w:jc w:val="both"/>
        <w:rPr>
          <w:rFonts w:eastAsia="Times New Roman"/>
          <w:color w:val="000000"/>
          <w:lang w:val="hy-AM"/>
        </w:rPr>
      </w:pPr>
      <w:r>
        <w:rPr>
          <w:rFonts w:eastAsia="Times New Roman"/>
          <w:color w:val="000000"/>
          <w:lang w:val="hy-AM" w:eastAsia="en-GB"/>
        </w:rPr>
        <w:t>Գործող օրենքով</w:t>
      </w:r>
      <w:r w:rsidR="007D342C">
        <w:rPr>
          <w:rFonts w:eastAsia="Times New Roman"/>
          <w:color w:val="000000"/>
          <w:lang w:val="hy-AM" w:eastAsia="en-GB"/>
        </w:rPr>
        <w:t>,</w:t>
      </w:r>
      <w:r>
        <w:rPr>
          <w:rFonts w:eastAsia="Times New Roman"/>
          <w:color w:val="000000"/>
          <w:lang w:val="hy-AM" w:eastAsia="en-GB"/>
        </w:rPr>
        <w:t xml:space="preserve"> </w:t>
      </w:r>
      <w:r w:rsidR="007D342C">
        <w:rPr>
          <w:rFonts w:eastAsia="Times New Roman"/>
          <w:color w:val="000000"/>
          <w:lang w:val="hy-AM" w:eastAsia="en-GB"/>
        </w:rPr>
        <w:t xml:space="preserve">մի շարք պետական մարմինների, այդ թվում՝ </w:t>
      </w:r>
      <w:r>
        <w:rPr>
          <w:rFonts w:eastAsia="Times New Roman"/>
          <w:color w:val="000000"/>
          <w:lang w:val="hy-AM" w:eastAsia="en-GB"/>
        </w:rPr>
        <w:t xml:space="preserve">ոստիկանության </w:t>
      </w:r>
      <w:r w:rsidRPr="002373D9">
        <w:rPr>
          <w:rFonts w:eastAsia="Times New Roman"/>
          <w:color w:val="000000"/>
          <w:lang w:val="hy-AM" w:eastAsia="en-GB"/>
        </w:rPr>
        <w:t>ծառայողական</w:t>
      </w:r>
      <w:r>
        <w:rPr>
          <w:rFonts w:eastAsia="Times New Roman"/>
          <w:color w:val="000000"/>
          <w:lang w:val="hy-AM"/>
        </w:rPr>
        <w:t xml:space="preserve"> տրանսպորտային միջոցների տեխնիկական զննության իրականացումը վերապահված է </w:t>
      </w:r>
      <w:r w:rsidRPr="00301FB0">
        <w:rPr>
          <w:rFonts w:eastAsia="Times New Roman"/>
          <w:b/>
          <w:bCs/>
          <w:color w:val="000000"/>
          <w:lang w:val="hy-AM" w:eastAsia="en-GB"/>
        </w:rPr>
        <w:t>համապատասխան պետական մարմ</w:t>
      </w:r>
      <w:r w:rsidR="007D342C">
        <w:rPr>
          <w:rFonts w:eastAsia="Times New Roman"/>
          <w:b/>
          <w:bCs/>
          <w:color w:val="000000"/>
          <w:lang w:val="hy-AM" w:eastAsia="en-GB"/>
        </w:rPr>
        <w:t>ինների</w:t>
      </w:r>
      <w:r w:rsidR="00301FB0">
        <w:rPr>
          <w:rFonts w:eastAsia="Times New Roman"/>
          <w:color w:val="000000"/>
          <w:lang w:val="hy-AM" w:eastAsia="en-GB"/>
        </w:rPr>
        <w:t xml:space="preserve"> </w:t>
      </w:r>
      <w:r w:rsidR="00301FB0" w:rsidRPr="00301FB0">
        <w:rPr>
          <w:rFonts w:eastAsia="Times New Roman"/>
          <w:color w:val="000000"/>
          <w:lang w:val="hy-AM" w:eastAsia="en-GB"/>
        </w:rPr>
        <w:t>(</w:t>
      </w:r>
      <w:r w:rsidR="007D342C">
        <w:rPr>
          <w:rFonts w:eastAsia="Times New Roman"/>
          <w:color w:val="000000"/>
          <w:lang w:val="hy-AM" w:eastAsia="en-GB"/>
        </w:rPr>
        <w:t>տ</w:t>
      </w:r>
      <w:r w:rsidR="00301FB0">
        <w:rPr>
          <w:rFonts w:eastAsia="Times New Roman"/>
          <w:color w:val="000000"/>
          <w:lang w:val="hy-AM" w:eastAsia="en-GB"/>
        </w:rPr>
        <w:t xml:space="preserve">վյալ դեպքում՝ </w:t>
      </w:r>
      <w:r w:rsidR="00301FB0" w:rsidRPr="007D342C">
        <w:rPr>
          <w:rFonts w:eastAsia="Times New Roman"/>
          <w:b/>
          <w:bCs/>
          <w:color w:val="000000"/>
          <w:lang w:val="hy-AM" w:eastAsia="en-GB"/>
        </w:rPr>
        <w:t>ոստիկանության</w:t>
      </w:r>
      <w:r w:rsidR="00301FB0" w:rsidRPr="00301FB0">
        <w:rPr>
          <w:rFonts w:eastAsia="Times New Roman"/>
          <w:color w:val="000000"/>
          <w:lang w:val="hy-AM" w:eastAsia="en-GB"/>
        </w:rPr>
        <w:t>)</w:t>
      </w:r>
      <w:r w:rsidRPr="00891BA1">
        <w:rPr>
          <w:rFonts w:eastAsia="Times New Roman"/>
          <w:color w:val="000000"/>
          <w:lang w:val="hy-AM" w:eastAsia="en-GB"/>
        </w:rPr>
        <w:t xml:space="preserve"> իրավասու ստորաբաժան</w:t>
      </w:r>
      <w:r w:rsidR="007D342C">
        <w:rPr>
          <w:rFonts w:eastAsia="Times New Roman"/>
          <w:color w:val="000000"/>
          <w:lang w:val="hy-AM" w:eastAsia="en-GB"/>
        </w:rPr>
        <w:t>ումներին</w:t>
      </w:r>
      <w:r>
        <w:rPr>
          <w:rFonts w:eastAsia="Times New Roman"/>
          <w:color w:val="000000"/>
          <w:lang w:val="hy-AM" w:eastAsia="en-GB"/>
        </w:rPr>
        <w:t xml:space="preserve">։ </w:t>
      </w:r>
      <w:r w:rsidR="00C62DD3">
        <w:rPr>
          <w:rFonts w:eastAsia="Times New Roman"/>
          <w:color w:val="000000"/>
          <w:lang w:val="hy-AM" w:eastAsia="en-GB"/>
        </w:rPr>
        <w:t>Մինչդեռ</w:t>
      </w:r>
      <w:r>
        <w:rPr>
          <w:rFonts w:eastAsia="Times New Roman"/>
          <w:color w:val="000000"/>
          <w:lang w:val="hy-AM" w:eastAsia="en-GB"/>
        </w:rPr>
        <w:t xml:space="preserve">, </w:t>
      </w:r>
      <w:r w:rsidRPr="00F1453D">
        <w:rPr>
          <w:rFonts w:eastAsia="Times New Roman"/>
          <w:color w:val="000000"/>
          <w:lang w:val="hy-AM"/>
        </w:rPr>
        <w:t>«Կառավարության կառուցվածքի և գործունեության մասին» օրենքում փոփոխություններ և լրացումներ կատարելու մասին» 2022 թվականի դեկտեմբերի 16-ի ՀՕ-457-Ն օրենք</w:t>
      </w:r>
      <w:r>
        <w:rPr>
          <w:rFonts w:eastAsia="Times New Roman"/>
          <w:color w:val="000000"/>
          <w:lang w:val="hy-AM"/>
        </w:rPr>
        <w:t>ի</w:t>
      </w:r>
      <w:r w:rsidRPr="00F1453D">
        <w:rPr>
          <w:rFonts w:eastAsia="Times New Roman"/>
          <w:color w:val="000000"/>
          <w:lang w:val="hy-AM"/>
        </w:rPr>
        <w:t xml:space="preserve"> համաձայն</w:t>
      </w:r>
      <w:r w:rsidR="00A70CB9">
        <w:rPr>
          <w:rFonts w:eastAsia="Times New Roman"/>
          <w:color w:val="000000"/>
          <w:lang w:val="hy-AM"/>
        </w:rPr>
        <w:t>՝</w:t>
      </w:r>
      <w:r w:rsidRPr="00F1453D">
        <w:rPr>
          <w:rFonts w:eastAsia="Times New Roman"/>
          <w:color w:val="000000"/>
          <w:lang w:val="hy-AM"/>
        </w:rPr>
        <w:t xml:space="preserve"> ստեղծվել է </w:t>
      </w:r>
      <w:r>
        <w:rPr>
          <w:rFonts w:eastAsia="Times New Roman"/>
          <w:color w:val="000000"/>
          <w:lang w:val="hy-AM"/>
        </w:rPr>
        <w:t xml:space="preserve">ՀՀ ներքին գործերի նախարարությունը, իսկ </w:t>
      </w:r>
      <w:r w:rsidRPr="00F1453D">
        <w:rPr>
          <w:rFonts w:eastAsia="Times New Roman"/>
          <w:color w:val="000000"/>
          <w:lang w:val="hy-AM"/>
        </w:rPr>
        <w:t>«Պետական կառավարման համակարգի մարմինների մասին» օրենքում փոփոխություններ և լրացում կատարելու մասին» 2022 թվականի դեկտեմբերի 16-ի ՀՕ-458-Ն օրենք</w:t>
      </w:r>
      <w:r>
        <w:rPr>
          <w:rFonts w:eastAsia="Times New Roman"/>
          <w:color w:val="000000"/>
          <w:lang w:val="hy-AM"/>
        </w:rPr>
        <w:t>ի համաձայն</w:t>
      </w:r>
      <w:r w:rsidRPr="00F1453D">
        <w:rPr>
          <w:rFonts w:eastAsia="Times New Roman"/>
          <w:color w:val="000000"/>
          <w:lang w:val="hy-AM"/>
        </w:rPr>
        <w:t xml:space="preserve">՝ ՀՀ ոստիկանությունը դարձել է </w:t>
      </w:r>
      <w:r>
        <w:rPr>
          <w:rFonts w:eastAsia="Times New Roman"/>
          <w:color w:val="000000"/>
          <w:lang w:val="hy-AM"/>
        </w:rPr>
        <w:t>ՀՀ ներքին գործերի նախարարությանը</w:t>
      </w:r>
      <w:r w:rsidRPr="00F1453D">
        <w:rPr>
          <w:rFonts w:eastAsia="Times New Roman"/>
          <w:color w:val="000000"/>
          <w:lang w:val="hy-AM"/>
        </w:rPr>
        <w:t xml:space="preserve"> ենթակա մարմին։</w:t>
      </w:r>
      <w:r>
        <w:rPr>
          <w:rFonts w:eastAsia="Times New Roman"/>
          <w:color w:val="000000"/>
          <w:lang w:val="hy-AM"/>
        </w:rPr>
        <w:t xml:space="preserve"> Հետևաբար, </w:t>
      </w:r>
      <w:r w:rsidRPr="00F1453D">
        <w:rPr>
          <w:rFonts w:eastAsia="Times New Roman"/>
          <w:color w:val="000000"/>
          <w:lang w:val="hy-AM"/>
        </w:rPr>
        <w:t>անհրաժեշտություն է առաջացել</w:t>
      </w:r>
      <w:r w:rsidR="00C62DD3">
        <w:rPr>
          <w:rFonts w:eastAsia="Times New Roman"/>
          <w:color w:val="000000"/>
          <w:lang w:val="hy-AM"/>
        </w:rPr>
        <w:t>՝</w:t>
      </w:r>
      <w:r w:rsidRPr="00F1453D">
        <w:rPr>
          <w:rFonts w:eastAsia="Times New Roman"/>
          <w:color w:val="000000"/>
          <w:lang w:val="hy-AM"/>
        </w:rPr>
        <w:t xml:space="preserve"> </w:t>
      </w:r>
      <w:r>
        <w:rPr>
          <w:rFonts w:eastAsia="Times New Roman"/>
          <w:color w:val="000000"/>
          <w:lang w:val="hy-AM"/>
        </w:rPr>
        <w:t xml:space="preserve">ոչ միայն </w:t>
      </w:r>
      <w:r w:rsidR="00C62DD3">
        <w:rPr>
          <w:rFonts w:eastAsia="Times New Roman"/>
          <w:color w:val="000000"/>
          <w:lang w:val="hy-AM"/>
        </w:rPr>
        <w:t>ո</w:t>
      </w:r>
      <w:r>
        <w:rPr>
          <w:rFonts w:eastAsia="Times New Roman"/>
          <w:color w:val="000000"/>
          <w:lang w:val="hy-AM"/>
        </w:rPr>
        <w:t>ստիկանության</w:t>
      </w:r>
      <w:r w:rsidR="00C62DD3">
        <w:rPr>
          <w:rFonts w:eastAsia="Times New Roman"/>
          <w:color w:val="000000"/>
          <w:lang w:val="hy-AM"/>
        </w:rPr>
        <w:t>,</w:t>
      </w:r>
      <w:r>
        <w:rPr>
          <w:rFonts w:eastAsia="Times New Roman"/>
          <w:color w:val="000000"/>
          <w:lang w:val="hy-AM"/>
        </w:rPr>
        <w:t xml:space="preserve"> այլ նաև</w:t>
      </w:r>
      <w:r w:rsidR="00C62DD3">
        <w:rPr>
          <w:rFonts w:eastAsia="Times New Roman"/>
          <w:color w:val="000000"/>
          <w:lang w:val="hy-AM"/>
        </w:rPr>
        <w:t>՝</w:t>
      </w:r>
      <w:r>
        <w:rPr>
          <w:rFonts w:eastAsia="Times New Roman"/>
          <w:color w:val="000000"/>
          <w:lang w:val="hy-AM"/>
        </w:rPr>
        <w:t xml:space="preserve"> </w:t>
      </w:r>
      <w:r w:rsidR="00DE233B">
        <w:rPr>
          <w:rFonts w:eastAsia="Times New Roman"/>
          <w:b/>
          <w:bCs/>
          <w:color w:val="000000"/>
          <w:lang w:val="hy-AM"/>
        </w:rPr>
        <w:t>ՆԳՆ</w:t>
      </w:r>
      <w:r>
        <w:rPr>
          <w:rFonts w:eastAsia="Times New Roman"/>
          <w:color w:val="000000"/>
          <w:lang w:val="hy-AM"/>
        </w:rPr>
        <w:t xml:space="preserve"> </w:t>
      </w:r>
      <w:r w:rsidR="00C62DD3" w:rsidRPr="002373D9">
        <w:rPr>
          <w:rFonts w:eastAsia="Times New Roman"/>
          <w:color w:val="000000"/>
          <w:lang w:val="hy-AM" w:eastAsia="en-GB"/>
        </w:rPr>
        <w:t>ծառայողական</w:t>
      </w:r>
      <w:r w:rsidR="00C62DD3">
        <w:rPr>
          <w:rFonts w:eastAsia="Times New Roman"/>
          <w:color w:val="000000"/>
          <w:lang w:val="hy-AM"/>
        </w:rPr>
        <w:t xml:space="preserve"> տրանսպորտային միջոցների տեխնիկական զննությունն իրականացնել </w:t>
      </w:r>
      <w:r w:rsidR="00DE233B">
        <w:rPr>
          <w:rFonts w:eastAsia="Times New Roman"/>
          <w:color w:val="000000"/>
          <w:lang w:val="hy-AM"/>
        </w:rPr>
        <w:t xml:space="preserve">ՆԳՆ </w:t>
      </w:r>
      <w:r w:rsidR="00C62DD3">
        <w:rPr>
          <w:rFonts w:eastAsia="Times New Roman"/>
          <w:color w:val="000000"/>
          <w:lang w:val="hy-AM"/>
        </w:rPr>
        <w:t>իրավասու ստորաբաժանման կողմից</w:t>
      </w:r>
      <w:r>
        <w:rPr>
          <w:rFonts w:eastAsia="Times New Roman"/>
          <w:color w:val="000000"/>
          <w:lang w:val="hy-AM"/>
        </w:rPr>
        <w:t xml:space="preserve">։  </w:t>
      </w:r>
      <w:r w:rsidRPr="00F1453D">
        <w:rPr>
          <w:rFonts w:eastAsia="Times New Roman"/>
          <w:color w:val="000000"/>
          <w:lang w:val="hy-AM"/>
        </w:rPr>
        <w:t xml:space="preserve"> </w:t>
      </w:r>
    </w:p>
    <w:p w14:paraId="7C651EAC" w14:textId="56EAA128" w:rsidR="00AC6E2D" w:rsidRPr="00F1453D" w:rsidRDefault="003A14D1" w:rsidP="00803870">
      <w:pPr>
        <w:spacing w:after="0" w:line="360" w:lineRule="auto"/>
        <w:ind w:right="-1" w:firstLine="540"/>
        <w:contextualSpacing/>
        <w:jc w:val="both"/>
        <w:rPr>
          <w:rFonts w:eastAsia="Times New Roman"/>
          <w:color w:val="000000"/>
          <w:lang w:val="hy-AM"/>
        </w:rPr>
      </w:pPr>
      <w:r w:rsidRPr="00F1453D">
        <w:rPr>
          <w:rFonts w:eastAsia="Times New Roman"/>
          <w:color w:val="000000"/>
          <w:lang w:val="hy-AM"/>
        </w:rPr>
        <w:t xml:space="preserve"> </w:t>
      </w:r>
    </w:p>
    <w:bookmarkEnd w:id="0"/>
    <w:p w14:paraId="4EE2C308" w14:textId="24F6E087" w:rsidR="00EC29BD" w:rsidRPr="00F1453D" w:rsidRDefault="00EC29BD" w:rsidP="00803870">
      <w:pPr>
        <w:pStyle w:val="NormalWeb"/>
        <w:shd w:val="clear" w:color="auto" w:fill="FFFFFF"/>
        <w:spacing w:before="0" w:beforeAutospacing="0" w:after="0" w:afterAutospacing="0" w:line="360" w:lineRule="auto"/>
        <w:ind w:right="-1" w:firstLine="540"/>
        <w:jc w:val="both"/>
        <w:rPr>
          <w:rFonts w:ascii="GHEA Grapalat" w:eastAsia="Microsoft JhengHei" w:hAnsi="GHEA Grapalat" w:cs="Microsoft JhengHei"/>
          <w:b/>
          <w:u w:val="single"/>
          <w:lang w:val="hy-AM"/>
        </w:rPr>
      </w:pPr>
      <w:r w:rsidRPr="00F1453D">
        <w:rPr>
          <w:rFonts w:ascii="GHEA Grapalat" w:hAnsi="GHEA Grapalat"/>
          <w:b/>
          <w:lang w:val="hy-AM"/>
        </w:rPr>
        <w:t xml:space="preserve">2. </w:t>
      </w:r>
      <w:r w:rsidRPr="00F1453D">
        <w:rPr>
          <w:rFonts w:ascii="GHEA Grapalat" w:hAnsi="GHEA Grapalat"/>
          <w:b/>
          <w:u w:val="single"/>
          <w:lang w:val="hy-AM"/>
        </w:rPr>
        <w:t>Կապը ռազմավարական փաստաթղթերի հետ</w:t>
      </w:r>
      <w:r w:rsidR="00524271" w:rsidRPr="00F1453D">
        <w:rPr>
          <w:rFonts w:ascii="Cambria Math" w:eastAsia="Microsoft JhengHei" w:hAnsi="Cambria Math" w:cs="Cambria Math"/>
          <w:b/>
          <w:u w:val="single"/>
          <w:lang w:val="hy-AM"/>
        </w:rPr>
        <w:t>․</w:t>
      </w:r>
    </w:p>
    <w:p w14:paraId="76F38314" w14:textId="77777777" w:rsidR="008A2AEE" w:rsidRDefault="00801F05" w:rsidP="00803870">
      <w:pPr>
        <w:spacing w:after="0" w:line="360" w:lineRule="auto"/>
        <w:ind w:right="-1" w:firstLine="540"/>
        <w:jc w:val="both"/>
        <w:rPr>
          <w:bCs/>
          <w:lang w:val="hy-AM"/>
        </w:rPr>
      </w:pPr>
      <w:r w:rsidRPr="00F1453D">
        <w:rPr>
          <w:bCs/>
          <w:lang w:val="hy-AM"/>
        </w:rPr>
        <w:t>Նախագծի ընդունումը բխում</w:t>
      </w:r>
      <w:r w:rsidRPr="00F1453D">
        <w:rPr>
          <w:bCs/>
          <w:lang w:val="pt-BR"/>
        </w:rPr>
        <w:t xml:space="preserve"> </w:t>
      </w:r>
      <w:r w:rsidRPr="00F1453D">
        <w:rPr>
          <w:bCs/>
          <w:lang w:val="hy-AM"/>
        </w:rPr>
        <w:t>է</w:t>
      </w:r>
      <w:r w:rsidRPr="00F1453D">
        <w:rPr>
          <w:bCs/>
          <w:lang w:val="pt-BR"/>
        </w:rPr>
        <w:t xml:space="preserve"> </w:t>
      </w:r>
      <w:r w:rsidRPr="00F1453D">
        <w:rPr>
          <w:bCs/>
          <w:lang w:val="hy-AM"/>
        </w:rPr>
        <w:t>ՀՀ Ազգային</w:t>
      </w:r>
      <w:r w:rsidRPr="00F1453D">
        <w:rPr>
          <w:bCs/>
          <w:lang w:val="pt-BR"/>
        </w:rPr>
        <w:t xml:space="preserve"> </w:t>
      </w:r>
      <w:r w:rsidRPr="00F1453D">
        <w:rPr>
          <w:bCs/>
          <w:lang w:val="hy-AM"/>
        </w:rPr>
        <w:t>ժողովի</w:t>
      </w:r>
      <w:r w:rsidRPr="00F1453D">
        <w:rPr>
          <w:bCs/>
          <w:lang w:val="pt-BR"/>
        </w:rPr>
        <w:t xml:space="preserve"> 2021 </w:t>
      </w:r>
      <w:r w:rsidRPr="00F1453D">
        <w:rPr>
          <w:bCs/>
          <w:lang w:val="hy-AM"/>
        </w:rPr>
        <w:t>թվականի</w:t>
      </w:r>
      <w:r w:rsidRPr="00F1453D">
        <w:rPr>
          <w:bCs/>
          <w:lang w:val="pt-BR"/>
        </w:rPr>
        <w:t xml:space="preserve"> </w:t>
      </w:r>
      <w:r w:rsidRPr="00F1453D">
        <w:rPr>
          <w:bCs/>
          <w:lang w:val="hy-AM"/>
        </w:rPr>
        <w:t>օգոստոսի</w:t>
      </w:r>
      <w:r w:rsidRPr="00F1453D">
        <w:rPr>
          <w:bCs/>
          <w:lang w:val="pt-BR"/>
        </w:rPr>
        <w:t xml:space="preserve"> 26-</w:t>
      </w:r>
      <w:r w:rsidRPr="00F1453D">
        <w:rPr>
          <w:bCs/>
          <w:lang w:val="hy-AM"/>
        </w:rPr>
        <w:t>ի</w:t>
      </w:r>
      <w:r w:rsidRPr="00F1453D">
        <w:rPr>
          <w:bCs/>
          <w:lang w:val="pt-BR"/>
        </w:rPr>
        <w:t xml:space="preserve"> N </w:t>
      </w:r>
      <w:r w:rsidRPr="00F1453D">
        <w:rPr>
          <w:bCs/>
          <w:lang w:val="hy-AM"/>
        </w:rPr>
        <w:t xml:space="preserve">ԱԺՈ-002-Ն որոշմամբ հաստատված Հայաստանի Հանրապետության կառավարության (2021-2026թթ.) ծրագրի </w:t>
      </w:r>
      <w:r w:rsidRPr="00F1453D">
        <w:rPr>
          <w:b/>
          <w:lang w:val="hy-AM"/>
        </w:rPr>
        <w:t>«Ոստիկանության բարեփոխումներ»</w:t>
      </w:r>
      <w:r w:rsidRPr="00F1453D">
        <w:rPr>
          <w:bCs/>
          <w:lang w:val="hy-AM"/>
        </w:rPr>
        <w:t xml:space="preserve"> </w:t>
      </w:r>
      <w:r w:rsidRPr="00F1453D">
        <w:rPr>
          <w:b/>
          <w:lang w:val="hy-AM"/>
        </w:rPr>
        <w:t>5</w:t>
      </w:r>
      <w:r w:rsidRPr="00F1453D">
        <w:rPr>
          <w:rFonts w:ascii="Cambria Math" w:hAnsi="Cambria Math" w:cs="Cambria Math"/>
          <w:b/>
          <w:lang w:val="hy-AM"/>
        </w:rPr>
        <w:t>․</w:t>
      </w:r>
      <w:r w:rsidRPr="00F1453D">
        <w:rPr>
          <w:b/>
          <w:lang w:val="hy-AM"/>
        </w:rPr>
        <w:t>4-րդ գլխի յոթերորդ</w:t>
      </w:r>
      <w:r w:rsidRPr="00F1453D">
        <w:rPr>
          <w:bCs/>
          <w:lang w:val="hy-AM"/>
        </w:rPr>
        <w:t xml:space="preserve"> պարբերությունից</w:t>
      </w:r>
      <w:r w:rsidRPr="00F1453D">
        <w:rPr>
          <w:rFonts w:ascii="Cambria Math" w:hAnsi="Cambria Math" w:cs="Cambria Math"/>
          <w:bCs/>
          <w:lang w:val="hy-AM"/>
        </w:rPr>
        <w:t>․</w:t>
      </w:r>
      <w:r w:rsidRPr="00F1453D">
        <w:rPr>
          <w:bCs/>
          <w:lang w:val="hy-AM"/>
        </w:rPr>
        <w:t xml:space="preserve"> «Ժողովրդավարական պետությանն ու հասարակարգին բնորոշ է ոստիկանության ոլորտի միասնական քաղաքականություն մշակող և իրականացնող, պատասխանատու գործադիր իշխանության մարմնի առկայությունը: Ըստ հաստատված ռազմավարության՝ նախատեսվում է ստեղծել ներքին գործերի նախարարություն, որը թույլ կտա նաև ապահովել ոլորտի թե՛ խորհրդարանական, թե՛ քաղաքացիական վերահսկողություն, ինչպես նաև կդառնա ոլորտի բարեփոխումների իրագործողն ու պատասխանատուն։»</w:t>
      </w:r>
      <w:r w:rsidR="001851CB" w:rsidRPr="00F1453D">
        <w:rPr>
          <w:bCs/>
          <w:lang w:val="hy-AM"/>
        </w:rPr>
        <w:t>։</w:t>
      </w:r>
      <w:r w:rsidRPr="00F1453D">
        <w:rPr>
          <w:bCs/>
          <w:lang w:val="hy-AM"/>
        </w:rPr>
        <w:t xml:space="preserve"> </w:t>
      </w:r>
    </w:p>
    <w:p w14:paraId="530ABD21" w14:textId="21528CE2" w:rsidR="00801F05" w:rsidRDefault="001851CB" w:rsidP="00803870">
      <w:pPr>
        <w:spacing w:after="0" w:line="360" w:lineRule="auto"/>
        <w:ind w:right="-1" w:firstLine="540"/>
        <w:jc w:val="both"/>
        <w:rPr>
          <w:b/>
          <w:lang w:val="hy-AM"/>
        </w:rPr>
      </w:pPr>
      <w:r w:rsidRPr="00F1453D">
        <w:rPr>
          <w:bCs/>
          <w:lang w:val="hy-AM"/>
        </w:rPr>
        <w:t xml:space="preserve">Բացի այդ, նախագծի ընդունումը բխում է </w:t>
      </w:r>
      <w:r w:rsidR="00801F05" w:rsidRPr="00F1453D">
        <w:rPr>
          <w:bCs/>
          <w:lang w:val="hy-AM"/>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w:t>
      </w:r>
      <w:r w:rsidR="00801F05" w:rsidRPr="00F1453D">
        <w:rPr>
          <w:bCs/>
          <w:lang w:val="pt-BR"/>
        </w:rPr>
        <w:t>N 1902-</w:t>
      </w:r>
      <w:r w:rsidR="00801F05" w:rsidRPr="00F1453D">
        <w:rPr>
          <w:bCs/>
          <w:lang w:val="hy-AM"/>
        </w:rPr>
        <w:t>Լ</w:t>
      </w:r>
      <w:r w:rsidR="00801F05" w:rsidRPr="00F1453D">
        <w:rPr>
          <w:bCs/>
          <w:lang w:val="pt-BR"/>
        </w:rPr>
        <w:t xml:space="preserve"> </w:t>
      </w:r>
      <w:r w:rsidR="00801F05" w:rsidRPr="00F1453D">
        <w:rPr>
          <w:bCs/>
          <w:lang w:val="hy-AM"/>
        </w:rPr>
        <w:t>որոշման</w:t>
      </w:r>
      <w:r w:rsidR="00801F05" w:rsidRPr="00F1453D">
        <w:rPr>
          <w:bCs/>
          <w:lang w:val="pt-BR"/>
        </w:rPr>
        <w:t xml:space="preserve"> </w:t>
      </w:r>
      <w:r w:rsidR="00801F05" w:rsidRPr="00F1453D">
        <w:rPr>
          <w:bCs/>
          <w:lang w:val="hy-AM"/>
        </w:rPr>
        <w:t>N</w:t>
      </w:r>
      <w:r w:rsidR="00801F05" w:rsidRPr="00F1453D">
        <w:rPr>
          <w:bCs/>
          <w:lang w:val="pt-BR"/>
        </w:rPr>
        <w:t xml:space="preserve"> 1 </w:t>
      </w:r>
      <w:r w:rsidR="00801F05" w:rsidRPr="00F1453D">
        <w:rPr>
          <w:bCs/>
          <w:lang w:val="hy-AM"/>
        </w:rPr>
        <w:t>հավելվածի</w:t>
      </w:r>
      <w:r w:rsidR="00801F05" w:rsidRPr="00F1453D">
        <w:rPr>
          <w:bCs/>
          <w:lang w:val="pt-BR"/>
        </w:rPr>
        <w:t xml:space="preserve"> «</w:t>
      </w:r>
      <w:r w:rsidR="00801F05" w:rsidRPr="00F1453D">
        <w:rPr>
          <w:bCs/>
          <w:lang w:val="hy-AM"/>
        </w:rPr>
        <w:t>Ներքին գործերի նախարարություն</w:t>
      </w:r>
      <w:r w:rsidR="00801F05" w:rsidRPr="00F1453D">
        <w:rPr>
          <w:bCs/>
          <w:lang w:val="pt-BR"/>
        </w:rPr>
        <w:t xml:space="preserve">» </w:t>
      </w:r>
      <w:r w:rsidR="00801F05" w:rsidRPr="00F1453D">
        <w:rPr>
          <w:bCs/>
          <w:lang w:val="hy-AM"/>
        </w:rPr>
        <w:t>բաժնի</w:t>
      </w:r>
      <w:r w:rsidR="00801F05" w:rsidRPr="00F1453D">
        <w:rPr>
          <w:bCs/>
          <w:lang w:val="pt-BR"/>
        </w:rPr>
        <w:t xml:space="preserve"> </w:t>
      </w:r>
      <w:r w:rsidR="00801F05" w:rsidRPr="00F1453D">
        <w:rPr>
          <w:b/>
          <w:lang w:val="hy-AM"/>
        </w:rPr>
        <w:t>«Ոստիկանություն» գլխի 1-ին</w:t>
      </w:r>
      <w:r w:rsidR="00801F05" w:rsidRPr="00F1453D">
        <w:rPr>
          <w:b/>
          <w:lang w:val="pt-BR"/>
        </w:rPr>
        <w:t xml:space="preserve"> </w:t>
      </w:r>
      <w:r w:rsidR="00801F05" w:rsidRPr="00F1453D">
        <w:rPr>
          <w:b/>
          <w:lang w:val="hy-AM"/>
        </w:rPr>
        <w:t>կետից՝</w:t>
      </w:r>
      <w:r w:rsidR="00801F05" w:rsidRPr="00F1453D">
        <w:rPr>
          <w:b/>
          <w:lang w:val="pt-BR"/>
        </w:rPr>
        <w:t xml:space="preserve"> </w:t>
      </w:r>
      <w:r w:rsidR="00801F05" w:rsidRPr="00F1453D">
        <w:rPr>
          <w:b/>
          <w:lang w:val="pt-BR"/>
        </w:rPr>
        <w:lastRenderedPageBreak/>
        <w:t>«</w:t>
      </w:r>
      <w:r w:rsidR="00801F05" w:rsidRPr="00F1453D">
        <w:rPr>
          <w:b/>
          <w:lang w:val="hy-AM"/>
        </w:rPr>
        <w:t>Ներքին գործերի նախարարության ձևավորում՝ Ոստիկանության և Միգրացիոն ծառայության հիմքով</w:t>
      </w:r>
      <w:r w:rsidR="00801F05" w:rsidRPr="00F1453D">
        <w:rPr>
          <w:b/>
          <w:lang w:val="pt-BR"/>
        </w:rPr>
        <w:t>»</w:t>
      </w:r>
      <w:r w:rsidR="00801F05" w:rsidRPr="00F1453D">
        <w:rPr>
          <w:b/>
          <w:lang w:val="hy-AM"/>
        </w:rPr>
        <w:t>:</w:t>
      </w:r>
    </w:p>
    <w:p w14:paraId="38D5644D" w14:textId="77777777" w:rsidR="00803870" w:rsidRPr="00F1453D" w:rsidRDefault="00803870" w:rsidP="00803870">
      <w:pPr>
        <w:spacing w:after="0" w:line="360" w:lineRule="auto"/>
        <w:ind w:right="-1" w:firstLine="540"/>
        <w:jc w:val="both"/>
        <w:rPr>
          <w:bCs/>
          <w:lang w:val="hy-AM"/>
        </w:rPr>
      </w:pPr>
    </w:p>
    <w:p w14:paraId="61AD8D6A" w14:textId="6D75AC32" w:rsidR="00FA47BF" w:rsidRPr="00F1453D" w:rsidRDefault="00EC29BD" w:rsidP="00803870">
      <w:pPr>
        <w:spacing w:after="0" w:line="360" w:lineRule="auto"/>
        <w:ind w:right="-1" w:firstLine="540"/>
        <w:jc w:val="both"/>
        <w:rPr>
          <w:rFonts w:eastAsia="Microsoft JhengHei" w:cs="Microsoft JhengHei"/>
          <w:b/>
          <w:color w:val="000000"/>
          <w:u w:val="single"/>
          <w:lang w:val="fr-FR"/>
        </w:rPr>
      </w:pPr>
      <w:r w:rsidRPr="00F1453D">
        <w:rPr>
          <w:b/>
          <w:lang w:val="hy-AM"/>
        </w:rPr>
        <w:t xml:space="preserve">3. </w:t>
      </w:r>
      <w:r w:rsidRPr="00F1453D">
        <w:rPr>
          <w:b/>
          <w:u w:val="single"/>
          <w:lang w:val="hy-AM"/>
        </w:rPr>
        <w:t>Առաջարկվող կարգավորման բնույթը</w:t>
      </w:r>
      <w:r w:rsidR="00524271" w:rsidRPr="00F1453D">
        <w:rPr>
          <w:rFonts w:ascii="Cambria Math" w:eastAsia="Microsoft JhengHei" w:hAnsi="Cambria Math" w:cs="Cambria Math"/>
          <w:b/>
          <w:color w:val="000000"/>
          <w:u w:val="single"/>
          <w:lang w:val="hy-AM"/>
        </w:rPr>
        <w:t>․</w:t>
      </w:r>
    </w:p>
    <w:p w14:paraId="1C532740" w14:textId="0E5AC995" w:rsidR="00AC6E2D" w:rsidRDefault="00350EB1" w:rsidP="00803870">
      <w:pPr>
        <w:shd w:val="clear" w:color="auto" w:fill="FFFFFF"/>
        <w:spacing w:after="0" w:line="360" w:lineRule="auto"/>
        <w:ind w:right="-1" w:firstLine="540"/>
        <w:jc w:val="both"/>
        <w:rPr>
          <w:lang w:val="hy-AM"/>
        </w:rPr>
      </w:pPr>
      <w:r w:rsidRPr="00F1453D">
        <w:rPr>
          <w:lang w:val="hy-AM"/>
        </w:rPr>
        <w:t>Օրենքի ն</w:t>
      </w:r>
      <w:r w:rsidR="00EC29BD" w:rsidRPr="00F1453D">
        <w:rPr>
          <w:lang w:val="hy-AM"/>
        </w:rPr>
        <w:t>ախագծ</w:t>
      </w:r>
      <w:r w:rsidRPr="00F1453D">
        <w:rPr>
          <w:lang w:val="hy-AM"/>
        </w:rPr>
        <w:t xml:space="preserve">ով </w:t>
      </w:r>
      <w:r w:rsidR="006075A8">
        <w:rPr>
          <w:lang w:val="hy-AM"/>
        </w:rPr>
        <w:t xml:space="preserve">հստակեցվում են </w:t>
      </w:r>
      <w:r w:rsidR="005C77A3" w:rsidRPr="00F1453D">
        <w:rPr>
          <w:lang w:val="hy-AM"/>
        </w:rPr>
        <w:t>անձի</w:t>
      </w:r>
      <w:r w:rsidR="001851CB" w:rsidRPr="00F1453D">
        <w:rPr>
          <w:lang w:val="hy-AM"/>
        </w:rPr>
        <w:t>՝</w:t>
      </w:r>
      <w:r w:rsidR="005C77A3" w:rsidRPr="00F1453D">
        <w:rPr>
          <w:lang w:val="hy-AM"/>
        </w:rPr>
        <w:t xml:space="preserve"> </w:t>
      </w:r>
      <w:r w:rsidR="005C77A3" w:rsidRPr="00F1453D">
        <w:rPr>
          <w:color w:val="000000" w:themeColor="text1"/>
          <w:shd w:val="clear" w:color="auto" w:fill="FFFFFF"/>
          <w:lang w:val="hy-AM"/>
        </w:rPr>
        <w:t xml:space="preserve">տրանսպորտային միջոց վարելու հակացուցում ունեցող առողջական վիճակով </w:t>
      </w:r>
      <w:r w:rsidR="00605CAE">
        <w:rPr>
          <w:color w:val="000000" w:themeColor="text1"/>
          <w:shd w:val="clear" w:color="auto" w:fill="FFFFFF"/>
          <w:lang w:val="hy-AM"/>
        </w:rPr>
        <w:t xml:space="preserve">պայմանավորված՝ </w:t>
      </w:r>
      <w:r w:rsidR="005C77A3" w:rsidRPr="00F1453D">
        <w:rPr>
          <w:color w:val="000000" w:themeColor="text1"/>
          <w:shd w:val="clear" w:color="auto" w:fill="FFFFFF"/>
          <w:lang w:val="hy-AM"/>
        </w:rPr>
        <w:t xml:space="preserve">տրանսպորտային միջոց վարելու իրավունքի </w:t>
      </w:r>
      <w:r w:rsidR="00605CAE" w:rsidRPr="00F1453D">
        <w:rPr>
          <w:color w:val="000000" w:themeColor="text1"/>
          <w:shd w:val="clear" w:color="auto" w:fill="FFFFFF"/>
          <w:lang w:val="hy-AM"/>
        </w:rPr>
        <w:t>ինքնաշխատ</w:t>
      </w:r>
      <w:r w:rsidR="00605CAE" w:rsidRPr="00F1453D">
        <w:rPr>
          <w:color w:val="000000" w:themeColor="text1"/>
          <w:shd w:val="clear" w:color="auto" w:fill="FFFFFF"/>
          <w:lang w:val="hy-AM"/>
        </w:rPr>
        <w:t xml:space="preserve"> </w:t>
      </w:r>
      <w:r w:rsidR="005C77A3" w:rsidRPr="00F1453D">
        <w:rPr>
          <w:color w:val="000000" w:themeColor="text1"/>
          <w:shd w:val="clear" w:color="auto" w:fill="FFFFFF"/>
          <w:lang w:val="hy-AM"/>
        </w:rPr>
        <w:t>դադարեցման իրավական հիմքերը։</w:t>
      </w:r>
      <w:r w:rsidR="00277046" w:rsidRPr="00F1453D">
        <w:rPr>
          <w:color w:val="000000" w:themeColor="text1"/>
          <w:shd w:val="clear" w:color="auto" w:fill="FFFFFF"/>
          <w:lang w:val="hy-AM"/>
        </w:rPr>
        <w:t xml:space="preserve"> </w:t>
      </w:r>
      <w:r w:rsidR="00605CAE">
        <w:rPr>
          <w:color w:val="000000" w:themeColor="text1"/>
          <w:shd w:val="clear" w:color="auto" w:fill="FFFFFF"/>
          <w:lang w:val="hy-AM"/>
        </w:rPr>
        <w:t xml:space="preserve">Միաժամանակ, նախատեսվում է </w:t>
      </w:r>
      <w:r w:rsidR="00605CAE" w:rsidRPr="00F1453D">
        <w:rPr>
          <w:color w:val="000000" w:themeColor="text1"/>
          <w:shd w:val="clear" w:color="auto" w:fill="FFFFFF"/>
          <w:lang w:val="hy-AM"/>
        </w:rPr>
        <w:t xml:space="preserve">վարելու իրավունքի </w:t>
      </w:r>
      <w:r w:rsidR="00605CAE">
        <w:rPr>
          <w:color w:val="000000" w:themeColor="text1"/>
          <w:shd w:val="clear" w:color="auto" w:fill="FFFFFF"/>
          <w:lang w:val="hy-AM"/>
        </w:rPr>
        <w:t xml:space="preserve">դադարեցման վերաբերյալ </w:t>
      </w:r>
      <w:r w:rsidR="00605CAE">
        <w:rPr>
          <w:color w:val="000000" w:themeColor="text1"/>
          <w:shd w:val="clear" w:color="auto" w:fill="FFFFFF"/>
          <w:lang w:val="hy-AM"/>
        </w:rPr>
        <w:t xml:space="preserve">տվյալ անձի </w:t>
      </w:r>
      <w:r w:rsidR="00605CAE">
        <w:rPr>
          <w:color w:val="000000" w:themeColor="text1"/>
          <w:shd w:val="clear" w:color="auto" w:fill="FFFFFF"/>
          <w:lang w:val="hy-AM"/>
        </w:rPr>
        <w:t xml:space="preserve">տեղեկանալու մասին կարգավորում։ </w:t>
      </w:r>
      <w:r w:rsidR="00277046" w:rsidRPr="00F1453D">
        <w:rPr>
          <w:color w:val="000000" w:themeColor="text1"/>
          <w:shd w:val="clear" w:color="auto" w:fill="FFFFFF"/>
          <w:lang w:val="hy-AM"/>
        </w:rPr>
        <w:t>Բացի այդ</w:t>
      </w:r>
      <w:r w:rsidR="001851CB" w:rsidRPr="00F1453D">
        <w:rPr>
          <w:color w:val="000000" w:themeColor="text1"/>
          <w:shd w:val="clear" w:color="auto" w:fill="FFFFFF"/>
          <w:lang w:val="hy-AM"/>
        </w:rPr>
        <w:t>,</w:t>
      </w:r>
      <w:r w:rsidR="00277046" w:rsidRPr="00F1453D">
        <w:rPr>
          <w:color w:val="000000" w:themeColor="text1"/>
          <w:shd w:val="clear" w:color="auto" w:fill="FFFFFF"/>
          <w:lang w:val="hy-AM"/>
        </w:rPr>
        <w:t xml:space="preserve"> </w:t>
      </w:r>
      <w:r w:rsidR="00277046" w:rsidRPr="00F1453D">
        <w:rPr>
          <w:lang w:val="hy-AM"/>
        </w:rPr>
        <w:t xml:space="preserve">առաջարկվում է </w:t>
      </w:r>
      <w:r w:rsidR="006075A8">
        <w:rPr>
          <w:lang w:val="hy-AM"/>
        </w:rPr>
        <w:t xml:space="preserve">ՀՀ ներքին գործերի նախարարության </w:t>
      </w:r>
      <w:r w:rsidR="00277046" w:rsidRPr="00F1453D">
        <w:rPr>
          <w:color w:val="000000"/>
          <w:shd w:val="clear" w:color="auto" w:fill="FFFFFF"/>
          <w:lang w:val="hy-AM"/>
        </w:rPr>
        <w:t>հաշվեկշռում առկա տրանսպորտային միջոցների տեխնիկական զննությունն իրականացնել ՀՀ ներքին գործերի նախարարության իրավասու ստորաբաժանման միջոցով</w:t>
      </w:r>
      <w:r w:rsidR="00277046" w:rsidRPr="00F1453D">
        <w:rPr>
          <w:lang w:val="hy-AM"/>
        </w:rPr>
        <w:t xml:space="preserve">։ </w:t>
      </w:r>
      <w:r w:rsidR="005C77A3" w:rsidRPr="00F1453D">
        <w:rPr>
          <w:lang w:val="hy-AM"/>
        </w:rPr>
        <w:t xml:space="preserve">  </w:t>
      </w:r>
    </w:p>
    <w:p w14:paraId="48D4639A" w14:textId="77777777" w:rsidR="00803870" w:rsidRPr="00F1453D" w:rsidRDefault="00803870" w:rsidP="00803870">
      <w:pPr>
        <w:shd w:val="clear" w:color="auto" w:fill="FFFFFF"/>
        <w:spacing w:after="0" w:line="360" w:lineRule="auto"/>
        <w:ind w:right="-1" w:firstLine="540"/>
        <w:jc w:val="both"/>
        <w:rPr>
          <w:lang w:val="hy-AM"/>
        </w:rPr>
      </w:pPr>
    </w:p>
    <w:p w14:paraId="6766F717" w14:textId="1F845236" w:rsidR="008421A1" w:rsidRPr="00F1453D" w:rsidRDefault="00EC29BD" w:rsidP="00803870">
      <w:pPr>
        <w:shd w:val="clear" w:color="auto" w:fill="FFFFFF"/>
        <w:spacing w:after="0" w:line="360" w:lineRule="auto"/>
        <w:ind w:right="-1" w:firstLine="540"/>
        <w:jc w:val="both"/>
        <w:rPr>
          <w:rFonts w:eastAsia="Microsoft JhengHei" w:cs="Microsoft JhengHei"/>
          <w:b/>
          <w:u w:val="single"/>
          <w:lang w:val="hy-AM"/>
        </w:rPr>
      </w:pPr>
      <w:r w:rsidRPr="00F1453D">
        <w:rPr>
          <w:b/>
          <w:lang w:val="hy-AM"/>
        </w:rPr>
        <w:t xml:space="preserve">4. </w:t>
      </w:r>
      <w:r w:rsidRPr="00F1453D">
        <w:rPr>
          <w:b/>
          <w:u w:val="single"/>
          <w:lang w:val="hy-AM"/>
        </w:rPr>
        <w:t>Լրացուցիչ ֆինանսական միջոցների անհրաժեշտությունը և պետական բյուջեի եկամուտներում և ծախսերում սպասվելիք փոփոխությունները</w:t>
      </w:r>
      <w:r w:rsidR="00524271" w:rsidRPr="00F1453D">
        <w:rPr>
          <w:rFonts w:ascii="Cambria Math" w:eastAsia="Microsoft JhengHei" w:hAnsi="Cambria Math" w:cs="Cambria Math"/>
          <w:b/>
          <w:u w:val="single"/>
          <w:lang w:val="hy-AM"/>
        </w:rPr>
        <w:t>․</w:t>
      </w:r>
    </w:p>
    <w:p w14:paraId="3AD2FA5E" w14:textId="3252A31B" w:rsidR="00A856A4" w:rsidRDefault="00EC29BD" w:rsidP="00803870">
      <w:pPr>
        <w:shd w:val="clear" w:color="auto" w:fill="FFFFFF"/>
        <w:spacing w:after="0" w:line="360" w:lineRule="auto"/>
        <w:ind w:right="-1" w:firstLine="540"/>
        <w:jc w:val="both"/>
        <w:rPr>
          <w:rFonts w:cs="Sylfaen"/>
          <w:lang w:val="hy-AM"/>
        </w:rPr>
      </w:pPr>
      <w:r w:rsidRPr="00F1453D">
        <w:rPr>
          <w:rFonts w:cs="Sylfaen"/>
          <w:lang w:val="hy-AM"/>
        </w:rPr>
        <w:t>Ն</w:t>
      </w:r>
      <w:r w:rsidRPr="00F1453D">
        <w:rPr>
          <w:rFonts w:cs="Times Armenian"/>
          <w:lang w:val="hy-AM"/>
        </w:rPr>
        <w:t>ախագծի</w:t>
      </w:r>
      <w:r w:rsidRPr="00F1453D">
        <w:rPr>
          <w:rFonts w:cs="Sylfaen"/>
          <w:lang w:val="fr-FR"/>
        </w:rPr>
        <w:t xml:space="preserve"> </w:t>
      </w:r>
      <w:r w:rsidRPr="00F1453D">
        <w:rPr>
          <w:rFonts w:cs="Sylfaen"/>
          <w:lang w:val="hy-AM"/>
        </w:rPr>
        <w:t>ընդունմամբ</w:t>
      </w:r>
      <w:r w:rsidRPr="00F1453D">
        <w:rPr>
          <w:rFonts w:cs="Sylfaen"/>
          <w:lang w:val="fr-FR"/>
        </w:rPr>
        <w:t xml:space="preserve"> </w:t>
      </w:r>
      <w:r w:rsidRPr="00F1453D">
        <w:rPr>
          <w:rFonts w:cs="Sylfaen"/>
          <w:lang w:val="hy-AM"/>
        </w:rPr>
        <w:t>պետական</w:t>
      </w:r>
      <w:r w:rsidRPr="00F1453D">
        <w:rPr>
          <w:rFonts w:cs="Sylfaen"/>
          <w:lang w:val="fr-FR"/>
        </w:rPr>
        <w:t xml:space="preserve"> </w:t>
      </w:r>
      <w:r w:rsidRPr="00F1453D">
        <w:rPr>
          <w:rFonts w:cs="Sylfaen"/>
          <w:lang w:val="hy-AM"/>
        </w:rPr>
        <w:t>բյուջեում</w:t>
      </w:r>
      <w:r w:rsidR="00B41EF9" w:rsidRPr="00F1453D">
        <w:rPr>
          <w:rFonts w:cs="Sylfaen"/>
          <w:lang w:val="hy-AM"/>
        </w:rPr>
        <w:t xml:space="preserve"> եկամուտների և ծախսերի ավելացում կամ նվազում չի ակնկալվում</w:t>
      </w:r>
      <w:r w:rsidR="006A123B" w:rsidRPr="00F1453D">
        <w:rPr>
          <w:rFonts w:cs="Sylfaen"/>
          <w:lang w:val="hy-AM"/>
        </w:rPr>
        <w:t xml:space="preserve">։  </w:t>
      </w:r>
    </w:p>
    <w:p w14:paraId="281EA396" w14:textId="77777777" w:rsidR="00803870" w:rsidRPr="0077750E" w:rsidRDefault="00803870" w:rsidP="00803870">
      <w:pPr>
        <w:shd w:val="clear" w:color="auto" w:fill="FFFFFF"/>
        <w:spacing w:after="0" w:line="360" w:lineRule="auto"/>
        <w:ind w:right="-1" w:firstLine="540"/>
        <w:jc w:val="both"/>
        <w:rPr>
          <w:rFonts w:cs="Sylfaen"/>
          <w:lang w:val="hy-AM"/>
        </w:rPr>
      </w:pPr>
    </w:p>
    <w:p w14:paraId="143E5002" w14:textId="27481335" w:rsidR="008421A1" w:rsidRPr="00F1453D" w:rsidRDefault="00EC29BD" w:rsidP="00803870">
      <w:pPr>
        <w:shd w:val="clear" w:color="auto" w:fill="FFFFFF"/>
        <w:spacing w:after="0" w:line="360" w:lineRule="auto"/>
        <w:ind w:right="-1" w:firstLine="540"/>
        <w:jc w:val="both"/>
        <w:rPr>
          <w:rFonts w:eastAsia="Microsoft JhengHei" w:cs="Microsoft JhengHei"/>
          <w:b/>
          <w:u w:val="single"/>
          <w:lang w:val="hy-AM"/>
        </w:rPr>
      </w:pPr>
      <w:r w:rsidRPr="00F1453D">
        <w:rPr>
          <w:b/>
          <w:lang w:val="hy-AM"/>
        </w:rPr>
        <w:t xml:space="preserve">5. </w:t>
      </w:r>
      <w:r w:rsidRPr="00F1453D">
        <w:rPr>
          <w:b/>
          <w:u w:val="single"/>
          <w:lang w:val="hy-AM"/>
        </w:rPr>
        <w:t>Նախագծի մշակման գործընթացում ներգրավված ինստիտուտները, անձինք և նրանց դիրքորոշումը</w:t>
      </w:r>
      <w:r w:rsidR="00524271" w:rsidRPr="00F1453D">
        <w:rPr>
          <w:rFonts w:ascii="Cambria Math" w:eastAsia="Microsoft JhengHei" w:hAnsi="Cambria Math" w:cs="Cambria Math"/>
          <w:b/>
          <w:u w:val="single"/>
          <w:lang w:val="hy-AM"/>
        </w:rPr>
        <w:t>․</w:t>
      </w:r>
    </w:p>
    <w:p w14:paraId="3C43869F" w14:textId="1315AE46" w:rsidR="00AC6E2D" w:rsidRDefault="00EC29BD" w:rsidP="00803870">
      <w:pPr>
        <w:shd w:val="clear" w:color="auto" w:fill="FFFFFF"/>
        <w:spacing w:after="0" w:line="360" w:lineRule="auto"/>
        <w:ind w:right="-1" w:firstLine="540"/>
        <w:jc w:val="both"/>
        <w:rPr>
          <w:rFonts w:cs="IRTEK Courier"/>
          <w:lang w:val="fr-FR"/>
        </w:rPr>
      </w:pPr>
      <w:r w:rsidRPr="00F1453D">
        <w:rPr>
          <w:rFonts w:cs="Sylfaen"/>
          <w:lang w:val="hy-AM"/>
        </w:rPr>
        <w:t>Ն</w:t>
      </w:r>
      <w:proofErr w:type="spellStart"/>
      <w:r w:rsidRPr="00F1453D">
        <w:rPr>
          <w:rFonts w:cs="IRTEK Courier"/>
          <w:lang w:val="fr-FR"/>
        </w:rPr>
        <w:t>ախագիծը</w:t>
      </w:r>
      <w:proofErr w:type="spellEnd"/>
      <w:r w:rsidRPr="00F1453D">
        <w:rPr>
          <w:rFonts w:cs="IRTEK Courier"/>
          <w:lang w:val="fr-FR"/>
        </w:rPr>
        <w:t xml:space="preserve"> </w:t>
      </w:r>
      <w:proofErr w:type="spellStart"/>
      <w:r w:rsidRPr="00F1453D">
        <w:rPr>
          <w:rFonts w:cs="IRTEK Courier"/>
          <w:lang w:val="fr-FR"/>
        </w:rPr>
        <w:t>մշակվել</w:t>
      </w:r>
      <w:proofErr w:type="spellEnd"/>
      <w:r w:rsidRPr="00F1453D">
        <w:rPr>
          <w:rFonts w:cs="IRTEK Courier"/>
          <w:lang w:val="fr-FR"/>
        </w:rPr>
        <w:t xml:space="preserve"> է ՀՀ </w:t>
      </w:r>
      <w:r w:rsidR="00AC6E2D" w:rsidRPr="00F1453D">
        <w:rPr>
          <w:rFonts w:cs="IRTEK Courier"/>
          <w:lang w:val="hy-AM"/>
        </w:rPr>
        <w:t>ներքին գործերի նախարարության</w:t>
      </w:r>
      <w:r w:rsidRPr="00F1453D">
        <w:rPr>
          <w:rFonts w:cs="IRTEK Courier"/>
          <w:lang w:val="fr-FR"/>
        </w:rPr>
        <w:t xml:space="preserve"> </w:t>
      </w:r>
      <w:proofErr w:type="spellStart"/>
      <w:r w:rsidRPr="00F1453D">
        <w:rPr>
          <w:rFonts w:cs="IRTEK Courier"/>
          <w:lang w:val="fr-FR"/>
        </w:rPr>
        <w:t>կողմից</w:t>
      </w:r>
      <w:proofErr w:type="spellEnd"/>
      <w:r w:rsidRPr="00F1453D">
        <w:rPr>
          <w:rFonts w:cs="IRTEK Courier"/>
          <w:lang w:val="fr-FR"/>
        </w:rPr>
        <w:t>:</w:t>
      </w:r>
    </w:p>
    <w:p w14:paraId="6DDAEF6F" w14:textId="77777777" w:rsidR="00803870" w:rsidRPr="00F1453D" w:rsidRDefault="00803870" w:rsidP="00803870">
      <w:pPr>
        <w:shd w:val="clear" w:color="auto" w:fill="FFFFFF"/>
        <w:spacing w:after="0" w:line="360" w:lineRule="auto"/>
        <w:ind w:right="-1" w:firstLine="540"/>
        <w:jc w:val="both"/>
        <w:rPr>
          <w:rFonts w:cs="IRTEK Courier"/>
          <w:lang w:val="fr-FR"/>
        </w:rPr>
      </w:pPr>
    </w:p>
    <w:p w14:paraId="02A2B6AB" w14:textId="41CB7AFD" w:rsidR="00EC29BD" w:rsidRPr="00F1453D" w:rsidRDefault="00EC29BD" w:rsidP="00803870">
      <w:pPr>
        <w:shd w:val="clear" w:color="auto" w:fill="FFFFFF"/>
        <w:spacing w:after="0" w:line="360" w:lineRule="auto"/>
        <w:ind w:right="-1" w:firstLine="540"/>
        <w:jc w:val="both"/>
        <w:rPr>
          <w:rFonts w:eastAsia="Microsoft JhengHei" w:cs="Microsoft JhengHei"/>
          <w:b/>
          <w:u w:val="single"/>
          <w:lang w:val="hy-AM"/>
        </w:rPr>
      </w:pPr>
      <w:r w:rsidRPr="00F1453D">
        <w:rPr>
          <w:b/>
          <w:lang w:val="hy-AM"/>
        </w:rPr>
        <w:t xml:space="preserve">6. </w:t>
      </w:r>
      <w:r w:rsidRPr="00F1453D">
        <w:rPr>
          <w:b/>
          <w:u w:val="single"/>
          <w:lang w:val="hy-AM"/>
        </w:rPr>
        <w:t>Ակնկալվող արդյունքը</w:t>
      </w:r>
      <w:r w:rsidR="00524271" w:rsidRPr="00F1453D">
        <w:rPr>
          <w:rFonts w:ascii="Cambria Math" w:eastAsia="Microsoft JhengHei" w:hAnsi="Cambria Math" w:cs="Cambria Math"/>
          <w:b/>
          <w:u w:val="single"/>
          <w:lang w:val="hy-AM"/>
        </w:rPr>
        <w:t>․</w:t>
      </w:r>
    </w:p>
    <w:p w14:paraId="00471FEC" w14:textId="7FA2B6F3" w:rsidR="006075A8" w:rsidRPr="00F1453D" w:rsidRDefault="00591078" w:rsidP="00803870">
      <w:pPr>
        <w:shd w:val="clear" w:color="auto" w:fill="FFFFFF"/>
        <w:spacing w:after="0" w:line="360" w:lineRule="auto"/>
        <w:ind w:right="-1" w:firstLine="540"/>
        <w:jc w:val="both"/>
        <w:rPr>
          <w:lang w:val="hy-AM"/>
        </w:rPr>
      </w:pPr>
      <w:r w:rsidRPr="00F1453D">
        <w:rPr>
          <w:rFonts w:cs="Times Armenian"/>
          <w:lang w:val="hy-AM"/>
        </w:rPr>
        <w:t>Նախագծի</w:t>
      </w:r>
      <w:r w:rsidRPr="00F1453D">
        <w:rPr>
          <w:rFonts w:cs="Sylfaen"/>
          <w:lang w:val="fr-FR"/>
        </w:rPr>
        <w:t xml:space="preserve"> </w:t>
      </w:r>
      <w:r w:rsidRPr="00F1453D">
        <w:rPr>
          <w:rFonts w:cs="Sylfaen"/>
          <w:lang w:val="hy-AM"/>
        </w:rPr>
        <w:t>ընդունմամբ</w:t>
      </w:r>
      <w:r w:rsidRPr="00F1453D">
        <w:rPr>
          <w:lang w:val="hy-AM"/>
        </w:rPr>
        <w:t xml:space="preserve"> ակնկալվում</w:t>
      </w:r>
      <w:r w:rsidR="00DF4BF1" w:rsidRPr="00F1453D">
        <w:rPr>
          <w:lang w:val="hy-AM"/>
        </w:rPr>
        <w:t xml:space="preserve"> է</w:t>
      </w:r>
      <w:r w:rsidRPr="00F1453D">
        <w:rPr>
          <w:lang w:val="hy-AM"/>
        </w:rPr>
        <w:t xml:space="preserve"> </w:t>
      </w:r>
      <w:r w:rsidR="008D4E39" w:rsidRPr="00F1453D">
        <w:rPr>
          <w:lang w:val="hy-AM"/>
        </w:rPr>
        <w:t>վերացնել իրավական բացը</w:t>
      </w:r>
      <w:r w:rsidR="00605CAE">
        <w:rPr>
          <w:lang w:val="hy-AM"/>
        </w:rPr>
        <w:t xml:space="preserve"> և </w:t>
      </w:r>
      <w:r w:rsidR="00E43135" w:rsidRPr="00F1453D">
        <w:rPr>
          <w:lang w:val="hy-AM"/>
        </w:rPr>
        <w:t>անձի</w:t>
      </w:r>
      <w:r w:rsidR="00605CAE">
        <w:rPr>
          <w:lang w:val="hy-AM"/>
        </w:rPr>
        <w:t>՝</w:t>
      </w:r>
      <w:r w:rsidR="00E43135" w:rsidRPr="00F1453D">
        <w:rPr>
          <w:lang w:val="hy-AM"/>
        </w:rPr>
        <w:t xml:space="preserve"> վարելու</w:t>
      </w:r>
      <w:r w:rsidR="00DF4BF1" w:rsidRPr="00F1453D">
        <w:rPr>
          <w:lang w:val="hy-AM"/>
        </w:rPr>
        <w:t xml:space="preserve"> </w:t>
      </w:r>
      <w:r w:rsidR="00E43135" w:rsidRPr="00F1453D">
        <w:rPr>
          <w:lang w:val="hy-AM"/>
        </w:rPr>
        <w:t>իրավունք ձեռք բերելուց հետո</w:t>
      </w:r>
      <w:r w:rsidR="00DF4BF1" w:rsidRPr="00F1453D">
        <w:rPr>
          <w:lang w:val="hy-AM"/>
        </w:rPr>
        <w:t xml:space="preserve"> վերջինիս մոտ</w:t>
      </w:r>
      <w:r w:rsidR="00E43135" w:rsidRPr="00F1453D">
        <w:rPr>
          <w:lang w:val="hy-AM"/>
        </w:rPr>
        <w:t xml:space="preserve"> </w:t>
      </w:r>
      <w:r w:rsidR="00E43135" w:rsidRPr="00F1453D">
        <w:rPr>
          <w:color w:val="000000" w:themeColor="text1"/>
          <w:shd w:val="clear" w:color="auto" w:fill="FFFFFF"/>
          <w:lang w:val="hy-AM"/>
        </w:rPr>
        <w:t>տրանսպորտային միջոց վարելու</w:t>
      </w:r>
      <w:r w:rsidR="006075A8">
        <w:rPr>
          <w:color w:val="000000" w:themeColor="text1"/>
          <w:shd w:val="clear" w:color="auto" w:fill="FFFFFF"/>
          <w:lang w:val="hy-AM"/>
        </w:rPr>
        <w:t xml:space="preserve"> բժշկական</w:t>
      </w:r>
      <w:r w:rsidR="00E43135" w:rsidRPr="00F1453D">
        <w:rPr>
          <w:color w:val="000000" w:themeColor="text1"/>
          <w:shd w:val="clear" w:color="auto" w:fill="FFFFFF"/>
          <w:lang w:val="hy-AM"/>
        </w:rPr>
        <w:t xml:space="preserve"> հակացուցում </w:t>
      </w:r>
      <w:r w:rsidR="00DF4BF1" w:rsidRPr="00F1453D">
        <w:rPr>
          <w:color w:val="000000" w:themeColor="text1"/>
          <w:shd w:val="clear" w:color="auto" w:fill="FFFFFF"/>
          <w:lang w:val="hy-AM"/>
        </w:rPr>
        <w:t>համարվող</w:t>
      </w:r>
      <w:r w:rsidR="00E43135" w:rsidRPr="00F1453D">
        <w:rPr>
          <w:color w:val="000000" w:themeColor="text1"/>
          <w:shd w:val="clear" w:color="auto" w:fill="FFFFFF"/>
          <w:lang w:val="hy-AM"/>
        </w:rPr>
        <w:t xml:space="preserve"> առողջական </w:t>
      </w:r>
      <w:r w:rsidR="00DF4BF1" w:rsidRPr="00F1453D">
        <w:rPr>
          <w:color w:val="000000" w:themeColor="text1"/>
          <w:shd w:val="clear" w:color="auto" w:fill="FFFFFF"/>
          <w:lang w:val="hy-AM"/>
        </w:rPr>
        <w:t xml:space="preserve">վիճակ առաջանալու </w:t>
      </w:r>
      <w:r w:rsidR="00E43135" w:rsidRPr="00F1453D">
        <w:rPr>
          <w:color w:val="000000" w:themeColor="text1"/>
          <w:shd w:val="clear" w:color="auto" w:fill="FFFFFF"/>
          <w:lang w:val="hy-AM"/>
        </w:rPr>
        <w:t xml:space="preserve">դեպքում այն </w:t>
      </w:r>
      <w:r w:rsidR="00803870">
        <w:rPr>
          <w:color w:val="000000" w:themeColor="text1"/>
          <w:shd w:val="clear" w:color="auto" w:fill="FFFFFF"/>
          <w:lang w:val="hy-AM"/>
        </w:rPr>
        <w:t xml:space="preserve">ինքնաշխատ կերպով </w:t>
      </w:r>
      <w:r w:rsidR="00E43135" w:rsidRPr="00F1453D">
        <w:rPr>
          <w:color w:val="000000" w:themeColor="text1"/>
          <w:shd w:val="clear" w:color="auto" w:fill="FFFFFF"/>
          <w:lang w:val="hy-AM"/>
        </w:rPr>
        <w:t xml:space="preserve">դադարեցնելու միջոցով նպաստել </w:t>
      </w:r>
      <w:r w:rsidR="00605CAE">
        <w:rPr>
          <w:color w:val="000000" w:themeColor="text1"/>
          <w:shd w:val="clear" w:color="auto" w:fill="FFFFFF"/>
          <w:lang w:val="hy-AM"/>
        </w:rPr>
        <w:t xml:space="preserve">ճանապարհային </w:t>
      </w:r>
      <w:r w:rsidR="00E43135" w:rsidRPr="00F1453D">
        <w:rPr>
          <w:color w:val="000000" w:themeColor="text1"/>
          <w:shd w:val="clear" w:color="auto" w:fill="FFFFFF"/>
          <w:lang w:val="hy-AM"/>
        </w:rPr>
        <w:t>երթևեկության անվտանգության մակարդակի բարձրացմանը։</w:t>
      </w:r>
      <w:r w:rsidR="00277046" w:rsidRPr="00F1453D">
        <w:rPr>
          <w:color w:val="000000" w:themeColor="text1"/>
          <w:shd w:val="clear" w:color="auto" w:fill="FFFFFF"/>
          <w:lang w:val="hy-AM"/>
        </w:rPr>
        <w:t xml:space="preserve"> Միաժամանակ,</w:t>
      </w:r>
      <w:r w:rsidR="00277046" w:rsidRPr="00F1453D">
        <w:rPr>
          <w:bCs/>
          <w:lang w:val="hy-AM"/>
        </w:rPr>
        <w:t xml:space="preserve"> </w:t>
      </w:r>
      <w:r w:rsidR="006075A8">
        <w:rPr>
          <w:lang w:val="hy-AM"/>
        </w:rPr>
        <w:t xml:space="preserve">ՀՀ ներքին գործերի նախարարության </w:t>
      </w:r>
      <w:r w:rsidR="006075A8" w:rsidRPr="00F1453D">
        <w:rPr>
          <w:color w:val="000000"/>
          <w:shd w:val="clear" w:color="auto" w:fill="FFFFFF"/>
          <w:lang w:val="hy-AM"/>
        </w:rPr>
        <w:t>հաշվեկշռում առկա տրանսպորտային միջոցների տեխնիկական զննություն</w:t>
      </w:r>
      <w:r w:rsidR="006075A8">
        <w:rPr>
          <w:color w:val="000000"/>
          <w:shd w:val="clear" w:color="auto" w:fill="FFFFFF"/>
          <w:lang w:val="hy-AM"/>
        </w:rPr>
        <w:t>ը կ</w:t>
      </w:r>
      <w:r w:rsidR="006075A8" w:rsidRPr="00F1453D">
        <w:rPr>
          <w:color w:val="000000"/>
          <w:shd w:val="clear" w:color="auto" w:fill="FFFFFF"/>
          <w:lang w:val="hy-AM"/>
        </w:rPr>
        <w:t>իրականաց</w:t>
      </w:r>
      <w:r w:rsidR="006075A8">
        <w:rPr>
          <w:color w:val="000000"/>
          <w:shd w:val="clear" w:color="auto" w:fill="FFFFFF"/>
          <w:lang w:val="hy-AM"/>
        </w:rPr>
        <w:t>վի</w:t>
      </w:r>
      <w:r w:rsidR="006075A8" w:rsidRPr="00F1453D">
        <w:rPr>
          <w:color w:val="000000"/>
          <w:shd w:val="clear" w:color="auto" w:fill="FFFFFF"/>
          <w:lang w:val="hy-AM"/>
        </w:rPr>
        <w:t xml:space="preserve"> ՀՀ ներքին գործերի նախարարության իրավասու ստորաբաժանման միջոցով</w:t>
      </w:r>
      <w:r w:rsidR="006075A8" w:rsidRPr="00F1453D">
        <w:rPr>
          <w:lang w:val="hy-AM"/>
        </w:rPr>
        <w:t xml:space="preserve">։   </w:t>
      </w:r>
    </w:p>
    <w:p w14:paraId="2679F053" w14:textId="1D77C401" w:rsidR="00A659F7" w:rsidRPr="00F1453D" w:rsidRDefault="00FD603A" w:rsidP="00803870">
      <w:pPr>
        <w:shd w:val="clear" w:color="auto" w:fill="FFFFFF"/>
        <w:spacing w:line="360" w:lineRule="auto"/>
        <w:ind w:right="-1" w:firstLine="540"/>
        <w:contextualSpacing/>
        <w:jc w:val="right"/>
        <w:rPr>
          <w:b/>
          <w:lang w:val="hy-AM"/>
        </w:rPr>
      </w:pPr>
      <w:r w:rsidRPr="00F1453D">
        <w:rPr>
          <w:b/>
          <w:lang w:val="hy-AM"/>
        </w:rPr>
        <w:t>ՀՀ ներքին գործերի նախարարություն</w:t>
      </w:r>
    </w:p>
    <w:sectPr w:rsidR="00A659F7" w:rsidRPr="00F1453D" w:rsidSect="00F1453D">
      <w:footerReference w:type="default" r:id="rId10"/>
      <w:pgSz w:w="12240" w:h="15840"/>
      <w:pgMar w:top="810" w:right="758" w:bottom="567" w:left="851" w:header="720" w:footer="8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32D19" w14:textId="77777777" w:rsidR="002A473D" w:rsidRDefault="002A473D" w:rsidP="00834948">
      <w:pPr>
        <w:spacing w:after="0" w:line="240" w:lineRule="auto"/>
      </w:pPr>
      <w:r>
        <w:separator/>
      </w:r>
    </w:p>
  </w:endnote>
  <w:endnote w:type="continuationSeparator" w:id="0">
    <w:p w14:paraId="3DD8C09A" w14:textId="77777777" w:rsidR="002A473D" w:rsidRDefault="002A473D" w:rsidP="00834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CB61" w14:textId="08481748" w:rsidR="00D87DF4" w:rsidRPr="00F005A4" w:rsidRDefault="00D87DF4">
    <w:pPr>
      <w:pStyle w:val="Footer"/>
      <w:jc w:val="center"/>
      <w:rPr>
        <w:sz w:val="20"/>
        <w:szCs w:val="20"/>
      </w:rPr>
    </w:pPr>
  </w:p>
  <w:p w14:paraId="56D62646" w14:textId="77777777" w:rsidR="00D87DF4" w:rsidRDefault="00D87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1C7A5" w14:textId="77777777" w:rsidR="002A473D" w:rsidRDefault="002A473D" w:rsidP="00834948">
      <w:pPr>
        <w:spacing w:after="0" w:line="240" w:lineRule="auto"/>
      </w:pPr>
      <w:r>
        <w:separator/>
      </w:r>
    </w:p>
  </w:footnote>
  <w:footnote w:type="continuationSeparator" w:id="0">
    <w:p w14:paraId="6049BD00" w14:textId="77777777" w:rsidR="002A473D" w:rsidRDefault="002A473D" w:rsidP="00834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00DE"/>
    <w:multiLevelType w:val="hybridMultilevel"/>
    <w:tmpl w:val="4A480B0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202054"/>
    <w:multiLevelType w:val="hybridMultilevel"/>
    <w:tmpl w:val="4A6EE5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5C61EF"/>
    <w:multiLevelType w:val="multilevel"/>
    <w:tmpl w:val="938622FE"/>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4E3F14FE"/>
    <w:multiLevelType w:val="multilevel"/>
    <w:tmpl w:val="040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161065"/>
    <w:multiLevelType w:val="hybridMultilevel"/>
    <w:tmpl w:val="00B0D444"/>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7F955D46"/>
    <w:multiLevelType w:val="hybridMultilevel"/>
    <w:tmpl w:val="79F4F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920201">
    <w:abstractNumId w:val="5"/>
  </w:num>
  <w:num w:numId="2" w16cid:durableId="1478298333">
    <w:abstractNumId w:val="3"/>
  </w:num>
  <w:num w:numId="3" w16cid:durableId="2041741133">
    <w:abstractNumId w:val="4"/>
  </w:num>
  <w:num w:numId="4" w16cid:durableId="242759844">
    <w:abstractNumId w:val="1"/>
  </w:num>
  <w:num w:numId="5" w16cid:durableId="928659003">
    <w:abstractNumId w:val="2"/>
  </w:num>
  <w:num w:numId="6" w16cid:durableId="543566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29B"/>
    <w:rsid w:val="00005093"/>
    <w:rsid w:val="00006BA0"/>
    <w:rsid w:val="000306E1"/>
    <w:rsid w:val="0003276B"/>
    <w:rsid w:val="00047B84"/>
    <w:rsid w:val="00066C34"/>
    <w:rsid w:val="00095604"/>
    <w:rsid w:val="00097100"/>
    <w:rsid w:val="000C116C"/>
    <w:rsid w:val="000C6BF4"/>
    <w:rsid w:val="000E4450"/>
    <w:rsid w:val="000F3168"/>
    <w:rsid w:val="00110FB7"/>
    <w:rsid w:val="001136F0"/>
    <w:rsid w:val="00120E73"/>
    <w:rsid w:val="001212BF"/>
    <w:rsid w:val="00121BBA"/>
    <w:rsid w:val="00143353"/>
    <w:rsid w:val="00146DAE"/>
    <w:rsid w:val="00161219"/>
    <w:rsid w:val="00176D8E"/>
    <w:rsid w:val="001851CB"/>
    <w:rsid w:val="001857CC"/>
    <w:rsid w:val="00195A62"/>
    <w:rsid w:val="00197AE5"/>
    <w:rsid w:val="001C0D29"/>
    <w:rsid w:val="001F0463"/>
    <w:rsid w:val="0020131B"/>
    <w:rsid w:val="00205ACE"/>
    <w:rsid w:val="00215652"/>
    <w:rsid w:val="002230E9"/>
    <w:rsid w:val="002251F8"/>
    <w:rsid w:val="00242EB0"/>
    <w:rsid w:val="00252680"/>
    <w:rsid w:val="00260FE3"/>
    <w:rsid w:val="00264720"/>
    <w:rsid w:val="00267719"/>
    <w:rsid w:val="002719AF"/>
    <w:rsid w:val="00277046"/>
    <w:rsid w:val="00281CA5"/>
    <w:rsid w:val="002A03F7"/>
    <w:rsid w:val="002A473D"/>
    <w:rsid w:val="002B4FCE"/>
    <w:rsid w:val="002C534D"/>
    <w:rsid w:val="002E23B1"/>
    <w:rsid w:val="002E7558"/>
    <w:rsid w:val="002E7E5D"/>
    <w:rsid w:val="00301FB0"/>
    <w:rsid w:val="00302834"/>
    <w:rsid w:val="00304776"/>
    <w:rsid w:val="00333F59"/>
    <w:rsid w:val="00350EB1"/>
    <w:rsid w:val="00353F9D"/>
    <w:rsid w:val="003663B9"/>
    <w:rsid w:val="00371991"/>
    <w:rsid w:val="00377907"/>
    <w:rsid w:val="003A14D1"/>
    <w:rsid w:val="003A5109"/>
    <w:rsid w:val="003F5332"/>
    <w:rsid w:val="003F71DB"/>
    <w:rsid w:val="00400B3E"/>
    <w:rsid w:val="004104AD"/>
    <w:rsid w:val="00410B61"/>
    <w:rsid w:val="00421FE0"/>
    <w:rsid w:val="00422A9A"/>
    <w:rsid w:val="00430069"/>
    <w:rsid w:val="00452820"/>
    <w:rsid w:val="0046154C"/>
    <w:rsid w:val="00471216"/>
    <w:rsid w:val="004A2FE8"/>
    <w:rsid w:val="004D20CC"/>
    <w:rsid w:val="004E0ECA"/>
    <w:rsid w:val="004E3925"/>
    <w:rsid w:val="00506405"/>
    <w:rsid w:val="00516136"/>
    <w:rsid w:val="00524271"/>
    <w:rsid w:val="00530E66"/>
    <w:rsid w:val="00532436"/>
    <w:rsid w:val="0054498D"/>
    <w:rsid w:val="005478D2"/>
    <w:rsid w:val="00554452"/>
    <w:rsid w:val="00577FD0"/>
    <w:rsid w:val="00591078"/>
    <w:rsid w:val="00591822"/>
    <w:rsid w:val="005C5C1E"/>
    <w:rsid w:val="005C77A3"/>
    <w:rsid w:val="005E3683"/>
    <w:rsid w:val="005F5A59"/>
    <w:rsid w:val="00605CAE"/>
    <w:rsid w:val="006075A8"/>
    <w:rsid w:val="00613556"/>
    <w:rsid w:val="00670279"/>
    <w:rsid w:val="00694A4F"/>
    <w:rsid w:val="006A123B"/>
    <w:rsid w:val="006B1A38"/>
    <w:rsid w:val="006B5C0A"/>
    <w:rsid w:val="006B735A"/>
    <w:rsid w:val="006C7C5F"/>
    <w:rsid w:val="006D07A0"/>
    <w:rsid w:val="006F54E7"/>
    <w:rsid w:val="006F6612"/>
    <w:rsid w:val="007050B6"/>
    <w:rsid w:val="00706A94"/>
    <w:rsid w:val="007166D0"/>
    <w:rsid w:val="0072488E"/>
    <w:rsid w:val="00726606"/>
    <w:rsid w:val="00766D55"/>
    <w:rsid w:val="007740E5"/>
    <w:rsid w:val="0077750E"/>
    <w:rsid w:val="007A0DB1"/>
    <w:rsid w:val="007A55AE"/>
    <w:rsid w:val="007D1B8D"/>
    <w:rsid w:val="007D342C"/>
    <w:rsid w:val="007D76B0"/>
    <w:rsid w:val="007D7E4F"/>
    <w:rsid w:val="007F18E6"/>
    <w:rsid w:val="007F4C8F"/>
    <w:rsid w:val="00801F05"/>
    <w:rsid w:val="00803870"/>
    <w:rsid w:val="0081171E"/>
    <w:rsid w:val="00821E23"/>
    <w:rsid w:val="00834948"/>
    <w:rsid w:val="008421A1"/>
    <w:rsid w:val="00846E34"/>
    <w:rsid w:val="00860373"/>
    <w:rsid w:val="00872C06"/>
    <w:rsid w:val="00874155"/>
    <w:rsid w:val="0087729B"/>
    <w:rsid w:val="00877675"/>
    <w:rsid w:val="0089204F"/>
    <w:rsid w:val="00896FA7"/>
    <w:rsid w:val="008A231A"/>
    <w:rsid w:val="008A2AEE"/>
    <w:rsid w:val="008B608D"/>
    <w:rsid w:val="008D4E39"/>
    <w:rsid w:val="008E3297"/>
    <w:rsid w:val="008F6AF9"/>
    <w:rsid w:val="00904114"/>
    <w:rsid w:val="00916EE0"/>
    <w:rsid w:val="0094063F"/>
    <w:rsid w:val="009466A2"/>
    <w:rsid w:val="00953E73"/>
    <w:rsid w:val="00965ED2"/>
    <w:rsid w:val="00992A6B"/>
    <w:rsid w:val="00997BA5"/>
    <w:rsid w:val="009B0E82"/>
    <w:rsid w:val="009B224E"/>
    <w:rsid w:val="009B47A4"/>
    <w:rsid w:val="009B6139"/>
    <w:rsid w:val="009B768F"/>
    <w:rsid w:val="009C0407"/>
    <w:rsid w:val="009D1969"/>
    <w:rsid w:val="00A04FD6"/>
    <w:rsid w:val="00A10A12"/>
    <w:rsid w:val="00A367BA"/>
    <w:rsid w:val="00A40BEC"/>
    <w:rsid w:val="00A44D88"/>
    <w:rsid w:val="00A460BE"/>
    <w:rsid w:val="00A659F7"/>
    <w:rsid w:val="00A70CB9"/>
    <w:rsid w:val="00A73400"/>
    <w:rsid w:val="00A84FD1"/>
    <w:rsid w:val="00A856A4"/>
    <w:rsid w:val="00A87AB2"/>
    <w:rsid w:val="00AA395F"/>
    <w:rsid w:val="00AC48CB"/>
    <w:rsid w:val="00AC6E2D"/>
    <w:rsid w:val="00B03C15"/>
    <w:rsid w:val="00B41EF9"/>
    <w:rsid w:val="00B519D6"/>
    <w:rsid w:val="00B551CA"/>
    <w:rsid w:val="00B56D18"/>
    <w:rsid w:val="00B67F86"/>
    <w:rsid w:val="00B719DE"/>
    <w:rsid w:val="00B777E8"/>
    <w:rsid w:val="00B95D2E"/>
    <w:rsid w:val="00B96994"/>
    <w:rsid w:val="00BA00E3"/>
    <w:rsid w:val="00BA2486"/>
    <w:rsid w:val="00BB7CB9"/>
    <w:rsid w:val="00BE0289"/>
    <w:rsid w:val="00BE2DD6"/>
    <w:rsid w:val="00BE4348"/>
    <w:rsid w:val="00BE4403"/>
    <w:rsid w:val="00BF17CF"/>
    <w:rsid w:val="00C05813"/>
    <w:rsid w:val="00C1060F"/>
    <w:rsid w:val="00C32507"/>
    <w:rsid w:val="00C408B1"/>
    <w:rsid w:val="00C41066"/>
    <w:rsid w:val="00C55446"/>
    <w:rsid w:val="00C62DD3"/>
    <w:rsid w:val="00C82646"/>
    <w:rsid w:val="00C9026C"/>
    <w:rsid w:val="00C9622A"/>
    <w:rsid w:val="00CC46F4"/>
    <w:rsid w:val="00D317B2"/>
    <w:rsid w:val="00D37215"/>
    <w:rsid w:val="00D37B37"/>
    <w:rsid w:val="00D86E54"/>
    <w:rsid w:val="00D87DF4"/>
    <w:rsid w:val="00DA11E0"/>
    <w:rsid w:val="00DA2D54"/>
    <w:rsid w:val="00DD37CC"/>
    <w:rsid w:val="00DE233B"/>
    <w:rsid w:val="00DF4BF1"/>
    <w:rsid w:val="00DF7A62"/>
    <w:rsid w:val="00E00135"/>
    <w:rsid w:val="00E026C5"/>
    <w:rsid w:val="00E03CED"/>
    <w:rsid w:val="00E07A3A"/>
    <w:rsid w:val="00E07E32"/>
    <w:rsid w:val="00E150DB"/>
    <w:rsid w:val="00E43135"/>
    <w:rsid w:val="00E43B29"/>
    <w:rsid w:val="00E62596"/>
    <w:rsid w:val="00E64C2F"/>
    <w:rsid w:val="00EC29BD"/>
    <w:rsid w:val="00EC5C11"/>
    <w:rsid w:val="00EE1F01"/>
    <w:rsid w:val="00EE277A"/>
    <w:rsid w:val="00F0081A"/>
    <w:rsid w:val="00F1453D"/>
    <w:rsid w:val="00F14C5E"/>
    <w:rsid w:val="00F213DA"/>
    <w:rsid w:val="00F57572"/>
    <w:rsid w:val="00F73628"/>
    <w:rsid w:val="00F83264"/>
    <w:rsid w:val="00F90B64"/>
    <w:rsid w:val="00FA47BF"/>
    <w:rsid w:val="00FC090E"/>
    <w:rsid w:val="00FD603A"/>
    <w:rsid w:val="00FE7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75396"/>
  <w15:docId w15:val="{64A0818B-5F36-4A28-94D7-1AB4FD2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948"/>
    <w:pPr>
      <w:spacing w:after="160" w:line="259" w:lineRule="auto"/>
    </w:pPr>
    <w:rPr>
      <w:rFonts w:ascii="GHEA Grapalat" w:hAnsi="GHEA Grapalat"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948"/>
    <w:rPr>
      <w:rFonts w:ascii="GHEA Grapalat" w:hAnsi="GHEA Grapalat" w:cs="Times New Roman"/>
      <w:sz w:val="24"/>
      <w:szCs w:val="24"/>
    </w:rPr>
  </w:style>
  <w:style w:type="paragraph" w:styleId="Footer">
    <w:name w:val="footer"/>
    <w:basedOn w:val="Normal"/>
    <w:link w:val="FooterChar"/>
    <w:uiPriority w:val="99"/>
    <w:unhideWhenUsed/>
    <w:rsid w:val="00834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948"/>
    <w:rPr>
      <w:rFonts w:ascii="GHEA Grapalat" w:hAnsi="GHEA Grapalat" w:cs="Times New Roman"/>
      <w:sz w:val="24"/>
      <w:szCs w:val="24"/>
    </w:rPr>
  </w:style>
  <w:style w:type="paragraph" w:styleId="NormalWeb">
    <w:name w:val="Normal (Web)"/>
    <w:aliases w:val=" webb,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834948"/>
    <w:pPr>
      <w:spacing w:before="100" w:beforeAutospacing="1" w:after="100" w:afterAutospacing="1" w:line="240" w:lineRule="auto"/>
    </w:pPr>
    <w:rPr>
      <w:rFonts w:ascii="Times New Roman" w:eastAsia="Times New Roman" w:hAnsi="Times New Roman"/>
    </w:rPr>
  </w:style>
  <w:style w:type="table" w:styleId="TableGrid">
    <w:name w:val="Table Grid"/>
    <w:basedOn w:val="TableNormal"/>
    <w:uiPriority w:val="59"/>
    <w:rsid w:val="00834948"/>
    <w:pPr>
      <w:spacing w:after="0" w:line="240" w:lineRule="auto"/>
    </w:pPr>
    <w:rPr>
      <w:rFonts w:ascii="GHEA Grapalat" w:hAnsi="GHEA Grapalat"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948"/>
    <w:pPr>
      <w:ind w:left="720"/>
      <w:contextualSpacing/>
    </w:pPr>
  </w:style>
  <w:style w:type="paragraph" w:styleId="FootnoteText">
    <w:name w:val="footnote text"/>
    <w:basedOn w:val="Normal"/>
    <w:link w:val="FootnoteTextChar"/>
    <w:uiPriority w:val="99"/>
    <w:unhideWhenUsed/>
    <w:rsid w:val="00834948"/>
    <w:pPr>
      <w:spacing w:after="0" w:line="240" w:lineRule="auto"/>
    </w:pPr>
    <w:rPr>
      <w:rFonts w:ascii="Calibri" w:eastAsia="Times New Roman" w:hAnsi="Calibri"/>
      <w:sz w:val="20"/>
      <w:szCs w:val="20"/>
      <w:lang w:val="ru-RU" w:eastAsia="ru-RU"/>
    </w:rPr>
  </w:style>
  <w:style w:type="character" w:customStyle="1" w:styleId="FootnoteTextChar">
    <w:name w:val="Footnote Text Char"/>
    <w:basedOn w:val="DefaultParagraphFont"/>
    <w:link w:val="FootnoteText"/>
    <w:uiPriority w:val="99"/>
    <w:rsid w:val="00834948"/>
    <w:rPr>
      <w:rFonts w:ascii="Calibri" w:eastAsia="Times New Roman" w:hAnsi="Calibri" w:cs="Times New Roman"/>
      <w:sz w:val="20"/>
      <w:szCs w:val="20"/>
      <w:lang w:val="ru-RU" w:eastAsia="ru-RU"/>
    </w:rPr>
  </w:style>
  <w:style w:type="character" w:styleId="FootnoteReference">
    <w:name w:val="footnote reference"/>
    <w:basedOn w:val="DefaultParagraphFont"/>
    <w:uiPriority w:val="99"/>
    <w:semiHidden/>
    <w:unhideWhenUsed/>
    <w:rsid w:val="00834948"/>
    <w:rPr>
      <w:vertAlign w:val="superscript"/>
    </w:rPr>
  </w:style>
  <w:style w:type="character" w:styleId="Strong">
    <w:name w:val="Strong"/>
    <w:uiPriority w:val="22"/>
    <w:qFormat/>
    <w:rsid w:val="00834948"/>
    <w:rPr>
      <w:b/>
      <w:bCs/>
      <w:w w:val="100"/>
      <w:position w:val="-1"/>
      <w:effect w:val="none"/>
      <w:vertAlign w:val="baseline"/>
      <w:cs w:val="0"/>
      <w:em w:val="none"/>
    </w:rPr>
  </w:style>
  <w:style w:type="character" w:customStyle="1" w:styleId="NormalWebChar">
    <w:name w:val="Normal (Web) Char"/>
    <w:aliases w:val=" webb Char,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rsid w:val="00834948"/>
    <w:rPr>
      <w:rFonts w:ascii="Times New Roman" w:eastAsia="Times New Roman" w:hAnsi="Times New Roman" w:cs="Times New Roman"/>
      <w:sz w:val="24"/>
      <w:szCs w:val="24"/>
    </w:rPr>
  </w:style>
  <w:style w:type="character" w:customStyle="1" w:styleId="apple-converted-space">
    <w:name w:val="apple-converted-space"/>
    <w:basedOn w:val="DefaultParagraphFont"/>
    <w:rsid w:val="00834948"/>
  </w:style>
  <w:style w:type="character" w:styleId="Hyperlink">
    <w:name w:val="Hyperlink"/>
    <w:unhideWhenUsed/>
    <w:rsid w:val="00834948"/>
    <w:rPr>
      <w:color w:val="0563C1"/>
      <w:u w:val="single"/>
    </w:rPr>
  </w:style>
  <w:style w:type="paragraph" w:styleId="NoSpacing">
    <w:name w:val="No Spacing"/>
    <w:uiPriority w:val="1"/>
    <w:qFormat/>
    <w:rsid w:val="00EC29BD"/>
    <w:pPr>
      <w:spacing w:after="0" w:line="240" w:lineRule="auto"/>
    </w:pPr>
    <w:rPr>
      <w:rFonts w:ascii="GHEA Grapalat"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94807">
      <w:bodyDiv w:val="1"/>
      <w:marLeft w:val="0"/>
      <w:marRight w:val="0"/>
      <w:marTop w:val="0"/>
      <w:marBottom w:val="0"/>
      <w:divBdr>
        <w:top w:val="none" w:sz="0" w:space="0" w:color="auto"/>
        <w:left w:val="none" w:sz="0" w:space="0" w:color="auto"/>
        <w:bottom w:val="none" w:sz="0" w:space="0" w:color="auto"/>
        <w:right w:val="none" w:sz="0" w:space="0" w:color="auto"/>
      </w:divBdr>
    </w:div>
    <w:div w:id="577329915">
      <w:bodyDiv w:val="1"/>
      <w:marLeft w:val="0"/>
      <w:marRight w:val="0"/>
      <w:marTop w:val="0"/>
      <w:marBottom w:val="0"/>
      <w:divBdr>
        <w:top w:val="none" w:sz="0" w:space="0" w:color="auto"/>
        <w:left w:val="none" w:sz="0" w:space="0" w:color="auto"/>
        <w:bottom w:val="none" w:sz="0" w:space="0" w:color="auto"/>
        <w:right w:val="none" w:sz="0" w:space="0" w:color="auto"/>
      </w:divBdr>
    </w:div>
    <w:div w:id="1124419722">
      <w:bodyDiv w:val="1"/>
      <w:marLeft w:val="0"/>
      <w:marRight w:val="0"/>
      <w:marTop w:val="0"/>
      <w:marBottom w:val="0"/>
      <w:divBdr>
        <w:top w:val="none" w:sz="0" w:space="0" w:color="auto"/>
        <w:left w:val="none" w:sz="0" w:space="0" w:color="auto"/>
        <w:bottom w:val="none" w:sz="0" w:space="0" w:color="auto"/>
        <w:right w:val="none" w:sz="0" w:space="0" w:color="auto"/>
      </w:divBdr>
    </w:div>
    <w:div w:id="1272474826">
      <w:bodyDiv w:val="1"/>
      <w:marLeft w:val="0"/>
      <w:marRight w:val="0"/>
      <w:marTop w:val="0"/>
      <w:marBottom w:val="0"/>
      <w:divBdr>
        <w:top w:val="none" w:sz="0" w:space="0" w:color="auto"/>
        <w:left w:val="none" w:sz="0" w:space="0" w:color="auto"/>
        <w:bottom w:val="none" w:sz="0" w:space="0" w:color="auto"/>
        <w:right w:val="none" w:sz="0" w:space="0" w:color="auto"/>
      </w:divBdr>
    </w:div>
    <w:div w:id="1376659009">
      <w:bodyDiv w:val="1"/>
      <w:marLeft w:val="0"/>
      <w:marRight w:val="0"/>
      <w:marTop w:val="0"/>
      <w:marBottom w:val="0"/>
      <w:divBdr>
        <w:top w:val="none" w:sz="0" w:space="0" w:color="auto"/>
        <w:left w:val="none" w:sz="0" w:space="0" w:color="auto"/>
        <w:bottom w:val="none" w:sz="0" w:space="0" w:color="auto"/>
        <w:right w:val="none" w:sz="0" w:space="0" w:color="auto"/>
      </w:divBdr>
    </w:div>
    <w:div w:id="2062361132">
      <w:bodyDiv w:val="1"/>
      <w:marLeft w:val="0"/>
      <w:marRight w:val="0"/>
      <w:marTop w:val="0"/>
      <w:marBottom w:val="0"/>
      <w:divBdr>
        <w:top w:val="none" w:sz="0" w:space="0" w:color="auto"/>
        <w:left w:val="none" w:sz="0" w:space="0" w:color="auto"/>
        <w:bottom w:val="none" w:sz="0" w:space="0" w:color="auto"/>
        <w:right w:val="none" w:sz="0" w:space="0" w:color="auto"/>
      </w:divBdr>
    </w:div>
    <w:div w:id="206629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203826" TargetMode="External"/><Relationship Id="rId3" Type="http://schemas.openxmlformats.org/officeDocument/2006/relationships/settings" Target="settings.xml"/><Relationship Id="rId7" Type="http://schemas.openxmlformats.org/officeDocument/2006/relationships/hyperlink" Target="https://www.arlis.am/DocumentView.aspx?docid=20382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rlis.am/DocumentView.aspx?docid=2038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5</Pages>
  <Words>1530</Words>
  <Characters>8723</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https://mul2-mia.gov.am/tasks/5344154/oneclick?token=6f9762f11324f632ced48a288c3c22e1</cp:keywords>
  <dc:description/>
  <cp:lastModifiedBy>Ruslan Marandyan</cp:lastModifiedBy>
  <cp:revision>153</cp:revision>
  <dcterms:created xsi:type="dcterms:W3CDTF">2023-12-22T12:12:00Z</dcterms:created>
  <dcterms:modified xsi:type="dcterms:W3CDTF">2025-12-24T06:38:00Z</dcterms:modified>
</cp:coreProperties>
</file>