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B4840" w14:textId="77777777" w:rsidR="008C4C8C" w:rsidRPr="00503A2A" w:rsidRDefault="008C4C8C" w:rsidP="008C4C8C">
      <w:pPr>
        <w:shd w:val="clear" w:color="auto" w:fill="FFFFFF"/>
        <w:spacing w:line="360" w:lineRule="auto"/>
        <w:ind w:firstLine="90"/>
        <w:contextualSpacing/>
        <w:jc w:val="center"/>
        <w:rPr>
          <w:rFonts w:ascii="GHEA Grapalat" w:hAnsi="GHEA Grapalat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</w:pPr>
      <w:r w:rsidRPr="00503A2A">
        <w:rPr>
          <w:rFonts w:ascii="GHEA Grapalat" w:hAnsi="GHEA Grapalat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  <w:t>ՀԻՄՆԱՎՈՐՈՒՄ</w:t>
      </w:r>
    </w:p>
    <w:p w14:paraId="6D3F9305" w14:textId="77777777" w:rsidR="008C4C8C" w:rsidRPr="00503A2A" w:rsidRDefault="008C4C8C" w:rsidP="008C4C8C">
      <w:pPr>
        <w:shd w:val="clear" w:color="auto" w:fill="FFFFFF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</w:pPr>
      <w:r w:rsidRPr="00503A2A">
        <w:rPr>
          <w:rFonts w:ascii="GHEA Grapalat" w:hAnsi="GHEA Grapalat" w:cs="AK Courier"/>
          <w:b/>
          <w:color w:val="000000" w:themeColor="text1"/>
          <w:sz w:val="24"/>
          <w:szCs w:val="24"/>
          <w:lang w:val="hy-AM"/>
        </w:rPr>
        <w:t>«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ՀԱՅԱՍՏԱՆԻ ՀԱՆՐԱՊԵՏՈՒԹՅԱՆ ԿԱՌԱՎԱՐՈՒԹՅԱՆ 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202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3 ԹՎԱԿԱՆԻ 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</w:rPr>
        <w:t>ՆՈՅԵՄԲԵՐ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Ի 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30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-Ի N 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2106-Ն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 ՈՐՈՇՄԱՆ 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ՄԵՋ ՓՈՓՈԽՈՒԹՅՈՒՆ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</w:rPr>
        <w:t>ՆԵՐ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 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 ԼՐԱՑՈՒՄ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</w:rPr>
        <w:t>ՆԵՐ</w:t>
      </w: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 ԿԱՏԱՐԵԼՈՒ ՄԱՍԻՆ</w:t>
      </w:r>
      <w:r w:rsidRPr="00503A2A">
        <w:rPr>
          <w:rFonts w:ascii="GHEA Grapalat" w:hAnsi="GHEA Grapalat" w:cs="AK Courier"/>
          <w:b/>
          <w:color w:val="000000" w:themeColor="text1"/>
          <w:sz w:val="24"/>
          <w:szCs w:val="24"/>
          <w:lang w:val="hy-AM"/>
        </w:rPr>
        <w:t xml:space="preserve">» </w:t>
      </w:r>
      <w:r w:rsidRPr="00503A2A">
        <w:rPr>
          <w:rFonts w:ascii="GHEA Grapalat" w:hAnsi="GHEA Grapalat" w:cs="Arian AMU"/>
          <w:b/>
          <w:bCs/>
          <w:color w:val="000000" w:themeColor="text1"/>
          <w:sz w:val="24"/>
          <w:szCs w:val="24"/>
          <w:bdr w:val="none" w:sz="0" w:space="0" w:color="auto" w:frame="1"/>
          <w:lang w:val="en-US" w:eastAsia="hy-AM"/>
        </w:rPr>
        <w:t>ՀԱՅԱՍՏԱՆԻ ՀԱՆՐԱՊԵՏՈՒԹՅԱՆ ԿԱՌԱՎԱՐՈՒԹՅԱՆ</w:t>
      </w:r>
      <w:r w:rsidRPr="00503A2A">
        <w:rPr>
          <w:rFonts w:ascii="GHEA Grapalat" w:hAnsi="GHEA Grapalat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  <w:t xml:space="preserve"> </w:t>
      </w:r>
      <w:r w:rsidRPr="00503A2A">
        <w:rPr>
          <w:rFonts w:ascii="GHEA Grapalat" w:hAnsi="GHEA Grapalat" w:cs="Arian AMU"/>
          <w:b/>
          <w:bCs/>
          <w:color w:val="000000" w:themeColor="text1"/>
          <w:sz w:val="24"/>
          <w:szCs w:val="24"/>
          <w:bdr w:val="none" w:sz="0" w:space="0" w:color="auto" w:frame="1"/>
          <w:lang w:val="en-US" w:eastAsia="hy-AM"/>
        </w:rPr>
        <w:t xml:space="preserve">ՈՐՈՇՄԱՆ </w:t>
      </w:r>
      <w:r w:rsidRPr="00503A2A">
        <w:rPr>
          <w:rFonts w:ascii="GHEA Grapalat" w:hAnsi="GHEA Grapalat" w:cs="Arian AMU"/>
          <w:b/>
          <w:bCs/>
          <w:color w:val="000000" w:themeColor="text1"/>
          <w:sz w:val="24"/>
          <w:szCs w:val="24"/>
          <w:bdr w:val="none" w:sz="0" w:space="0" w:color="auto" w:frame="1"/>
          <w:lang w:eastAsia="hy-AM"/>
        </w:rPr>
        <w:t>ՆԱԽԱԳԾԻ ԸՆԴՈՒՆՄԱՆ ԱՆՀՐԱԺԵՇՏՈՒԹՅԱՆ</w:t>
      </w:r>
    </w:p>
    <w:p w14:paraId="3AF80EF8" w14:textId="77777777" w:rsidR="008C4C8C" w:rsidRPr="00727623" w:rsidRDefault="008C4C8C" w:rsidP="008C4C8C">
      <w:pPr>
        <w:tabs>
          <w:tab w:val="left" w:pos="426"/>
        </w:tabs>
        <w:spacing w:line="360" w:lineRule="auto"/>
        <w:ind w:firstLine="270"/>
        <w:contextualSpacing/>
        <w:rPr>
          <w:rFonts w:ascii="GHEA Grapalat" w:hAnsi="GHEA Grapalat" w:cs="Arial"/>
          <w:sz w:val="24"/>
          <w:szCs w:val="24"/>
          <w:lang w:val="hy-AM"/>
        </w:rPr>
      </w:pPr>
      <w:r w:rsidRPr="00503A2A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59630627" w14:textId="77777777" w:rsidR="008C4C8C" w:rsidRPr="003D32FD" w:rsidRDefault="008C4C8C" w:rsidP="008C4C8C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>
        <w:rPr>
          <w:rFonts w:ascii="GHEA Grapalat" w:hAnsi="GHEA Grapalat" w:cs="Sylfaen"/>
          <w:b/>
          <w:sz w:val="24"/>
          <w:szCs w:val="24"/>
        </w:rPr>
        <w:t>.</w:t>
      </w:r>
    </w:p>
    <w:p w14:paraId="46EFD9A3" w14:textId="77777777" w:rsidR="008C4C8C" w:rsidRPr="00CB30D5" w:rsidRDefault="008C4C8C" w:rsidP="008C4C8C">
      <w:pPr>
        <w:pStyle w:val="ListParagraph"/>
        <w:spacing w:after="0" w:line="360" w:lineRule="auto"/>
        <w:ind w:left="180" w:firstLine="540"/>
        <w:jc w:val="both"/>
        <w:rPr>
          <w:rFonts w:ascii="GHEA Grapalat" w:hAnsi="GHEA Grapalat" w:cs="Sylfaen"/>
          <w:bCs/>
          <w:sz w:val="24"/>
          <w:szCs w:val="24"/>
        </w:rPr>
      </w:pPr>
      <w:r w:rsidRPr="00503A2A"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պայմանավորված է ՀՀ վարչապետի 2024 թվականի սեպտեմբերի 19-ի N 845-Ա որոշմամբ հաստատված N 2 հավելվածով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սահմանված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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Լիցենզավորման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մասին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»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օրենքում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լրացումներ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r w:rsidRPr="00CB30D5">
        <w:rPr>
          <w:rFonts w:ascii="GHEA Grapalat" w:hAnsi="GHEA Grapalat" w:cs="Sylfaen"/>
          <w:bCs/>
          <w:sz w:val="24"/>
          <w:szCs w:val="24"/>
          <w:lang w:val="ru-RU"/>
        </w:rPr>
        <w:t>և</w:t>
      </w:r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փոփոխություններ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կատարելու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մասին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» 2022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թվականի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նոյեմբերի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16-</w:t>
      </w:r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ի</w:t>
      </w:r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ՀՕ</w:t>
      </w:r>
      <w:r w:rsidRPr="008C4C8C">
        <w:rPr>
          <w:rFonts w:ascii="GHEA Grapalat" w:hAnsi="GHEA Grapalat" w:cs="Sylfaen"/>
          <w:bCs/>
          <w:sz w:val="24"/>
          <w:szCs w:val="24"/>
        </w:rPr>
        <w:t>-431-</w:t>
      </w:r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Ն</w:t>
      </w:r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օրենքում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փոփոխություն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կատարելու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մասին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» 2024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թվականի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հուլիսի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12-</w:t>
      </w:r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ի</w:t>
      </w:r>
      <w:r w:rsidRPr="008C4C8C">
        <w:rPr>
          <w:rFonts w:ascii="GHEA Grapalat" w:hAnsi="GHEA Grapalat" w:cs="Sylfaen"/>
          <w:bCs/>
          <w:sz w:val="24"/>
          <w:szCs w:val="24"/>
        </w:rPr>
        <w:t xml:space="preserve"> N </w:t>
      </w:r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ՀՕ</w:t>
      </w:r>
      <w:r w:rsidRPr="008C4C8C">
        <w:rPr>
          <w:rFonts w:ascii="GHEA Grapalat" w:hAnsi="GHEA Grapalat" w:cs="Sylfaen"/>
          <w:bCs/>
          <w:sz w:val="24"/>
          <w:szCs w:val="24"/>
        </w:rPr>
        <w:t>-313-</w:t>
      </w:r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Ն</w:t>
      </w:r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օրենքի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կիրարկումն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CB30D5">
        <w:rPr>
          <w:rFonts w:ascii="GHEA Grapalat" w:hAnsi="GHEA Grapalat" w:cs="Sylfaen"/>
          <w:bCs/>
          <w:sz w:val="24"/>
          <w:szCs w:val="24"/>
          <w:lang w:val="ru-RU"/>
        </w:rPr>
        <w:t>ապահովող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միջոցառման</w:t>
      </w:r>
      <w:proofErr w:type="spellEnd"/>
      <w:r w:rsidRPr="008C4C8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կատարմամբ</w:t>
      </w:r>
      <w:proofErr w:type="spellEnd"/>
      <w:r>
        <w:rPr>
          <w:rFonts w:ascii="GHEA Grapalat" w:hAnsi="GHEA Grapalat" w:cs="Sylfaen"/>
          <w:bCs/>
          <w:sz w:val="24"/>
          <w:szCs w:val="24"/>
        </w:rPr>
        <w:t>:</w:t>
      </w:r>
    </w:p>
    <w:p w14:paraId="7A7D2963" w14:textId="77777777" w:rsidR="008C4C8C" w:rsidRPr="008C46E1" w:rsidRDefault="008C4C8C" w:rsidP="008C4C8C">
      <w:pPr>
        <w:pStyle w:val="ListParagraph"/>
        <w:spacing w:after="0" w:line="360" w:lineRule="auto"/>
        <w:ind w:left="180" w:firstLine="540"/>
        <w:jc w:val="both"/>
        <w:rPr>
          <w:rFonts w:cs="Calibri"/>
          <w:bCs/>
          <w:sz w:val="24"/>
          <w:szCs w:val="24"/>
          <w:lang w:val="hy-AM"/>
        </w:rPr>
      </w:pPr>
      <w:r w:rsidRPr="00503A2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8C46E1">
        <w:rPr>
          <w:rFonts w:ascii="GHEA Grapalat" w:hAnsi="GHEA Grapalat" w:cs="Sylfaen"/>
          <w:bCs/>
          <w:sz w:val="24"/>
          <w:szCs w:val="24"/>
          <w:lang w:val="hy-AM"/>
        </w:rPr>
        <w:t xml:space="preserve">Միաժամանակ Նախագծում ներառվել են լիցենզիաների, </w:t>
      </w:r>
      <w:proofErr w:type="spellStart"/>
      <w:r w:rsidRPr="008C46E1">
        <w:rPr>
          <w:rFonts w:ascii="GHEA Grapalat" w:hAnsi="GHEA Grapalat" w:cs="Sylfaen"/>
          <w:bCs/>
          <w:sz w:val="24"/>
          <w:szCs w:val="24"/>
          <w:lang w:val="hy-AM"/>
        </w:rPr>
        <w:t>ներդիրների</w:t>
      </w:r>
      <w:proofErr w:type="spellEnd"/>
      <w:r w:rsidRPr="008C46E1">
        <w:rPr>
          <w:rFonts w:ascii="GHEA Grapalat" w:hAnsi="GHEA Grapalat" w:cs="Sylfaen"/>
          <w:bCs/>
          <w:sz w:val="24"/>
          <w:szCs w:val="24"/>
          <w:lang w:val="hy-AM"/>
        </w:rPr>
        <w:t xml:space="preserve"> և ՇՄԶ հավաստագրերի տրամադրման ընթացքում առաջ եկած նոր պահանջների վերաբերյալ լուծումներ:</w:t>
      </w:r>
    </w:p>
    <w:p w14:paraId="2EA9BFBD" w14:textId="77777777" w:rsidR="008C4C8C" w:rsidRDefault="008C4C8C" w:rsidP="008C4C8C">
      <w:pPr>
        <w:pStyle w:val="ListParagraph"/>
        <w:spacing w:after="0" w:line="360" w:lineRule="auto"/>
        <w:ind w:left="18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03A2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2. Ընթացիկ վիճակը և առաջարկվող կարգավորման բնույթը.</w:t>
      </w:r>
    </w:p>
    <w:p w14:paraId="412D8A68" w14:textId="77777777" w:rsidR="008C4C8C" w:rsidRPr="00A97323" w:rsidRDefault="008C4C8C" w:rsidP="008C4C8C">
      <w:pPr>
        <w:pStyle w:val="ListParagraph"/>
        <w:tabs>
          <w:tab w:val="left" w:pos="709"/>
        </w:tabs>
        <w:spacing w:after="0" w:line="360" w:lineRule="auto"/>
        <w:ind w:left="18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ab/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Հաշվի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առնելով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,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որ</w:t>
      </w:r>
      <w:proofErr w:type="spellEnd"/>
      <w:r w:rsidRPr="00503A2A">
        <w:rPr>
          <w:rFonts w:ascii="GHEA Grapalat" w:hAnsi="GHEA Grapalat"/>
          <w:sz w:val="24"/>
          <w:szCs w:val="24"/>
          <w:lang w:val="hy-AM"/>
        </w:rPr>
        <w:t xml:space="preserve"> քաղաքաշինական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գործունեության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օբյեկտների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հետախուզման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և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հետազննման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ծառայությունների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մատուցման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տեսակի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ինժեներական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գեոդեզիա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hy-AM"/>
        </w:rPr>
        <w:t>ենթատեսակի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 xml:space="preserve">գործունեությունը տարածվում է շինարարությունում գեոդեզիական աշխատանքների կատարման, կառուցվող շենքերի (շինությունների) կոնստրուկցիաների երկրաչափական պարամետրերի ճշգրտության վերահսկման, շինարարական աշխատանքների ընթացքում դրանց </w:t>
      </w:r>
      <w:proofErr w:type="spellStart"/>
      <w:r w:rsidRPr="00503A2A">
        <w:rPr>
          <w:rFonts w:ascii="GHEA Grapalat" w:hAnsi="GHEA Grapalat"/>
          <w:sz w:val="24"/>
          <w:szCs w:val="24"/>
          <w:lang w:val="hy-AM"/>
        </w:rPr>
        <w:t>ձևախախտումների</w:t>
      </w:r>
      <w:proofErr w:type="spellEnd"/>
      <w:r w:rsidRPr="00503A2A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503A2A">
        <w:rPr>
          <w:rFonts w:ascii="GHEA Grapalat" w:hAnsi="GHEA Grapalat"/>
          <w:sz w:val="24"/>
          <w:szCs w:val="24"/>
          <w:lang w:val="hy-AM"/>
        </w:rPr>
        <w:t>դեֆորմացիաների</w:t>
      </w:r>
      <w:proofErr w:type="spellEnd"/>
      <w:r w:rsidRPr="00503A2A">
        <w:rPr>
          <w:rFonts w:ascii="GHEA Grapalat" w:hAnsi="GHEA Grapalat"/>
          <w:sz w:val="24"/>
          <w:szCs w:val="24"/>
          <w:lang w:val="hy-AM"/>
        </w:rPr>
        <w:t xml:space="preserve">) և </w:t>
      </w:r>
      <w:proofErr w:type="spellStart"/>
      <w:r w:rsidRPr="00503A2A">
        <w:rPr>
          <w:rFonts w:ascii="GHEA Grapalat" w:hAnsi="GHEA Grapalat"/>
          <w:sz w:val="24"/>
          <w:szCs w:val="24"/>
          <w:lang w:val="hy-AM"/>
        </w:rPr>
        <w:t>տեղափոխությունների</w:t>
      </w:r>
      <w:proofErr w:type="spellEnd"/>
      <w:r w:rsidRPr="00503A2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hy-AM"/>
        </w:rPr>
        <w:t>մշտադիտարկման</w:t>
      </w:r>
      <w:proofErr w:type="spellEnd"/>
      <w:r w:rsidRPr="00503A2A">
        <w:rPr>
          <w:rFonts w:ascii="GHEA Grapalat" w:hAnsi="GHEA Grapalat"/>
          <w:sz w:val="24"/>
          <w:szCs w:val="24"/>
          <w:lang w:val="hy-AM"/>
        </w:rPr>
        <w:t>, վերա</w:t>
      </w:r>
      <w:r w:rsidRPr="00503A2A">
        <w:rPr>
          <w:rFonts w:ascii="GHEA Grapalat" w:hAnsi="GHEA Grapalat"/>
          <w:sz w:val="24"/>
          <w:szCs w:val="24"/>
          <w:lang w:val="hy-AM"/>
        </w:rPr>
        <w:softHyphen/>
        <w:t>կառուց</w:t>
      </w:r>
      <w:r w:rsidRPr="00503A2A">
        <w:rPr>
          <w:rFonts w:ascii="GHEA Grapalat" w:hAnsi="GHEA Grapalat"/>
          <w:sz w:val="24"/>
          <w:szCs w:val="24"/>
          <w:lang w:val="hy-AM"/>
        </w:rPr>
        <w:softHyphen/>
        <w:t>ման, ինժեներատեխնիկական ապահովման ցանցերի կառուցման վրա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,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Նախագծով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առաջարկվում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է </w:t>
      </w:r>
      <w:r w:rsidRPr="00503A2A">
        <w:rPr>
          <w:rFonts w:ascii="GHEA Grapalat" w:hAnsi="GHEA Grapalat"/>
          <w:sz w:val="24"/>
          <w:szCs w:val="24"/>
          <w:lang w:val="hy-AM"/>
        </w:rPr>
        <w:t>համալրել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քաղաքաշինական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գործունեության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օբյեկտների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հետախուզման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և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հետազննման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lastRenderedPageBreak/>
        <w:t>ծառայությունների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մատուցման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լիցենզավորման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ենթակա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տեսակը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ինժեներական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գեոդեզիա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ենթատեսակով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,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որը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մինչ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ՀՀ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կառավարության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2023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թվականի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նոյեմբերի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30-ի N 2106-</w:t>
      </w:r>
      <w:r>
        <w:rPr>
          <w:rFonts w:ascii="GHEA Grapalat" w:hAnsi="GHEA Grapalat"/>
          <w:sz w:val="24"/>
          <w:szCs w:val="24"/>
          <w:lang w:val="ru-RU"/>
        </w:rPr>
        <w:t>Ն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որոշման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ընդունելը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կանոնակարգվել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ուժը</w:t>
      </w:r>
      <w:proofErr w:type="spellEnd"/>
      <w:r w:rsidRPr="0000189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կորցրած</w:t>
      </w:r>
      <w:proofErr w:type="spellEnd"/>
      <w:r w:rsidRPr="0000189D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ՀՀ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կառավարության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 2009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թվականի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հուլիսի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2-ի 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Քաղաքաշինության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բնագավառում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ինժեներական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հետազննման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գործունեության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լիցենզավորման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կարգը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և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լիցենզիայի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ձևը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հաստատելու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մասին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 N 788-Ն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որոշմամբ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հաստատված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կարգով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: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Բացի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այդ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,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ինժեներական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գեոդեզիա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քաղաքաշինության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գործունեության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ենթատեսակի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պատասխանատու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մասնագետների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որակավորման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գործընթացը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ներկայումս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կանոնակարգվում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է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hAnsi="GHEA Grapalat" w:cs="Times Armenian"/>
          <w:sz w:val="24"/>
          <w:szCs w:val="24"/>
          <w:lang w:val="hy-AM"/>
        </w:rPr>
        <w:t>ՀՀ կառավարության 2024 թվականի հոկտեմբերի 31-ի</w:t>
      </w:r>
      <w:r w:rsidRPr="000F6F73">
        <w:rPr>
          <w:rFonts w:ascii="GHEA Grapalat" w:hAnsi="GHEA Grapalat" w:cs="Times Armenian"/>
          <w:sz w:val="24"/>
          <w:szCs w:val="24"/>
          <w:lang w:val="nb-NO"/>
        </w:rPr>
        <w:t xml:space="preserve">                 </w:t>
      </w:r>
      <w:r w:rsidRPr="000F6F7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F6F73">
        <w:rPr>
          <w:rFonts w:ascii="GHEA Grapalat" w:hAnsi="GHEA Grapalat" w:cs="Times Armenian"/>
          <w:sz w:val="24"/>
          <w:szCs w:val="24"/>
          <w:lang w:val="nb-NO"/>
        </w:rPr>
        <w:t xml:space="preserve">N </w:t>
      </w:r>
      <w:r w:rsidRPr="000F6F73">
        <w:rPr>
          <w:rFonts w:ascii="GHEA Grapalat" w:hAnsi="GHEA Grapalat" w:cs="Times Armenian"/>
          <w:sz w:val="24"/>
          <w:szCs w:val="24"/>
          <w:lang w:val="hy-AM"/>
        </w:rPr>
        <w:t>1723-Ն որոշմամբ</w:t>
      </w:r>
      <w:r w:rsidRPr="000F6F73">
        <w:rPr>
          <w:rFonts w:ascii="GHEA Grapalat" w:hAnsi="GHEA Grapalat" w:cs="Times Armenian"/>
          <w:sz w:val="24"/>
          <w:szCs w:val="24"/>
          <w:lang w:val="nb-NO"/>
        </w:rPr>
        <w:t xml:space="preserve"> </w:t>
      </w:r>
      <w:r w:rsidRPr="000F6F73">
        <w:rPr>
          <w:rFonts w:ascii="GHEA Grapalat" w:hAnsi="GHEA Grapalat" w:cs="Times Armenian"/>
          <w:sz w:val="24"/>
          <w:szCs w:val="24"/>
          <w:lang w:val="hy-AM"/>
        </w:rPr>
        <w:t>հաստատված</w:t>
      </w:r>
      <w:r w:rsidRPr="000F6F73">
        <w:rPr>
          <w:rFonts w:ascii="GHEA Grapalat" w:hAnsi="GHEA Grapalat" w:cs="Times Armenian"/>
          <w:sz w:val="24"/>
          <w:szCs w:val="24"/>
          <w:lang w:val="nb-NO"/>
        </w:rPr>
        <w:t xml:space="preserve"> </w:t>
      </w:r>
      <w:r w:rsidRPr="000F6F73">
        <w:rPr>
          <w:rFonts w:ascii="GHEA Grapalat" w:hAnsi="GHEA Grapalat" w:cs="Times Armenian"/>
          <w:sz w:val="24"/>
          <w:szCs w:val="24"/>
          <w:lang w:val="hy-AM"/>
        </w:rPr>
        <w:t>կարգով</w:t>
      </w:r>
      <w:r w:rsidRPr="000F6F73">
        <w:rPr>
          <w:rFonts w:ascii="GHEA Grapalat" w:hAnsi="GHEA Grapalat" w:cs="Times Armenian"/>
          <w:sz w:val="24"/>
          <w:szCs w:val="24"/>
          <w:lang w:val="nb-NO"/>
        </w:rPr>
        <w:t xml:space="preserve">, </w:t>
      </w:r>
      <w:r w:rsidRPr="000F6F73">
        <w:rPr>
          <w:rFonts w:ascii="GHEA Grapalat" w:hAnsi="GHEA Grapalat" w:cs="Times Armenian"/>
          <w:sz w:val="24"/>
          <w:szCs w:val="24"/>
          <w:lang w:val="hy-AM"/>
        </w:rPr>
        <w:t>որի</w:t>
      </w:r>
      <w:r w:rsidRPr="000F6F73">
        <w:rPr>
          <w:rFonts w:ascii="GHEA Grapalat" w:hAnsi="GHEA Grapalat" w:cs="Times Armenian"/>
          <w:sz w:val="24"/>
          <w:szCs w:val="24"/>
          <w:lang w:val="nb-NO"/>
        </w:rPr>
        <w:t xml:space="preserve"> </w:t>
      </w:r>
      <w:r w:rsidRPr="000F6F73">
        <w:rPr>
          <w:rFonts w:ascii="GHEA Grapalat" w:hAnsi="GHEA Grapalat" w:cs="Times Armenian"/>
          <w:sz w:val="24"/>
          <w:szCs w:val="24"/>
          <w:lang w:val="hy-AM"/>
        </w:rPr>
        <w:t>համակարգումը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ամբողջությամբ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վերապահված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է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կադաստրի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կոմիտեին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և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չի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հանդիսանում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2023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թվականի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նոյեմբերի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30-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ի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N 2106-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Ն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որոշմամբ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հաստատված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N 2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հավելվածի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կարգավորման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առարկա</w:t>
      </w:r>
      <w:r w:rsidRPr="000F6F73">
        <w:rPr>
          <w:rFonts w:ascii="GHEA Grapalat" w:eastAsia="Times New Roman" w:hAnsi="GHEA Grapalat" w:cs="Sylfaen"/>
          <w:bCs/>
          <w:sz w:val="24"/>
          <w:szCs w:val="24"/>
          <w:lang w:val="nb-NO"/>
        </w:rPr>
        <w:t>: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Միաժամանակ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քննարկման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առարկա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է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դարձվել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Քաղաքաշինական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գործունեության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օբյեկտների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հետախուզման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և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հետազննման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ծառայությունների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մատուցում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լիցենզիայի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1-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ին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և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2-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րդ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դասի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դասակարգումը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,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որի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տրամաբանությամբ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ենթադրվում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է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պատասխանատու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մասնագետների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համապատասխան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կարգերի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սահմանում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: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Այս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համատեքստում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,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կառավարության 2024 թվականի հոկտեմբերի 31-ի 1723-Ն որոշմամբ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առանց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կարգի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շնորհման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սահմանված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է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որակավորման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քննություն՝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հետևյալ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տեսակների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nb-NO"/>
        </w:rPr>
        <w:t xml:space="preserve">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համար.</w:t>
      </w:r>
    </w:p>
    <w:p w14:paraId="0B237BF8" w14:textId="77777777" w:rsidR="008C4C8C" w:rsidRPr="00503A2A" w:rsidRDefault="008C4C8C" w:rsidP="008C4C8C">
      <w:pPr>
        <w:pStyle w:val="norm"/>
        <w:spacing w:line="360" w:lineRule="auto"/>
        <w:ind w:firstLine="360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1) գեոդեզիական և 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մարկշեյդերական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գործունեության որակավորում.</w:t>
      </w:r>
    </w:p>
    <w:p w14:paraId="6B5797CE" w14:textId="77777777" w:rsidR="008C4C8C" w:rsidRPr="00503A2A" w:rsidRDefault="008C4C8C" w:rsidP="008C4C8C">
      <w:pPr>
        <w:pStyle w:val="norm"/>
        <w:spacing w:line="360" w:lineRule="auto"/>
        <w:ind w:firstLine="360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503A2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2) քարտեզագրական, հողաշինարարական, չափագրական և հաշվառման գործունեության որակավորում։ </w:t>
      </w:r>
    </w:p>
    <w:p w14:paraId="1A67BB51" w14:textId="77777777" w:rsidR="008C4C8C" w:rsidRPr="00CB30D5" w:rsidRDefault="008C4C8C" w:rsidP="008C4C8C">
      <w:pPr>
        <w:shd w:val="clear" w:color="auto" w:fill="FFFFFF"/>
        <w:spacing w:line="360" w:lineRule="auto"/>
        <w:ind w:right="-55" w:firstLine="36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ab/>
      </w:r>
      <w:r w:rsidRPr="00CB30D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Անհրաժեշտություն է առաջանում քննարկման առարկա դարձնել Լիցենզավորման մասին օրենքի 8-րդ հոդվածի 2-րդ և 43-րդ հոդվածի 2-րդ մասերով սահմանված </w:t>
      </w:r>
      <w:proofErr w:type="spellStart"/>
      <w:r w:rsidRPr="00CB30D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լիցենզավորող</w:t>
      </w:r>
      <w:proofErr w:type="spellEnd"/>
      <w:r w:rsidRPr="00CB30D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մարմին սահմանումը, համաձայն որի </w:t>
      </w:r>
      <w:proofErr w:type="spellStart"/>
      <w:r w:rsidRPr="00CB30D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lastRenderedPageBreak/>
        <w:t>լիցենզավորող</w:t>
      </w:r>
      <w:proofErr w:type="spellEnd"/>
      <w:r w:rsidRPr="00CB30D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մարմինը կամ մարմինները տարանջատվում են ըստ բնագավառների լիազոր մարմինների, իսկ համաձայն Քաղաքաշինության մասին օրենքի 10.1-ին 1-ին մասի քաղաքաշինության բնագավառում պետական կառավարման լիազոր մարմին է հանդիսանում ՀՀ քաղաքաշինության կոմիտեն: Բացի այդ</w:t>
      </w:r>
      <w:r w:rsidRPr="008C4C8C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,</w:t>
      </w:r>
      <w:r w:rsidRPr="00CB30D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hyperlink r:id="rId6" w:tgtFrame="_blank" w:history="1">
        <w:r w:rsidRPr="00CB30D5">
          <w:rPr>
            <w:rFonts w:ascii="GHEA Grapalat" w:eastAsia="Times New Roman" w:hAnsi="GHEA Grapalat" w:cs="Sylfaen"/>
            <w:b/>
            <w:bCs/>
            <w:color w:val="000000" w:themeColor="text1"/>
            <w:sz w:val="24"/>
            <w:szCs w:val="24"/>
            <w:lang w:val="hy-AM" w:eastAsia="ru-RU"/>
          </w:rPr>
          <w:t xml:space="preserve"> </w:t>
        </w:r>
        <w:proofErr w:type="spellStart"/>
        <w:r w:rsidRPr="00CB30D5">
          <w:rPr>
            <w:rFonts w:ascii="GHEA Grapalat" w:eastAsia="Times New Roman" w:hAnsi="GHEA Grapalat" w:cs="Sylfaen"/>
            <w:b/>
            <w:bCs/>
            <w:color w:val="000000" w:themeColor="text1"/>
            <w:sz w:val="24"/>
            <w:szCs w:val="24"/>
            <w:lang w:val="hy-AM" w:eastAsia="ru-RU"/>
          </w:rPr>
          <w:t>Վարչարարության</w:t>
        </w:r>
        <w:proofErr w:type="spellEnd"/>
        <w:r w:rsidRPr="00CB30D5">
          <w:rPr>
            <w:rFonts w:ascii="GHEA Grapalat" w:eastAsia="Times New Roman" w:hAnsi="GHEA Grapalat" w:cs="Sylfaen"/>
            <w:b/>
            <w:bCs/>
            <w:color w:val="000000" w:themeColor="text1"/>
            <w:sz w:val="24"/>
            <w:szCs w:val="24"/>
            <w:lang w:val="hy-AM" w:eastAsia="ru-RU"/>
          </w:rPr>
          <w:t xml:space="preserve"> հիմունքների և վարչական վարույթի մասին</w:t>
        </w:r>
      </w:hyperlink>
      <w:r w:rsidRPr="00CB30D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 օրենքի 13-րդ հոդվածով սահմանված է գործերի տարածքային ենթակայությունը, համաձայն որի  իրավաբանական անձին կամ անհատ ձեռնարկատիրոջը </w:t>
      </w:r>
      <w:proofErr w:type="spellStart"/>
      <w:r w:rsidRPr="00CB30D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որևէ</w:t>
      </w:r>
      <w:proofErr w:type="spellEnd"/>
      <w:r w:rsidRPr="00CB30D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իրավունք տրամադրելը կամ նրա վրա </w:t>
      </w:r>
      <w:proofErr w:type="spellStart"/>
      <w:r w:rsidRPr="00CB30D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որևէ</w:t>
      </w:r>
      <w:proofErr w:type="spellEnd"/>
      <w:r w:rsidRPr="00CB30D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պարտականություն դնելը վերապահվում է այն վարչական մարմնի իրավասությանը, որի տարածքում իր գործունեությունն իրականացնում է իրավաբանական անձը կամ անհատ ձեռնարկատերը: </w:t>
      </w:r>
    </w:p>
    <w:p w14:paraId="1889C11C" w14:textId="77777777" w:rsidR="008C4C8C" w:rsidRPr="000E2995" w:rsidRDefault="008C4C8C" w:rsidP="008C4C8C">
      <w:pPr>
        <w:shd w:val="clear" w:color="auto" w:fill="FFFFFF"/>
        <w:spacing w:line="360" w:lineRule="auto"/>
        <w:ind w:right="-55" w:firstLine="36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ab/>
      </w:r>
      <w:r w:rsidRPr="00FB4AD7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Ս</w:t>
      </w:r>
      <w:r w:rsidRPr="008009A6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ահմանափակումները ՀՀ կադաստրի կոմիտեի</w:t>
      </w:r>
      <w:r w:rsidRPr="0000088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  <w:proofErr w:type="spellStart"/>
      <w:r w:rsidRPr="0000088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ներգրավ</w:t>
      </w:r>
      <w:r w:rsidRPr="000E56A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վ</w:t>
      </w:r>
      <w:r w:rsidRPr="0000088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ածությունը</w:t>
      </w:r>
      <w:proofErr w:type="spellEnd"/>
      <w:r w:rsidRPr="0000088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քաղաքաշինական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գործունեության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օբյեկտների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հետախուզման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03A2A">
        <w:rPr>
          <w:rFonts w:ascii="GHEA Grapalat" w:hAnsi="GHEA Grapalat"/>
          <w:sz w:val="24"/>
          <w:szCs w:val="24"/>
          <w:lang w:val="hy-AM"/>
        </w:rPr>
        <w:t>և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հետազննման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ծառայությունների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մատուցման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տեսակի</w:t>
      </w:r>
      <w:proofErr w:type="spellEnd"/>
      <w:r w:rsidRPr="0000088B">
        <w:rPr>
          <w:rFonts w:ascii="GHEA Grapalat" w:hAnsi="GHEA Grapalat"/>
          <w:sz w:val="24"/>
          <w:szCs w:val="24"/>
          <w:lang w:val="hy-AM"/>
        </w:rPr>
        <w:t xml:space="preserve"> լիցենզիայի և</w:t>
      </w:r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ինժեներական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nb-NO"/>
        </w:rPr>
        <w:t>գեոդեզիա</w:t>
      </w:r>
      <w:proofErr w:type="spellEnd"/>
      <w:r w:rsidRPr="00503A2A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03A2A">
        <w:rPr>
          <w:rFonts w:ascii="GHEA Grapalat" w:hAnsi="GHEA Grapalat"/>
          <w:sz w:val="24"/>
          <w:szCs w:val="24"/>
          <w:lang w:val="hy-AM"/>
        </w:rPr>
        <w:t>ենթատեսակի</w:t>
      </w:r>
      <w:proofErr w:type="spellEnd"/>
      <w:r w:rsidRPr="0000088B">
        <w:rPr>
          <w:rFonts w:ascii="GHEA Grapalat" w:hAnsi="GHEA Grapalat"/>
          <w:sz w:val="24"/>
          <w:szCs w:val="24"/>
          <w:lang w:val="hy-AM"/>
        </w:rPr>
        <w:t xml:space="preserve"> ներդիրի տրամադրման գործընթացում </w:t>
      </w:r>
      <w:r w:rsidRPr="008009A6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>
        <w:rPr>
          <w:rFonts w:ascii="GHEA Grapalat" w:hAnsi="GHEA Grapalat"/>
          <w:sz w:val="24"/>
          <w:szCs w:val="24"/>
          <w:lang w:val="hy-AM"/>
        </w:rPr>
        <w:t>սահմանվել</w:t>
      </w:r>
      <w:r w:rsidRPr="0000088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00088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009A6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8009A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009A6">
        <w:rPr>
          <w:rFonts w:ascii="GHEA Grapalat" w:hAnsi="GHEA Grapalat"/>
          <w:sz w:val="24"/>
          <w:szCs w:val="24"/>
          <w:lang w:val="hy-AM"/>
        </w:rPr>
        <w:t>տարբերակումները</w:t>
      </w:r>
      <w:proofErr w:type="spellEnd"/>
      <w:r w:rsidRPr="008009A6">
        <w:rPr>
          <w:rFonts w:ascii="GHEA Grapalat" w:hAnsi="GHEA Grapalat"/>
          <w:sz w:val="24"/>
          <w:szCs w:val="24"/>
          <w:lang w:val="hy-AM"/>
        </w:rPr>
        <w:t>.</w:t>
      </w:r>
    </w:p>
    <w:p w14:paraId="77C208DD" w14:textId="77777777" w:rsidR="008C4C8C" w:rsidRDefault="008C4C8C" w:rsidP="008C4C8C">
      <w:pPr>
        <w:shd w:val="clear" w:color="auto" w:fill="FFFFFF"/>
        <w:tabs>
          <w:tab w:val="left" w:pos="630"/>
        </w:tabs>
        <w:spacing w:line="360" w:lineRule="auto"/>
        <w:ind w:right="-55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ab/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Լիցենզիաների տրամադրման առավել հստակ և հնարավորին պարզ պայմաններ սահմանելու նպատակով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Նախագծով առաջարկվում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է քաղաքաշինական գործունեության օբյեկտների հետախուզման և 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հետազննման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ծառայությունների մատուցման լիցենզիայի ինժեներական գեոդեզիա ներդիրի պա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տասխանատու մասնագետներին ընտրել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ՀՀ կառավարության 2024 թվականի հոկտեմբերի 31-ի        N 1723-Ն որոշմամբ սահմանված կարգով տրամադրված Գեոդեզիական և 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մարկշեյդերական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գործունեության որակավորում ունեցող անձանց գրանցամատյաններից:</w:t>
      </w:r>
    </w:p>
    <w:p w14:paraId="69DB013E" w14:textId="77777777" w:rsidR="008C4C8C" w:rsidRPr="008A5CA8" w:rsidRDefault="008C4C8C" w:rsidP="008C4C8C">
      <w:pPr>
        <w:shd w:val="clear" w:color="auto" w:fill="FFFFFF"/>
        <w:tabs>
          <w:tab w:val="left" w:pos="630"/>
        </w:tabs>
        <w:spacing w:line="360" w:lineRule="auto"/>
        <w:ind w:right="-55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ab/>
      </w:r>
      <w:r w:rsidRPr="0000189D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Ուժը կորցրած՝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ՀՀ կառավարության  2009 թվականի հուլիսի 2-ի Քաղաքաշինության բնագավառում ինժեներական 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հետազննման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գործունեության լիցենզավորման կարգը և լիցենզիայի 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ձևը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հաստատելու մասին N 788-Ն և ՀՀ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lastRenderedPageBreak/>
        <w:t xml:space="preserve">կառավարության 2009 թվականի հուլիսի 23-ի «Քաղաքաշինության բնագավառում լիցենզավորման ենթակա գործունեությամբ զբաղվող իրավաբանական անձանց և անհատ ձեռնարկատերերի մասնագետների մասնագիտական որակավորման ստուգման կարգը հաստատելու մասին» N 855-Ն որոշումներով սահմանված կարգերի համաձայն՝ ինժեներական 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գեոդեզիայի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որակավորման վկայականները տրամադրվել են թղթային տարբերակով, ինչպես նաև սահմանված է եղել դրանց կրկնօրինակների տրամադրումը։</w:t>
      </w:r>
    </w:p>
    <w:p w14:paraId="11CB8436" w14:textId="77777777" w:rsidR="008C4C8C" w:rsidRPr="000F6F73" w:rsidRDefault="008C4C8C" w:rsidP="008C4C8C">
      <w:pPr>
        <w:shd w:val="clear" w:color="auto" w:fill="FFFFFF"/>
        <w:tabs>
          <w:tab w:val="left" w:pos="630"/>
        </w:tabs>
        <w:spacing w:line="360" w:lineRule="auto"/>
        <w:ind w:right="-55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Նախագ</w:t>
      </w:r>
      <w:r w:rsidRPr="0000088B">
        <w:rPr>
          <w:rFonts w:ascii="GHEA Grapalat" w:hAnsi="GHEA Grapalat"/>
          <w:sz w:val="24"/>
          <w:szCs w:val="24"/>
          <w:lang w:val="hy-AM"/>
        </w:rPr>
        <w:t>ծ</w:t>
      </w:r>
      <w:r w:rsidRPr="0000189D">
        <w:rPr>
          <w:rFonts w:ascii="GHEA Grapalat" w:hAnsi="GHEA Grapalat"/>
          <w:sz w:val="24"/>
          <w:szCs w:val="24"/>
          <w:lang w:val="hy-AM"/>
        </w:rPr>
        <w:t>ի</w:t>
      </w:r>
      <w:r w:rsidRPr="000008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189D">
        <w:rPr>
          <w:rFonts w:ascii="GHEA Grapalat" w:hAnsi="GHEA Grapalat"/>
          <w:sz w:val="24"/>
          <w:szCs w:val="24"/>
          <w:lang w:val="hy-AM"/>
        </w:rPr>
        <w:t>ընդունումից</w:t>
      </w:r>
      <w:r w:rsidRPr="0000088B">
        <w:rPr>
          <w:rFonts w:ascii="GHEA Grapalat" w:hAnsi="GHEA Grapalat"/>
          <w:sz w:val="24"/>
          <w:szCs w:val="24"/>
          <w:lang w:val="hy-AM"/>
        </w:rPr>
        <w:t xml:space="preserve"> հետո ՀՀ քաղաքաշինության կոմիտեն ձեռնամուխ կլինի ՀՀ քաղաքաշինության կոմիտեի նախագահի 2019 թվականի մարտի 4-ի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</w:t>
      </w:r>
      <w:r w:rsidRPr="0000088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ՀՀ քաղաքաշինության կոմիտեի </w:t>
      </w:r>
      <w:proofErr w:type="spellStart"/>
      <w:r w:rsidRPr="0000088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լիցենզավորող</w:t>
      </w:r>
      <w:proofErr w:type="spellEnd"/>
      <w:r w:rsidRPr="0000088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հանձնաժողովի կանոնադրությունը և կազմը հաստատելու, Հայաստանի Հանրապետության քաղաքաշինության կոմիտեի նախագահի 2018 թվականի հունիսի 28-ի N 80-Լ հրամանն ուժը կորցրած ճանաչելու մասին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 N 23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-</w:t>
      </w:r>
      <w:r w:rsidRPr="0000088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հրաման</w:t>
      </w:r>
      <w:r w:rsidRPr="0000088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ում </w:t>
      </w:r>
      <w:r w:rsidRPr="0000088B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Pr="00786393">
        <w:rPr>
          <w:rFonts w:ascii="GHEA Grapalat" w:hAnsi="GHEA Grapalat"/>
          <w:sz w:val="24"/>
          <w:szCs w:val="24"/>
          <w:lang w:val="hy-AM"/>
        </w:rPr>
        <w:t xml:space="preserve">փոփոխություններ </w:t>
      </w:r>
      <w:r>
        <w:rPr>
          <w:rFonts w:ascii="GHEA Grapalat" w:hAnsi="GHEA Grapalat"/>
          <w:sz w:val="24"/>
          <w:szCs w:val="24"/>
          <w:lang w:val="hy-AM"/>
        </w:rPr>
        <w:t>կատարելուն</w:t>
      </w:r>
      <w:r w:rsidRPr="00786393">
        <w:rPr>
          <w:rFonts w:ascii="GHEA Grapalat" w:hAnsi="GHEA Grapalat"/>
          <w:sz w:val="24"/>
          <w:szCs w:val="24"/>
          <w:lang w:val="hy-AM"/>
        </w:rPr>
        <w:t>:</w:t>
      </w:r>
      <w:r w:rsidRPr="000D4E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6F73">
        <w:rPr>
          <w:rFonts w:ascii="GHEA Grapalat" w:hAnsi="GHEA Grapalat"/>
          <w:b/>
          <w:sz w:val="24"/>
          <w:szCs w:val="24"/>
          <w:lang w:val="hy-AM"/>
        </w:rPr>
        <w:t>Ընդ որում հ</w:t>
      </w:r>
      <w:r w:rsidRPr="000F6F73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անձնաժողովի անհատական կազմում </w:t>
      </w:r>
      <w:r w:rsidRPr="000F6F73">
        <w:rPr>
          <w:rFonts w:ascii="GHEA Grapalat" w:hAnsi="GHEA Grapalat"/>
          <w:b/>
          <w:sz w:val="24"/>
          <w:szCs w:val="24"/>
          <w:lang w:val="hy-AM"/>
        </w:rPr>
        <w:t>քաղաքաշինական</w:t>
      </w:r>
      <w:r w:rsidRPr="000F6F7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0F6F73">
        <w:rPr>
          <w:rFonts w:ascii="GHEA Grapalat" w:hAnsi="GHEA Grapalat"/>
          <w:b/>
          <w:sz w:val="24"/>
          <w:szCs w:val="24"/>
          <w:lang w:val="hy-AM"/>
        </w:rPr>
        <w:t>գործունեության</w:t>
      </w:r>
      <w:r w:rsidRPr="000F6F7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0F6F73">
        <w:rPr>
          <w:rFonts w:ascii="GHEA Grapalat" w:hAnsi="GHEA Grapalat"/>
          <w:b/>
          <w:sz w:val="24"/>
          <w:szCs w:val="24"/>
          <w:lang w:val="hy-AM"/>
        </w:rPr>
        <w:t>օբյեկտների</w:t>
      </w:r>
      <w:r w:rsidRPr="000F6F7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0F6F73">
        <w:rPr>
          <w:rFonts w:ascii="GHEA Grapalat" w:hAnsi="GHEA Grapalat"/>
          <w:b/>
          <w:sz w:val="24"/>
          <w:szCs w:val="24"/>
          <w:lang w:val="hy-AM"/>
        </w:rPr>
        <w:t>հետախուզման</w:t>
      </w:r>
      <w:r w:rsidRPr="000F6F7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0F6F73">
        <w:rPr>
          <w:rFonts w:ascii="GHEA Grapalat" w:hAnsi="GHEA Grapalat"/>
          <w:b/>
          <w:sz w:val="24"/>
          <w:szCs w:val="24"/>
          <w:lang w:val="hy-AM"/>
        </w:rPr>
        <w:t>և</w:t>
      </w:r>
      <w:r w:rsidRPr="000F6F7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0F6F73">
        <w:rPr>
          <w:rFonts w:ascii="GHEA Grapalat" w:hAnsi="GHEA Grapalat"/>
          <w:b/>
          <w:sz w:val="24"/>
          <w:szCs w:val="24"/>
          <w:lang w:val="nb-NO"/>
        </w:rPr>
        <w:t>հետազննման</w:t>
      </w:r>
      <w:proofErr w:type="spellEnd"/>
      <w:r w:rsidRPr="000F6F7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0F6F73">
        <w:rPr>
          <w:rFonts w:ascii="GHEA Grapalat" w:hAnsi="GHEA Grapalat"/>
          <w:b/>
          <w:sz w:val="24"/>
          <w:szCs w:val="24"/>
          <w:lang w:val="nb-NO"/>
        </w:rPr>
        <w:t>ծառայությունների</w:t>
      </w:r>
      <w:proofErr w:type="spellEnd"/>
      <w:r w:rsidRPr="000F6F7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0F6F73">
        <w:rPr>
          <w:rFonts w:ascii="GHEA Grapalat" w:hAnsi="GHEA Grapalat"/>
          <w:b/>
          <w:sz w:val="24"/>
          <w:szCs w:val="24"/>
          <w:lang w:val="nb-NO"/>
        </w:rPr>
        <w:t>մատուցման</w:t>
      </w:r>
      <w:proofErr w:type="spellEnd"/>
      <w:r w:rsidRPr="000F6F7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0F6F73">
        <w:rPr>
          <w:rFonts w:ascii="GHEA Grapalat" w:hAnsi="GHEA Grapalat"/>
          <w:b/>
          <w:sz w:val="24"/>
          <w:szCs w:val="24"/>
          <w:lang w:val="nb-NO"/>
        </w:rPr>
        <w:t>տեսակի</w:t>
      </w:r>
      <w:proofErr w:type="spellEnd"/>
      <w:r w:rsidRPr="000F6F73">
        <w:rPr>
          <w:rFonts w:ascii="GHEA Grapalat" w:hAnsi="GHEA Grapalat"/>
          <w:b/>
          <w:sz w:val="24"/>
          <w:szCs w:val="24"/>
          <w:lang w:val="hy-AM"/>
        </w:rPr>
        <w:t xml:space="preserve"> լիցենզիայի և</w:t>
      </w:r>
      <w:r w:rsidRPr="000F6F7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0F6F73">
        <w:rPr>
          <w:rFonts w:ascii="GHEA Grapalat" w:hAnsi="GHEA Grapalat"/>
          <w:b/>
          <w:sz w:val="24"/>
          <w:szCs w:val="24"/>
          <w:lang w:val="nb-NO"/>
        </w:rPr>
        <w:t>ինժեներական</w:t>
      </w:r>
      <w:proofErr w:type="spellEnd"/>
      <w:r w:rsidRPr="000F6F7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0F6F73">
        <w:rPr>
          <w:rFonts w:ascii="GHEA Grapalat" w:hAnsi="GHEA Grapalat"/>
          <w:b/>
          <w:sz w:val="24"/>
          <w:szCs w:val="24"/>
          <w:lang w:val="nb-NO"/>
        </w:rPr>
        <w:t>գեոդեզիա</w:t>
      </w:r>
      <w:proofErr w:type="spellEnd"/>
      <w:r w:rsidRPr="000F6F7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0F6F73">
        <w:rPr>
          <w:rFonts w:ascii="GHEA Grapalat" w:hAnsi="GHEA Grapalat"/>
          <w:b/>
          <w:sz w:val="24"/>
          <w:szCs w:val="24"/>
          <w:lang w:val="hy-AM"/>
        </w:rPr>
        <w:t>ենթատեսակի</w:t>
      </w:r>
      <w:proofErr w:type="spellEnd"/>
      <w:r w:rsidRPr="000F6F73">
        <w:rPr>
          <w:rFonts w:ascii="GHEA Grapalat" w:hAnsi="GHEA Grapalat"/>
          <w:b/>
          <w:sz w:val="24"/>
          <w:szCs w:val="24"/>
          <w:lang w:val="hy-AM"/>
        </w:rPr>
        <w:t xml:space="preserve"> ներդիրի տրամադրման համար կստեղծվի նոր </w:t>
      </w:r>
      <w:proofErr w:type="spellStart"/>
      <w:r w:rsidRPr="000F6F73">
        <w:rPr>
          <w:rFonts w:ascii="GHEA Grapalat" w:hAnsi="GHEA Grapalat"/>
          <w:b/>
          <w:sz w:val="24"/>
          <w:szCs w:val="24"/>
          <w:lang w:val="hy-AM"/>
        </w:rPr>
        <w:t>լիցենզավորող</w:t>
      </w:r>
      <w:proofErr w:type="spellEnd"/>
      <w:r w:rsidRPr="000F6F73">
        <w:rPr>
          <w:rFonts w:ascii="GHEA Grapalat" w:hAnsi="GHEA Grapalat"/>
          <w:b/>
          <w:sz w:val="24"/>
          <w:szCs w:val="24"/>
          <w:lang w:val="hy-AM"/>
        </w:rPr>
        <w:t xml:space="preserve"> հանձնաժողով՝ ՀՀ կադաստրի կոմիտեի կողմից առաջադրված թեկնածուների </w:t>
      </w:r>
      <w:proofErr w:type="spellStart"/>
      <w:r w:rsidRPr="000F6F73">
        <w:rPr>
          <w:rFonts w:ascii="GHEA Grapalat" w:hAnsi="GHEA Grapalat"/>
          <w:b/>
          <w:sz w:val="24"/>
          <w:szCs w:val="24"/>
          <w:lang w:val="hy-AM"/>
        </w:rPr>
        <w:t>ներգրավվածությամբ</w:t>
      </w:r>
      <w:proofErr w:type="spellEnd"/>
      <w:r w:rsidRPr="000F6F73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479BD98B" w14:textId="77777777" w:rsidR="008C4C8C" w:rsidRPr="000A4DC1" w:rsidRDefault="008C4C8C" w:rsidP="008C4C8C">
      <w:pPr>
        <w:shd w:val="clear" w:color="auto" w:fill="FFFFFF"/>
        <w:tabs>
          <w:tab w:val="left" w:pos="630"/>
        </w:tabs>
        <w:spacing w:line="360" w:lineRule="auto"/>
        <w:ind w:right="-55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ab/>
      </w:r>
      <w:r w:rsidRPr="002409E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Նախագծի 3-րդ կետի 1-ին ենթակետով սահմանված </w:t>
      </w:r>
      <w:r w:rsidRPr="006A7EAA">
        <w:rPr>
          <w:rFonts w:ascii="GHEA Grapalat" w:hAnsi="GHEA Grapalat" w:cs="Times Armenian"/>
          <w:bCs/>
          <w:sz w:val="24"/>
          <w:szCs w:val="24"/>
          <w:lang w:val="hy-AM"/>
        </w:rPr>
        <w:t></w:t>
      </w:r>
      <w:proofErr w:type="spellStart"/>
      <w:r w:rsidRPr="002409E9">
        <w:rPr>
          <w:rFonts w:ascii="GHEA Grapalat" w:hAnsi="GHEA Grapalat" w:cs="Times Armenian"/>
          <w:bCs/>
          <w:sz w:val="24"/>
          <w:szCs w:val="24"/>
          <w:lang w:val="hy-AM"/>
        </w:rPr>
        <w:t>հիդրոմելորացիա</w:t>
      </w:r>
      <w:proofErr w:type="spellEnd"/>
      <w:r w:rsidRPr="006A7EAA">
        <w:rPr>
          <w:rFonts w:ascii="GHEA Grapalat" w:hAnsi="GHEA Grapalat" w:cs="Times Armenian"/>
          <w:bCs/>
          <w:sz w:val="24"/>
          <w:szCs w:val="24"/>
          <w:lang w:val="hy-AM"/>
        </w:rPr>
        <w:t xml:space="preserve"> 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 xml:space="preserve">բառի </w:t>
      </w:r>
      <w:r w:rsidRPr="002409E9">
        <w:rPr>
          <w:rFonts w:ascii="GHEA Grapalat" w:hAnsi="GHEA Grapalat" w:cs="Times Armenian"/>
          <w:sz w:val="24"/>
          <w:szCs w:val="24"/>
          <w:lang w:val="hy-AM"/>
        </w:rPr>
        <w:t>հ</w:t>
      </w:r>
      <w:r w:rsidRPr="009308AB">
        <w:rPr>
          <w:rFonts w:ascii="GHEA Grapalat" w:hAnsi="GHEA Grapalat" w:cs="Times Armenian"/>
          <w:sz w:val="24"/>
          <w:szCs w:val="24"/>
          <w:lang w:val="hy-AM"/>
        </w:rPr>
        <w:t>անել</w:t>
      </w:r>
      <w:r w:rsidRPr="002409E9">
        <w:rPr>
          <w:rFonts w:ascii="GHEA Grapalat" w:hAnsi="GHEA Grapalat" w:cs="Times Armenian"/>
          <w:sz w:val="24"/>
          <w:szCs w:val="24"/>
          <w:lang w:val="hy-AM"/>
        </w:rPr>
        <w:t>ը</w:t>
      </w:r>
      <w:r w:rsidRPr="007D31E6">
        <w:rPr>
          <w:rFonts w:ascii="GHEA Grapalat" w:hAnsi="GHEA Grapalat" w:cs="Times Armenian"/>
          <w:sz w:val="24"/>
          <w:szCs w:val="24"/>
          <w:lang w:val="hy-AM"/>
        </w:rPr>
        <w:t xml:space="preserve"> պայմանավորված է այն հանգամանքով, որ</w:t>
      </w:r>
      <w:r w:rsidRPr="002409E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հիդրոմելորացիա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գործունեությունը փոխկապակցված է ինչպես ջրամատակարարում և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ջրահեռացում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գործունեության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ենթատեսակի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, այնպես էլ հիդրոտեխնիկական գործունեության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ենթատեսակի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հետ,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հետևաբար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  <w:r w:rsidRPr="000A4DC1">
        <w:rPr>
          <w:rFonts w:ascii="GHEA Grapalat" w:hAnsi="GHEA Grapalat" w:cs="Times Armenian"/>
          <w:bCs/>
          <w:sz w:val="24"/>
          <w:szCs w:val="24"/>
          <w:lang w:val="hy-AM"/>
        </w:rPr>
        <w:t></w:t>
      </w:r>
      <w:proofErr w:type="spellStart"/>
      <w:r w:rsidRPr="000A4DC1">
        <w:rPr>
          <w:rFonts w:ascii="GHEA Grapalat" w:hAnsi="GHEA Grapalat" w:cs="Times Armenian"/>
          <w:bCs/>
          <w:sz w:val="24"/>
          <w:szCs w:val="24"/>
          <w:lang w:val="hy-AM"/>
        </w:rPr>
        <w:t>հիդրոմելորացիա</w:t>
      </w:r>
      <w:proofErr w:type="spellEnd"/>
      <w:r w:rsidRPr="000A4DC1">
        <w:rPr>
          <w:rFonts w:ascii="GHEA Grapalat" w:hAnsi="GHEA Grapalat" w:cs="Times Armenian"/>
          <w:bCs/>
          <w:sz w:val="24"/>
          <w:szCs w:val="24"/>
          <w:lang w:val="hy-AM"/>
        </w:rPr>
        <w:t xml:space="preserve"> բառի </w:t>
      </w:r>
      <w:proofErr w:type="spellStart"/>
      <w:r w:rsidRPr="000A4DC1">
        <w:rPr>
          <w:rFonts w:ascii="GHEA Grapalat" w:hAnsi="GHEA Grapalat" w:cs="Times Armenian"/>
          <w:bCs/>
          <w:sz w:val="24"/>
          <w:szCs w:val="24"/>
          <w:lang w:val="hy-AM"/>
        </w:rPr>
        <w:t>ընդգծումը</w:t>
      </w:r>
      <w:proofErr w:type="spellEnd"/>
      <w:r w:rsidRPr="000A4DC1">
        <w:rPr>
          <w:rFonts w:ascii="GHEA Grapalat" w:hAnsi="GHEA Grapalat" w:cs="Times Armenian"/>
          <w:bCs/>
          <w:sz w:val="24"/>
          <w:szCs w:val="24"/>
          <w:lang w:val="hy-AM"/>
        </w:rPr>
        <w:t xml:space="preserve"> միայն  </w:t>
      </w:r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ջրամատակարարում և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ջրահեռացում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գործունեության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ենթատեսակի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մեջ </w:t>
      </w:r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lastRenderedPageBreak/>
        <w:t xml:space="preserve">տարանջատում է առաջացնում հիդրոտեխնիկական գործունեության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ենթատեսակի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գործատույթներից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:</w:t>
      </w:r>
    </w:p>
    <w:p w14:paraId="40F57FBD" w14:textId="77777777" w:rsidR="008C4C8C" w:rsidRPr="000A4DC1" w:rsidRDefault="008C4C8C" w:rsidP="008C4C8C">
      <w:pPr>
        <w:shd w:val="clear" w:color="auto" w:fill="FFFFFF"/>
        <w:tabs>
          <w:tab w:val="left" w:pos="630"/>
        </w:tabs>
        <w:spacing w:line="360" w:lineRule="auto"/>
        <w:ind w:right="-55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ab/>
      </w:r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Հաշվի առնելով նշված հանգամանքները՝ նախագծում առաջարկվել է 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հիդրոմելորացիա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 բառերը հանել, նկատի ունենալով, որ ՀՀ քաղաքաշինության կոմիտեի նախագահի 2025 թվականի փետրվարի 10-ի N 05-Ն հրամանով հաստատված հավելվածում 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սահմանված</w:t>
      </w:r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քաղաքաշինության բնագավառում քաղաքաշինական գործունեության տեսակներին համապատասխան քաղաքաշինական գործունեության օբյեկտներում իրականացվող աշխատանքների և ծառայությունների մատուցման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գործելակարգերը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և պատասխանատու մասնագետների մասնագիտական բնութագրերը:</w:t>
      </w:r>
    </w:p>
    <w:p w14:paraId="25325220" w14:textId="77777777" w:rsidR="008C4C8C" w:rsidRPr="000A4DC1" w:rsidRDefault="008C4C8C" w:rsidP="008C4C8C">
      <w:pPr>
        <w:shd w:val="clear" w:color="auto" w:fill="FFFFFF"/>
        <w:tabs>
          <w:tab w:val="left" w:pos="630"/>
        </w:tabs>
        <w:spacing w:line="360" w:lineRule="auto"/>
        <w:ind w:right="-55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ab/>
        <w:t xml:space="preserve">Նախագծով առաջարկվող փոփոխությունները միտված են կարգավորելու որակավորման վկայականների տրամադրման հիման վրա ամբողջական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թվայնացումը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՝ ապահովելով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վարչարարության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արդյունավետության սկզբունքի գործնական իրականացումը։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Թվայնացումը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վերացնում է դիմողի ֆիզիկական ներկայության պահանջը և լիցենզիան և համապատասխան ներդիրը </w:t>
      </w:r>
      <w:r w:rsidRPr="007D31E6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տրամադրվեն</w:t>
      </w:r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բացառապես էլեկտրոնային </w:t>
      </w:r>
      <w:proofErr w:type="spellStart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ձևաչափով</w:t>
      </w:r>
      <w:proofErr w:type="spellEnd"/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։</w:t>
      </w:r>
    </w:p>
    <w:p w14:paraId="16854EA6" w14:textId="77777777" w:rsidR="008C4C8C" w:rsidRPr="00871C2F" w:rsidRDefault="008C4C8C" w:rsidP="008C4C8C">
      <w:pPr>
        <w:shd w:val="clear" w:color="auto" w:fill="FFFFFF"/>
        <w:tabs>
          <w:tab w:val="left" w:pos="630"/>
        </w:tabs>
        <w:spacing w:line="360" w:lineRule="auto"/>
        <w:ind w:right="-55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A4DC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ab/>
      </w:r>
      <w:r w:rsidRPr="000A4DC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Նշված մեխանիզմները </w:t>
      </w:r>
      <w:r w:rsidRPr="007D31E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նաև </w:t>
      </w:r>
      <w:r w:rsidRPr="000A4DC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հնարավորություն են տալիս երրորդ անձանց կողմից անմիջական </w:t>
      </w:r>
      <w:proofErr w:type="spellStart"/>
      <w:r w:rsidRPr="000A4DC1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առցանց</w:t>
      </w:r>
      <w:proofErr w:type="spellEnd"/>
      <w:r w:rsidRPr="000A4DC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ստուգման, ինչը բացառում է փաստաթղթային կրկնօրինակների շրջանառության անհրաժեշտությունը, նվազեցնում է սխալների և կեղծիքի հավանականությունը և բարձրացնում է </w:t>
      </w:r>
      <w:proofErr w:type="spellStart"/>
      <w:r w:rsidRPr="000A4DC1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վարչարարության</w:t>
      </w:r>
      <w:proofErr w:type="spellEnd"/>
      <w:r w:rsidRPr="000A4DC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թափանցիկությունը։ </w:t>
      </w:r>
    </w:p>
    <w:p w14:paraId="1326F28D" w14:textId="77777777" w:rsidR="008C4C8C" w:rsidRPr="00A97323" w:rsidRDefault="008C4C8C" w:rsidP="008C4C8C">
      <w:pPr>
        <w:autoSpaceDE w:val="0"/>
        <w:autoSpaceDN w:val="0"/>
        <w:adjustRightInd w:val="0"/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A9732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3. Ակնկալվող արդյունքը.</w:t>
      </w:r>
    </w:p>
    <w:p w14:paraId="5833C032" w14:textId="77777777" w:rsidR="008C4C8C" w:rsidRPr="00A97323" w:rsidRDefault="008C4C8C" w:rsidP="008C4C8C">
      <w:pPr>
        <w:autoSpaceDE w:val="0"/>
        <w:autoSpaceDN w:val="0"/>
        <w:adjustRightInd w:val="0"/>
        <w:spacing w:line="360" w:lineRule="auto"/>
        <w:ind w:firstLine="72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Առաջարկվող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կարգավորումներով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զգալիորեն կրճատում են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վարչարարության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ժամկետները։ Փոփոխությունները համահունչ են հանրային ծառայության մատուցման արդիական ձգտումներին և «մեկ պատուհանի» տրամաբանությանը, ըստ որի՝ քաղաքաշինության բնագավառի լիազոր մարմինը պարտավորվում է </w:t>
      </w:r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սահմանել պարզ, արագ և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ստուգելի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ընթացք՝ առանց հավելյալ գործողությունների։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Լիցենզավորման գործընթացի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թվայնացման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ամբողջականացման արդյունքում նվազում են թղթային շրջանառությունն ու գործարքային ծախսերը, բարձրանում են տվյալների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թափանցիկությունն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ու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հաշվետվողականությունը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ապահովվում է իրավական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կանխատեսելիություն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իսկ շուկայում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ձևավորվում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է վստահության ավելի բարձր մակարդակ՝ տեխնիկապես վերահսկելի գործառույթներով (միասնական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նույնականացուցիչներով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)։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Միևնույն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ժամանակ, քաղաքաշինության բնագավառում ապահովվում է տվյալների ամբողջական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արխիվացումը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անձնական տվյալների պաշտպանությունը՝ թույլ տալով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լիցենզավորող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մարմնին և հայտատուին գործել ավելի արդյունավետ, անվտանգ և ժամանակակից </w:t>
      </w:r>
      <w:proofErr w:type="spellStart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ադմինիստրատիվ</w:t>
      </w:r>
      <w:proofErr w:type="spellEnd"/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միջավայրում։</w:t>
      </w:r>
    </w:p>
    <w:p w14:paraId="5461281D" w14:textId="77777777" w:rsidR="008C4C8C" w:rsidRDefault="008C4C8C" w:rsidP="008C4C8C">
      <w:pPr>
        <w:autoSpaceDE w:val="0"/>
        <w:autoSpaceDN w:val="0"/>
        <w:adjustRightInd w:val="0"/>
        <w:spacing w:line="360" w:lineRule="auto"/>
        <w:ind w:firstLine="18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A9732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4. Նախագծի մշակման գործընթացում ներգրավված ինստիտուտները և անձինք.</w:t>
      </w:r>
    </w:p>
    <w:p w14:paraId="2E4CB43B" w14:textId="77777777" w:rsidR="008C4C8C" w:rsidRPr="00A97323" w:rsidRDefault="008C4C8C" w:rsidP="008C4C8C">
      <w:pPr>
        <w:autoSpaceDE w:val="0"/>
        <w:autoSpaceDN w:val="0"/>
        <w:adjustRightInd w:val="0"/>
        <w:spacing w:line="360" w:lineRule="auto"/>
        <w:ind w:firstLine="709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A97323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Նախագիծը մշակվել է ՀՀ քաղաքաշինության կոմիտեի կողմից:</w:t>
      </w:r>
    </w:p>
    <w:p w14:paraId="4FAB1127" w14:textId="77777777" w:rsidR="008C4C8C" w:rsidRPr="009000F0" w:rsidRDefault="008C4C8C" w:rsidP="008C4C8C">
      <w:pPr>
        <w:shd w:val="clear" w:color="auto" w:fill="FFFFFF"/>
        <w:spacing w:line="360" w:lineRule="auto"/>
        <w:ind w:firstLine="180"/>
        <w:contextualSpacing/>
        <w:textAlignment w:val="baseline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9000F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5. Լրացուցիչ ֆինանսական միջոցների անհրաժեշտությունը և պետական բյուջեի </w:t>
      </w:r>
      <w:proofErr w:type="spellStart"/>
      <w:r w:rsidRPr="009000F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եկամուտներում</w:t>
      </w:r>
      <w:proofErr w:type="spellEnd"/>
      <w:r w:rsidRPr="009000F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ու ծախսերում սպասվելիք փոփոխությունները.</w:t>
      </w:r>
    </w:p>
    <w:p w14:paraId="70BDD736" w14:textId="77777777" w:rsidR="008C4C8C" w:rsidRPr="00503A2A" w:rsidRDefault="008C4C8C" w:rsidP="008C4C8C">
      <w:pPr>
        <w:shd w:val="clear" w:color="auto" w:fill="FFFFFF"/>
        <w:tabs>
          <w:tab w:val="left" w:pos="426"/>
        </w:tabs>
        <w:spacing w:after="120" w:line="360" w:lineRule="auto"/>
        <w:ind w:right="90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9000F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Pr="009000F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Որոշման նախագծի ընդունումը պետական բյուջեի 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եկամուտներում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և ծախսերում փոփոխությունների չի հանգեցնում:</w:t>
      </w:r>
    </w:p>
    <w:p w14:paraId="3DF62ED9" w14:textId="77777777" w:rsidR="008C4C8C" w:rsidRPr="00503A2A" w:rsidRDefault="008C4C8C" w:rsidP="008C4C8C">
      <w:pPr>
        <w:shd w:val="clear" w:color="auto" w:fill="FFFFFF"/>
        <w:tabs>
          <w:tab w:val="left" w:pos="630"/>
        </w:tabs>
        <w:spacing w:line="360" w:lineRule="auto"/>
        <w:ind w:right="90" w:firstLine="142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503A2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6. Նախագծերի ընդունման կապակցությամբ այլ նորմատիվ իրավական ակտերի ընդունման անհրաժեշտության մասին.</w:t>
      </w:r>
    </w:p>
    <w:p w14:paraId="28701AF7" w14:textId="77777777" w:rsidR="008C4C8C" w:rsidRPr="00503A2A" w:rsidRDefault="008C4C8C" w:rsidP="008C4C8C">
      <w:pPr>
        <w:shd w:val="clear" w:color="auto" w:fill="FFFFFF"/>
        <w:tabs>
          <w:tab w:val="left" w:pos="567"/>
        </w:tabs>
        <w:spacing w:line="360" w:lineRule="auto"/>
        <w:ind w:hanging="180"/>
        <w:contextualSpacing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03A2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503A2A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 ընդունման արդյունքում այլ իրավական ակտերում փոփոխություն կատարելու անհրաժեշտություն չկա։</w:t>
      </w:r>
    </w:p>
    <w:p w14:paraId="6FC7514A" w14:textId="77777777" w:rsidR="008C4C8C" w:rsidRDefault="008C4C8C" w:rsidP="008C4C8C">
      <w:pPr>
        <w:shd w:val="clear" w:color="auto" w:fill="FFFFFF"/>
        <w:tabs>
          <w:tab w:val="left" w:pos="709"/>
        </w:tabs>
        <w:spacing w:line="360" w:lineRule="auto"/>
        <w:ind w:firstLine="180"/>
        <w:contextualSpacing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503A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03A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ռազմավարություններ</w:t>
      </w:r>
      <w:proofErr w:type="spellEnd"/>
      <w:r w:rsidRPr="00503A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.</w:t>
      </w:r>
    </w:p>
    <w:p w14:paraId="4C8682BC" w14:textId="77777777" w:rsidR="008C4C8C" w:rsidRDefault="008C4C8C" w:rsidP="008C4C8C">
      <w:pPr>
        <w:shd w:val="clear" w:color="auto" w:fill="FFFFFF"/>
        <w:spacing w:line="360" w:lineRule="auto"/>
        <w:ind w:firstLine="720"/>
        <w:contextualSpacing/>
        <w:rPr>
          <w:rFonts w:ascii="GHEA Grapalat" w:eastAsia="Times New Roman" w:hAnsi="GHEA Grapalat" w:cs="Sylfaen"/>
          <w:bCs/>
          <w:color w:val="FF0000"/>
          <w:sz w:val="24"/>
          <w:szCs w:val="24"/>
          <w:lang w:val="hy-AM" w:eastAsia="ru-RU"/>
        </w:rPr>
      </w:pPr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lastRenderedPageBreak/>
        <w:t xml:space="preserve">Նախագիծը բխում է ռազմավարական </w:t>
      </w:r>
      <w:proofErr w:type="spellStart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հետևյալ</w:t>
      </w:r>
      <w:proofErr w:type="spellEnd"/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փաստաթղթերից. Կառավարության 2021-2026թթ. գործունեության միջոցառումների ծրագրի Քաղաքաշինության կոմիտե </w:t>
      </w:r>
      <w:r w:rsidRPr="002B604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բաժնի 10-րդ կետ 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(ՀՀ կառավարության 2021 թվականի նոյեմբերի 18-ի N 1902-Լ որոշում), ՀՀ քաղաքաշինության բնագավառի զարգացման ռազմավարական ծրագրի իրագործումն ապահովո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ղ միջոցառումների ցանկի Նպատակ 6 և 9</w:t>
      </w:r>
      <w:r w:rsidRPr="00503A2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 (ՀՀ կառավարության 2021 թվակա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նի ապրիլի 8-ի N 531-Լ որոշում)</w:t>
      </w:r>
      <w:r w:rsidRPr="002409E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:</w:t>
      </w:r>
    </w:p>
    <w:p w14:paraId="5F525411" w14:textId="77777777" w:rsidR="008C4C8C" w:rsidRPr="007D31E6" w:rsidRDefault="008C4C8C" w:rsidP="008C4C8C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46FEDFC" w14:textId="77777777" w:rsidR="008C4C8C" w:rsidRPr="007D31E6" w:rsidRDefault="008C4C8C" w:rsidP="008C4C8C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0509C646" w14:textId="77777777" w:rsidR="008C4C8C" w:rsidRPr="007D31E6" w:rsidRDefault="008C4C8C" w:rsidP="008C4C8C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3082A4B" w14:textId="77777777" w:rsidR="008C4C8C" w:rsidRPr="007D31E6" w:rsidRDefault="008C4C8C" w:rsidP="008C4C8C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4B4B684C" w14:textId="77777777" w:rsidR="008C4C8C" w:rsidRPr="007D31E6" w:rsidRDefault="008C4C8C" w:rsidP="008C4C8C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26ECF86A" w14:textId="77777777" w:rsidR="008C4C8C" w:rsidRDefault="008C4C8C" w:rsidP="008C4C8C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C02B4F3" w14:textId="77777777" w:rsidR="008C4C8C" w:rsidRPr="007D31E6" w:rsidRDefault="008C4C8C" w:rsidP="008C4C8C">
      <w:pPr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46435ECB" w14:textId="77777777" w:rsidR="00C865B6" w:rsidRPr="008C4C8C" w:rsidRDefault="00C865B6" w:rsidP="008C4C8C">
      <w:pPr>
        <w:rPr>
          <w:lang w:val="hy-AM"/>
        </w:rPr>
      </w:pPr>
      <w:bookmarkStart w:id="0" w:name="_GoBack"/>
      <w:bookmarkEnd w:id="0"/>
    </w:p>
    <w:sectPr w:rsidR="00C865B6" w:rsidRPr="008C4C8C" w:rsidSect="00EA117B">
      <w:pgSz w:w="12240" w:h="15840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85303"/>
    <w:multiLevelType w:val="hybridMultilevel"/>
    <w:tmpl w:val="E220A1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E7A3E32"/>
    <w:multiLevelType w:val="hybridMultilevel"/>
    <w:tmpl w:val="6DBE9BCA"/>
    <w:lvl w:ilvl="0" w:tplc="E1261B6C">
      <w:start w:val="3"/>
      <w:numFmt w:val="bullet"/>
      <w:lvlText w:val="-"/>
      <w:lvlJc w:val="left"/>
      <w:pPr>
        <w:ind w:left="990" w:hanging="360"/>
      </w:pPr>
      <w:rPr>
        <w:rFonts w:ascii="Sylfaen" w:eastAsiaTheme="minorHAnsi" w:hAnsi="Sylfaen" w:cstheme="minorBid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4057036F"/>
    <w:multiLevelType w:val="hybridMultilevel"/>
    <w:tmpl w:val="DA7418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D2185B"/>
    <w:multiLevelType w:val="hybridMultilevel"/>
    <w:tmpl w:val="FC340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89084D"/>
    <w:multiLevelType w:val="hybridMultilevel"/>
    <w:tmpl w:val="DEF85B9E"/>
    <w:lvl w:ilvl="0" w:tplc="98E2AF34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7CEB1FE2"/>
    <w:multiLevelType w:val="hybridMultilevel"/>
    <w:tmpl w:val="5386A09E"/>
    <w:lvl w:ilvl="0" w:tplc="ABE86B00">
      <w:start w:val="1"/>
      <w:numFmt w:val="decimal"/>
      <w:lvlText w:val="%1."/>
      <w:lvlJc w:val="left"/>
      <w:pPr>
        <w:ind w:left="76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F7327D0"/>
    <w:multiLevelType w:val="hybridMultilevel"/>
    <w:tmpl w:val="B49EAE00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52D"/>
    <w:rsid w:val="0000088B"/>
    <w:rsid w:val="0000189D"/>
    <w:rsid w:val="000370B4"/>
    <w:rsid w:val="00043B4F"/>
    <w:rsid w:val="000519D1"/>
    <w:rsid w:val="00065D88"/>
    <w:rsid w:val="000742B8"/>
    <w:rsid w:val="00075688"/>
    <w:rsid w:val="00080463"/>
    <w:rsid w:val="00080BF7"/>
    <w:rsid w:val="00081D38"/>
    <w:rsid w:val="00091782"/>
    <w:rsid w:val="000A3A78"/>
    <w:rsid w:val="000A4DC1"/>
    <w:rsid w:val="000B0BA7"/>
    <w:rsid w:val="000B5426"/>
    <w:rsid w:val="000D222E"/>
    <w:rsid w:val="000D2E3C"/>
    <w:rsid w:val="000D31FD"/>
    <w:rsid w:val="000D4E42"/>
    <w:rsid w:val="000E251C"/>
    <w:rsid w:val="000E25E9"/>
    <w:rsid w:val="000E2995"/>
    <w:rsid w:val="000E56A1"/>
    <w:rsid w:val="000E5E69"/>
    <w:rsid w:val="000F2F22"/>
    <w:rsid w:val="000F6F73"/>
    <w:rsid w:val="00101003"/>
    <w:rsid w:val="00101022"/>
    <w:rsid w:val="00120DAD"/>
    <w:rsid w:val="001375F4"/>
    <w:rsid w:val="00147E4C"/>
    <w:rsid w:val="001572DC"/>
    <w:rsid w:val="0017787D"/>
    <w:rsid w:val="001800C5"/>
    <w:rsid w:val="0019257E"/>
    <w:rsid w:val="001A2A39"/>
    <w:rsid w:val="001A2E58"/>
    <w:rsid w:val="001D75FB"/>
    <w:rsid w:val="001D773F"/>
    <w:rsid w:val="001E42E1"/>
    <w:rsid w:val="001F3D7B"/>
    <w:rsid w:val="001F4DAE"/>
    <w:rsid w:val="00204F5C"/>
    <w:rsid w:val="00220540"/>
    <w:rsid w:val="002242F8"/>
    <w:rsid w:val="00225EC7"/>
    <w:rsid w:val="002318DD"/>
    <w:rsid w:val="002409E9"/>
    <w:rsid w:val="00241B96"/>
    <w:rsid w:val="00264C41"/>
    <w:rsid w:val="002748E6"/>
    <w:rsid w:val="0027615A"/>
    <w:rsid w:val="00281CE0"/>
    <w:rsid w:val="00291786"/>
    <w:rsid w:val="00292D24"/>
    <w:rsid w:val="002B4CB3"/>
    <w:rsid w:val="002B604B"/>
    <w:rsid w:val="002C135F"/>
    <w:rsid w:val="002E1034"/>
    <w:rsid w:val="002F319D"/>
    <w:rsid w:val="002F58AE"/>
    <w:rsid w:val="00310C69"/>
    <w:rsid w:val="003226F1"/>
    <w:rsid w:val="003533E4"/>
    <w:rsid w:val="003609CF"/>
    <w:rsid w:val="00364BAE"/>
    <w:rsid w:val="00365162"/>
    <w:rsid w:val="00366E7C"/>
    <w:rsid w:val="00394D75"/>
    <w:rsid w:val="003A7D7D"/>
    <w:rsid w:val="003B0B7A"/>
    <w:rsid w:val="003B37F9"/>
    <w:rsid w:val="003B64F6"/>
    <w:rsid w:val="003D32FD"/>
    <w:rsid w:val="003E4CA1"/>
    <w:rsid w:val="00425BBF"/>
    <w:rsid w:val="004264C2"/>
    <w:rsid w:val="00427DF4"/>
    <w:rsid w:val="00430851"/>
    <w:rsid w:val="00433988"/>
    <w:rsid w:val="00435481"/>
    <w:rsid w:val="0047222B"/>
    <w:rsid w:val="00480F6A"/>
    <w:rsid w:val="00496E2F"/>
    <w:rsid w:val="004A2BBE"/>
    <w:rsid w:val="004A5F4E"/>
    <w:rsid w:val="004A66CB"/>
    <w:rsid w:val="004D3C24"/>
    <w:rsid w:val="004D4642"/>
    <w:rsid w:val="00503A2A"/>
    <w:rsid w:val="00517FA5"/>
    <w:rsid w:val="00531EB5"/>
    <w:rsid w:val="00534D7B"/>
    <w:rsid w:val="005373BC"/>
    <w:rsid w:val="00555B09"/>
    <w:rsid w:val="00560C38"/>
    <w:rsid w:val="00583CC9"/>
    <w:rsid w:val="00584B0A"/>
    <w:rsid w:val="00585A3E"/>
    <w:rsid w:val="00587425"/>
    <w:rsid w:val="005934E8"/>
    <w:rsid w:val="005B5B13"/>
    <w:rsid w:val="005C50D2"/>
    <w:rsid w:val="005D197B"/>
    <w:rsid w:val="005F3D38"/>
    <w:rsid w:val="005F54C3"/>
    <w:rsid w:val="006039A8"/>
    <w:rsid w:val="006040F7"/>
    <w:rsid w:val="00610C03"/>
    <w:rsid w:val="00632AFC"/>
    <w:rsid w:val="006518ED"/>
    <w:rsid w:val="00653917"/>
    <w:rsid w:val="00654C38"/>
    <w:rsid w:val="00655BD6"/>
    <w:rsid w:val="006736F9"/>
    <w:rsid w:val="006750E1"/>
    <w:rsid w:val="00687DA4"/>
    <w:rsid w:val="00691B50"/>
    <w:rsid w:val="0069265F"/>
    <w:rsid w:val="006960A2"/>
    <w:rsid w:val="00697650"/>
    <w:rsid w:val="006A2FC9"/>
    <w:rsid w:val="006B127A"/>
    <w:rsid w:val="006B6A9C"/>
    <w:rsid w:val="006C6B2C"/>
    <w:rsid w:val="006D6C8F"/>
    <w:rsid w:val="006E56EE"/>
    <w:rsid w:val="007038BC"/>
    <w:rsid w:val="00714D6A"/>
    <w:rsid w:val="00722BBB"/>
    <w:rsid w:val="007259CE"/>
    <w:rsid w:val="00727623"/>
    <w:rsid w:val="0073031D"/>
    <w:rsid w:val="00740E31"/>
    <w:rsid w:val="00763E13"/>
    <w:rsid w:val="00771AD6"/>
    <w:rsid w:val="00781BDF"/>
    <w:rsid w:val="00785781"/>
    <w:rsid w:val="00786393"/>
    <w:rsid w:val="007956EA"/>
    <w:rsid w:val="00797105"/>
    <w:rsid w:val="007B515B"/>
    <w:rsid w:val="007B5476"/>
    <w:rsid w:val="007D1177"/>
    <w:rsid w:val="007D31E6"/>
    <w:rsid w:val="007D3487"/>
    <w:rsid w:val="007F1249"/>
    <w:rsid w:val="007F3B30"/>
    <w:rsid w:val="008009A6"/>
    <w:rsid w:val="00813C21"/>
    <w:rsid w:val="008232A5"/>
    <w:rsid w:val="00824FA6"/>
    <w:rsid w:val="008317BF"/>
    <w:rsid w:val="00845DD5"/>
    <w:rsid w:val="008611F9"/>
    <w:rsid w:val="00862403"/>
    <w:rsid w:val="00866BBD"/>
    <w:rsid w:val="00871C2F"/>
    <w:rsid w:val="008744ED"/>
    <w:rsid w:val="008749CE"/>
    <w:rsid w:val="008765C0"/>
    <w:rsid w:val="008864A3"/>
    <w:rsid w:val="0089305A"/>
    <w:rsid w:val="00896E6D"/>
    <w:rsid w:val="008A5CA8"/>
    <w:rsid w:val="008B7C79"/>
    <w:rsid w:val="008C270D"/>
    <w:rsid w:val="008C46E1"/>
    <w:rsid w:val="008C4C8C"/>
    <w:rsid w:val="008C5389"/>
    <w:rsid w:val="008D09D9"/>
    <w:rsid w:val="008D5867"/>
    <w:rsid w:val="008E3D4A"/>
    <w:rsid w:val="009000F0"/>
    <w:rsid w:val="00902091"/>
    <w:rsid w:val="00921B0C"/>
    <w:rsid w:val="0094221A"/>
    <w:rsid w:val="009462FA"/>
    <w:rsid w:val="0095369F"/>
    <w:rsid w:val="00954A6D"/>
    <w:rsid w:val="009636EA"/>
    <w:rsid w:val="00966EAC"/>
    <w:rsid w:val="00976358"/>
    <w:rsid w:val="00987907"/>
    <w:rsid w:val="009C1F9F"/>
    <w:rsid w:val="009C3788"/>
    <w:rsid w:val="009E3940"/>
    <w:rsid w:val="00A26BDA"/>
    <w:rsid w:val="00A3026C"/>
    <w:rsid w:val="00A30317"/>
    <w:rsid w:val="00A31931"/>
    <w:rsid w:val="00A3363B"/>
    <w:rsid w:val="00A40E06"/>
    <w:rsid w:val="00A42D06"/>
    <w:rsid w:val="00A50119"/>
    <w:rsid w:val="00A502F3"/>
    <w:rsid w:val="00A57BE2"/>
    <w:rsid w:val="00A67B51"/>
    <w:rsid w:val="00A91249"/>
    <w:rsid w:val="00A94589"/>
    <w:rsid w:val="00A97323"/>
    <w:rsid w:val="00AA1101"/>
    <w:rsid w:val="00AA6425"/>
    <w:rsid w:val="00AB3B10"/>
    <w:rsid w:val="00AB414B"/>
    <w:rsid w:val="00AD1602"/>
    <w:rsid w:val="00AF1D00"/>
    <w:rsid w:val="00AF235B"/>
    <w:rsid w:val="00AF428D"/>
    <w:rsid w:val="00AF5092"/>
    <w:rsid w:val="00B010F8"/>
    <w:rsid w:val="00B10D77"/>
    <w:rsid w:val="00B1112F"/>
    <w:rsid w:val="00B31555"/>
    <w:rsid w:val="00B3290D"/>
    <w:rsid w:val="00B356C5"/>
    <w:rsid w:val="00B3752D"/>
    <w:rsid w:val="00B41644"/>
    <w:rsid w:val="00B61032"/>
    <w:rsid w:val="00B6227A"/>
    <w:rsid w:val="00B631A3"/>
    <w:rsid w:val="00B66671"/>
    <w:rsid w:val="00B87FF0"/>
    <w:rsid w:val="00BA25F2"/>
    <w:rsid w:val="00BB6EE6"/>
    <w:rsid w:val="00BC38F4"/>
    <w:rsid w:val="00BD7B19"/>
    <w:rsid w:val="00BE7F09"/>
    <w:rsid w:val="00BF464A"/>
    <w:rsid w:val="00BF713F"/>
    <w:rsid w:val="00C02923"/>
    <w:rsid w:val="00C05032"/>
    <w:rsid w:val="00C1725E"/>
    <w:rsid w:val="00C255CD"/>
    <w:rsid w:val="00C30293"/>
    <w:rsid w:val="00C30D0D"/>
    <w:rsid w:val="00C33033"/>
    <w:rsid w:val="00C354C6"/>
    <w:rsid w:val="00C36884"/>
    <w:rsid w:val="00C574F3"/>
    <w:rsid w:val="00C62CC2"/>
    <w:rsid w:val="00C64BAE"/>
    <w:rsid w:val="00C65CD6"/>
    <w:rsid w:val="00C76AB6"/>
    <w:rsid w:val="00C844E5"/>
    <w:rsid w:val="00C849D0"/>
    <w:rsid w:val="00C865B6"/>
    <w:rsid w:val="00C94A14"/>
    <w:rsid w:val="00CB086C"/>
    <w:rsid w:val="00CB26E7"/>
    <w:rsid w:val="00CB30D5"/>
    <w:rsid w:val="00CC329F"/>
    <w:rsid w:val="00CC371E"/>
    <w:rsid w:val="00CD1C07"/>
    <w:rsid w:val="00CD4B5C"/>
    <w:rsid w:val="00CE6F6E"/>
    <w:rsid w:val="00CF232C"/>
    <w:rsid w:val="00CF4DBF"/>
    <w:rsid w:val="00D0787B"/>
    <w:rsid w:val="00D10899"/>
    <w:rsid w:val="00D14B1A"/>
    <w:rsid w:val="00D17DB6"/>
    <w:rsid w:val="00D20418"/>
    <w:rsid w:val="00D50718"/>
    <w:rsid w:val="00D54822"/>
    <w:rsid w:val="00D6277D"/>
    <w:rsid w:val="00D6278F"/>
    <w:rsid w:val="00D67460"/>
    <w:rsid w:val="00D675B8"/>
    <w:rsid w:val="00D71ACA"/>
    <w:rsid w:val="00D85184"/>
    <w:rsid w:val="00D8626C"/>
    <w:rsid w:val="00D93FA6"/>
    <w:rsid w:val="00DA06E8"/>
    <w:rsid w:val="00DA2DF6"/>
    <w:rsid w:val="00DA520D"/>
    <w:rsid w:val="00DB1764"/>
    <w:rsid w:val="00DB2603"/>
    <w:rsid w:val="00DB37FB"/>
    <w:rsid w:val="00DD2B57"/>
    <w:rsid w:val="00DE393C"/>
    <w:rsid w:val="00DE473B"/>
    <w:rsid w:val="00DF2C4D"/>
    <w:rsid w:val="00DF3B48"/>
    <w:rsid w:val="00DF45BD"/>
    <w:rsid w:val="00E05C42"/>
    <w:rsid w:val="00E126DD"/>
    <w:rsid w:val="00E13968"/>
    <w:rsid w:val="00E22E9D"/>
    <w:rsid w:val="00E3545E"/>
    <w:rsid w:val="00E36646"/>
    <w:rsid w:val="00E4230D"/>
    <w:rsid w:val="00E51134"/>
    <w:rsid w:val="00E51B17"/>
    <w:rsid w:val="00E55AD3"/>
    <w:rsid w:val="00E65E8E"/>
    <w:rsid w:val="00E75CFB"/>
    <w:rsid w:val="00E87E94"/>
    <w:rsid w:val="00E90239"/>
    <w:rsid w:val="00E914CD"/>
    <w:rsid w:val="00EA0D40"/>
    <w:rsid w:val="00EA117B"/>
    <w:rsid w:val="00EC0D88"/>
    <w:rsid w:val="00EC2D75"/>
    <w:rsid w:val="00ED414D"/>
    <w:rsid w:val="00EF0542"/>
    <w:rsid w:val="00EF5CC4"/>
    <w:rsid w:val="00F02274"/>
    <w:rsid w:val="00F05E6F"/>
    <w:rsid w:val="00F07B1E"/>
    <w:rsid w:val="00F1313D"/>
    <w:rsid w:val="00F1710A"/>
    <w:rsid w:val="00F2697B"/>
    <w:rsid w:val="00F31895"/>
    <w:rsid w:val="00F326F3"/>
    <w:rsid w:val="00F3316B"/>
    <w:rsid w:val="00F440D7"/>
    <w:rsid w:val="00F6474E"/>
    <w:rsid w:val="00F82A3B"/>
    <w:rsid w:val="00F865E6"/>
    <w:rsid w:val="00F95626"/>
    <w:rsid w:val="00FA092B"/>
    <w:rsid w:val="00FB4AD7"/>
    <w:rsid w:val="00FC1C17"/>
    <w:rsid w:val="00FD2296"/>
    <w:rsid w:val="00FE09DC"/>
    <w:rsid w:val="00FE4F9F"/>
    <w:rsid w:val="00FF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B607B"/>
  <w15:chartTrackingRefBased/>
  <w15:docId w15:val="{B0EE93F8-F45D-4FAF-82C7-861C7597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752D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B1764"/>
    <w:rPr>
      <w:i/>
      <w:iCs/>
    </w:rPr>
  </w:style>
  <w:style w:type="paragraph" w:styleId="ListParagraph">
    <w:name w:val="List Paragraph"/>
    <w:basedOn w:val="Normal"/>
    <w:qFormat/>
    <w:rsid w:val="00583CC9"/>
    <w:pPr>
      <w:spacing w:after="200" w:line="276" w:lineRule="auto"/>
      <w:ind w:left="720"/>
      <w:contextualSpacing/>
      <w:jc w:val="left"/>
    </w:pPr>
    <w:rPr>
      <w:lang w:val="en-US"/>
    </w:rPr>
  </w:style>
  <w:style w:type="character" w:styleId="Strong">
    <w:name w:val="Strong"/>
    <w:uiPriority w:val="22"/>
    <w:qFormat/>
    <w:rsid w:val="00C02923"/>
    <w:rPr>
      <w:b/>
      <w:bCs/>
    </w:rPr>
  </w:style>
  <w:style w:type="paragraph" w:styleId="BodyText">
    <w:name w:val="Body Text"/>
    <w:basedOn w:val="Normal"/>
    <w:link w:val="BodyTextChar"/>
    <w:rsid w:val="00C02923"/>
    <w:rPr>
      <w:rFonts w:ascii="Arial Armenian" w:eastAsia="Times New Roman" w:hAnsi="Arial Armeni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C02923"/>
    <w:rPr>
      <w:rFonts w:ascii="Arial Armenian" w:eastAsia="Times New Roman" w:hAnsi="Arial Armenian" w:cs="Times New Roman"/>
      <w:sz w:val="24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D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D4A"/>
    <w:rPr>
      <w:rFonts w:ascii="Segoe UI" w:eastAsia="Calibri" w:hAnsi="Segoe UI" w:cs="Segoe UI"/>
      <w:sz w:val="18"/>
      <w:szCs w:val="18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5481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35481"/>
    <w:pPr>
      <w:tabs>
        <w:tab w:val="center" w:pos="4320"/>
        <w:tab w:val="right" w:pos="8640"/>
      </w:tabs>
      <w:jc w:val="left"/>
    </w:pPr>
    <w:rPr>
      <w:rFonts w:asciiTheme="minorHAnsi" w:eastAsiaTheme="minorHAnsi" w:hAnsiTheme="minorHAnsi" w:cstheme="minorBidi"/>
      <w:sz w:val="24"/>
      <w:szCs w:val="24"/>
      <w:lang w:val="en-US"/>
    </w:rPr>
  </w:style>
  <w:style w:type="character" w:customStyle="1" w:styleId="4">
    <w:name w:val="Основной текст (4)_"/>
    <w:basedOn w:val="DefaultParagraphFont"/>
    <w:link w:val="40"/>
    <w:locked/>
    <w:rsid w:val="005B5B1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Normal"/>
    <w:link w:val="4"/>
    <w:rsid w:val="005B5B13"/>
    <w:pPr>
      <w:widowControl w:val="0"/>
      <w:shd w:val="clear" w:color="auto" w:fill="FFFFFF"/>
      <w:spacing w:before="240" w:after="60" w:line="302" w:lineRule="exact"/>
    </w:pPr>
    <w:rPr>
      <w:rFonts w:ascii="Times New Roman" w:eastAsia="Times New Roman" w:hAnsi="Times New Roman"/>
      <w:sz w:val="27"/>
      <w:szCs w:val="27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E25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5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5E9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5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5E9"/>
    <w:rPr>
      <w:rFonts w:ascii="Calibri" w:eastAsia="Calibri" w:hAnsi="Calibri" w:cs="Times New Roman"/>
      <w:b/>
      <w:bCs/>
      <w:sz w:val="20"/>
      <w:szCs w:val="20"/>
      <w:lang w:val="ru-RU"/>
    </w:rPr>
  </w:style>
  <w:style w:type="character" w:customStyle="1" w:styleId="normChar">
    <w:name w:val="norm Char"/>
    <w:link w:val="norm"/>
    <w:locked/>
    <w:rsid w:val="0095369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95369F"/>
    <w:pPr>
      <w:spacing w:line="480" w:lineRule="auto"/>
      <w:ind w:firstLine="709"/>
    </w:pPr>
    <w:rPr>
      <w:rFonts w:ascii="Arial Armenian" w:eastAsiaTheme="minorHAnsi" w:hAnsi="Arial Armenian" w:cstheme="minorBidi"/>
      <w:lang w:val="en-US" w:eastAsia="ru-RU"/>
    </w:rPr>
  </w:style>
  <w:style w:type="character" w:customStyle="1" w:styleId="text-content">
    <w:name w:val="text-content"/>
    <w:basedOn w:val="DefaultParagraphFont"/>
    <w:rsid w:val="00800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hy/acts/194274/lates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CC56D-3610-4E31-8394-EF340FE47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1024</Words>
  <Characters>8351</Characters>
  <Application>Microsoft Office Word</Application>
  <DocSecurity>0</DocSecurity>
  <Lines>171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https://mul2.gov.am/tasks/1255783/oneclick?token=b1b41da575e8e9332b726b96c12b1f89</cp:keywords>
  <dc:description/>
  <cp:lastModifiedBy>Ashot Tsormutyan</cp:lastModifiedBy>
  <cp:revision>3</cp:revision>
  <cp:lastPrinted>2025-12-09T11:31:00Z</cp:lastPrinted>
  <dcterms:created xsi:type="dcterms:W3CDTF">2025-12-09T13:34:00Z</dcterms:created>
  <dcterms:modified xsi:type="dcterms:W3CDTF">2025-12-25T06:08:00Z</dcterms:modified>
</cp:coreProperties>
</file>