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E2D119" w14:textId="111FDFCC" w:rsidR="005B3C22" w:rsidRPr="001465D9" w:rsidRDefault="005B3C22" w:rsidP="005B3C22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ՆԱԽԱԳԻԾ</w:t>
      </w:r>
    </w:p>
    <w:p w14:paraId="0ED96104" w14:textId="446B8A01" w:rsidR="005B3C22" w:rsidRPr="001465D9" w:rsidRDefault="005B3C22" w:rsidP="005B3C22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</w:p>
    <w:p w14:paraId="6C9A2100" w14:textId="77777777" w:rsidR="005B3C22" w:rsidRPr="001465D9" w:rsidRDefault="005B3C22" w:rsidP="005B3C22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</w:p>
    <w:p w14:paraId="1869A89B" w14:textId="351B218C" w:rsidR="00421E04" w:rsidRPr="001465D9" w:rsidRDefault="00421E04" w:rsidP="00421E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ՀԱՅԱՍՏԱՆԻ ՀԱՆՐԱՊԵՏՈՒԹՅԱՆ ԿԱՌԱՎԱՐՈՒԹՅՈՒՆ</w:t>
      </w:r>
    </w:p>
    <w:p w14:paraId="287606CB" w14:textId="765F3220" w:rsidR="00421E04" w:rsidRPr="001465D9" w:rsidRDefault="00421E04" w:rsidP="00421E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</w:p>
    <w:p w14:paraId="52EF7455" w14:textId="77777777" w:rsidR="00421E04" w:rsidRPr="001465D9" w:rsidRDefault="00421E04" w:rsidP="00421E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Ո Ր Ո Շ</w:t>
      </w:r>
      <w:r w:rsidRPr="001465D9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  <w:r w:rsidRPr="001465D9">
        <w:rPr>
          <w:rFonts w:ascii="GHEA Grapalat" w:eastAsia="Times New Roman" w:hAnsi="GHEA Grapalat" w:cs="GHEA Grapalat"/>
          <w:color w:val="333333"/>
          <w:kern w:val="0"/>
          <w14:ligatures w14:val="none"/>
        </w:rPr>
        <w:t>ՈՒ</w:t>
      </w: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1465D9">
        <w:rPr>
          <w:rFonts w:ascii="GHEA Grapalat" w:eastAsia="Times New Roman" w:hAnsi="GHEA Grapalat" w:cs="GHEA Grapalat"/>
          <w:color w:val="333333"/>
          <w:kern w:val="0"/>
          <w14:ligatures w14:val="none"/>
        </w:rPr>
        <w:t>Մ</w:t>
      </w:r>
    </w:p>
    <w:p w14:paraId="474ED1DF" w14:textId="77777777" w:rsidR="00421E04" w:rsidRPr="001465D9" w:rsidRDefault="00421E04" w:rsidP="00421E04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1465D9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35D62E8E" w14:textId="4A141012" w:rsidR="00421E04" w:rsidRPr="001465D9" w:rsidRDefault="00421E04" w:rsidP="00421E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դեկտեմբերի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2025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թվականի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gram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N</w:t>
      </w:r>
      <w:r w:rsidR="008F3FE3"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-</w:t>
      </w:r>
      <w:proofErr w:type="gram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Ն</w:t>
      </w:r>
    </w:p>
    <w:p w14:paraId="74C4CF8E" w14:textId="77777777" w:rsidR="00421E04" w:rsidRPr="001465D9" w:rsidRDefault="00421E04" w:rsidP="00421E04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1465D9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3D5B6FD9" w14:textId="7F573010" w:rsidR="00421E04" w:rsidRPr="001465D9" w:rsidRDefault="00421E04" w:rsidP="00421E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ՀԱՅԱՍՏԱՆԻ ՀԱՆՐԱՊԵՏՈՒԹՅԱՆ ՏԱՐԱԾՔ ՆԵՐՄՈՒԾՎՈՂ ԵԱՏՄ ԱՏԳ ԱԱ 8703 80 000 3 ԵՎ 8703 80 000 5 ԾԱԾԿԱԳՐԵՐԻՆ ԴԱՍՎՈՂ ԷԼԵԿՏՐԱՇԱՐԺԻՉՈՎ ՇԱՐԺԻՉԱՅԻՆ ՏՐԱՆՍՊՈՐՏԱՅԻՆ ՄԻՋՈՑՆԵՐԻ ՆԿԱՏՄԱՄԲ 2026 ԹՎԱԿԱՆԻ ԸՆԹԱՑՔՈՒՄ ՍԱԿԱԳՆԱՅԻՆ ԱՐՏՈՆՈՒԹՅՈՒՆ ԿԻՐԱՌԵԼՈՒ ԵՎ ՆԵՐՄՈՒԾՄԱՆ ԸՆԹԱՑԱԿԱՐԳԸ ՀԱՍՏԱՏԵԼՈՒ ՄԱՍԻՆ</w:t>
      </w:r>
    </w:p>
    <w:p w14:paraId="77DEBC02" w14:textId="77777777" w:rsidR="00421E04" w:rsidRPr="001465D9" w:rsidRDefault="00421E04" w:rsidP="00421E0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1465D9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36DF934F" w14:textId="67A97342" w:rsidR="00421E04" w:rsidRPr="001465D9" w:rsidRDefault="00421E04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Ղեկավարվելով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«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Մաքսային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կարգավորման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մասին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»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օրենքի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338-րդ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հոդվածի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6-րդ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մասով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և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Եվրասիական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տնտեսական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հանձնաժողովի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խորհրդի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bookmarkStart w:id="0" w:name="_Hlk217466654"/>
      <w:r w:rsidRPr="00945006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2025 </w:t>
      </w:r>
      <w:proofErr w:type="spellStart"/>
      <w:r w:rsidRPr="00945006">
        <w:rPr>
          <w:rFonts w:ascii="GHEA Grapalat" w:eastAsia="Times New Roman" w:hAnsi="GHEA Grapalat" w:cs="Arial"/>
          <w:color w:val="333333"/>
          <w:kern w:val="0"/>
          <w14:ligatures w14:val="none"/>
        </w:rPr>
        <w:t>թվականի</w:t>
      </w:r>
      <w:proofErr w:type="spellEnd"/>
      <w:r w:rsidRPr="00945006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945006">
        <w:rPr>
          <w:rFonts w:ascii="GHEA Grapalat" w:eastAsia="Times New Roman" w:hAnsi="GHEA Grapalat" w:cs="Arial"/>
          <w:color w:val="333333"/>
          <w:kern w:val="0"/>
          <w14:ligatures w14:val="none"/>
        </w:rPr>
        <w:t>դեկտեմբերի</w:t>
      </w:r>
      <w:proofErr w:type="spellEnd"/>
      <w:r w:rsidR="008F3FE3" w:rsidRPr="00945006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="00945006" w:rsidRPr="00945006">
        <w:rPr>
          <w:rFonts w:ascii="GHEA Grapalat" w:eastAsia="Times New Roman" w:hAnsi="GHEA Grapalat" w:cs="Arial"/>
          <w:color w:val="333333"/>
          <w:kern w:val="0"/>
          <w14:ligatures w14:val="none"/>
        </w:rPr>
        <w:t>5</w:t>
      </w:r>
      <w:r w:rsidRPr="00945006">
        <w:rPr>
          <w:rFonts w:ascii="GHEA Grapalat" w:eastAsia="Times New Roman" w:hAnsi="GHEA Grapalat" w:cs="Arial"/>
          <w:color w:val="333333"/>
          <w:kern w:val="0"/>
          <w14:ligatures w14:val="none"/>
        </w:rPr>
        <w:t>-ի N</w:t>
      </w:r>
      <w:r w:rsidR="00945006" w:rsidRPr="00945006">
        <w:rPr>
          <w:rFonts w:ascii="GHEA Grapalat" w:eastAsia="Times New Roman" w:hAnsi="GHEA Grapalat" w:cs="Arial"/>
          <w:color w:val="333333"/>
          <w:kern w:val="0"/>
          <w14:ligatures w14:val="none"/>
        </w:rPr>
        <w:t>111</w:t>
      </w:r>
      <w:r w:rsidR="00E3037F" w:rsidRPr="00945006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</w:t>
      </w:r>
      <w:proofErr w:type="spellStart"/>
      <w:r w:rsidRPr="00945006">
        <w:rPr>
          <w:rFonts w:ascii="GHEA Grapalat" w:eastAsia="Times New Roman" w:hAnsi="GHEA Grapalat" w:cs="Arial"/>
          <w:color w:val="333333"/>
          <w:kern w:val="0"/>
          <w14:ligatures w14:val="none"/>
        </w:rPr>
        <w:t>որոշման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bookmarkEnd w:id="0"/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դրույթներով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՝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Հայաստանի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Հանրապետության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կառավարությունը</w:t>
      </w:r>
      <w:proofErr w:type="spellEnd"/>
      <w:r w:rsidRPr="001465D9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  <w:proofErr w:type="spellStart"/>
      <w:r w:rsidRPr="001465D9">
        <w:rPr>
          <w:rFonts w:ascii="GHEA Grapalat" w:eastAsia="Times New Roman" w:hAnsi="GHEA Grapalat" w:cs="Arial"/>
          <w:i/>
          <w:iCs/>
          <w:color w:val="333333"/>
          <w:kern w:val="0"/>
          <w14:ligatures w14:val="none"/>
        </w:rPr>
        <w:t>որոշում</w:t>
      </w:r>
      <w:proofErr w:type="spellEnd"/>
      <w:r w:rsidRPr="001465D9">
        <w:rPr>
          <w:rFonts w:ascii="GHEA Grapalat" w:eastAsia="Times New Roman" w:hAnsi="GHEA Grapalat" w:cs="Arial"/>
          <w:i/>
          <w:iCs/>
          <w:color w:val="333333"/>
          <w:kern w:val="0"/>
          <w14:ligatures w14:val="none"/>
        </w:rPr>
        <w:t xml:space="preserve"> է.</w:t>
      </w:r>
    </w:p>
    <w:p w14:paraId="3A231DD5" w14:textId="32C39000" w:rsidR="00421E04" w:rsidRPr="001465D9" w:rsidRDefault="00421E04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1.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Սահմանել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,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որ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Հայաստանի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Հանրապետության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տարածք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ներմուծվող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ԵԱՏՄ ԱՏԳ ԱԱ 8703 80 000 3 և 8703 80 000 5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ծածկագրերին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դասվող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bookmarkStart w:id="1" w:name="_Hlk217400091"/>
      <w:r w:rsidR="009557A0"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2023 </w:t>
      </w:r>
      <w:proofErr w:type="spellStart"/>
      <w:r w:rsidR="009557A0"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թվականի</w:t>
      </w:r>
      <w:proofErr w:type="spellEnd"/>
      <w:r w:rsidR="009557A0"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="009557A0"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դեկտեմբերի</w:t>
      </w:r>
      <w:proofErr w:type="spellEnd"/>
      <w:r w:rsidR="00202DC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="009557A0"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31-ից </w:t>
      </w:r>
      <w:proofErr w:type="spellStart"/>
      <w:r w:rsidR="009557A0"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հետո</w:t>
      </w:r>
      <w:proofErr w:type="spellEnd"/>
      <w:r w:rsidR="009557A0"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="009557A0"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թողարկված</w:t>
      </w:r>
      <w:proofErr w:type="spellEnd"/>
      <w:r w:rsidR="009557A0"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՝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էլեկտրաշարժիչով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շարժիչային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տրանսպորտային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միջոցների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bookmarkEnd w:id="1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(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այսուհետ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՝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ապրանքներ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) «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Բացթողում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ներքին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սպառման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համար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»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մաքսային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ընթացակարգով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ձևակերպումը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կամ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,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որպես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,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անձնական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օգտագործման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տրանսպորտային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միջոց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,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ազատ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շրջանառության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համար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բացթողումը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202</w:t>
      </w:r>
      <w:r w:rsidR="00CD2260"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6</w:t>
      </w: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թվականի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ընթացքում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թույլատրվում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է 0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տոկոս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ներմուծման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մաքսատուրքի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դրույքաչափի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կիրառման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պայմանով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՝ </w:t>
      </w:r>
      <w:r w:rsidR="00CD2260"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15000</w:t>
      </w: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հատից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ոչ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ավելի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քանակով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,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որից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՝</w:t>
      </w:r>
    </w:p>
    <w:p w14:paraId="703C4FF0" w14:textId="68279E23" w:rsidR="00421E04" w:rsidRPr="0053751F" w:rsidRDefault="00421E04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1) ԵԱՏՄ ԱՏԳ ԱԱ </w:t>
      </w:r>
      <w:bookmarkStart w:id="2" w:name="_Hlk216706368"/>
      <w:r w:rsidR="00CD2260"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8703 80 000 3 և 8703 80 000 5</w:t>
      </w:r>
      <w:bookmarkEnd w:id="2"/>
      <w:r w:rsidR="00CD2260"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ծածկագր</w:t>
      </w:r>
      <w:r w:rsidR="00CD2260"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եր</w:t>
      </w: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ին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դասվող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="00D27B27"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1</w:t>
      </w:r>
      <w:r w:rsidR="004F3D40"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2</w:t>
      </w:r>
      <w:r w:rsidR="00385F0C"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</w:t>
      </w:r>
      <w:r w:rsidR="00D27B27"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000</w:t>
      </w:r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հատից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ոչ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ավելի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քանակով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ապրանքների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՝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Հայաստանի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Հանրապետության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տարածք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ներմուծումը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թույլատրվում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է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սույն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կետի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2-րդ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ենթակետում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չնշված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սուբյեկտներին</w:t>
      </w:r>
      <w:proofErr w:type="spellEnd"/>
      <w:r w:rsidR="004F3D40"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(</w:t>
      </w:r>
      <w:r w:rsidR="004F3D40"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այդ թվում՝ ֆիզիկական անձանց</w:t>
      </w:r>
      <w:r w:rsidR="004F3D40"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)</w:t>
      </w:r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.</w:t>
      </w:r>
    </w:p>
    <w:p w14:paraId="54D3A90A" w14:textId="52EA8047" w:rsidR="00421E04" w:rsidRPr="001465D9" w:rsidRDefault="00421E04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2) ԵԱՏՄ ԱՏԳ ԱԱ </w:t>
      </w:r>
      <w:r w:rsidR="00CD2260"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8703 80 000 3 և 8703 80 000 5</w:t>
      </w:r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ծածկագր</w:t>
      </w:r>
      <w:r w:rsidR="00CD2260"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եր</w:t>
      </w:r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ին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դասվող</w:t>
      </w:r>
      <w:proofErr w:type="spellEnd"/>
      <w:r w:rsidR="00D27B27"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r w:rsidR="004F3D40"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3</w:t>
      </w:r>
      <w:r w:rsidR="00385F0C"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</w:t>
      </w:r>
      <w:r w:rsidR="00D27B27"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000</w:t>
      </w:r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հատից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ոչ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ավելի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քանակով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ապրանքների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՝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Հայաստանի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Հանրապետության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տարածք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ներմուծումը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թույլատրվում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է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բացառապես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bookmarkStart w:id="3" w:name="_Hlk216778927"/>
      <w:bookmarkStart w:id="4" w:name="_Hlk216446033"/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անմիջապես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ավտոարտադրողի</w:t>
      </w:r>
      <w:proofErr w:type="spellEnd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53751F">
        <w:rPr>
          <w:rFonts w:ascii="GHEA Grapalat" w:eastAsia="Times New Roman" w:hAnsi="GHEA Grapalat" w:cs="Arial"/>
          <w:color w:val="333333"/>
          <w:kern w:val="0"/>
          <w14:ligatures w14:val="none"/>
        </w:rPr>
        <w:t>հետ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կնքված</w:t>
      </w:r>
      <w:proofErr w:type="spellEnd"/>
      <w:r w:rsidR="008F3FE3"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դիլերական-դիստրիբյուտորական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պայմանագրի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(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համաձայնագրի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)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շրջանակներում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ներմուծում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իրականացնող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bookmarkEnd w:id="3"/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սուբյեկտներին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bookmarkEnd w:id="4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(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այսուհետ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`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շահառու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):</w:t>
      </w:r>
    </w:p>
    <w:p w14:paraId="50A5149E" w14:textId="77777777" w:rsidR="00A772FB" w:rsidRPr="001465D9" w:rsidRDefault="00421E04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2.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Սույն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որոշման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1-ին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կետի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1-ին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ենթակետով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սահմանված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սակագնային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արտոնությունից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օգտված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սուբյեկտները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չեն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կարող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օգտվել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նույն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կետի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2-րդ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ենթակետով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սահմանված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սակագնային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արտոնությունից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,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իսկ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1-ին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կետի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2-րդ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lastRenderedPageBreak/>
        <w:t>ենթակետի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սակագնային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արտոնությունից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օգտվածները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՝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նույն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կետի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1-ին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ենթակետով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սահմանված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սակագնային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արտոնությունից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։</w:t>
      </w:r>
      <w:r w:rsidR="00DE125F"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</w:p>
    <w:p w14:paraId="087C973B" w14:textId="2C3908AD" w:rsidR="00421E04" w:rsidRPr="001465D9" w:rsidRDefault="007836F1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>
        <w:rPr>
          <w:rFonts w:ascii="GHEA Grapalat" w:eastAsia="Times New Roman" w:hAnsi="GHEA Grapalat" w:cs="Arial"/>
          <w:color w:val="333333"/>
          <w:kern w:val="0"/>
          <w14:ligatures w14:val="none"/>
        </w:rPr>
        <w:t>3</w:t>
      </w:r>
      <w:r w:rsidR="00421E04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. Սահմանել Հայաստանի Հանրապետության պետական եկամուտների կոմիտեին լիազոր մարմին՝ Եվրասիական տնտեսական հանձնաժողովի խորհրդի </w:t>
      </w:r>
      <w:r w:rsidR="00945006" w:rsidRPr="00945006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2025 թվականի դեկտեմբերի 5-ի N111</w:t>
      </w:r>
      <w:r w:rsidR="00E3037F" w:rsidRPr="00945006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</w:t>
      </w:r>
      <w:r w:rsidR="00421E04" w:rsidRPr="00945006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որոշման</w:t>
      </w:r>
      <w:r w:rsidR="00421E04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կիրարկման իմաստով:</w:t>
      </w:r>
    </w:p>
    <w:p w14:paraId="2EC275CC" w14:textId="22185F69" w:rsidR="00421E04" w:rsidRPr="001465D9" w:rsidRDefault="007836F1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7836F1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4</w:t>
      </w:r>
      <w:r w:rsidR="00421E04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. Հաստատել ապրանքների ներմուծման ընթացակարգը` համաձայն հավելվածի:</w:t>
      </w:r>
    </w:p>
    <w:p w14:paraId="41A55E35" w14:textId="30AE4E08" w:rsidR="00FD0898" w:rsidRPr="00E3037F" w:rsidRDefault="007836F1" w:rsidP="00FD089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7836F1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5</w:t>
      </w:r>
      <w:r w:rsidR="00421E04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. </w:t>
      </w:r>
      <w:r w:rsidR="00FD0898" w:rsidRPr="00E3037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Սույն որոշումն ուժի մեջ է մտնում Եվրասիական տնտեսական հանձնաժողովի </w:t>
      </w:r>
      <w:r w:rsidR="00FD0898" w:rsidRPr="00945006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խորհրդի </w:t>
      </w:r>
      <w:bookmarkStart w:id="5" w:name="_Hlk217466749"/>
      <w:r w:rsidR="00FD0898" w:rsidRPr="00945006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2025 թվականի դեկտեմբերի</w:t>
      </w:r>
      <w:r w:rsidR="00945006" w:rsidRPr="00945006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5</w:t>
      </w:r>
      <w:r w:rsidR="00FD0898" w:rsidRPr="00945006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-ի N</w:t>
      </w:r>
      <w:r w:rsidR="00945006" w:rsidRPr="00945006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111</w:t>
      </w:r>
      <w:r w:rsidR="00FD0898" w:rsidRPr="00945006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</w:t>
      </w:r>
      <w:bookmarkEnd w:id="5"/>
      <w:r w:rsidR="00FD0898" w:rsidRPr="00945006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որոշումը ո</w:t>
      </w:r>
      <w:r w:rsidR="00FD0898" w:rsidRPr="00E3037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ւժի մեջ մտնելու օրվանից, բայց ոչ շուտ քան 2026 թվականի հունվարի 1-ը։ Սույն որոշումը կիրառվում է</w:t>
      </w:r>
      <w:r w:rsidR="00FD0898" w:rsidRPr="00E3037F">
        <w:rPr>
          <w:rFonts w:ascii="Calibri" w:eastAsia="Times New Roman" w:hAnsi="Calibri" w:cs="Calibri"/>
          <w:color w:val="333333"/>
          <w:kern w:val="0"/>
          <w:lang w:val="hy-AM"/>
          <w14:ligatures w14:val="none"/>
        </w:rPr>
        <w:t> </w:t>
      </w:r>
      <w:r w:rsidR="00FD0898" w:rsidRPr="00E3037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Եվրասիական տնտեսական հանձնաժողովի Խորհրդի </w:t>
      </w:r>
      <w:r w:rsidR="00945006" w:rsidRPr="00945006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2025 թվականի դեկտեմբերի 5-ի N111 </w:t>
      </w:r>
      <w:r w:rsidR="00FD0898" w:rsidRPr="00945006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որոշումն</w:t>
      </w:r>
      <w:r w:rsidR="00FD0898" w:rsidRPr="00E3037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ուժի մեջ մտնելուց հետո ներմուծվող, ինչպես նաև մինչև այդ ներմուծված (այդ թվում՝ 2025 թվականի ընթացքում) և «Բացթողում ներքին սպառման համար» մաքսային ընթացակարգով կամ, որպես անձնական օգտագործման տրանսպորտային միջոց, ազատ շրջանառության համար չձևակերպված ԵԱՏՄ ԱՏԳ ԱԱ 8703 80 000 3 և 8703 80 000 5 ծածկագրերին դասվող 2023 թվականի դեկտեմբերի 31-ից հետո թողարկված՝ էլեկտրաշարժիչով շարժիչային տրանսպորտային միջոցների նկատմամբ։</w:t>
      </w:r>
    </w:p>
    <w:p w14:paraId="001BE99B" w14:textId="77777777" w:rsidR="00FD0898" w:rsidRPr="00FD0898" w:rsidRDefault="00FD0898" w:rsidP="00FD089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highlight w:val="yellow"/>
          <w:lang w:val="hy-AM"/>
          <w14:ligatures w14:val="none"/>
        </w:rPr>
      </w:pPr>
    </w:p>
    <w:p w14:paraId="752DD1E5" w14:textId="49DD8453" w:rsidR="00421E04" w:rsidRPr="001465D9" w:rsidRDefault="00421E04" w:rsidP="002B6832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</w:p>
    <w:p w14:paraId="79DA46A2" w14:textId="77777777" w:rsidR="00421E04" w:rsidRPr="001465D9" w:rsidRDefault="00421E04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Calibri" w:eastAsia="Times New Roman" w:hAnsi="Calibri" w:cs="Calibri"/>
          <w:color w:val="333333"/>
          <w:kern w:val="0"/>
          <w:lang w:val="hy-AM"/>
          <w14:ligatures w14:val="none"/>
        </w:rPr>
        <w:t> </w:t>
      </w:r>
    </w:p>
    <w:tbl>
      <w:tblPr>
        <w:tblW w:w="5000" w:type="pct"/>
        <w:jc w:val="center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421E04" w:rsidRPr="001465D9" w14:paraId="3A821BA4" w14:textId="77777777" w:rsidTr="00CD2260">
        <w:trPr>
          <w:tblCellSpacing w:w="7" w:type="dxa"/>
          <w:jc w:val="center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5D4AC36" w14:textId="77777777" w:rsidR="00421E04" w:rsidRPr="001465D9" w:rsidRDefault="00421E04" w:rsidP="00CD226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proofErr w:type="spellStart"/>
            <w:r w:rsidRPr="001465D9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>Հայաստանի</w:t>
            </w:r>
            <w:proofErr w:type="spellEnd"/>
            <w:r w:rsidRPr="001465D9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 xml:space="preserve"> </w:t>
            </w:r>
            <w:proofErr w:type="spellStart"/>
            <w:r w:rsidRPr="001465D9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>Հանրապետության</w:t>
            </w:r>
            <w:proofErr w:type="spellEnd"/>
            <w:r w:rsidRPr="001465D9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br/>
            </w:r>
            <w:proofErr w:type="spellStart"/>
            <w:r w:rsidRPr="001465D9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ADF7B19" w14:textId="77777777" w:rsidR="00421E04" w:rsidRPr="001465D9" w:rsidRDefault="00421E04" w:rsidP="00CD2260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1465D9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 xml:space="preserve">Ն. </w:t>
            </w:r>
            <w:proofErr w:type="spellStart"/>
            <w:r w:rsidRPr="001465D9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>Փաշինյան</w:t>
            </w:r>
            <w:proofErr w:type="spellEnd"/>
          </w:p>
        </w:tc>
      </w:tr>
      <w:tr w:rsidR="00421E04" w:rsidRPr="001465D9" w14:paraId="15CFC74C" w14:textId="77777777" w:rsidTr="00CD226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C6B26D7" w14:textId="77777777" w:rsidR="00421E04" w:rsidRPr="001465D9" w:rsidRDefault="00421E04" w:rsidP="00421E0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1465D9">
              <w:rPr>
                <w:rFonts w:ascii="Calibri" w:eastAsia="Times New Roman" w:hAnsi="Calibri" w:cs="Calibri"/>
                <w:color w:val="333333"/>
                <w:kern w:val="0"/>
                <w14:ligatures w14:val="none"/>
              </w:rPr>
              <w:t> </w:t>
            </w:r>
          </w:p>
          <w:p w14:paraId="25BDCBCA" w14:textId="77777777" w:rsidR="00421E04" w:rsidRPr="001465D9" w:rsidRDefault="00421E04" w:rsidP="00421E04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proofErr w:type="spellStart"/>
            <w:r w:rsidRPr="001465D9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3FDB5F" w14:textId="77777777" w:rsidR="00421E04" w:rsidRPr="001465D9" w:rsidRDefault="00421E04" w:rsidP="00421E0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F1D64C8" w14:textId="21E72A2A" w:rsidR="00421E04" w:rsidRDefault="00421E04" w:rsidP="00421E04">
      <w:pPr>
        <w:spacing w:after="0" w:line="240" w:lineRule="auto"/>
        <w:jc w:val="both"/>
        <w:rPr>
          <w:rFonts w:ascii="GHEA Grapalat" w:eastAsia="Times New Roman" w:hAnsi="GHEA Grapalat" w:cs="Times New Roman"/>
          <w:kern w:val="0"/>
          <w14:ligatures w14:val="none"/>
        </w:rPr>
      </w:pPr>
    </w:p>
    <w:p w14:paraId="3C494441" w14:textId="5FC28629" w:rsidR="009821E6" w:rsidRDefault="009821E6" w:rsidP="00421E04">
      <w:pPr>
        <w:spacing w:after="0" w:line="240" w:lineRule="auto"/>
        <w:jc w:val="both"/>
        <w:rPr>
          <w:rFonts w:ascii="GHEA Grapalat" w:eastAsia="Times New Roman" w:hAnsi="GHEA Grapalat" w:cs="Times New Roman"/>
          <w:kern w:val="0"/>
          <w14:ligatures w14:val="none"/>
        </w:rPr>
      </w:pPr>
    </w:p>
    <w:p w14:paraId="44A1C383" w14:textId="0CD652A8" w:rsidR="007836F1" w:rsidRDefault="007836F1" w:rsidP="00421E04">
      <w:pPr>
        <w:spacing w:after="0" w:line="240" w:lineRule="auto"/>
        <w:jc w:val="both"/>
        <w:rPr>
          <w:rFonts w:ascii="GHEA Grapalat" w:eastAsia="Times New Roman" w:hAnsi="GHEA Grapalat" w:cs="Times New Roman"/>
          <w:kern w:val="0"/>
          <w14:ligatures w14:val="none"/>
        </w:rPr>
      </w:pPr>
    </w:p>
    <w:p w14:paraId="152DB73F" w14:textId="15DBB8EA" w:rsidR="007836F1" w:rsidRDefault="007836F1" w:rsidP="00421E04">
      <w:pPr>
        <w:spacing w:after="0" w:line="240" w:lineRule="auto"/>
        <w:jc w:val="both"/>
        <w:rPr>
          <w:rFonts w:ascii="GHEA Grapalat" w:eastAsia="Times New Roman" w:hAnsi="GHEA Grapalat" w:cs="Times New Roman"/>
          <w:kern w:val="0"/>
          <w14:ligatures w14:val="none"/>
        </w:rPr>
      </w:pPr>
    </w:p>
    <w:p w14:paraId="2951B85C" w14:textId="3F1A629C" w:rsidR="007836F1" w:rsidRDefault="007836F1" w:rsidP="00421E04">
      <w:pPr>
        <w:spacing w:after="0" w:line="240" w:lineRule="auto"/>
        <w:jc w:val="both"/>
        <w:rPr>
          <w:rFonts w:ascii="GHEA Grapalat" w:eastAsia="Times New Roman" w:hAnsi="GHEA Grapalat" w:cs="Times New Roman"/>
          <w:kern w:val="0"/>
          <w14:ligatures w14:val="none"/>
        </w:rPr>
      </w:pPr>
    </w:p>
    <w:p w14:paraId="7245D58F" w14:textId="7C1EB573" w:rsidR="007836F1" w:rsidRDefault="007836F1" w:rsidP="00421E04">
      <w:pPr>
        <w:spacing w:after="0" w:line="240" w:lineRule="auto"/>
        <w:jc w:val="both"/>
        <w:rPr>
          <w:rFonts w:ascii="GHEA Grapalat" w:eastAsia="Times New Roman" w:hAnsi="GHEA Grapalat" w:cs="Times New Roman"/>
          <w:kern w:val="0"/>
          <w14:ligatures w14:val="none"/>
        </w:rPr>
      </w:pPr>
    </w:p>
    <w:p w14:paraId="4123E933" w14:textId="19B61D13" w:rsidR="007836F1" w:rsidRDefault="007836F1" w:rsidP="00421E04">
      <w:pPr>
        <w:spacing w:after="0" w:line="240" w:lineRule="auto"/>
        <w:jc w:val="both"/>
        <w:rPr>
          <w:rFonts w:ascii="GHEA Grapalat" w:eastAsia="Times New Roman" w:hAnsi="GHEA Grapalat" w:cs="Times New Roman"/>
          <w:kern w:val="0"/>
          <w14:ligatures w14:val="none"/>
        </w:rPr>
      </w:pPr>
    </w:p>
    <w:p w14:paraId="7A8629AE" w14:textId="3D2854EB" w:rsidR="007836F1" w:rsidRDefault="007836F1" w:rsidP="00421E04">
      <w:pPr>
        <w:spacing w:after="0" w:line="240" w:lineRule="auto"/>
        <w:jc w:val="both"/>
        <w:rPr>
          <w:rFonts w:ascii="GHEA Grapalat" w:eastAsia="Times New Roman" w:hAnsi="GHEA Grapalat" w:cs="Times New Roman"/>
          <w:kern w:val="0"/>
          <w14:ligatures w14:val="none"/>
        </w:rPr>
      </w:pPr>
    </w:p>
    <w:p w14:paraId="4F4E943C" w14:textId="1499ABF9" w:rsidR="00D15AEA" w:rsidRDefault="00D15AEA" w:rsidP="00421E04">
      <w:pPr>
        <w:spacing w:after="0" w:line="240" w:lineRule="auto"/>
        <w:jc w:val="both"/>
        <w:rPr>
          <w:rFonts w:ascii="GHEA Grapalat" w:eastAsia="Times New Roman" w:hAnsi="GHEA Grapalat" w:cs="Times New Roman"/>
          <w:kern w:val="0"/>
          <w14:ligatures w14:val="none"/>
        </w:rPr>
      </w:pPr>
    </w:p>
    <w:p w14:paraId="666731B1" w14:textId="1FEA4305" w:rsidR="00D15AEA" w:rsidRDefault="00D15AEA" w:rsidP="00421E04">
      <w:pPr>
        <w:spacing w:after="0" w:line="240" w:lineRule="auto"/>
        <w:jc w:val="both"/>
        <w:rPr>
          <w:rFonts w:ascii="GHEA Grapalat" w:eastAsia="Times New Roman" w:hAnsi="GHEA Grapalat" w:cs="Times New Roman"/>
          <w:kern w:val="0"/>
          <w14:ligatures w14:val="none"/>
        </w:rPr>
      </w:pPr>
    </w:p>
    <w:p w14:paraId="7919E9FC" w14:textId="77777777" w:rsidR="00D15AEA" w:rsidRDefault="00D15AEA" w:rsidP="00421E04">
      <w:pPr>
        <w:spacing w:after="0" w:line="240" w:lineRule="auto"/>
        <w:jc w:val="both"/>
        <w:rPr>
          <w:rFonts w:ascii="GHEA Grapalat" w:eastAsia="Times New Roman" w:hAnsi="GHEA Grapalat" w:cs="Times New Roman"/>
          <w:kern w:val="0"/>
          <w14:ligatures w14:val="none"/>
        </w:rPr>
      </w:pPr>
    </w:p>
    <w:p w14:paraId="1BCD0B7B" w14:textId="44A81FFD" w:rsidR="007836F1" w:rsidRDefault="007836F1" w:rsidP="00421E04">
      <w:pPr>
        <w:spacing w:after="0" w:line="240" w:lineRule="auto"/>
        <w:jc w:val="both"/>
        <w:rPr>
          <w:rFonts w:ascii="GHEA Grapalat" w:eastAsia="Times New Roman" w:hAnsi="GHEA Grapalat" w:cs="Times New Roman"/>
          <w:kern w:val="0"/>
          <w14:ligatures w14:val="none"/>
        </w:rPr>
      </w:pPr>
    </w:p>
    <w:p w14:paraId="00E000C2" w14:textId="683A58A1" w:rsidR="0053751F" w:rsidRDefault="0053751F" w:rsidP="00421E04">
      <w:pPr>
        <w:spacing w:after="0" w:line="240" w:lineRule="auto"/>
        <w:jc w:val="both"/>
        <w:rPr>
          <w:rFonts w:ascii="GHEA Grapalat" w:eastAsia="Times New Roman" w:hAnsi="GHEA Grapalat" w:cs="Times New Roman"/>
          <w:kern w:val="0"/>
          <w14:ligatures w14:val="none"/>
        </w:rPr>
      </w:pPr>
    </w:p>
    <w:p w14:paraId="2167000B" w14:textId="77777777" w:rsidR="0053751F" w:rsidRDefault="0053751F" w:rsidP="00421E04">
      <w:pPr>
        <w:spacing w:after="0" w:line="240" w:lineRule="auto"/>
        <w:jc w:val="both"/>
        <w:rPr>
          <w:rFonts w:ascii="GHEA Grapalat" w:eastAsia="Times New Roman" w:hAnsi="GHEA Grapalat" w:cs="Times New Roman"/>
          <w:kern w:val="0"/>
          <w14:ligatures w14:val="none"/>
        </w:rPr>
      </w:pPr>
    </w:p>
    <w:p w14:paraId="77549D57" w14:textId="042518CE" w:rsidR="009821E6" w:rsidRDefault="009821E6" w:rsidP="00421E04">
      <w:pPr>
        <w:spacing w:after="0" w:line="240" w:lineRule="auto"/>
        <w:jc w:val="both"/>
        <w:rPr>
          <w:rFonts w:ascii="GHEA Grapalat" w:eastAsia="Times New Roman" w:hAnsi="GHEA Grapalat" w:cs="Times New Roman"/>
          <w:kern w:val="0"/>
          <w14:ligatures w14:val="none"/>
        </w:rPr>
      </w:pPr>
    </w:p>
    <w:p w14:paraId="1E35569A" w14:textId="77777777" w:rsidR="009821E6" w:rsidRPr="001465D9" w:rsidRDefault="009821E6" w:rsidP="00421E04">
      <w:pPr>
        <w:spacing w:after="0" w:line="240" w:lineRule="auto"/>
        <w:jc w:val="both"/>
        <w:rPr>
          <w:rFonts w:ascii="GHEA Grapalat" w:eastAsia="Times New Roman" w:hAnsi="GHEA Grapalat" w:cs="Times New Roman"/>
          <w:kern w:val="0"/>
          <w14:ligatures w14:val="none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9"/>
        <w:gridCol w:w="4521"/>
      </w:tblGrid>
      <w:tr w:rsidR="00421E04" w:rsidRPr="001465D9" w14:paraId="3117DF6D" w14:textId="77777777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E5064ED" w14:textId="00B2970D" w:rsidR="00421E04" w:rsidRPr="001465D9" w:rsidRDefault="00421E04" w:rsidP="001465D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1465D9">
              <w:rPr>
                <w:rFonts w:ascii="Calibri" w:eastAsia="Times New Roman" w:hAnsi="Calibri" w:cs="Calibri"/>
                <w:color w:val="333333"/>
                <w:kern w:val="0"/>
                <w14:ligatures w14:val="none"/>
              </w:rPr>
              <w:lastRenderedPageBreak/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2D3CB5AF" w14:textId="77777777" w:rsidR="00421E04" w:rsidRPr="001465D9" w:rsidRDefault="00421E04" w:rsidP="00421E04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proofErr w:type="spellStart"/>
            <w:r w:rsidRPr="001465D9">
              <w:rPr>
                <w:rFonts w:ascii="GHEA Grapalat" w:eastAsia="Times New Roman" w:hAnsi="GHEA Grapalat" w:cs="Arial"/>
                <w:color w:val="333333"/>
                <w:kern w:val="0"/>
                <w:sz w:val="15"/>
                <w:szCs w:val="15"/>
                <w14:ligatures w14:val="none"/>
              </w:rPr>
              <w:t>Հավելված</w:t>
            </w:r>
            <w:proofErr w:type="spellEnd"/>
          </w:p>
          <w:p w14:paraId="0D12CF65" w14:textId="067EADC8" w:rsidR="00421E04" w:rsidRPr="001465D9" w:rsidRDefault="00421E04" w:rsidP="00421E04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1465D9">
              <w:rPr>
                <w:rFonts w:ascii="GHEA Grapalat" w:eastAsia="Times New Roman" w:hAnsi="GHEA Grapalat" w:cs="Arial"/>
                <w:color w:val="333333"/>
                <w:kern w:val="0"/>
                <w:sz w:val="15"/>
                <w:szCs w:val="15"/>
                <w14:ligatures w14:val="none"/>
              </w:rPr>
              <w:t xml:space="preserve">ՀՀ </w:t>
            </w:r>
            <w:proofErr w:type="spellStart"/>
            <w:r w:rsidRPr="001465D9">
              <w:rPr>
                <w:rFonts w:ascii="GHEA Grapalat" w:eastAsia="Times New Roman" w:hAnsi="GHEA Grapalat" w:cs="Arial"/>
                <w:color w:val="333333"/>
                <w:kern w:val="0"/>
                <w:sz w:val="15"/>
                <w:szCs w:val="15"/>
                <w14:ligatures w14:val="none"/>
              </w:rPr>
              <w:t>կառավարության</w:t>
            </w:r>
            <w:proofErr w:type="spellEnd"/>
            <w:r w:rsidRPr="001465D9">
              <w:rPr>
                <w:rFonts w:ascii="GHEA Grapalat" w:eastAsia="Times New Roman" w:hAnsi="GHEA Grapalat" w:cs="Arial"/>
                <w:color w:val="333333"/>
                <w:kern w:val="0"/>
                <w:sz w:val="15"/>
                <w:szCs w:val="15"/>
                <w14:ligatures w14:val="none"/>
              </w:rPr>
              <w:t xml:space="preserve"> 202</w:t>
            </w:r>
            <w:r w:rsidR="00CD2260" w:rsidRPr="001465D9">
              <w:rPr>
                <w:rFonts w:ascii="GHEA Grapalat" w:eastAsia="Times New Roman" w:hAnsi="GHEA Grapalat" w:cs="Arial"/>
                <w:color w:val="333333"/>
                <w:kern w:val="0"/>
                <w:sz w:val="15"/>
                <w:szCs w:val="15"/>
                <w14:ligatures w14:val="none"/>
              </w:rPr>
              <w:t>5</w:t>
            </w:r>
            <w:r w:rsidRPr="001465D9">
              <w:rPr>
                <w:rFonts w:ascii="GHEA Grapalat" w:eastAsia="Times New Roman" w:hAnsi="GHEA Grapalat" w:cs="Arial"/>
                <w:color w:val="333333"/>
                <w:kern w:val="0"/>
                <w:sz w:val="15"/>
                <w:szCs w:val="15"/>
                <w14:ligatures w14:val="none"/>
              </w:rPr>
              <w:t xml:space="preserve"> </w:t>
            </w:r>
            <w:proofErr w:type="spellStart"/>
            <w:r w:rsidRPr="001465D9">
              <w:rPr>
                <w:rFonts w:ascii="GHEA Grapalat" w:eastAsia="Times New Roman" w:hAnsi="GHEA Grapalat" w:cs="Arial"/>
                <w:color w:val="333333"/>
                <w:kern w:val="0"/>
                <w:sz w:val="15"/>
                <w:szCs w:val="15"/>
                <w14:ligatures w14:val="none"/>
              </w:rPr>
              <w:t>թվականի</w:t>
            </w:r>
            <w:proofErr w:type="spellEnd"/>
          </w:p>
          <w:p w14:paraId="25AB20D9" w14:textId="46AF915A" w:rsidR="00421E04" w:rsidRPr="001465D9" w:rsidRDefault="00CD2260" w:rsidP="00421E04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proofErr w:type="spellStart"/>
            <w:r w:rsidRPr="001465D9">
              <w:rPr>
                <w:rFonts w:ascii="GHEA Grapalat" w:eastAsia="Times New Roman" w:hAnsi="GHEA Grapalat" w:cs="Arial"/>
                <w:color w:val="333333"/>
                <w:kern w:val="0"/>
                <w:sz w:val="15"/>
                <w:szCs w:val="15"/>
                <w14:ligatures w14:val="none"/>
              </w:rPr>
              <w:t>դեկտեմբերի</w:t>
            </w:r>
            <w:proofErr w:type="spellEnd"/>
            <w:r w:rsidR="00421E04" w:rsidRPr="001465D9">
              <w:rPr>
                <w:rFonts w:ascii="GHEA Grapalat" w:eastAsia="Times New Roman" w:hAnsi="GHEA Grapalat" w:cs="Arial"/>
                <w:color w:val="333333"/>
                <w:kern w:val="0"/>
                <w:sz w:val="15"/>
                <w:szCs w:val="15"/>
                <w14:ligatures w14:val="none"/>
              </w:rPr>
              <w:t xml:space="preserve"> </w:t>
            </w:r>
            <w:r w:rsidRPr="001465D9">
              <w:rPr>
                <w:rFonts w:ascii="GHEA Grapalat" w:eastAsia="Times New Roman" w:hAnsi="GHEA Grapalat" w:cs="Arial"/>
                <w:color w:val="333333"/>
                <w:kern w:val="0"/>
                <w:sz w:val="15"/>
                <w:szCs w:val="15"/>
                <w14:ligatures w14:val="none"/>
              </w:rPr>
              <w:t xml:space="preserve">  </w:t>
            </w:r>
            <w:r w:rsidR="00421E04" w:rsidRPr="001465D9">
              <w:rPr>
                <w:rFonts w:ascii="GHEA Grapalat" w:eastAsia="Times New Roman" w:hAnsi="GHEA Grapalat" w:cs="Arial"/>
                <w:color w:val="333333"/>
                <w:kern w:val="0"/>
                <w:sz w:val="15"/>
                <w:szCs w:val="15"/>
                <w14:ligatures w14:val="none"/>
              </w:rPr>
              <w:t xml:space="preserve">-ի N </w:t>
            </w:r>
            <w:r w:rsidRPr="001465D9">
              <w:rPr>
                <w:rFonts w:ascii="GHEA Grapalat" w:eastAsia="Times New Roman" w:hAnsi="GHEA Grapalat" w:cs="Arial"/>
                <w:color w:val="333333"/>
                <w:kern w:val="0"/>
                <w:sz w:val="15"/>
                <w:szCs w:val="15"/>
                <w14:ligatures w14:val="none"/>
              </w:rPr>
              <w:t xml:space="preserve">  </w:t>
            </w:r>
            <w:r w:rsidR="00421E04" w:rsidRPr="001465D9">
              <w:rPr>
                <w:rFonts w:ascii="GHEA Grapalat" w:eastAsia="Times New Roman" w:hAnsi="GHEA Grapalat" w:cs="Arial"/>
                <w:color w:val="333333"/>
                <w:kern w:val="0"/>
                <w:sz w:val="15"/>
                <w:szCs w:val="15"/>
                <w14:ligatures w14:val="none"/>
              </w:rPr>
              <w:t xml:space="preserve">-Ն </w:t>
            </w:r>
            <w:proofErr w:type="spellStart"/>
            <w:r w:rsidR="00421E04" w:rsidRPr="001465D9">
              <w:rPr>
                <w:rFonts w:ascii="GHEA Grapalat" w:eastAsia="Times New Roman" w:hAnsi="GHEA Grapalat" w:cs="Arial"/>
                <w:color w:val="333333"/>
                <w:kern w:val="0"/>
                <w:sz w:val="15"/>
                <w:szCs w:val="15"/>
                <w14:ligatures w14:val="none"/>
              </w:rPr>
              <w:t>որոշման</w:t>
            </w:r>
            <w:proofErr w:type="spellEnd"/>
          </w:p>
        </w:tc>
      </w:tr>
    </w:tbl>
    <w:p w14:paraId="7BE33415" w14:textId="77777777" w:rsidR="00421E04" w:rsidRPr="001465D9" w:rsidRDefault="00421E04" w:rsidP="00421E0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1465D9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56520183" w14:textId="77777777" w:rsidR="00421E04" w:rsidRPr="001465D9" w:rsidRDefault="00421E04" w:rsidP="00CD226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Ը Ն Թ Ա Ց Ա Կ Ա Ր Գ</w:t>
      </w:r>
    </w:p>
    <w:p w14:paraId="2310F068" w14:textId="58680BDA" w:rsidR="00421E04" w:rsidRPr="001465D9" w:rsidRDefault="00421E04" w:rsidP="00CD226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</w:p>
    <w:p w14:paraId="5BE39C3F" w14:textId="77777777" w:rsidR="00421E04" w:rsidRPr="001465D9" w:rsidRDefault="00421E04" w:rsidP="00CD226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ՀԱՅԱՍՏԱՆԻ ՀԱՆՐԱՊԵՏՈՒԹՅԱՆ ՏԱՐԱԾՔ ՆԵՐՄՈՒԾՎՈՂ ԷԼԵԿՏՐԱՇԱՐԺԻՉՈՎ ՇԱՐԺԻՉԱՅԻՆ ՏՐԱՆՍՊՈՐՏԱՅԻՆ ՄԻՋՈՑՆԵՐԻ ՆԵՐՄՈՒԾՄԱՆ</w:t>
      </w:r>
    </w:p>
    <w:p w14:paraId="45EE0E41" w14:textId="77777777" w:rsidR="00421E04" w:rsidRPr="001465D9" w:rsidRDefault="00421E04" w:rsidP="00421E04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1465D9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58A5A6A2" w14:textId="32943249" w:rsidR="00421E04" w:rsidRPr="005C3205" w:rsidRDefault="00421E04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1.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Սույն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ընթացակարգով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կարգավորվում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են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202</w:t>
      </w:r>
      <w:r w:rsidR="00CD2260"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6</w:t>
      </w: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թվականի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ընթացքում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Հայաստանի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Հանրապետություն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սակագնային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արտոնության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կիրառմամբ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էլեկտրաշարժիչով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շարժիչային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տրանսպորտային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միջոցների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(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այսուհետ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՝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ապրանքներ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)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մաքսային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ձևակերպման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ժամանակ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ծագող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  <w:proofErr w:type="spellStart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հարաբերությունները</w:t>
      </w:r>
      <w:proofErr w:type="spellEnd"/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:</w:t>
      </w:r>
      <w:r w:rsidR="005C3205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 </w:t>
      </w:r>
    </w:p>
    <w:p w14:paraId="12A3BF8F" w14:textId="2EF8852D" w:rsidR="00DF69A0" w:rsidRPr="005C3205" w:rsidRDefault="00421E04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5C3205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2. Սույն որոշմամբ նախատեսված մաքսատուրքի սակագնային արտոնության կիրառման նպատակով հայտարարատուն ապրանքի ներմուծումից հետո Եվրասիական տնտեսական միության մաքսային օրենսգրքով սահմանված ժամկետում համապատասխան մաքսային մարմին է ներկայացնում մաքսային հայտարարագիրը:</w:t>
      </w:r>
    </w:p>
    <w:p w14:paraId="3B7CBCE7" w14:textId="18C9D87D" w:rsidR="00421E04" w:rsidRPr="002545AA" w:rsidRDefault="00421E04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2545AA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3</w:t>
      </w:r>
      <w:r w:rsidRPr="00E3037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.</w:t>
      </w:r>
      <w:r w:rsidR="002545AA" w:rsidRPr="00E3037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Կառավարության 2024 թվականի նոյեմբերի 28-ի N1876-Ն որոշման իմաստով անմիջապես ավտոարտադրողի հետ կնքված դիլերական-դիստրիբյուտորական պայմանագրի (համաձայնագրի) շրջանակներում ներմուծում իրականացնող </w:t>
      </w:r>
      <w:r w:rsidR="002545AA" w:rsidRPr="00E3037F">
        <w:rPr>
          <w:rFonts w:ascii="GHEA Grapalat" w:eastAsia="Times New Roman" w:hAnsi="GHEA Grapalat" w:cs="Arial"/>
          <w:color w:val="000000" w:themeColor="text1"/>
          <w:kern w:val="0"/>
          <w:lang w:val="hy-AM"/>
          <w14:ligatures w14:val="none"/>
        </w:rPr>
        <w:t xml:space="preserve">շահառուների </w:t>
      </w:r>
      <w:r w:rsidR="002545AA" w:rsidRPr="00E3037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կողմից ներկայացված փաստաթղթերը հիմք չեն հանդիսանում սույն որոշման իմաստով շահառու ճանաչվելու համար։ </w:t>
      </w:r>
      <w:r w:rsidRPr="00E3037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Սույն որոշման 1-ին կետի 2-րդ ենթակետով նշված շահառուները մաքսատուրքի</w:t>
      </w:r>
      <w:r w:rsidRPr="002545AA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սակագնային արտոնությունից օգտվելու նպատակով՝ Հայաստանի Հանրապետության էկոնոմիկայի նախարարություն (այսուհետ՝ նախարարություն) են ներկայացնում դիմում՝ համաձայն սույն կարգի </w:t>
      </w:r>
      <w:r w:rsidR="005A2828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Ձ</w:t>
      </w:r>
      <w:r w:rsidRPr="002545AA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ևի՝ կցելով հետևյալ փաստաթղթերը՝</w:t>
      </w:r>
    </w:p>
    <w:p w14:paraId="3B67BC6A" w14:textId="77777777" w:rsidR="00421E04" w:rsidRPr="002545AA" w:rsidRDefault="00421E04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2545AA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1) անմիջապես ավտոարտադրողի հետ կնքված դիլերական-դիստրիբյուտորական պայմանագրի (համաձայնագրի) պատճենը.</w:t>
      </w:r>
    </w:p>
    <w:p w14:paraId="15B407D3" w14:textId="40F0201A" w:rsidR="00421E04" w:rsidRPr="002545AA" w:rsidRDefault="00421E04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2545AA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2) ավտոարտադրողի կողմից տրամադրված գործարանային երաշխիքային սպասարկում և հետերաշխիքային տեխնիկական սպասարկում իրականացնելու պարտավորությունը հաստատող փաստաթղթի պատճենը.</w:t>
      </w:r>
    </w:p>
    <w:p w14:paraId="570C5BE9" w14:textId="12910826" w:rsidR="00D27B27" w:rsidRPr="001465D9" w:rsidRDefault="00D27B27" w:rsidP="00C7145A">
      <w:pPr>
        <w:shd w:val="clear" w:color="auto" w:fill="FFFFFF"/>
        <w:spacing w:after="0" w:line="276" w:lineRule="auto"/>
        <w:ind w:firstLine="375"/>
        <w:jc w:val="both"/>
        <w:rPr>
          <w:rFonts w:ascii="Cambria Math" w:eastAsia="Times New Roman" w:hAnsi="Cambria Math" w:cs="Arial"/>
          <w:color w:val="333333"/>
          <w:kern w:val="0"/>
          <w:lang w:val="hy-AM"/>
          <w14:ligatures w14:val="none"/>
        </w:rPr>
      </w:pPr>
      <w:r w:rsidRPr="002545AA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3</w:t>
      </w:r>
      <w:bookmarkStart w:id="6" w:name="_Hlk216687686"/>
      <w:r w:rsidRPr="002545AA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) ավտոարտադրողի կողմից տրամադրված գործարանային 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ծրագրային ապահովում իրականացնելու </w:t>
      </w:r>
      <w:r w:rsidRPr="002545AA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պարտավորությունը հաստատող փաստաթղթի պատճենը</w:t>
      </w:r>
      <w:r w:rsidRPr="001465D9">
        <w:rPr>
          <w:rFonts w:ascii="Cambria Math" w:eastAsia="Times New Roman" w:hAnsi="Cambria Math" w:cs="Arial"/>
          <w:color w:val="333333"/>
          <w:kern w:val="0"/>
          <w:lang w:val="hy-AM"/>
          <w14:ligatures w14:val="none"/>
        </w:rPr>
        <w:t>․</w:t>
      </w:r>
    </w:p>
    <w:bookmarkEnd w:id="6"/>
    <w:p w14:paraId="3B7F42BF" w14:textId="4DF56D83" w:rsidR="00DF69A0" w:rsidRPr="001465D9" w:rsidRDefault="00D27B27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4</w:t>
      </w:r>
      <w:r w:rsidR="00421E04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) փակ տեխնիկական սպասարկման կայանի առկայությունը հիմնավորող փաստաթղթերի պատճեններ (համապատասխան սեփականության իրավունքի վկայական կամ վարձակալության պայմանագիր, լուսանկարներ)։</w:t>
      </w:r>
    </w:p>
    <w:p w14:paraId="3DD2EA85" w14:textId="77777777" w:rsidR="00421E04" w:rsidRPr="001465D9" w:rsidRDefault="00421E04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lastRenderedPageBreak/>
        <w:t xml:space="preserve">4. Շահառուն դիմումը և դրան կից փաստաթղթերը ներկայացնում է նախարարություն՝ </w:t>
      </w:r>
      <w:bookmarkStart w:id="7" w:name="_Hlk216444198"/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էլեկտրոնային եղանակով (էլեկտրոնային հասցեն՝ secretariat@mineconomy.am)</w:t>
      </w:r>
      <w:bookmarkEnd w:id="7"/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, փոստային կամ առձեռն։ Էլեկտրոնային եղանակով դիմելու դեպքում դիմումն անհրաժեշտ է ներկայացնել Հայաստանի Հանրապետության օրենսդրությամբ սահմանված կարգով՝ էլեկտրոնային թվային ստորագրությամբ։</w:t>
      </w:r>
    </w:p>
    <w:p w14:paraId="5F7BBBEB" w14:textId="6483204F" w:rsidR="00421E04" w:rsidRPr="001465D9" w:rsidRDefault="00421E04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5. Շահառուի կողմից ներկայացված դիմումում կամ կից փաստաթղթերում թերությունների (վրիպակների, ոչ իրավաբանական անճշտությունների, թվաբանական սխալների և նման այլ բացթողումների) առկայության, ինչպես նաև փաստաթղթերը թերի լինելու դեպքում նախարարությունը դիմումի մուտքագրման օրվանից </w:t>
      </w:r>
      <w:r w:rsidR="00897A27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3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աշխատանքային օրվա ընթացքում էլեկտրոնային եղանակով, իսկ ըստ անհրաժեշտության նաև կապի այլ միջոցներով առաջարկում է դիմումատուին 1 աշխատանքային օրվա ընթացքում վերացնել թերությունները: 1 աշխատանքային օրվա ընթացքում պահանջվող փաստաթղթերի չներկայացման և թերությունների չվերացման դեպքում դիմումը մերժվում է։</w:t>
      </w:r>
      <w:r w:rsidR="00EA0675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</w:t>
      </w:r>
      <w:r w:rsidR="00DF69A0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Երկրորդ անգամ դիմումով ներկայացված փաստաթղթերը կրկին թերի</w:t>
      </w:r>
      <w:r w:rsidR="008043FE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կամ ոչ արժանահավատ</w:t>
      </w:r>
      <w:r w:rsidR="00DF69A0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լինելու դեպքում, շահառուի կ</w:t>
      </w:r>
      <w:r w:rsidR="00081C54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ո</w:t>
      </w:r>
      <w:r w:rsidR="00DF69A0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ղմից </w:t>
      </w:r>
      <w:r w:rsidR="00081C54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հետագայում </w:t>
      </w:r>
      <w:r w:rsidR="00DF69A0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ներկայացված դիմումները մերժվում են։</w:t>
      </w:r>
    </w:p>
    <w:p w14:paraId="75DB370D" w14:textId="3356A7A1" w:rsidR="00421E04" w:rsidRPr="001465D9" w:rsidRDefault="00421E04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6. Սույն որոշման 1-ին կետի 2-րդ ենթակետով նշված շահառուների վերաբերյալ՝ սույն ընթացակարգի 3-րդ կետով պահանջվող փաստաթղթերը նախարարությունը </w:t>
      </w:r>
      <w:r w:rsidR="00081C54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ուսումնասիրում է 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5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աշխատանքային օրվա ընթացքում և թերությունների բացակայության դեպքում՝ գրությամբ ներկայացնում է Հայաստանի Հանրապետության պետական եկամուտների կոմիտե։</w:t>
      </w:r>
    </w:p>
    <w:p w14:paraId="75DBE7DA" w14:textId="1D0A6741" w:rsidR="00421E04" w:rsidRPr="001465D9" w:rsidRDefault="007D6608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7</w:t>
      </w:r>
      <w:r w:rsidR="00421E04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. Սույն ընթացակարգով նախատեսված սակագնային արտոնության կիրառմամբ լրացված մաքսային հայտարարագրի կամ մաքսային մուտքի օրդերի մաքսային մարմինների հայտարարագրման ավտոմատ համակարգի կողմից գրանցումը դիտվում է որպես լիազոր մարմնի կողմից տրամադրված թույլտվություն՝ Եվրասիական տնտեսական հանձնաժողովի խորհրդի </w:t>
      </w:r>
      <w:r w:rsidR="00945006" w:rsidRPr="00945006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2025 թվականի դեկտեմբերի 5-ի N111 </w:t>
      </w:r>
      <w:r w:rsidR="00421E04" w:rsidRPr="00945006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որոշման</w:t>
      </w:r>
      <w:r w:rsidR="00421E04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կիրարկման իմաստով:</w:t>
      </w:r>
    </w:p>
    <w:p w14:paraId="105A9966" w14:textId="74FC0791" w:rsidR="00421E04" w:rsidRPr="001465D9" w:rsidRDefault="007D6608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8</w:t>
      </w:r>
      <w:r w:rsidR="00421E04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. Սույն որոշմամբ նախատեսված սակագնային արտոնության կիրառման նպատակներով նախնական մաքսային հայտարարագրման դեպքում ապրանքի հայտարարագրի գրանցում է համարվում Եվրասիական տնտեսական միության մաքսային օրենսգրքի 114-րդ հոդվածի 3-րդ կետի 2-րդ պարբերությամբ նախատեսված տեղեկությունների ներկայացման արդյունքում մաքսային մարմինների կողմից նախնական մաքսային հայտարարագրում ճշգրտումների (փոփոխությունների, լրացումների) գրանցումը։</w:t>
      </w:r>
    </w:p>
    <w:p w14:paraId="7EBB93A0" w14:textId="70D72197" w:rsidR="00421E04" w:rsidRPr="001465D9" w:rsidRDefault="007D6608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9</w:t>
      </w:r>
      <w:r w:rsidR="00421E04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. Սույն ընթացակարգով նախատեսված սակագնային արտոնության կիրառմամբ լրացված մաքսային հայտարարագրի կամ մաքսային մուտքի օրդերի գրանցումը կամ </w:t>
      </w:r>
      <w:r w:rsidR="00421E04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lastRenderedPageBreak/>
        <w:t>բացթողումը սակագնային արտոնության կիրառմամբ մերժվում է, եթե սույն որոշմամբ սահմանված սակագնային արտոնության կիրառմամբ ներմուծվող (ներմուծված) ապրանքների նախատեսված քանակը սպառվել է նշված փաստաթղթերի գրանցման կամ բացթողման պահի դրությամբ:</w:t>
      </w:r>
    </w:p>
    <w:p w14:paraId="7D1B5C74" w14:textId="64D654ED" w:rsidR="00421E04" w:rsidRPr="001465D9" w:rsidRDefault="00421E04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0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. Ապրանքների նկատմամբ սակագնային արտոնության կիրառմամբ բացթողումը թույլատրվում է մաքսային մարմինների կողմից ժամանակագրական սկզբունքով, հերթականությամբ՝ հիմք ընդունելով մաքսային հայտարարագրերի գրանցման պահը, իսկ դրանց քանակական հաշվառումն իրականացվում է էլեկտրոնային եղանակով՝ հայտարարագրման համակարգի կիրառմամբ։ Միաժամանակ գրանցված մաքսային հայտարարագրերի առկայության պարագայում սակագնային արտոնության կիրառման հնարավորությունը տրամադրվում է առավել վաղ Հայաստանի Հանրապետության մաքսային սահմանը հատած ապրանքներին:</w:t>
      </w:r>
    </w:p>
    <w:p w14:paraId="1DB6CDBF" w14:textId="3E6F1F44" w:rsidR="00421E04" w:rsidRPr="001465D9" w:rsidRDefault="00421E04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. Հայաստանի Հանրապետության պետական եկամուտների կոմիտեն </w:t>
      </w:r>
      <w:r w:rsidR="004650FF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նախարարություն է ներկայացնում տեղեկատվություն՝ 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202</w:t>
      </w:r>
      <w:r w:rsidR="00897A27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6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թվականի ընթացքում, ամսական պարբերականությամբ` յուրաքանչյուր ամսվա համար մինչև հաջորդող ամսվա 15-ը, սույն որոշման 1-ին կետի 1-ին և 2-րդ ենթակետերի համաձայն՝ սակագնային արտոնությամբ բացթողնված ապրանքների վերաբերյալ։</w:t>
      </w:r>
    </w:p>
    <w:p w14:paraId="4016CC01" w14:textId="6BCE7CE5" w:rsidR="00897A27" w:rsidRPr="001465D9" w:rsidRDefault="00897A27" w:rsidP="00C7145A">
      <w:pPr>
        <w:shd w:val="clear" w:color="auto" w:fill="FFFFFF"/>
        <w:spacing w:after="0" w:line="276" w:lineRule="auto"/>
        <w:ind w:firstLine="375"/>
        <w:jc w:val="both"/>
        <w:rPr>
          <w:rFonts w:ascii="Microsoft JhengHei" w:eastAsia="Microsoft JhengHei" w:hAnsi="Microsoft JhengHei" w:cs="Microsoft JhengHei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2</w:t>
      </w:r>
      <w:r w:rsidRPr="001465D9">
        <w:rPr>
          <w:rFonts w:ascii="Microsoft JhengHei" w:eastAsia="Microsoft JhengHei" w:hAnsi="Microsoft JhengHei" w:cs="Microsoft JhengHei"/>
          <w:color w:val="333333"/>
          <w:kern w:val="0"/>
          <w:lang w:val="hy-AM"/>
          <w14:ligatures w14:val="none"/>
        </w:rPr>
        <w:t xml:space="preserve">․ 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Սույն որոշման 1-ին կետի 2-րդ ենթակետով նշված շահառուները </w:t>
      </w:r>
      <w:r w:rsidR="004650FF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էլեկտրոնային եղանակով (էլեկտրոնային հասցեն՝ </w:t>
      </w:r>
      <w:r w:rsidR="00FC22DC">
        <w:fldChar w:fldCharType="begin"/>
      </w:r>
      <w:r w:rsidR="00FC22DC" w:rsidRPr="00945006">
        <w:rPr>
          <w:lang w:val="hy-AM"/>
        </w:rPr>
        <w:instrText xml:space="preserve"> HYPERLINK "mailto:secretariat@mineconomy.am" </w:instrText>
      </w:r>
      <w:r w:rsidR="00FC22DC">
        <w:fldChar w:fldCharType="separate"/>
      </w:r>
      <w:r w:rsidR="004650FF" w:rsidRPr="001465D9">
        <w:rPr>
          <w:rStyle w:val="Hyperlink"/>
          <w:rFonts w:ascii="GHEA Grapalat" w:eastAsia="Times New Roman" w:hAnsi="GHEA Grapalat" w:cs="Arial"/>
          <w:kern w:val="0"/>
          <w:lang w:val="hy-AM"/>
          <w14:ligatures w14:val="none"/>
        </w:rPr>
        <w:t>secretariat@mineconomy.am</w:t>
      </w:r>
      <w:r w:rsidR="00FC22DC">
        <w:rPr>
          <w:rStyle w:val="Hyperlink"/>
          <w:rFonts w:ascii="GHEA Grapalat" w:eastAsia="Times New Roman" w:hAnsi="GHEA Grapalat" w:cs="Arial"/>
          <w:kern w:val="0"/>
          <w:lang w:val="hy-AM"/>
          <w14:ligatures w14:val="none"/>
        </w:rPr>
        <w:fldChar w:fldCharType="end"/>
      </w:r>
      <w:r w:rsidR="004650FF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) 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նախարարություն </w:t>
      </w:r>
      <w:r w:rsidR="00081C54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են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ներկայացնում տեղեկատվություն՝ 2026 թվականի ընթացքում, ամսական պարբերականությամբ` յուրաքանչյուր ամսվա համար մինչև հաջորդող ամսվա 15-ը, </w:t>
      </w:r>
      <w:r w:rsidR="00622F38"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փաստացի ձևակերպված, փաստացի ներմուծված և դեռևս չձևակերպված</w:t>
      </w:r>
      <w:r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,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ճանապարհին գտնվող և պատվիրված ապրանքների քանակների և ներկրման կանխատեսվող ժամկետների վերաբերյալ՝ կցելով ճանապարհին գտնվող և պատվիրված </w:t>
      </w:r>
      <w:r w:rsidR="00C148F4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ապրանքների վերաբերյալ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հավաստող փաստաթղթերը։</w:t>
      </w:r>
    </w:p>
    <w:p w14:paraId="08FFD8C1" w14:textId="1F63B71B" w:rsidR="00421E04" w:rsidRPr="001465D9" w:rsidRDefault="00421E04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3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. Նախարարությունը </w:t>
      </w:r>
      <w:r w:rsidR="004F3D40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Վարչապետի աշխատակազմ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է ներկայացնում տեղեկատվություն՝ 202</w:t>
      </w:r>
      <w:r w:rsidR="007B5AE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6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թվականի ընթացքում ամսական պարբերականությամբ` յուրաքանչյուր ամսվա համար մինչև հաջորդող ամսվա 20-ը, սույն որոշման 1-ին կետի 1-ին և 2-րդ ենթակետերով սահմանված սակագնային արտոնությամբ բացթողնված ապրանքների քանակի վերաբերյալ։</w:t>
      </w:r>
    </w:p>
    <w:p w14:paraId="79379708" w14:textId="29A643DA" w:rsidR="007B5AED" w:rsidRPr="001465D9" w:rsidRDefault="007B5AED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4</w:t>
      </w:r>
      <w:r w:rsidRPr="001465D9">
        <w:rPr>
          <w:rFonts w:ascii="Microsoft JhengHei" w:eastAsia="Microsoft JhengHei" w:hAnsi="Microsoft JhengHei" w:cs="Microsoft JhengHei" w:hint="eastAsia"/>
          <w:color w:val="333333"/>
          <w:kern w:val="0"/>
          <w:lang w:val="hy-AM"/>
          <w14:ligatures w14:val="none"/>
        </w:rPr>
        <w:t>․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Հայաստանի Հանրապետության պետական եկամուտների կոմիտեն իրականացնում է Եվրասիական տնտեսական հանձնաժողովի խորհրդի 2025 թվականի դեկտեմբերի -ի N որոշմամբ տրամադրված սակագնային արտոնության վերականգնում՝ սույն որոշման 1-ին կետի 1-ին ենթակետում նշված սուբյեկտների նկատմամբ՝ սույն որոշման 1-ին կետի 2-րդ ենթակետով </w:t>
      </w:r>
      <w:r w:rsidR="00E62E3B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կամ սույն որոշման 1-ին կետի 2-րդ ենթակետում նշված </w:t>
      </w:r>
      <w:r w:rsidR="00286DA5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շահառուների</w:t>
      </w:r>
      <w:r w:rsidR="00E62E3B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նկատմամբ՝ սույն որոշման 1-ին կետի 1-ին ենթակետով 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նշված սուբյեկտների կողմից 2026 թվականի դեկտեմբերի 31-ը 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lastRenderedPageBreak/>
        <w:t xml:space="preserve">ներառյալ չձևակերպված քանակի չափով։ Արտոնության վերականգնումը չձևակերպված քանակի չափով իրականացվում է ըստ ժամանակագրական սկզբունքի հաջորդականության (սկսած առավել վաղ ձևակերպվածից)՝ մաքսային հայտարարագրի և(կամ) մաքսային մուտքի օրդերի գրանցման օրվա, ժամի, րոպեի  հերթականությամբ, սույն որոշման </w:t>
      </w:r>
      <w:r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1-ին կետի 1-ին </w:t>
      </w:r>
      <w:r w:rsidR="004F3D40"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և 2-րդ </w:t>
      </w:r>
      <w:r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ենթակետ</w:t>
      </w:r>
      <w:r w:rsidR="004F3D40"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եր</w:t>
      </w:r>
      <w:r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ում նշված այն սուբյեկտների նկատմամբ, ովքեր սույն որոշման 1-ին կետի 1-ին ենթակետով սահմանված</w:t>
      </w:r>
      <w:r w:rsidR="00E62E3B"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1</w:t>
      </w:r>
      <w:r w:rsidR="00385F0C"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2 </w:t>
      </w:r>
      <w:r w:rsidR="00E62E3B"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000 </w:t>
      </w:r>
      <w:r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հատ </w:t>
      </w:r>
      <w:r w:rsidR="00E62E3B"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կամ սույն որոշման 1-ին կետի 2-րդ ենթակետով սահմանված </w:t>
      </w:r>
      <w:r w:rsidR="00385F0C"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3 </w:t>
      </w:r>
      <w:r w:rsidR="00E62E3B"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000 հատ </w:t>
      </w:r>
      <w:r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չափաքանակ</w:t>
      </w:r>
      <w:r w:rsidR="00E62E3B"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ները </w:t>
      </w:r>
      <w:r w:rsidRPr="0053751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սպառվելուց հետո իրականացրել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են ԵԱՏՄ ԱՏԳ ԱԱ 8703 80 000 3 և 8703 80 000 5   ծածկագրերին դասվող էլեկտրաշարժիչով շարժիչային տրանսպորտային միջոցների մաքսային ձևակերպում և կատարել են համապատասխան վճարումները:</w:t>
      </w:r>
    </w:p>
    <w:p w14:paraId="64A9FA53" w14:textId="0148B2A0" w:rsidR="007B5AED" w:rsidRPr="001465D9" w:rsidRDefault="007B5AED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5</w:t>
      </w:r>
      <w:r w:rsidRPr="001465D9">
        <w:rPr>
          <w:rFonts w:ascii="Microsoft JhengHei" w:eastAsia="Microsoft JhengHei" w:hAnsi="Microsoft JhengHei" w:cs="Microsoft JhengHei" w:hint="eastAsia"/>
          <w:color w:val="333333"/>
          <w:kern w:val="0"/>
          <w:lang w:val="hy-AM"/>
          <w14:ligatures w14:val="none"/>
        </w:rPr>
        <w:t>․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Հայաստանի Հանրապետության պետական եկամուտների կոմիտեն՝ մինչև 2027 թվականի հունվարի 10-ը իր պաշտոնական կայքում հրապարակում է  սույն որոշման 1-ին կետի 1-ին ենթակետում նշված </w:t>
      </w:r>
      <w:r w:rsidR="00560C2C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կամ սույն որոշման 1-ին կետի 2-րդ ենթակետում նշված 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այն տրանսպորտային միջոցների նույնացման համարը (VIN), մաքսային հայտարարագրի և(կամ) մաքսային մուտքի օրդերի համարը, գրանցման օրը, ժամը, րոպեն,  որոնց հայտարարատուները սույն որոշման 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4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-րդ կետին համապատասխան իրավունք են ստանում մաքսային հայտարարագրի և(կամ) մաքսային մուտքի օրդերի փոփոխման  միջոցով օգտվել ԵԱՏՄ ԱՏԳ ԱԱ 8703 80 000 3 և 8703 80 000 5 ծածկագրերին դասվող էլեկտրաշարժիչով շարժիչային տրանսպորտային միջոցների ներմուծման համար  Եվրասիական տնտեսական հանձնաժողովի խորհրդի 2025 թվականի դեկտեմբերի -ի N որոշմամբ տրամադրված սակագնային արտոնությունից։</w:t>
      </w:r>
    </w:p>
    <w:p w14:paraId="67F53C0F" w14:textId="76C3AA91" w:rsidR="007B5AED" w:rsidRPr="001465D9" w:rsidRDefault="007B5AED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6</w:t>
      </w:r>
      <w:r w:rsidRPr="001465D9">
        <w:rPr>
          <w:rFonts w:ascii="Microsoft JhengHei" w:eastAsia="Microsoft JhengHei" w:hAnsi="Microsoft JhengHei" w:cs="Microsoft JhengHei"/>
          <w:color w:val="333333"/>
          <w:kern w:val="0"/>
          <w:lang w:val="hy-AM"/>
          <w14:ligatures w14:val="none"/>
        </w:rPr>
        <w:t xml:space="preserve">․ 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Սույն որոշման 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5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-րդ կետին համապատասխան հրապարակված ցանկում ներառված տրանսպորտային միջոցների հայտարարատուները, բացառությամբ սույն որոշման 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8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-րդ կետով սահմանված դեպքի, Եվրասիական տնտեսական հանձնաժողովի խորհրդի 2025 թվականի դեկտեմբերի  -ի N  որոշմամբ տրամադրված սակագնային արտոնությունը վերականգնելու համար՝ պետք է  մաքսային հայտարարագրի կամ մաքսային մուտքի օրդերի փոփոխման համար՝ մինչև 2027 թվականի հունվարի 31-ը ներառյալ դիմեն  այն մաքսային մարմին, որտեղ իրականացվել է մաքսային ձևակերպումը։ </w:t>
      </w:r>
    </w:p>
    <w:p w14:paraId="460DF998" w14:textId="7193ECDF" w:rsidR="007B5AED" w:rsidRPr="001465D9" w:rsidRDefault="007B5AED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7</w:t>
      </w:r>
      <w:r w:rsidRPr="001465D9">
        <w:rPr>
          <w:rFonts w:ascii="Microsoft JhengHei" w:eastAsia="Microsoft JhengHei" w:hAnsi="Microsoft JhengHei" w:cs="Microsoft JhengHei"/>
          <w:color w:val="333333"/>
          <w:kern w:val="0"/>
          <w:lang w:val="hy-AM"/>
          <w14:ligatures w14:val="none"/>
        </w:rPr>
        <w:t>․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202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7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թվականի փետրվարի 1-ի դրությամբ, 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6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-րդ կետի համաձայն մաքսային մարմին չդիմելու դեպքում, սույն որոշման 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4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-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րդ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կետում նշված չափաքանակ</w:t>
      </w:r>
      <w:r w:rsidR="00560C2C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ները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սպառված չլինելու պարագայում,</w:t>
      </w:r>
      <w:r w:rsidR="00741422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Հայաստանի Հանրապետության պետական եկամուտների կոմիտեն </w:t>
      </w:r>
      <w:r w:rsidR="00560C2C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3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աշխատանքային օրվա ընթացքում իր պաշտոնական կայքում հրապարակում է 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5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-րդ կետում նշված չափանիշներին համապատասխանող նոր ցանկ սույն որոշման 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4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-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րդ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կետում նախատեսված հաջորդականությանը 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lastRenderedPageBreak/>
        <w:t xml:space="preserve">համապատասխան, որտեղ  չեն ներառվում 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5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-րդ կետի համաձայն արդեն իսկ հրապարակված ցանկում ներառված տրանսպորտային միջոցները։</w:t>
      </w:r>
    </w:p>
    <w:p w14:paraId="212D1682" w14:textId="409BF6D6" w:rsidR="007B5AED" w:rsidRPr="001465D9" w:rsidRDefault="007B5AED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8</w:t>
      </w:r>
      <w:r w:rsidRPr="001465D9">
        <w:rPr>
          <w:rFonts w:ascii="Microsoft JhengHei" w:eastAsia="Microsoft JhengHei" w:hAnsi="Microsoft JhengHei" w:cs="Microsoft JhengHei"/>
          <w:color w:val="333333"/>
          <w:kern w:val="0"/>
          <w:lang w:val="hy-AM"/>
          <w14:ligatures w14:val="none"/>
        </w:rPr>
        <w:t>․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Սույն որոշման 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5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-րդ և 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="007D6608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7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-րդ կետերի համաձայն կազմվող ցանկ</w:t>
      </w:r>
      <w:r w:rsidR="00C7145A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եր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ում չեն ներառվում և (կամ) արտոնության վերականգնումը չի կիրառվում այն տրանսպորտային միջոցների նկատմամբ, որոնց գծով պահպանված չէ </w:t>
      </w:r>
      <w:r w:rsidRPr="00C30870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Մաքսային միության հանձնաժողովի 2009 թվականի նոյեմբերի 27-ի N130 որոշման </w:t>
      </w:r>
      <w:r w:rsidRPr="00FC22DC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7</w:t>
      </w:r>
      <w:r w:rsidRPr="00FC22DC">
        <w:rPr>
          <w:rFonts w:ascii="Cambria Math" w:eastAsia="Microsoft JhengHei" w:hAnsi="Cambria Math" w:cs="Cambria Math"/>
          <w:color w:val="333333"/>
          <w:kern w:val="0"/>
          <w:lang w:val="hy-AM"/>
          <w14:ligatures w14:val="none"/>
        </w:rPr>
        <w:t>․</w:t>
      </w:r>
      <w:r w:rsidRPr="00FC22DC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Pr="00FC22DC">
        <w:rPr>
          <w:rFonts w:ascii="Cambria Math" w:eastAsia="Microsoft JhengHei" w:hAnsi="Cambria Math" w:cs="Cambria Math"/>
          <w:color w:val="333333"/>
          <w:kern w:val="0"/>
          <w:lang w:val="hy-AM"/>
          <w14:ligatures w14:val="none"/>
        </w:rPr>
        <w:t>․</w:t>
      </w:r>
      <w:r w:rsidR="00FC22DC" w:rsidRPr="00FC22DC">
        <w:rPr>
          <w:rFonts w:ascii="GHEA Grapalat" w:eastAsia="Microsoft JhengHei" w:hAnsi="GHEA Grapalat" w:cs="Cambria Math"/>
          <w:color w:val="333333"/>
          <w:kern w:val="0"/>
          <w:lang w:val="hy-AM"/>
          <w14:ligatures w14:val="none"/>
        </w:rPr>
        <w:t>81</w:t>
      </w:r>
      <w:r w:rsidRPr="0062270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-րդ կետի </w:t>
      </w:r>
      <w:r w:rsidR="0062270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5-ից 7-րդ </w:t>
      </w:r>
      <w:r w:rsidRPr="00C30870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և Եվրասիական տնտեսական հանձնաժողովի խորհրդի 2017 թվականի դեկտեմբերի 20-ի N107 որոշման 3-րդ հավելվածի 9-րդ </w:t>
      </w:r>
      <w:r w:rsidRPr="00E3037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կետի </w:t>
      </w:r>
      <w:r w:rsidR="00C30870" w:rsidRPr="00E3037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8-ից 10-րդ </w:t>
      </w:r>
      <w:r w:rsidRPr="00E3037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պարբերությ</w:t>
      </w:r>
      <w:r w:rsidR="00572F76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ու</w:t>
      </w:r>
      <w:r w:rsidRPr="00E3037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ն</w:t>
      </w:r>
      <w:r w:rsidR="00572F76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ների</w:t>
      </w:r>
      <w:r w:rsidRPr="00E3037F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պահանջները։</w:t>
      </w:r>
    </w:p>
    <w:p w14:paraId="76672436" w14:textId="51EC6118" w:rsidR="007B5AED" w:rsidRPr="001465D9" w:rsidRDefault="007D6608" w:rsidP="00C7145A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19</w:t>
      </w:r>
      <w:r w:rsidR="00472A0D" w:rsidRPr="001465D9">
        <w:rPr>
          <w:rFonts w:ascii="Microsoft JhengHei" w:eastAsia="Microsoft JhengHei" w:hAnsi="Microsoft JhengHei" w:cs="Microsoft JhengHei"/>
          <w:color w:val="333333"/>
          <w:kern w:val="0"/>
          <w:lang w:val="hy-AM"/>
          <w14:ligatures w14:val="none"/>
        </w:rPr>
        <w:t>․</w:t>
      </w:r>
      <w:r w:rsidR="007B5AE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Սույն որոշման 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4</w:t>
      </w:r>
      <w:r w:rsidR="007B5AE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-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րդ</w:t>
      </w:r>
      <w:r w:rsidR="007B5AE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կետում նշված արտոնության վերականգնման համար սույն որոշման 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6</w:t>
      </w:r>
      <w:r w:rsidR="007B5AE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-րդ կետով սահմանված կարգով՝ 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7</w:t>
      </w:r>
      <w:r w:rsidR="007B5AE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-րդ կետին համապատասխան հրապարակված նոր ցանկում ներառված տրանսպորտային միջոցների հայտարարատուները, բացառությամբ սույն որոշման 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8</w:t>
      </w:r>
      <w:r w:rsidR="007B5AE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-րդ կետով սահմանված դեպքի,  կարող են դիմել մինչև 202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7</w:t>
      </w:r>
      <w:r w:rsidR="007B5AE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թվականի մարտի 31-ը ներառյալ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։</w:t>
      </w:r>
    </w:p>
    <w:p w14:paraId="65129FD1" w14:textId="01DE9927" w:rsidR="00421E04" w:rsidRPr="001465D9" w:rsidRDefault="00421E04" w:rsidP="00A772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br w:type="page"/>
      </w:r>
    </w:p>
    <w:p w14:paraId="425FEB96" w14:textId="3BBF2242" w:rsidR="00421E04" w:rsidRPr="001465D9" w:rsidRDefault="00421E04" w:rsidP="00421E0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u w:val="single"/>
          <w:lang w:val="hy-AM"/>
          <w14:ligatures w14:val="none"/>
        </w:rPr>
        <w:lastRenderedPageBreak/>
        <w:t>Ձև</w:t>
      </w:r>
    </w:p>
    <w:p w14:paraId="74DDC1CA" w14:textId="77777777" w:rsidR="00421E04" w:rsidRPr="001465D9" w:rsidRDefault="00421E04" w:rsidP="00421E0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Calibri" w:eastAsia="Times New Roman" w:hAnsi="Calibri" w:cs="Calibri"/>
          <w:color w:val="333333"/>
          <w:kern w:val="0"/>
          <w:lang w:val="hy-AM"/>
          <w14:ligatures w14:val="none"/>
        </w:rPr>
        <w:t> </w:t>
      </w:r>
    </w:p>
    <w:p w14:paraId="7A605C96" w14:textId="77777777" w:rsidR="00421E04" w:rsidRPr="001465D9" w:rsidRDefault="00421E04" w:rsidP="00421E0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ԴԻՄՈՒՄ</w:t>
      </w:r>
    </w:p>
    <w:p w14:paraId="5DCCF095" w14:textId="77777777" w:rsidR="00421E04" w:rsidRPr="001465D9" w:rsidRDefault="00421E04" w:rsidP="00421E0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Calibri" w:eastAsia="Times New Roman" w:hAnsi="Calibri" w:cs="Calibri"/>
          <w:color w:val="333333"/>
          <w:kern w:val="0"/>
          <w:lang w:val="hy-AM"/>
          <w14:ligatures w14:val="none"/>
        </w:rPr>
        <w:t> </w:t>
      </w:r>
    </w:p>
    <w:p w14:paraId="1A367B58" w14:textId="77777777" w:rsidR="00421E04" w:rsidRPr="001465D9" w:rsidRDefault="00421E04" w:rsidP="00421E0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1. Իրավաբանական անձի անվանումը` ____________________________________</w:t>
      </w:r>
    </w:p>
    <w:p w14:paraId="37269212" w14:textId="68C5B1A3" w:rsidR="00421E04" w:rsidRPr="001465D9" w:rsidRDefault="00421E04" w:rsidP="00421E0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2. Իրավաբանական անձի պետական գրանցման համարը` </w:t>
      </w:r>
      <w:r w:rsidR="00C148F4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___________________________________________________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________________________</w:t>
      </w:r>
    </w:p>
    <w:p w14:paraId="5DBE91BB" w14:textId="77777777" w:rsidR="00421E04" w:rsidRPr="001465D9" w:rsidRDefault="00421E04" w:rsidP="00421E0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3. Իրավաբանական անձի ՀՎՀՀ-ն` ____________________________</w:t>
      </w:r>
    </w:p>
    <w:p w14:paraId="511CD1E2" w14:textId="0608D246" w:rsidR="00421E04" w:rsidRPr="001465D9" w:rsidRDefault="00421E04" w:rsidP="00421E0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4. Գործունեության իրականացման վայրը, հեռախոսահամարը, էլեկտրոնային փոստի և ինտերնետային պաշտոնական կայքը (առկայության դեպքում)՝ 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9AC9E7F" w14:textId="157B63CC" w:rsidR="00421E04" w:rsidRPr="001465D9" w:rsidRDefault="00421E04" w:rsidP="00421E0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5. </w:t>
      </w:r>
      <w:r w:rsidR="00C148F4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Ապրանքանիշ</w:t>
      </w:r>
      <w:r w:rsidR="00EA0675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ը</w:t>
      </w:r>
      <w:r w:rsidR="00472A0D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և անմիջապես ավտոարտադրողի հետ կնքված դիլերական-դիստրիբյուտորական պայմանագրի (համաձայնագրի) գործողության ժամկետ</w:t>
      </w: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՝</w:t>
      </w:r>
    </w:p>
    <w:p w14:paraId="4E494E58" w14:textId="7BC12A29" w:rsidR="00421E04" w:rsidRPr="001465D9" w:rsidRDefault="00421E04" w:rsidP="00C148F4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____________________________________________________________________________</w:t>
      </w:r>
    </w:p>
    <w:p w14:paraId="6D4F687F" w14:textId="3C7B6EBD" w:rsidR="00421E04" w:rsidRPr="001465D9" w:rsidRDefault="00421E04" w:rsidP="00421E0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6. Կից ներկայացվող փաստաթղթերը`</w:t>
      </w:r>
    </w:p>
    <w:p w14:paraId="1A68CADF" w14:textId="77777777" w:rsidR="00421E04" w:rsidRPr="001465D9" w:rsidRDefault="00421E04" w:rsidP="00421E0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1) անմիջապես ավտոարտադրողի հետ կնքված դիլերական-դիստրիբյուտորական պայմանագրի (համաձայնագրի) պատճենը.</w:t>
      </w:r>
    </w:p>
    <w:p w14:paraId="413B94DE" w14:textId="77777777" w:rsidR="00421E04" w:rsidRPr="001465D9" w:rsidRDefault="00421E04" w:rsidP="00421E0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2) ավտոարտադրողի կողմից տրամադրված գործարանային երաշխիքային սպասարկում և հետերաշխիքային տեխնիկական սպասարկում իրականացնելու պարտավորությունը հաստատող փաստաթղթի պատճենը.</w:t>
      </w:r>
    </w:p>
    <w:p w14:paraId="25CAE9E8" w14:textId="47A126FE" w:rsidR="00421E04" w:rsidRPr="00D805E7" w:rsidRDefault="00421E04" w:rsidP="00421E04">
      <w:pPr>
        <w:shd w:val="clear" w:color="auto" w:fill="FFFFFF"/>
        <w:spacing w:after="0" w:line="240" w:lineRule="auto"/>
        <w:ind w:firstLine="375"/>
        <w:rPr>
          <w:rFonts w:ascii="Cambria Math" w:eastAsia="Times New Roman" w:hAnsi="Cambria Math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3) </w:t>
      </w:r>
      <w:r w:rsidR="00D805E7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ավտոարտադրողի կողմից տրամադրված գործարանային ծրագրային ապահովում իրականացնելու պարտավորությունը հաստատող փաստաթղթի պատճենը</w:t>
      </w:r>
      <w:r w:rsidR="00D805E7">
        <w:rPr>
          <w:rFonts w:ascii="Cambria Math" w:eastAsia="Times New Roman" w:hAnsi="Cambria Math" w:cs="Arial"/>
          <w:color w:val="333333"/>
          <w:kern w:val="0"/>
          <w:lang w:val="hy-AM"/>
          <w14:ligatures w14:val="none"/>
        </w:rPr>
        <w:t>․</w:t>
      </w:r>
    </w:p>
    <w:p w14:paraId="63FB9F29" w14:textId="14A734C2" w:rsidR="00741422" w:rsidRPr="001465D9" w:rsidRDefault="00741422" w:rsidP="00421E0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4) </w:t>
      </w:r>
      <w:r w:rsidR="00D805E7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փակ տեխնիկական սպասարկման կայանի առկայությունը հիմնավորող փաստաթղթերի պատճեններ (համապատասխան սեփականության իրավունքի վկայական կամ վարձակալության պայմանագիր, լուսանկարներ).</w:t>
      </w:r>
    </w:p>
    <w:p w14:paraId="747C3A47" w14:textId="77777777" w:rsidR="00421E04" w:rsidRPr="001465D9" w:rsidRDefault="00421E04" w:rsidP="00421E0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Calibri" w:eastAsia="Times New Roman" w:hAnsi="Calibri" w:cs="Calibri"/>
          <w:color w:val="333333"/>
          <w:kern w:val="0"/>
          <w:lang w:val="hy-AM"/>
          <w14:ligatures w14:val="none"/>
        </w:rPr>
        <w:t> </w:t>
      </w:r>
    </w:p>
    <w:p w14:paraId="5CD49D31" w14:textId="77777777" w:rsidR="00421E04" w:rsidRPr="001465D9" w:rsidRDefault="00421E04" w:rsidP="00421E0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Ներկայացված տեղեկությունների իսկությունը հաստատում եմ:</w:t>
      </w:r>
    </w:p>
    <w:p w14:paraId="639F541D" w14:textId="314C18F5" w:rsidR="00421E04" w:rsidRPr="001465D9" w:rsidRDefault="00421E04" w:rsidP="00C148F4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___________________________________________________________________________</w:t>
      </w:r>
      <w:r w:rsidR="00C148F4" w:rsidRPr="001465D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_</w:t>
      </w:r>
    </w:p>
    <w:p w14:paraId="726ACB47" w14:textId="77777777" w:rsidR="00421E04" w:rsidRPr="001465D9" w:rsidRDefault="00421E04" w:rsidP="00421E0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Calibri" w:eastAsia="Times New Roman" w:hAnsi="Calibri" w:cs="Calibri"/>
          <w:color w:val="333333"/>
          <w:kern w:val="0"/>
          <w:sz w:val="15"/>
          <w:szCs w:val="15"/>
          <w:lang w:val="hy-AM"/>
          <w14:ligatures w14:val="none"/>
        </w:rPr>
        <w:t>    </w:t>
      </w:r>
      <w:r w:rsidRPr="001465D9">
        <w:rPr>
          <w:rFonts w:ascii="GHEA Grapalat" w:eastAsia="Times New Roman" w:hAnsi="GHEA Grapalat" w:cs="Arial"/>
          <w:color w:val="333333"/>
          <w:kern w:val="0"/>
          <w:sz w:val="15"/>
          <w:szCs w:val="15"/>
          <w:lang w:val="hy-AM"/>
          <w14:ligatures w14:val="none"/>
        </w:rPr>
        <w:t xml:space="preserve"> (</w:t>
      </w:r>
      <w:r w:rsidRPr="001465D9">
        <w:rPr>
          <w:rFonts w:ascii="GHEA Grapalat" w:eastAsia="Times New Roman" w:hAnsi="GHEA Grapalat" w:cs="GHEA Grapalat"/>
          <w:color w:val="333333"/>
          <w:kern w:val="0"/>
          <w:sz w:val="15"/>
          <w:szCs w:val="15"/>
          <w:lang w:val="hy-AM"/>
          <w14:ligatures w14:val="none"/>
        </w:rPr>
        <w:t>իրավաբանական</w:t>
      </w:r>
      <w:r w:rsidRPr="001465D9">
        <w:rPr>
          <w:rFonts w:ascii="GHEA Grapalat" w:eastAsia="Times New Roman" w:hAnsi="GHEA Grapalat" w:cs="Arial"/>
          <w:color w:val="333333"/>
          <w:kern w:val="0"/>
          <w:sz w:val="15"/>
          <w:szCs w:val="15"/>
          <w:lang w:val="hy-AM"/>
          <w14:ligatures w14:val="none"/>
        </w:rPr>
        <w:t xml:space="preserve"> </w:t>
      </w:r>
      <w:r w:rsidRPr="001465D9">
        <w:rPr>
          <w:rFonts w:ascii="GHEA Grapalat" w:eastAsia="Times New Roman" w:hAnsi="GHEA Grapalat" w:cs="GHEA Grapalat"/>
          <w:color w:val="333333"/>
          <w:kern w:val="0"/>
          <w:sz w:val="15"/>
          <w:szCs w:val="15"/>
          <w:lang w:val="hy-AM"/>
          <w14:ligatures w14:val="none"/>
        </w:rPr>
        <w:t>անձի</w:t>
      </w:r>
      <w:r w:rsidRPr="001465D9">
        <w:rPr>
          <w:rFonts w:ascii="GHEA Grapalat" w:eastAsia="Times New Roman" w:hAnsi="GHEA Grapalat" w:cs="Arial"/>
          <w:color w:val="333333"/>
          <w:kern w:val="0"/>
          <w:sz w:val="15"/>
          <w:szCs w:val="15"/>
          <w:lang w:val="hy-AM"/>
          <w14:ligatures w14:val="none"/>
        </w:rPr>
        <w:t xml:space="preserve"> </w:t>
      </w:r>
      <w:r w:rsidRPr="001465D9">
        <w:rPr>
          <w:rFonts w:ascii="GHEA Grapalat" w:eastAsia="Times New Roman" w:hAnsi="GHEA Grapalat" w:cs="GHEA Grapalat"/>
          <w:color w:val="333333"/>
          <w:kern w:val="0"/>
          <w:sz w:val="15"/>
          <w:szCs w:val="15"/>
          <w:lang w:val="hy-AM"/>
          <w14:ligatures w14:val="none"/>
        </w:rPr>
        <w:t>իրավասու</w:t>
      </w:r>
      <w:r w:rsidRPr="001465D9">
        <w:rPr>
          <w:rFonts w:ascii="GHEA Grapalat" w:eastAsia="Times New Roman" w:hAnsi="GHEA Grapalat" w:cs="Arial"/>
          <w:color w:val="333333"/>
          <w:kern w:val="0"/>
          <w:sz w:val="15"/>
          <w:szCs w:val="15"/>
          <w:lang w:val="hy-AM"/>
          <w14:ligatures w14:val="none"/>
        </w:rPr>
        <w:t xml:space="preserve"> </w:t>
      </w:r>
      <w:r w:rsidRPr="001465D9">
        <w:rPr>
          <w:rFonts w:ascii="GHEA Grapalat" w:eastAsia="Times New Roman" w:hAnsi="GHEA Grapalat" w:cs="GHEA Grapalat"/>
          <w:color w:val="333333"/>
          <w:kern w:val="0"/>
          <w:sz w:val="15"/>
          <w:szCs w:val="15"/>
          <w:lang w:val="hy-AM"/>
          <w14:ligatures w14:val="none"/>
        </w:rPr>
        <w:t>ներկայացուցչի</w:t>
      </w:r>
      <w:r w:rsidRPr="001465D9">
        <w:rPr>
          <w:rFonts w:ascii="GHEA Grapalat" w:eastAsia="Times New Roman" w:hAnsi="GHEA Grapalat" w:cs="Arial"/>
          <w:color w:val="333333"/>
          <w:kern w:val="0"/>
          <w:sz w:val="15"/>
          <w:szCs w:val="15"/>
          <w:lang w:val="hy-AM"/>
          <w14:ligatures w14:val="none"/>
        </w:rPr>
        <w:t xml:space="preserve"> </w:t>
      </w:r>
      <w:r w:rsidRPr="001465D9">
        <w:rPr>
          <w:rFonts w:ascii="GHEA Grapalat" w:eastAsia="Times New Roman" w:hAnsi="GHEA Grapalat" w:cs="GHEA Grapalat"/>
          <w:color w:val="333333"/>
          <w:kern w:val="0"/>
          <w:sz w:val="15"/>
          <w:szCs w:val="15"/>
          <w:lang w:val="hy-AM"/>
          <w14:ligatures w14:val="none"/>
        </w:rPr>
        <w:t>ստորագրությունը</w:t>
      </w:r>
      <w:r w:rsidRPr="001465D9">
        <w:rPr>
          <w:rFonts w:ascii="GHEA Grapalat" w:eastAsia="Times New Roman" w:hAnsi="GHEA Grapalat" w:cs="Arial"/>
          <w:color w:val="333333"/>
          <w:kern w:val="0"/>
          <w:sz w:val="15"/>
          <w:szCs w:val="15"/>
          <w:lang w:val="hy-AM"/>
          <w14:ligatures w14:val="none"/>
        </w:rPr>
        <w:t xml:space="preserve">, </w:t>
      </w:r>
      <w:r w:rsidRPr="001465D9">
        <w:rPr>
          <w:rFonts w:ascii="GHEA Grapalat" w:eastAsia="Times New Roman" w:hAnsi="GHEA Grapalat" w:cs="GHEA Grapalat"/>
          <w:color w:val="333333"/>
          <w:kern w:val="0"/>
          <w:sz w:val="15"/>
          <w:szCs w:val="15"/>
          <w:lang w:val="hy-AM"/>
          <w14:ligatures w14:val="none"/>
        </w:rPr>
        <w:t>անունը</w:t>
      </w:r>
      <w:r w:rsidRPr="001465D9">
        <w:rPr>
          <w:rFonts w:ascii="GHEA Grapalat" w:eastAsia="Times New Roman" w:hAnsi="GHEA Grapalat" w:cs="Arial"/>
          <w:color w:val="333333"/>
          <w:kern w:val="0"/>
          <w:sz w:val="15"/>
          <w:szCs w:val="15"/>
          <w:lang w:val="hy-AM"/>
          <w14:ligatures w14:val="none"/>
        </w:rPr>
        <w:t xml:space="preserve">, </w:t>
      </w:r>
      <w:r w:rsidRPr="001465D9">
        <w:rPr>
          <w:rFonts w:ascii="GHEA Grapalat" w:eastAsia="Times New Roman" w:hAnsi="GHEA Grapalat" w:cs="GHEA Grapalat"/>
          <w:color w:val="333333"/>
          <w:kern w:val="0"/>
          <w:sz w:val="15"/>
          <w:szCs w:val="15"/>
          <w:lang w:val="hy-AM"/>
          <w14:ligatures w14:val="none"/>
        </w:rPr>
        <w:t>ազգանունը</w:t>
      </w:r>
      <w:r w:rsidRPr="001465D9">
        <w:rPr>
          <w:rFonts w:ascii="GHEA Grapalat" w:eastAsia="Times New Roman" w:hAnsi="GHEA Grapalat" w:cs="Arial"/>
          <w:color w:val="333333"/>
          <w:kern w:val="0"/>
          <w:sz w:val="15"/>
          <w:szCs w:val="15"/>
          <w:lang w:val="hy-AM"/>
          <w14:ligatures w14:val="none"/>
        </w:rPr>
        <w:t>)</w:t>
      </w:r>
    </w:p>
    <w:p w14:paraId="06054E78" w14:textId="77777777" w:rsidR="00421E04" w:rsidRPr="001465D9" w:rsidRDefault="00421E04" w:rsidP="00421E0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1465D9">
        <w:rPr>
          <w:rFonts w:ascii="Calibri" w:eastAsia="Times New Roman" w:hAnsi="Calibri" w:cs="Calibri"/>
          <w:color w:val="333333"/>
          <w:kern w:val="0"/>
          <w:lang w:val="hy-AM"/>
          <w14:ligatures w14:val="none"/>
        </w:rPr>
        <w:t> </w:t>
      </w:r>
    </w:p>
    <w:p w14:paraId="14A005D2" w14:textId="77777777" w:rsidR="00421E04" w:rsidRPr="001465D9" w:rsidRDefault="00421E04" w:rsidP="00421E0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____ ______________</w:t>
      </w:r>
      <w:r w:rsidRPr="001465D9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 xml:space="preserve">20 </w:t>
      </w:r>
      <w:r w:rsidRPr="001465D9">
        <w:rPr>
          <w:rFonts w:ascii="GHEA Grapalat" w:eastAsia="Times New Roman" w:hAnsi="GHEA Grapalat" w:cs="GHEA Grapalat"/>
          <w:color w:val="333333"/>
          <w:kern w:val="0"/>
          <w14:ligatures w14:val="none"/>
        </w:rPr>
        <w:t>թ</w:t>
      </w:r>
      <w:r w:rsidRPr="001465D9">
        <w:rPr>
          <w:rFonts w:ascii="GHEA Grapalat" w:eastAsia="Times New Roman" w:hAnsi="GHEA Grapalat" w:cs="Arial"/>
          <w:color w:val="333333"/>
          <w:kern w:val="0"/>
          <w14:ligatures w14:val="none"/>
        </w:rPr>
        <w:t>.</w:t>
      </w:r>
    </w:p>
    <w:p w14:paraId="20F7244D" w14:textId="77777777" w:rsidR="00C148F4" w:rsidRPr="001465D9" w:rsidRDefault="00C148F4" w:rsidP="00421E0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14:ligatures w14:val="none"/>
        </w:rPr>
      </w:pPr>
    </w:p>
    <w:p w14:paraId="5A0C13EB" w14:textId="77777777" w:rsidR="00421E04" w:rsidRPr="001465D9" w:rsidRDefault="00421E04" w:rsidP="00421E0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1465D9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421E04" w:rsidRPr="001465D9" w14:paraId="7CBBA88B" w14:textId="7777777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1C64F4EA" w14:textId="77777777" w:rsidR="00421E04" w:rsidRPr="001465D9" w:rsidRDefault="00421E04" w:rsidP="00421E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proofErr w:type="spellStart"/>
            <w:r w:rsidRPr="001465D9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>Հայաստանի</w:t>
            </w:r>
            <w:proofErr w:type="spellEnd"/>
            <w:r w:rsidRPr="001465D9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 xml:space="preserve"> </w:t>
            </w:r>
            <w:proofErr w:type="spellStart"/>
            <w:r w:rsidRPr="001465D9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>Հանրապետության</w:t>
            </w:r>
            <w:proofErr w:type="spellEnd"/>
          </w:p>
          <w:p w14:paraId="681486FA" w14:textId="77777777" w:rsidR="00421E04" w:rsidRPr="001465D9" w:rsidRDefault="00421E04" w:rsidP="00421E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proofErr w:type="spellStart"/>
            <w:r w:rsidRPr="001465D9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>վարչապետի</w:t>
            </w:r>
            <w:proofErr w:type="spellEnd"/>
            <w:r w:rsidRPr="001465D9">
              <w:rPr>
                <w:rFonts w:ascii="Calibri" w:eastAsia="Times New Roman" w:hAnsi="Calibri" w:cs="Calibri"/>
                <w:color w:val="333333"/>
                <w:kern w:val="0"/>
                <w14:ligatures w14:val="none"/>
              </w:rPr>
              <w:t> </w:t>
            </w:r>
            <w:proofErr w:type="spellStart"/>
            <w:r w:rsidRPr="001465D9">
              <w:rPr>
                <w:rFonts w:ascii="GHEA Grapalat" w:eastAsia="Times New Roman" w:hAnsi="GHEA Grapalat" w:cs="GHEA Grapalat"/>
                <w:color w:val="333333"/>
                <w:kern w:val="0"/>
                <w14:ligatures w14:val="none"/>
              </w:rPr>
              <w:t>աշխատակազմի</w:t>
            </w:r>
            <w:proofErr w:type="spellEnd"/>
          </w:p>
          <w:p w14:paraId="768B1A15" w14:textId="77777777" w:rsidR="00421E04" w:rsidRPr="001465D9" w:rsidRDefault="00421E04" w:rsidP="00421E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proofErr w:type="spellStart"/>
            <w:r w:rsidRPr="001465D9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>ղեկավար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1747BBB" w14:textId="77777777" w:rsidR="00421E04" w:rsidRPr="001465D9" w:rsidRDefault="00421E04" w:rsidP="00421E04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1465D9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 xml:space="preserve">Ա. </w:t>
            </w:r>
            <w:proofErr w:type="spellStart"/>
            <w:r w:rsidRPr="001465D9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>Հարությունյան</w:t>
            </w:r>
            <w:proofErr w:type="spellEnd"/>
          </w:p>
        </w:tc>
      </w:tr>
    </w:tbl>
    <w:p w14:paraId="7BEAF3D4" w14:textId="77777777" w:rsidR="00CA5514" w:rsidRPr="001465D9" w:rsidRDefault="00CA5514">
      <w:pPr>
        <w:rPr>
          <w:rFonts w:ascii="GHEA Grapalat" w:hAnsi="GHEA Grapalat"/>
        </w:rPr>
      </w:pPr>
    </w:p>
    <w:sectPr w:rsidR="00CA5514" w:rsidRPr="001465D9" w:rsidSect="00CD5325">
      <w:pgSz w:w="12240" w:h="15840"/>
      <w:pgMar w:top="851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6119B7"/>
    <w:multiLevelType w:val="hybridMultilevel"/>
    <w:tmpl w:val="12A6E6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ADE"/>
    <w:rsid w:val="00070E40"/>
    <w:rsid w:val="00081C54"/>
    <w:rsid w:val="000F4300"/>
    <w:rsid w:val="00107C41"/>
    <w:rsid w:val="001465D9"/>
    <w:rsid w:val="00153486"/>
    <w:rsid w:val="00196BC8"/>
    <w:rsid w:val="00202DCF"/>
    <w:rsid w:val="00232B04"/>
    <w:rsid w:val="002545AA"/>
    <w:rsid w:val="00275346"/>
    <w:rsid w:val="00286DA5"/>
    <w:rsid w:val="002B6832"/>
    <w:rsid w:val="002C59B2"/>
    <w:rsid w:val="002E7DA9"/>
    <w:rsid w:val="00347B7E"/>
    <w:rsid w:val="00385F0C"/>
    <w:rsid w:val="003C56CD"/>
    <w:rsid w:val="003D6C91"/>
    <w:rsid w:val="0041295E"/>
    <w:rsid w:val="00421E04"/>
    <w:rsid w:val="004244A5"/>
    <w:rsid w:val="004650FF"/>
    <w:rsid w:val="00472A0D"/>
    <w:rsid w:val="004F3D40"/>
    <w:rsid w:val="0051289D"/>
    <w:rsid w:val="0053751F"/>
    <w:rsid w:val="0055286F"/>
    <w:rsid w:val="00560C2C"/>
    <w:rsid w:val="00572F76"/>
    <w:rsid w:val="005A2828"/>
    <w:rsid w:val="005B3C22"/>
    <w:rsid w:val="005C3205"/>
    <w:rsid w:val="00602C4E"/>
    <w:rsid w:val="00622709"/>
    <w:rsid w:val="00622F38"/>
    <w:rsid w:val="00662DA9"/>
    <w:rsid w:val="006823A7"/>
    <w:rsid w:val="00741422"/>
    <w:rsid w:val="00772E84"/>
    <w:rsid w:val="007836F1"/>
    <w:rsid w:val="007B5AED"/>
    <w:rsid w:val="007D6608"/>
    <w:rsid w:val="008043FE"/>
    <w:rsid w:val="00822268"/>
    <w:rsid w:val="00897A27"/>
    <w:rsid w:val="008A2BE2"/>
    <w:rsid w:val="008B0532"/>
    <w:rsid w:val="008E4654"/>
    <w:rsid w:val="008F3FE3"/>
    <w:rsid w:val="0090369A"/>
    <w:rsid w:val="00945006"/>
    <w:rsid w:val="009557A0"/>
    <w:rsid w:val="009565EA"/>
    <w:rsid w:val="00956933"/>
    <w:rsid w:val="00972ADE"/>
    <w:rsid w:val="00975444"/>
    <w:rsid w:val="009821E6"/>
    <w:rsid w:val="00A54394"/>
    <w:rsid w:val="00A772FB"/>
    <w:rsid w:val="00AB4D46"/>
    <w:rsid w:val="00B336A3"/>
    <w:rsid w:val="00B40B88"/>
    <w:rsid w:val="00B710E9"/>
    <w:rsid w:val="00C148F4"/>
    <w:rsid w:val="00C30870"/>
    <w:rsid w:val="00C7145A"/>
    <w:rsid w:val="00CA5514"/>
    <w:rsid w:val="00CD2260"/>
    <w:rsid w:val="00CD5325"/>
    <w:rsid w:val="00D15AEA"/>
    <w:rsid w:val="00D27B27"/>
    <w:rsid w:val="00D73747"/>
    <w:rsid w:val="00D805E7"/>
    <w:rsid w:val="00DE125F"/>
    <w:rsid w:val="00DF69A0"/>
    <w:rsid w:val="00E119A3"/>
    <w:rsid w:val="00E3037F"/>
    <w:rsid w:val="00E62E3B"/>
    <w:rsid w:val="00E71C0F"/>
    <w:rsid w:val="00EA0675"/>
    <w:rsid w:val="00EB3C41"/>
    <w:rsid w:val="00F51AF6"/>
    <w:rsid w:val="00F7770B"/>
    <w:rsid w:val="00FA476B"/>
    <w:rsid w:val="00FC22DC"/>
    <w:rsid w:val="00FD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2EFD5"/>
  <w15:chartTrackingRefBased/>
  <w15:docId w15:val="{38BAE5F7-3B87-4133-B2B0-03109CF38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2A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2A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2A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2A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2A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2A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2A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2A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2A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2A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2A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2A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2A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2A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2A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2A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2A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2A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2A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2A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2A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2A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2A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2A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2A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2A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2A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2A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2ADE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CD22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22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226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6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3F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FE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650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50FF"/>
    <w:rPr>
      <w:color w:val="605E5C"/>
      <w:shd w:val="clear" w:color="auto" w:fill="E1DFDD"/>
    </w:rPr>
  </w:style>
  <w:style w:type="character" w:customStyle="1" w:styleId="ypks7kbdpwfgdykd3qb9">
    <w:name w:val="ypks7kbdpwfgdykd3qb9"/>
    <w:basedOn w:val="DefaultParagraphFont"/>
    <w:rsid w:val="00A543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04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93E39-945C-4FE4-BB14-928BBB5FF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1420</TotalTime>
  <Pages>8</Pages>
  <Words>2190</Words>
  <Characters>12488</Characters>
  <Application>Microsoft Office Word</Application>
  <DocSecurity>0</DocSecurity>
  <Lines>104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Gayane A. Khlghatyan</cp:lastModifiedBy>
  <cp:revision>33</cp:revision>
  <cp:lastPrinted>2025-12-24T05:55:00Z</cp:lastPrinted>
  <dcterms:created xsi:type="dcterms:W3CDTF">2025-12-15T10:28:00Z</dcterms:created>
  <dcterms:modified xsi:type="dcterms:W3CDTF">2025-12-25T05:11:00Z</dcterms:modified>
</cp:coreProperties>
</file>