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B4808" w14:textId="761CF1AD" w:rsidR="00EB56EC" w:rsidRPr="00950AC1" w:rsidRDefault="00EB56EC" w:rsidP="00950AC1">
      <w:pPr>
        <w:spacing w:after="0" w:line="360" w:lineRule="auto"/>
        <w:jc w:val="center"/>
        <w:textAlignment w:val="baseline"/>
        <w:rPr>
          <w:rFonts w:ascii="GHEA Grapalat" w:eastAsia="Times New Roman" w:hAnsi="GHEA Grapalat" w:cs="Arian AMU"/>
          <w:color w:val="000000" w:themeColor="text1"/>
          <w:kern w:val="0"/>
          <w:sz w:val="24"/>
          <w:szCs w:val="24"/>
          <w14:ligatures w14:val="none"/>
        </w:rPr>
      </w:pPr>
      <w:bookmarkStart w:id="0" w:name="_GoBack"/>
      <w:bookmarkEnd w:id="0"/>
      <w:r w:rsidRPr="00950AC1">
        <w:rPr>
          <w:rFonts w:ascii="GHEA Grapalat" w:eastAsia="Times New Roman" w:hAnsi="GHEA Grapalat" w:cs="Arian AMU"/>
          <w:b/>
          <w:bCs/>
          <w:color w:val="000000" w:themeColor="text1"/>
          <w:kern w:val="0"/>
          <w:sz w:val="24"/>
          <w:szCs w:val="24"/>
          <w:bdr w:val="none" w:sz="0" w:space="0" w:color="auto" w:frame="1"/>
          <w14:ligatures w14:val="none"/>
        </w:rPr>
        <w:t>Հ</w:t>
      </w:r>
      <w:r w:rsidR="00924901" w:rsidRPr="00950AC1">
        <w:rPr>
          <w:rFonts w:ascii="GHEA Grapalat" w:eastAsia="Times New Roman" w:hAnsi="GHEA Grapalat" w:cs="Arian AMU"/>
          <w:b/>
          <w:bCs/>
          <w:color w:val="000000" w:themeColor="text1"/>
          <w:kern w:val="0"/>
          <w:sz w:val="24"/>
          <w:szCs w:val="24"/>
          <w:bdr w:val="none" w:sz="0" w:space="0" w:color="auto" w:frame="1"/>
          <w14:ligatures w14:val="none"/>
        </w:rPr>
        <w:t xml:space="preserve"> </w:t>
      </w:r>
      <w:r w:rsidRPr="00950AC1">
        <w:rPr>
          <w:rFonts w:ascii="GHEA Grapalat" w:eastAsia="Times New Roman" w:hAnsi="GHEA Grapalat" w:cs="Arian AMU"/>
          <w:b/>
          <w:bCs/>
          <w:color w:val="000000" w:themeColor="text1"/>
          <w:kern w:val="0"/>
          <w:sz w:val="24"/>
          <w:szCs w:val="24"/>
          <w:bdr w:val="none" w:sz="0" w:space="0" w:color="auto" w:frame="1"/>
          <w14:ligatures w14:val="none"/>
        </w:rPr>
        <w:t>Ի</w:t>
      </w:r>
      <w:r w:rsidR="00924901" w:rsidRPr="00950AC1">
        <w:rPr>
          <w:rFonts w:ascii="GHEA Grapalat" w:eastAsia="Times New Roman" w:hAnsi="GHEA Grapalat" w:cs="Arian AMU"/>
          <w:b/>
          <w:bCs/>
          <w:color w:val="000000" w:themeColor="text1"/>
          <w:kern w:val="0"/>
          <w:sz w:val="24"/>
          <w:szCs w:val="24"/>
          <w:bdr w:val="none" w:sz="0" w:space="0" w:color="auto" w:frame="1"/>
          <w14:ligatures w14:val="none"/>
        </w:rPr>
        <w:t xml:space="preserve"> </w:t>
      </w:r>
      <w:r w:rsidRPr="00950AC1">
        <w:rPr>
          <w:rFonts w:ascii="GHEA Grapalat" w:eastAsia="Times New Roman" w:hAnsi="GHEA Grapalat" w:cs="Arian AMU"/>
          <w:b/>
          <w:bCs/>
          <w:color w:val="000000" w:themeColor="text1"/>
          <w:kern w:val="0"/>
          <w:sz w:val="24"/>
          <w:szCs w:val="24"/>
          <w:bdr w:val="none" w:sz="0" w:space="0" w:color="auto" w:frame="1"/>
          <w14:ligatures w14:val="none"/>
        </w:rPr>
        <w:t>Մ</w:t>
      </w:r>
      <w:r w:rsidR="00924901" w:rsidRPr="00950AC1">
        <w:rPr>
          <w:rFonts w:ascii="GHEA Grapalat" w:eastAsia="Times New Roman" w:hAnsi="GHEA Grapalat" w:cs="Arian AMU"/>
          <w:b/>
          <w:bCs/>
          <w:color w:val="000000" w:themeColor="text1"/>
          <w:kern w:val="0"/>
          <w:sz w:val="24"/>
          <w:szCs w:val="24"/>
          <w:bdr w:val="none" w:sz="0" w:space="0" w:color="auto" w:frame="1"/>
          <w14:ligatures w14:val="none"/>
        </w:rPr>
        <w:t xml:space="preserve"> </w:t>
      </w:r>
      <w:r w:rsidRPr="00950AC1">
        <w:rPr>
          <w:rFonts w:ascii="GHEA Grapalat" w:eastAsia="Times New Roman" w:hAnsi="GHEA Grapalat" w:cs="Arian AMU"/>
          <w:b/>
          <w:bCs/>
          <w:color w:val="000000" w:themeColor="text1"/>
          <w:kern w:val="0"/>
          <w:sz w:val="24"/>
          <w:szCs w:val="24"/>
          <w:bdr w:val="none" w:sz="0" w:space="0" w:color="auto" w:frame="1"/>
          <w14:ligatures w14:val="none"/>
        </w:rPr>
        <w:t>Ն</w:t>
      </w:r>
      <w:r w:rsidR="00924901" w:rsidRPr="00950AC1">
        <w:rPr>
          <w:rFonts w:ascii="GHEA Grapalat" w:eastAsia="Times New Roman" w:hAnsi="GHEA Grapalat" w:cs="Arian AMU"/>
          <w:b/>
          <w:bCs/>
          <w:color w:val="000000" w:themeColor="text1"/>
          <w:kern w:val="0"/>
          <w:sz w:val="24"/>
          <w:szCs w:val="24"/>
          <w:bdr w:val="none" w:sz="0" w:space="0" w:color="auto" w:frame="1"/>
          <w14:ligatures w14:val="none"/>
        </w:rPr>
        <w:t xml:space="preserve"> </w:t>
      </w:r>
      <w:r w:rsidRPr="00950AC1">
        <w:rPr>
          <w:rFonts w:ascii="GHEA Grapalat" w:eastAsia="Times New Roman" w:hAnsi="GHEA Grapalat" w:cs="Arian AMU"/>
          <w:b/>
          <w:bCs/>
          <w:color w:val="000000" w:themeColor="text1"/>
          <w:kern w:val="0"/>
          <w:sz w:val="24"/>
          <w:szCs w:val="24"/>
          <w:bdr w:val="none" w:sz="0" w:space="0" w:color="auto" w:frame="1"/>
          <w14:ligatures w14:val="none"/>
        </w:rPr>
        <w:t>Ա</w:t>
      </w:r>
      <w:r w:rsidR="00924901" w:rsidRPr="00950AC1">
        <w:rPr>
          <w:rFonts w:ascii="GHEA Grapalat" w:eastAsia="Times New Roman" w:hAnsi="GHEA Grapalat" w:cs="Arian AMU"/>
          <w:b/>
          <w:bCs/>
          <w:color w:val="000000" w:themeColor="text1"/>
          <w:kern w:val="0"/>
          <w:sz w:val="24"/>
          <w:szCs w:val="24"/>
          <w:bdr w:val="none" w:sz="0" w:space="0" w:color="auto" w:frame="1"/>
          <w14:ligatures w14:val="none"/>
        </w:rPr>
        <w:t xml:space="preserve"> </w:t>
      </w:r>
      <w:r w:rsidRPr="00950AC1">
        <w:rPr>
          <w:rFonts w:ascii="GHEA Grapalat" w:eastAsia="Times New Roman" w:hAnsi="GHEA Grapalat" w:cs="Arian AMU"/>
          <w:b/>
          <w:bCs/>
          <w:color w:val="000000" w:themeColor="text1"/>
          <w:kern w:val="0"/>
          <w:sz w:val="24"/>
          <w:szCs w:val="24"/>
          <w:bdr w:val="none" w:sz="0" w:space="0" w:color="auto" w:frame="1"/>
          <w14:ligatures w14:val="none"/>
        </w:rPr>
        <w:t>Վ</w:t>
      </w:r>
      <w:r w:rsidR="00924901" w:rsidRPr="00950AC1">
        <w:rPr>
          <w:rFonts w:ascii="GHEA Grapalat" w:eastAsia="Times New Roman" w:hAnsi="GHEA Grapalat" w:cs="Arian AMU"/>
          <w:b/>
          <w:bCs/>
          <w:color w:val="000000" w:themeColor="text1"/>
          <w:kern w:val="0"/>
          <w:sz w:val="24"/>
          <w:szCs w:val="24"/>
          <w:bdr w:val="none" w:sz="0" w:space="0" w:color="auto" w:frame="1"/>
          <w14:ligatures w14:val="none"/>
        </w:rPr>
        <w:t xml:space="preserve"> </w:t>
      </w:r>
      <w:r w:rsidRPr="00950AC1">
        <w:rPr>
          <w:rFonts w:ascii="GHEA Grapalat" w:eastAsia="Times New Roman" w:hAnsi="GHEA Grapalat" w:cs="Arian AMU"/>
          <w:b/>
          <w:bCs/>
          <w:color w:val="000000" w:themeColor="text1"/>
          <w:kern w:val="0"/>
          <w:sz w:val="24"/>
          <w:szCs w:val="24"/>
          <w:bdr w:val="none" w:sz="0" w:space="0" w:color="auto" w:frame="1"/>
          <w14:ligatures w14:val="none"/>
        </w:rPr>
        <w:t>Ո</w:t>
      </w:r>
      <w:r w:rsidR="00924901" w:rsidRPr="00950AC1">
        <w:rPr>
          <w:rFonts w:ascii="GHEA Grapalat" w:eastAsia="Times New Roman" w:hAnsi="GHEA Grapalat" w:cs="Arian AMU"/>
          <w:b/>
          <w:bCs/>
          <w:color w:val="000000" w:themeColor="text1"/>
          <w:kern w:val="0"/>
          <w:sz w:val="24"/>
          <w:szCs w:val="24"/>
          <w:bdr w:val="none" w:sz="0" w:space="0" w:color="auto" w:frame="1"/>
          <w14:ligatures w14:val="none"/>
        </w:rPr>
        <w:t xml:space="preserve"> </w:t>
      </w:r>
      <w:r w:rsidRPr="00950AC1">
        <w:rPr>
          <w:rFonts w:ascii="GHEA Grapalat" w:eastAsia="Times New Roman" w:hAnsi="GHEA Grapalat" w:cs="Arian AMU"/>
          <w:b/>
          <w:bCs/>
          <w:color w:val="000000" w:themeColor="text1"/>
          <w:kern w:val="0"/>
          <w:sz w:val="24"/>
          <w:szCs w:val="24"/>
          <w:bdr w:val="none" w:sz="0" w:space="0" w:color="auto" w:frame="1"/>
          <w14:ligatures w14:val="none"/>
        </w:rPr>
        <w:t>Ր</w:t>
      </w:r>
      <w:r w:rsidR="00924901" w:rsidRPr="00950AC1">
        <w:rPr>
          <w:rFonts w:ascii="GHEA Grapalat" w:eastAsia="Times New Roman" w:hAnsi="GHEA Grapalat" w:cs="Arian AMU"/>
          <w:b/>
          <w:bCs/>
          <w:color w:val="000000" w:themeColor="text1"/>
          <w:kern w:val="0"/>
          <w:sz w:val="24"/>
          <w:szCs w:val="24"/>
          <w:bdr w:val="none" w:sz="0" w:space="0" w:color="auto" w:frame="1"/>
          <w14:ligatures w14:val="none"/>
        </w:rPr>
        <w:t xml:space="preserve"> </w:t>
      </w:r>
      <w:r w:rsidRPr="00950AC1">
        <w:rPr>
          <w:rFonts w:ascii="GHEA Grapalat" w:eastAsia="Times New Roman" w:hAnsi="GHEA Grapalat" w:cs="Arian AMU"/>
          <w:b/>
          <w:bCs/>
          <w:color w:val="000000" w:themeColor="text1"/>
          <w:kern w:val="0"/>
          <w:sz w:val="24"/>
          <w:szCs w:val="24"/>
          <w:bdr w:val="none" w:sz="0" w:space="0" w:color="auto" w:frame="1"/>
          <w14:ligatures w14:val="none"/>
        </w:rPr>
        <w:t>ՈՒ</w:t>
      </w:r>
      <w:r w:rsidR="00924901" w:rsidRPr="00950AC1">
        <w:rPr>
          <w:rFonts w:ascii="GHEA Grapalat" w:eastAsia="Times New Roman" w:hAnsi="GHEA Grapalat" w:cs="Arian AMU"/>
          <w:b/>
          <w:bCs/>
          <w:color w:val="000000" w:themeColor="text1"/>
          <w:kern w:val="0"/>
          <w:sz w:val="24"/>
          <w:szCs w:val="24"/>
          <w:bdr w:val="none" w:sz="0" w:space="0" w:color="auto" w:frame="1"/>
          <w14:ligatures w14:val="none"/>
        </w:rPr>
        <w:t xml:space="preserve"> </w:t>
      </w:r>
      <w:r w:rsidRPr="00950AC1">
        <w:rPr>
          <w:rFonts w:ascii="GHEA Grapalat" w:eastAsia="Times New Roman" w:hAnsi="GHEA Grapalat" w:cs="Arian AMU"/>
          <w:b/>
          <w:bCs/>
          <w:color w:val="000000" w:themeColor="text1"/>
          <w:kern w:val="0"/>
          <w:sz w:val="24"/>
          <w:szCs w:val="24"/>
          <w:bdr w:val="none" w:sz="0" w:space="0" w:color="auto" w:frame="1"/>
          <w14:ligatures w14:val="none"/>
        </w:rPr>
        <w:t>Մ</w:t>
      </w:r>
    </w:p>
    <w:p w14:paraId="790733C5" w14:textId="77777777" w:rsidR="00EB56EC" w:rsidRPr="00950AC1" w:rsidRDefault="00EB56EC" w:rsidP="00950AC1">
      <w:pPr>
        <w:spacing w:after="0" w:line="360" w:lineRule="auto"/>
        <w:jc w:val="center"/>
        <w:textAlignment w:val="baseline"/>
        <w:rPr>
          <w:rFonts w:ascii="GHEA Grapalat" w:eastAsia="Times New Roman" w:hAnsi="GHEA Grapalat" w:cs="Arian AMU"/>
          <w:color w:val="000000" w:themeColor="text1"/>
          <w:kern w:val="0"/>
          <w:sz w:val="24"/>
          <w:szCs w:val="24"/>
          <w14:ligatures w14:val="none"/>
        </w:rPr>
      </w:pPr>
      <w:r w:rsidRPr="00950AC1">
        <w:rPr>
          <w:rFonts w:ascii="GHEA Grapalat" w:eastAsia="Times New Roman" w:hAnsi="GHEA Grapalat" w:cs="Arian AMU"/>
          <w:b/>
          <w:bCs/>
          <w:color w:val="000000" w:themeColor="text1"/>
          <w:kern w:val="0"/>
          <w:sz w:val="24"/>
          <w:szCs w:val="24"/>
          <w:bdr w:val="none" w:sz="0" w:space="0" w:color="auto" w:frame="1"/>
          <w14:ligatures w14:val="none"/>
        </w:rPr>
        <w:t>««ՏԵՍԱԼՍՈՂԱԿԱՆ ՄԵԴԻԱՅԻ ՄԱՍԻՆ»</w:t>
      </w:r>
      <w:r w:rsidRPr="00950AC1">
        <w:rPr>
          <w:rFonts w:ascii="Calibri" w:eastAsia="Times New Roman" w:hAnsi="Calibri" w:cs="Calibri"/>
          <w:b/>
          <w:bCs/>
          <w:color w:val="000000" w:themeColor="text1"/>
          <w:kern w:val="0"/>
          <w:sz w:val="24"/>
          <w:szCs w:val="24"/>
          <w:bdr w:val="none" w:sz="0" w:space="0" w:color="auto" w:frame="1"/>
          <w14:ligatures w14:val="none"/>
        </w:rPr>
        <w:t> </w:t>
      </w:r>
      <w:r w:rsidRPr="00950AC1">
        <w:rPr>
          <w:rFonts w:ascii="GHEA Grapalat" w:eastAsia="Times New Roman" w:hAnsi="GHEA Grapalat" w:cs="Arian AMU"/>
          <w:b/>
          <w:bCs/>
          <w:color w:val="000000" w:themeColor="text1"/>
          <w:kern w:val="0"/>
          <w:sz w:val="24"/>
          <w:szCs w:val="24"/>
          <w:bdr w:val="none" w:sz="0" w:space="0" w:color="auto" w:frame="1"/>
          <w14:ligatures w14:val="none"/>
        </w:rPr>
        <w:t>ՕՐԵՆՔՈՒՄ</w:t>
      </w:r>
      <w:r w:rsidRPr="00950AC1">
        <w:rPr>
          <w:rFonts w:ascii="Calibri" w:eastAsia="Times New Roman" w:hAnsi="Calibri" w:cs="Calibri"/>
          <w:b/>
          <w:bCs/>
          <w:color w:val="000000" w:themeColor="text1"/>
          <w:kern w:val="0"/>
          <w:sz w:val="24"/>
          <w:szCs w:val="24"/>
          <w:bdr w:val="none" w:sz="0" w:space="0" w:color="auto" w:frame="1"/>
          <w14:ligatures w14:val="none"/>
        </w:rPr>
        <w:t> </w:t>
      </w:r>
      <w:r w:rsidRPr="00950AC1">
        <w:rPr>
          <w:rFonts w:ascii="GHEA Grapalat" w:eastAsia="Times New Roman" w:hAnsi="GHEA Grapalat" w:cs="Arian AMU"/>
          <w:b/>
          <w:bCs/>
          <w:color w:val="000000" w:themeColor="text1"/>
          <w:kern w:val="0"/>
          <w:sz w:val="24"/>
          <w:szCs w:val="24"/>
          <w:bdr w:val="none" w:sz="0" w:space="0" w:color="auto" w:frame="1"/>
          <w14:ligatures w14:val="none"/>
        </w:rPr>
        <w:t>ՓՈՓՈԽՈՒԹՅՈՒՆՆԵՐ ԵՎ ԼՐԱՑՈՒՄՆԵՐ ԿԱՏԱՐԵԼՈՒ</w:t>
      </w:r>
      <w:r w:rsidRPr="00950AC1">
        <w:rPr>
          <w:rFonts w:ascii="Calibri" w:eastAsia="Times New Roman" w:hAnsi="Calibri" w:cs="Calibri"/>
          <w:color w:val="000000" w:themeColor="text1"/>
          <w:kern w:val="0"/>
          <w:sz w:val="24"/>
          <w:szCs w:val="24"/>
          <w14:ligatures w14:val="none"/>
        </w:rPr>
        <w:t> </w:t>
      </w:r>
      <w:r w:rsidRPr="00950AC1">
        <w:rPr>
          <w:rFonts w:ascii="GHEA Grapalat" w:eastAsia="Times New Roman" w:hAnsi="GHEA Grapalat" w:cs="Arian AMU"/>
          <w:b/>
          <w:bCs/>
          <w:color w:val="000000" w:themeColor="text1"/>
          <w:kern w:val="0"/>
          <w:sz w:val="24"/>
          <w:szCs w:val="24"/>
          <w:bdr w:val="none" w:sz="0" w:space="0" w:color="auto" w:frame="1"/>
          <w14:ligatures w14:val="none"/>
        </w:rPr>
        <w:t>ՄԱՍԻՆ» ՕՐԵՆՔԻ ՆԱԽԱԳԾԻ</w:t>
      </w:r>
    </w:p>
    <w:p w14:paraId="2A5B9956" w14:textId="29323475" w:rsidR="00EB56EC" w:rsidRPr="00950AC1" w:rsidRDefault="00EB56EC" w:rsidP="00950AC1">
      <w:pPr>
        <w:spacing w:after="225" w:line="360" w:lineRule="auto"/>
        <w:jc w:val="both"/>
        <w:textAlignment w:val="baseline"/>
        <w:rPr>
          <w:rFonts w:ascii="GHEA Grapalat" w:eastAsia="Times New Roman" w:hAnsi="GHEA Grapalat" w:cs="Arian AMU"/>
          <w:color w:val="000000" w:themeColor="text1"/>
          <w:kern w:val="0"/>
          <w:sz w:val="24"/>
          <w:szCs w:val="24"/>
          <w14:ligatures w14:val="none"/>
        </w:rPr>
      </w:pPr>
      <w:r w:rsidRPr="00950AC1">
        <w:rPr>
          <w:rFonts w:ascii="Calibri" w:eastAsia="Times New Roman" w:hAnsi="Calibri" w:cs="Calibri"/>
          <w:color w:val="000000" w:themeColor="text1"/>
          <w:kern w:val="0"/>
          <w:sz w:val="24"/>
          <w:szCs w:val="24"/>
          <w14:ligatures w14:val="none"/>
        </w:rPr>
        <w:t> </w:t>
      </w:r>
    </w:p>
    <w:p w14:paraId="17164891" w14:textId="77777777" w:rsidR="00EB56EC" w:rsidRPr="00950AC1" w:rsidRDefault="00EB56EC" w:rsidP="00950AC1">
      <w:pPr>
        <w:numPr>
          <w:ilvl w:val="0"/>
          <w:numId w:val="1"/>
        </w:numPr>
        <w:tabs>
          <w:tab w:val="clear" w:pos="720"/>
          <w:tab w:val="num" w:pos="426"/>
        </w:tabs>
        <w:spacing w:after="0" w:line="360" w:lineRule="auto"/>
        <w:ind w:left="0" w:firstLine="567"/>
        <w:jc w:val="both"/>
        <w:textAlignment w:val="baseline"/>
        <w:rPr>
          <w:rFonts w:ascii="GHEA Grapalat" w:eastAsia="Times New Roman" w:hAnsi="GHEA Grapalat" w:cs="Arian AMU"/>
          <w:kern w:val="0"/>
          <w:sz w:val="24"/>
          <w:szCs w:val="24"/>
          <w14:ligatures w14:val="none"/>
        </w:rPr>
      </w:pPr>
      <w:r w:rsidRPr="00950AC1">
        <w:rPr>
          <w:rFonts w:ascii="GHEA Grapalat" w:eastAsia="Times New Roman" w:hAnsi="GHEA Grapalat" w:cs="Arian AMU"/>
          <w:b/>
          <w:bCs/>
          <w:kern w:val="0"/>
          <w:sz w:val="24"/>
          <w:szCs w:val="24"/>
          <w:bdr w:val="none" w:sz="0" w:space="0" w:color="auto" w:frame="1"/>
          <w14:ligatures w14:val="none"/>
        </w:rPr>
        <w:t>Ընթացիկ իրավիճակը և իրավական ակտի ընդունման անհրաժեշտությունը.</w:t>
      </w:r>
      <w:r w:rsidRPr="00950AC1">
        <w:rPr>
          <w:rFonts w:ascii="Calibri" w:eastAsia="Times New Roman" w:hAnsi="Calibri" w:cs="Calibri"/>
          <w:b/>
          <w:bCs/>
          <w:kern w:val="0"/>
          <w:sz w:val="24"/>
          <w:szCs w:val="24"/>
          <w:bdr w:val="none" w:sz="0" w:space="0" w:color="auto" w:frame="1"/>
          <w14:ligatures w14:val="none"/>
        </w:rPr>
        <w:t> </w:t>
      </w:r>
    </w:p>
    <w:p w14:paraId="1C99DA5B" w14:textId="7E5E21F6" w:rsidR="005D1D98" w:rsidRPr="00950AC1" w:rsidRDefault="00EB56EC"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Arian AMU"/>
          <w:kern w:val="0"/>
          <w:sz w:val="24"/>
          <w:szCs w:val="24"/>
          <w14:ligatures w14:val="none"/>
        </w:rPr>
        <w:tab/>
        <w:t>«Տեսալսողական մեդիայի մասին» օրենքը (այսուհետ՝ Օրենք) Հայաստանի Հանրապետության Ազգային ժողովի կողմից ընդունվել է 2020 թվականի հուլիսի 16-ին</w:t>
      </w:r>
      <w:r w:rsidR="005D1D98" w:rsidRPr="00950AC1">
        <w:rPr>
          <w:rFonts w:ascii="GHEA Grapalat" w:eastAsia="Times New Roman" w:hAnsi="GHEA Grapalat" w:cs="Arian AMU"/>
          <w:kern w:val="0"/>
          <w:sz w:val="24"/>
          <w:szCs w:val="24"/>
          <w:lang w:val="hy-AM"/>
          <w14:ligatures w14:val="none"/>
        </w:rPr>
        <w:t xml:space="preserve">։ Օրենքի </w:t>
      </w:r>
      <w:r w:rsidRPr="00950AC1">
        <w:rPr>
          <w:rFonts w:ascii="GHEA Grapalat" w:eastAsia="Times New Roman" w:hAnsi="GHEA Grapalat" w:cs="Arian AMU"/>
          <w:kern w:val="0"/>
          <w:sz w:val="24"/>
          <w:szCs w:val="24"/>
          <w:lang w:val="hy-AM"/>
          <w14:ligatures w14:val="none"/>
        </w:rPr>
        <w:t>կիրառման ընթացքում ի հայտ են եկել</w:t>
      </w:r>
      <w:r w:rsidR="005D1D98" w:rsidRPr="00950AC1">
        <w:rPr>
          <w:rFonts w:ascii="GHEA Grapalat" w:eastAsia="Times New Roman" w:hAnsi="GHEA Grapalat" w:cs="Arian AMU"/>
          <w:kern w:val="0"/>
          <w:sz w:val="24"/>
          <w:szCs w:val="24"/>
          <w:lang w:val="hy-AM"/>
          <w14:ligatures w14:val="none"/>
        </w:rPr>
        <w:t xml:space="preserve"> իրավական խնդիրներ, որոնք հիմք են տալիս վերանայելու</w:t>
      </w:r>
      <w:r w:rsidRPr="00950AC1">
        <w:rPr>
          <w:rFonts w:ascii="GHEA Grapalat" w:eastAsia="Times New Roman" w:hAnsi="GHEA Grapalat" w:cs="Arian AMU"/>
          <w:kern w:val="0"/>
          <w:sz w:val="24"/>
          <w:szCs w:val="24"/>
          <w:lang w:val="hy-AM"/>
          <w14:ligatures w14:val="none"/>
        </w:rPr>
        <w:t xml:space="preserve"> </w:t>
      </w:r>
      <w:r w:rsidR="005D1D98" w:rsidRPr="00950AC1">
        <w:rPr>
          <w:rFonts w:ascii="GHEA Grapalat" w:eastAsia="Times New Roman" w:hAnsi="GHEA Grapalat" w:cs="Arian AMU"/>
          <w:kern w:val="0"/>
          <w:sz w:val="24"/>
          <w:szCs w:val="24"/>
          <w:lang w:val="hy-AM"/>
          <w14:ligatures w14:val="none"/>
        </w:rPr>
        <w:t>առանձին</w:t>
      </w:r>
      <w:r w:rsidRPr="00950AC1">
        <w:rPr>
          <w:rFonts w:ascii="GHEA Grapalat" w:eastAsia="Times New Roman" w:hAnsi="GHEA Grapalat" w:cs="Arian AMU"/>
          <w:kern w:val="0"/>
          <w:sz w:val="24"/>
          <w:szCs w:val="24"/>
          <w:lang w:val="hy-AM"/>
          <w14:ligatures w14:val="none"/>
        </w:rPr>
        <w:t xml:space="preserve"> կարգավորումներ</w:t>
      </w:r>
      <w:r w:rsidR="005D1D98" w:rsidRPr="00950AC1">
        <w:rPr>
          <w:rFonts w:ascii="GHEA Grapalat" w:eastAsia="Times New Roman" w:hAnsi="GHEA Grapalat" w:cs="Arian AMU"/>
          <w:kern w:val="0"/>
          <w:sz w:val="24"/>
          <w:szCs w:val="24"/>
          <w:lang w:val="hy-AM"/>
          <w14:ligatures w14:val="none"/>
        </w:rPr>
        <w:t>ը</w:t>
      </w:r>
      <w:r w:rsidRPr="00950AC1">
        <w:rPr>
          <w:rFonts w:ascii="GHEA Grapalat" w:eastAsia="Times New Roman" w:hAnsi="GHEA Grapalat" w:cs="Arian AMU"/>
          <w:kern w:val="0"/>
          <w:sz w:val="24"/>
          <w:szCs w:val="24"/>
          <w:lang w:val="hy-AM"/>
          <w14:ligatures w14:val="none"/>
        </w:rPr>
        <w:t xml:space="preserve">, ինչպես նաև նախատեսելու </w:t>
      </w:r>
      <w:r w:rsidR="005D1D98" w:rsidRPr="00950AC1">
        <w:rPr>
          <w:rFonts w:ascii="GHEA Grapalat" w:eastAsia="Times New Roman" w:hAnsi="GHEA Grapalat" w:cs="Arian AMU"/>
          <w:kern w:val="0"/>
          <w:sz w:val="24"/>
          <w:szCs w:val="24"/>
          <w:lang w:val="hy-AM"/>
          <w14:ligatures w14:val="none"/>
        </w:rPr>
        <w:t>նոր կարգավորումներ՝</w:t>
      </w:r>
      <w:r w:rsidR="005D1D98" w:rsidRPr="00950AC1">
        <w:rPr>
          <w:rFonts w:ascii="GHEA Grapalat" w:eastAsia="Times New Roman" w:hAnsi="GHEA Grapalat" w:cs="Times New Roman"/>
          <w:kern w:val="0"/>
          <w:sz w:val="24"/>
          <w:szCs w:val="24"/>
          <w:lang w:val="hy-AM"/>
          <w14:ligatures w14:val="none"/>
        </w:rPr>
        <w:t xml:space="preserve"> տեսալսողական մեդիա ոլորտում իրավական հստակություն և կանխատեսելիություն ապահովելու</w:t>
      </w:r>
      <w:r w:rsidR="00066272" w:rsidRPr="00950AC1">
        <w:rPr>
          <w:rFonts w:ascii="GHEA Grapalat" w:eastAsia="Times New Roman" w:hAnsi="GHEA Grapalat" w:cs="Times New Roman"/>
          <w:kern w:val="0"/>
          <w:sz w:val="24"/>
          <w:szCs w:val="24"/>
          <w:lang w:val="hy-AM"/>
          <w14:ligatures w14:val="none"/>
        </w:rPr>
        <w:t xml:space="preserve">, հավասար մրցակցային պայմաններ ստեղծելու, քաղաքացիների վրա բացասաբար ազդող տեղեկատվության նվազեցնելու, </w:t>
      </w:r>
      <w:r w:rsidR="00D467E3">
        <w:rPr>
          <w:rFonts w:ascii="GHEA Grapalat" w:eastAsia="Times New Roman" w:hAnsi="GHEA Grapalat" w:cs="Times New Roman"/>
          <w:kern w:val="0"/>
          <w:sz w:val="24"/>
          <w:szCs w:val="24"/>
          <w:lang w:val="hy-AM"/>
          <w14:ligatures w14:val="none"/>
        </w:rPr>
        <w:t>Հայաստանի Հանրապետության</w:t>
      </w:r>
      <w:r w:rsidR="00066272" w:rsidRPr="00950AC1">
        <w:rPr>
          <w:rFonts w:ascii="GHEA Grapalat" w:eastAsia="Times New Roman" w:hAnsi="GHEA Grapalat" w:cs="Times New Roman"/>
          <w:kern w:val="0"/>
          <w:sz w:val="24"/>
          <w:szCs w:val="24"/>
          <w:lang w:val="hy-AM"/>
          <w14:ligatures w14:val="none"/>
        </w:rPr>
        <w:t xml:space="preserve"> տեղեկատվական ինքնիշխանությունն ապահովելու </w:t>
      </w:r>
      <w:r w:rsidR="005D1D98" w:rsidRPr="00950AC1">
        <w:rPr>
          <w:rFonts w:ascii="GHEA Grapalat" w:eastAsia="Times New Roman" w:hAnsi="GHEA Grapalat" w:cs="Times New Roman"/>
          <w:kern w:val="0"/>
          <w:sz w:val="24"/>
          <w:szCs w:val="24"/>
          <w:lang w:val="hy-AM"/>
          <w14:ligatures w14:val="none"/>
        </w:rPr>
        <w:t>նպատակով։</w:t>
      </w:r>
    </w:p>
    <w:p w14:paraId="34376D57" w14:textId="772DD9FC" w:rsidR="00F1755E" w:rsidRPr="00950AC1" w:rsidRDefault="00EB56EC"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Arian AMU"/>
          <w:kern w:val="0"/>
          <w:sz w:val="24"/>
          <w:szCs w:val="24"/>
          <w:lang w:val="hy-AM"/>
          <w14:ligatures w14:val="none"/>
        </w:rPr>
        <w:t xml:space="preserve">Երբ </w:t>
      </w:r>
      <w:r w:rsidR="005D1D98" w:rsidRPr="00950AC1">
        <w:rPr>
          <w:rFonts w:ascii="GHEA Grapalat" w:eastAsia="Times New Roman" w:hAnsi="GHEA Grapalat" w:cs="Arian AMU"/>
          <w:kern w:val="0"/>
          <w:sz w:val="24"/>
          <w:szCs w:val="24"/>
          <w:lang w:val="hy-AM"/>
          <w14:ligatures w14:val="none"/>
        </w:rPr>
        <w:t>օ</w:t>
      </w:r>
      <w:r w:rsidRPr="00950AC1">
        <w:rPr>
          <w:rFonts w:ascii="GHEA Grapalat" w:eastAsia="Times New Roman" w:hAnsi="GHEA Grapalat" w:cs="Arian AMU"/>
          <w:kern w:val="0"/>
          <w:sz w:val="24"/>
          <w:szCs w:val="24"/>
          <w:lang w:val="hy-AM"/>
          <w14:ligatures w14:val="none"/>
        </w:rPr>
        <w:t xml:space="preserve">րենսդիրը ֆիզիկական կամ իրավաբանական անձի </w:t>
      </w:r>
      <w:r w:rsidR="00AB794C" w:rsidRPr="00950AC1">
        <w:rPr>
          <w:rFonts w:ascii="GHEA Grapalat" w:eastAsia="Times New Roman" w:hAnsi="GHEA Grapalat" w:cs="Arian AMU"/>
          <w:kern w:val="0"/>
          <w:sz w:val="24"/>
          <w:szCs w:val="24"/>
          <w:lang w:val="hy-AM"/>
          <w14:ligatures w14:val="none"/>
        </w:rPr>
        <w:t xml:space="preserve">համար </w:t>
      </w:r>
      <w:r w:rsidRPr="00950AC1">
        <w:rPr>
          <w:rFonts w:ascii="GHEA Grapalat" w:eastAsia="Times New Roman" w:hAnsi="GHEA Grapalat" w:cs="Arian AMU"/>
          <w:kern w:val="0"/>
          <w:sz w:val="24"/>
          <w:szCs w:val="24"/>
          <w:lang w:val="hy-AM"/>
          <w14:ligatures w14:val="none"/>
        </w:rPr>
        <w:t>որ</w:t>
      </w:r>
      <w:r w:rsidR="005F5B9F" w:rsidRPr="00950AC1">
        <w:rPr>
          <w:rFonts w:ascii="GHEA Grapalat" w:eastAsia="Times New Roman" w:hAnsi="GHEA Grapalat" w:cs="Arian AMU"/>
          <w:kern w:val="0"/>
          <w:sz w:val="24"/>
          <w:szCs w:val="24"/>
          <w:lang w:val="hy-AM"/>
          <w14:ligatures w14:val="none"/>
        </w:rPr>
        <w:t>և</w:t>
      </w:r>
      <w:r w:rsidRPr="00950AC1">
        <w:rPr>
          <w:rFonts w:ascii="GHEA Grapalat" w:eastAsia="Times New Roman" w:hAnsi="GHEA Grapalat" w:cs="Arian AMU"/>
          <w:kern w:val="0"/>
          <w:sz w:val="24"/>
          <w:szCs w:val="24"/>
          <w:lang w:val="hy-AM"/>
          <w14:ligatures w14:val="none"/>
        </w:rPr>
        <w:t>է պարտականություն</w:t>
      </w:r>
      <w:r w:rsidR="00AB794C" w:rsidRPr="00950AC1">
        <w:rPr>
          <w:rFonts w:ascii="GHEA Grapalat" w:eastAsia="Times New Roman" w:hAnsi="GHEA Grapalat" w:cs="Arian AMU"/>
          <w:kern w:val="0"/>
          <w:sz w:val="24"/>
          <w:szCs w:val="24"/>
          <w:lang w:val="hy-AM"/>
          <w14:ligatures w14:val="none"/>
        </w:rPr>
        <w:t xml:space="preserve"> է սահմանում</w:t>
      </w:r>
      <w:r w:rsidRPr="00950AC1">
        <w:rPr>
          <w:rFonts w:ascii="GHEA Grapalat" w:eastAsia="Times New Roman" w:hAnsi="GHEA Grapalat" w:cs="Arian AMU"/>
          <w:kern w:val="0"/>
          <w:sz w:val="24"/>
          <w:szCs w:val="24"/>
          <w:lang w:val="hy-AM"/>
          <w14:ligatures w14:val="none"/>
        </w:rPr>
        <w:t xml:space="preserve">, սահմանափակում կամ արգելում այս կամ այն գործողությունը, ապա </w:t>
      </w:r>
      <w:r w:rsidR="005D1D98" w:rsidRPr="00950AC1">
        <w:rPr>
          <w:rFonts w:ascii="GHEA Grapalat" w:eastAsia="Times New Roman" w:hAnsi="GHEA Grapalat" w:cs="Arian AMU"/>
          <w:kern w:val="0"/>
          <w:sz w:val="24"/>
          <w:szCs w:val="24"/>
          <w:lang w:val="hy-AM"/>
          <w14:ligatures w14:val="none"/>
        </w:rPr>
        <w:t xml:space="preserve">դա </w:t>
      </w:r>
      <w:r w:rsidR="005D1D98" w:rsidRPr="00950AC1">
        <w:rPr>
          <w:rFonts w:ascii="GHEA Grapalat" w:eastAsia="Times New Roman" w:hAnsi="GHEA Grapalat" w:cs="Times New Roman"/>
          <w:kern w:val="0"/>
          <w:sz w:val="24"/>
          <w:szCs w:val="24"/>
          <w:lang w:val="hy-AM"/>
          <w14:ligatures w14:val="none"/>
        </w:rPr>
        <w:t xml:space="preserve">պետք է լինեն հնարավորինս հստակ, որոշակի և միանշանակ ընկալելի՝ բացառելու իրավանորմերի տարընթերցման հնարավորությունը։ Օրենքով սահմանվող </w:t>
      </w:r>
      <w:r w:rsidRPr="00950AC1">
        <w:rPr>
          <w:rFonts w:ascii="GHEA Grapalat" w:eastAsia="Times New Roman" w:hAnsi="GHEA Grapalat" w:cs="Arian AMU"/>
          <w:kern w:val="0"/>
          <w:sz w:val="24"/>
          <w:szCs w:val="24"/>
          <w:lang w:val="hy-AM"/>
          <w14:ligatures w14:val="none"/>
        </w:rPr>
        <w:t>պարտականությունները, սահմանափ</w:t>
      </w:r>
      <w:r w:rsidR="00AD7864" w:rsidRPr="00950AC1">
        <w:rPr>
          <w:rFonts w:ascii="GHEA Grapalat" w:eastAsia="Times New Roman" w:hAnsi="GHEA Grapalat" w:cs="Arian AMU"/>
          <w:kern w:val="0"/>
          <w:sz w:val="24"/>
          <w:szCs w:val="24"/>
          <w:lang w:val="hy-AM"/>
          <w14:ligatures w14:val="none"/>
        </w:rPr>
        <w:t>ա</w:t>
      </w:r>
      <w:r w:rsidRPr="00950AC1">
        <w:rPr>
          <w:rFonts w:ascii="GHEA Grapalat" w:eastAsia="Times New Roman" w:hAnsi="GHEA Grapalat" w:cs="Arian AMU"/>
          <w:kern w:val="0"/>
          <w:sz w:val="24"/>
          <w:szCs w:val="24"/>
          <w:lang w:val="hy-AM"/>
          <w14:ligatures w14:val="none"/>
        </w:rPr>
        <w:t>կ</w:t>
      </w:r>
      <w:r w:rsidR="00AD7864" w:rsidRPr="00950AC1">
        <w:rPr>
          <w:rFonts w:ascii="GHEA Grapalat" w:eastAsia="Times New Roman" w:hAnsi="GHEA Grapalat" w:cs="Arian AMU"/>
          <w:kern w:val="0"/>
          <w:sz w:val="24"/>
          <w:szCs w:val="24"/>
          <w:lang w:val="hy-AM"/>
          <w14:ligatures w14:val="none"/>
        </w:rPr>
        <w:t>ու</w:t>
      </w:r>
      <w:r w:rsidRPr="00950AC1">
        <w:rPr>
          <w:rFonts w:ascii="GHEA Grapalat" w:eastAsia="Times New Roman" w:hAnsi="GHEA Grapalat" w:cs="Arian AMU"/>
          <w:kern w:val="0"/>
          <w:sz w:val="24"/>
          <w:szCs w:val="24"/>
          <w:lang w:val="hy-AM"/>
          <w14:ligatures w14:val="none"/>
        </w:rPr>
        <w:t xml:space="preserve">մներն ու արգելքները </w:t>
      </w:r>
      <w:r w:rsidR="00F1755E" w:rsidRPr="00950AC1">
        <w:rPr>
          <w:rFonts w:ascii="GHEA Grapalat" w:eastAsia="Times New Roman" w:hAnsi="GHEA Grapalat" w:cs="Times New Roman"/>
          <w:kern w:val="0"/>
          <w:sz w:val="24"/>
          <w:szCs w:val="24"/>
          <w:lang w:val="hy-AM"/>
          <w14:ligatures w14:val="none"/>
        </w:rPr>
        <w:t>պետք է ունենան այնպիսի ձևակերպում, որ տեսալսողական մեդիայի ոլորտում գործող սուբյեկտը կարողանա հստակ ու կանխատեսելի ձևով նույնացնել իր վարք</w:t>
      </w:r>
      <w:r w:rsidR="002F2A01" w:rsidRPr="00950AC1">
        <w:rPr>
          <w:rFonts w:ascii="GHEA Grapalat" w:eastAsia="Times New Roman" w:hAnsi="GHEA Grapalat" w:cs="Times New Roman"/>
          <w:kern w:val="0"/>
          <w:sz w:val="24"/>
          <w:szCs w:val="24"/>
          <w:lang w:val="hy-AM"/>
          <w14:ligatures w14:val="none"/>
        </w:rPr>
        <w:t>ն ու գործողությունները</w:t>
      </w:r>
      <w:r w:rsidR="00F1755E" w:rsidRPr="00950AC1">
        <w:rPr>
          <w:rFonts w:ascii="GHEA Grapalat" w:eastAsia="Times New Roman" w:hAnsi="GHEA Grapalat" w:cs="Times New Roman"/>
          <w:kern w:val="0"/>
          <w:sz w:val="24"/>
          <w:szCs w:val="24"/>
          <w:lang w:val="hy-AM"/>
          <w14:ligatures w14:val="none"/>
        </w:rPr>
        <w:t>՝ գործող օրենքով սահմանված իրավաչափության շրջանակներում և կանխել իրավախախտման ռիսկերը։</w:t>
      </w:r>
    </w:p>
    <w:p w14:paraId="3D92ACAF" w14:textId="5FD737A9" w:rsidR="00CE5960" w:rsidRPr="00950AC1" w:rsidRDefault="00EB56EC"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Arian AMU"/>
          <w:kern w:val="0"/>
          <w:sz w:val="24"/>
          <w:szCs w:val="24"/>
          <w:lang w:val="hy-AM"/>
          <w14:ligatures w14:val="none"/>
        </w:rPr>
        <w:t>Օրենքում առկա այս տեսակ անորոշություններից մեկն այն է, որ</w:t>
      </w:r>
      <w:r w:rsidR="00AB794C" w:rsidRPr="00950AC1">
        <w:rPr>
          <w:rFonts w:ascii="GHEA Grapalat" w:eastAsia="Times New Roman" w:hAnsi="GHEA Grapalat" w:cs="Arian AMU"/>
          <w:kern w:val="0"/>
          <w:sz w:val="24"/>
          <w:szCs w:val="24"/>
          <w:lang w:val="hy-AM"/>
          <w14:ligatures w14:val="none"/>
        </w:rPr>
        <w:t xml:space="preserve"> </w:t>
      </w:r>
      <w:r w:rsidRPr="00950AC1">
        <w:rPr>
          <w:rFonts w:ascii="GHEA Grapalat" w:eastAsia="Times New Roman" w:hAnsi="GHEA Grapalat" w:cs="Arian AMU"/>
          <w:kern w:val="0"/>
          <w:sz w:val="24"/>
          <w:szCs w:val="24"/>
          <w:lang w:val="hy-AM"/>
          <w14:ligatures w14:val="none"/>
        </w:rPr>
        <w:t>առկա կարգավորումները, որոնք արգելում են տեսալսողական հաղորդումների ընթացքում բովանդակության չարաշ</w:t>
      </w:r>
      <w:r w:rsidR="00AD7864" w:rsidRPr="00950AC1">
        <w:rPr>
          <w:rFonts w:ascii="GHEA Grapalat" w:eastAsia="Times New Roman" w:hAnsi="GHEA Grapalat" w:cs="Arian AMU"/>
          <w:kern w:val="0"/>
          <w:sz w:val="24"/>
          <w:szCs w:val="24"/>
          <w:lang w:val="hy-AM"/>
          <w14:ligatures w14:val="none"/>
        </w:rPr>
        <w:t>ա</w:t>
      </w:r>
      <w:r w:rsidRPr="00950AC1">
        <w:rPr>
          <w:rFonts w:ascii="GHEA Grapalat" w:eastAsia="Times New Roman" w:hAnsi="GHEA Grapalat" w:cs="Arian AMU"/>
          <w:kern w:val="0"/>
          <w:sz w:val="24"/>
          <w:szCs w:val="24"/>
          <w:lang w:val="hy-AM"/>
          <w14:ligatures w14:val="none"/>
        </w:rPr>
        <w:t>հման արգելք</w:t>
      </w:r>
      <w:r w:rsidR="00F1755E" w:rsidRPr="00950AC1">
        <w:rPr>
          <w:rFonts w:ascii="GHEA Grapalat" w:eastAsia="Times New Roman" w:hAnsi="GHEA Grapalat" w:cs="Arian AMU"/>
          <w:kern w:val="0"/>
          <w:sz w:val="24"/>
          <w:szCs w:val="24"/>
          <w:lang w:val="hy-AM"/>
          <w14:ligatures w14:val="none"/>
        </w:rPr>
        <w:t>ներ</w:t>
      </w:r>
      <w:r w:rsidRPr="00950AC1">
        <w:rPr>
          <w:rFonts w:ascii="GHEA Grapalat" w:eastAsia="Times New Roman" w:hAnsi="GHEA Grapalat" w:cs="Arian AMU"/>
          <w:kern w:val="0"/>
          <w:sz w:val="24"/>
          <w:szCs w:val="24"/>
          <w:lang w:val="hy-AM"/>
          <w14:ligatures w14:val="none"/>
        </w:rPr>
        <w:t>ը</w:t>
      </w:r>
      <w:r w:rsidR="00AB794C" w:rsidRPr="00950AC1">
        <w:rPr>
          <w:rFonts w:ascii="GHEA Grapalat" w:eastAsia="Times New Roman" w:hAnsi="GHEA Grapalat" w:cs="Arian AMU"/>
          <w:kern w:val="0"/>
          <w:sz w:val="24"/>
          <w:szCs w:val="24"/>
          <w:lang w:val="hy-AM"/>
          <w14:ligatures w14:val="none"/>
        </w:rPr>
        <w:t>՝</w:t>
      </w:r>
      <w:r w:rsidRPr="00950AC1">
        <w:rPr>
          <w:rFonts w:ascii="GHEA Grapalat" w:eastAsia="Times New Roman" w:hAnsi="GHEA Grapalat" w:cs="Arian AMU"/>
          <w:kern w:val="0"/>
          <w:sz w:val="24"/>
          <w:szCs w:val="24"/>
          <w:lang w:val="hy-AM"/>
          <w14:ligatures w14:val="none"/>
        </w:rPr>
        <w:t xml:space="preserve"> պատշաճ </w:t>
      </w:r>
      <w:r w:rsidR="00F1755E" w:rsidRPr="00950AC1">
        <w:rPr>
          <w:rFonts w:ascii="GHEA Grapalat" w:eastAsia="Times New Roman" w:hAnsi="GHEA Grapalat" w:cs="Times New Roman"/>
          <w:kern w:val="0"/>
          <w:sz w:val="24"/>
          <w:szCs w:val="24"/>
          <w:lang w:val="hy-AM"/>
          <w14:ligatures w14:val="none"/>
        </w:rPr>
        <w:t xml:space="preserve">հստակությամբ չեն սահմանում, թե կոնկրետ որ տեսակի բովանդակությունն է որակվում որպես </w:t>
      </w:r>
      <w:r w:rsidR="00F1755E" w:rsidRPr="00950AC1">
        <w:rPr>
          <w:rFonts w:ascii="GHEA Grapalat" w:eastAsia="Times New Roman" w:hAnsi="GHEA Grapalat" w:cs="Times New Roman"/>
          <w:kern w:val="0"/>
          <w:sz w:val="24"/>
          <w:szCs w:val="24"/>
          <w:lang w:val="hy-AM"/>
          <w14:ligatures w14:val="none"/>
        </w:rPr>
        <w:lastRenderedPageBreak/>
        <w:t>իրավախախտում՝ ինչը դժվարացնում է թե՛ տեսալսողական մեդիա արտադրանք մատուցող անձանց իրավաչափ վարքի ձևավորումը, և թե՛ կարգավորող պետական մարմնի վերահսկողական գործառույթների իրականացումը։</w:t>
      </w:r>
    </w:p>
    <w:p w14:paraId="37E65943" w14:textId="77777777" w:rsidR="00F1755E" w:rsidRPr="00950AC1" w:rsidRDefault="00F1755E"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Նման անորոշությունների առկայությունը հանգեցնում է նաև այն իրողությանը, որ կարգավորող մարմնի կողմից ընդունված որոշումները հաճախ վիճարկվում են դատարաններում՝ առաջացնելով իրավական անորոշություն և խաթարելով մեդիա ոլորտի կայուն կարգավորման մեխանիզմները։ Պետության կողմից սահմանվող պարտականությունները պետք է ոչ միայն հնարավոր լինի կատարել, այլև արդյունավետ կերպով վերահսկել՝ իրավախախտումների պատշաճ արձանագրման, դրանց իրավական որակման և համարժեք պատասխանատվության միջոցների կիրառման միջոցով։</w:t>
      </w:r>
    </w:p>
    <w:p w14:paraId="04D7E42B" w14:textId="2F2A60D1" w:rsidR="00CE5960" w:rsidRPr="00950AC1" w:rsidRDefault="00313D8D" w:rsidP="00950AC1">
      <w:pPr>
        <w:tabs>
          <w:tab w:val="num" w:pos="426"/>
        </w:tabs>
        <w:spacing w:after="0" w:line="360" w:lineRule="auto"/>
        <w:ind w:firstLine="567"/>
        <w:jc w:val="both"/>
        <w:rPr>
          <w:rFonts w:ascii="GHEA Grapalat" w:eastAsia="Times New Roman" w:hAnsi="GHEA Grapalat" w:cs="Arian AMU"/>
          <w:kern w:val="0"/>
          <w:sz w:val="24"/>
          <w:szCs w:val="24"/>
          <w:lang w:val="hy-AM"/>
          <w14:ligatures w14:val="none"/>
        </w:rPr>
      </w:pPr>
      <w:r w:rsidRPr="00950AC1">
        <w:rPr>
          <w:rFonts w:ascii="GHEA Grapalat" w:eastAsia="Times New Roman" w:hAnsi="GHEA Grapalat" w:cs="Arian AMU"/>
          <w:kern w:val="0"/>
          <w:sz w:val="24"/>
          <w:szCs w:val="24"/>
          <w:lang w:val="hy-AM"/>
          <w14:ligatures w14:val="none"/>
        </w:rPr>
        <w:t xml:space="preserve">Այսպես, տեսալսողական մեդիայի բնագավառը կարգավորող օրենսդրությունը կարգավորող պետական մարմնին չի վերապահում այն անհրաժեշտ գործիքակազմը՝ ատելության խոսքի, «թշնամանքի լեզվի», խտրականության և </w:t>
      </w:r>
      <w:r w:rsidR="00350ED8" w:rsidRPr="00950AC1">
        <w:rPr>
          <w:rFonts w:ascii="GHEA Grapalat" w:eastAsia="Times New Roman" w:hAnsi="GHEA Grapalat" w:cs="Arian AMU"/>
          <w:kern w:val="0"/>
          <w:sz w:val="24"/>
          <w:szCs w:val="24"/>
          <w:lang w:val="hy-AM"/>
          <w14:ligatures w14:val="none"/>
        </w:rPr>
        <w:t xml:space="preserve">քաղաքացու վարմունքի վրա ազդող </w:t>
      </w:r>
      <w:r w:rsidRPr="00950AC1">
        <w:rPr>
          <w:rFonts w:ascii="GHEA Grapalat" w:eastAsia="Times New Roman" w:hAnsi="GHEA Grapalat" w:cs="Arian AMU"/>
          <w:kern w:val="0"/>
          <w:sz w:val="24"/>
          <w:szCs w:val="24"/>
          <w:lang w:val="hy-AM"/>
          <w14:ligatures w14:val="none"/>
        </w:rPr>
        <w:t>մանիպուլյացիաների տարածման դեմ պայքարելու համար</w:t>
      </w:r>
      <w:r w:rsidR="00350ED8" w:rsidRPr="00950AC1">
        <w:rPr>
          <w:rFonts w:ascii="GHEA Grapalat" w:eastAsia="Times New Roman" w:hAnsi="GHEA Grapalat" w:cs="Arian AMU"/>
          <w:kern w:val="0"/>
          <w:sz w:val="24"/>
          <w:szCs w:val="24"/>
          <w:lang w:val="hy-AM"/>
          <w14:ligatures w14:val="none"/>
        </w:rPr>
        <w:t xml:space="preserve">: Այսօր </w:t>
      </w:r>
      <w:r w:rsidRPr="00950AC1">
        <w:rPr>
          <w:rFonts w:ascii="GHEA Grapalat" w:eastAsia="Times New Roman" w:hAnsi="GHEA Grapalat" w:cs="Arian AMU"/>
          <w:kern w:val="0"/>
          <w:sz w:val="24"/>
          <w:szCs w:val="24"/>
          <w:lang w:val="hy-AM"/>
          <w14:ligatures w14:val="none"/>
        </w:rPr>
        <w:t xml:space="preserve">նաև կարգավորումից </w:t>
      </w:r>
      <w:r w:rsidR="00350ED8" w:rsidRPr="00950AC1">
        <w:rPr>
          <w:rFonts w:ascii="GHEA Grapalat" w:eastAsia="Times New Roman" w:hAnsi="GHEA Grapalat" w:cs="Arian AMU"/>
          <w:kern w:val="0"/>
          <w:sz w:val="24"/>
          <w:szCs w:val="24"/>
          <w:lang w:val="hy-AM"/>
          <w14:ligatures w14:val="none"/>
        </w:rPr>
        <w:t xml:space="preserve">գրեթե </w:t>
      </w:r>
      <w:r w:rsidRPr="00950AC1">
        <w:rPr>
          <w:rFonts w:ascii="GHEA Grapalat" w:eastAsia="Times New Roman" w:hAnsi="GHEA Grapalat" w:cs="Arian AMU"/>
          <w:kern w:val="0"/>
          <w:sz w:val="24"/>
          <w:szCs w:val="24"/>
          <w:lang w:val="hy-AM"/>
          <w14:ligatures w14:val="none"/>
        </w:rPr>
        <w:t xml:space="preserve">դուրս </w:t>
      </w:r>
      <w:r w:rsidR="00350ED8" w:rsidRPr="00950AC1">
        <w:rPr>
          <w:rFonts w:ascii="GHEA Grapalat" w:eastAsia="Times New Roman" w:hAnsi="GHEA Grapalat" w:cs="Arian AMU"/>
          <w:kern w:val="0"/>
          <w:sz w:val="24"/>
          <w:szCs w:val="24"/>
          <w:lang w:val="hy-AM"/>
          <w14:ligatures w14:val="none"/>
        </w:rPr>
        <w:t>են</w:t>
      </w:r>
      <w:r w:rsidRPr="00950AC1">
        <w:rPr>
          <w:rFonts w:ascii="GHEA Grapalat" w:eastAsia="Times New Roman" w:hAnsi="GHEA Grapalat" w:cs="Arian AMU"/>
          <w:kern w:val="0"/>
          <w:sz w:val="24"/>
          <w:szCs w:val="24"/>
          <w:lang w:val="hy-AM"/>
          <w14:ligatures w14:val="none"/>
        </w:rPr>
        <w:t xml:space="preserve"> մնացել Հայաստանի Հանրապետության քաղաքացու ֆիզիկական և հոգեկան առողջության վրա բացասաբար ազդող տեսալսողական տեղեկատվական հոսքեր</w:t>
      </w:r>
      <w:r w:rsidR="00350ED8" w:rsidRPr="00950AC1">
        <w:rPr>
          <w:rFonts w:ascii="GHEA Grapalat" w:eastAsia="Times New Roman" w:hAnsi="GHEA Grapalat" w:cs="Arian AMU"/>
          <w:kern w:val="0"/>
          <w:sz w:val="24"/>
          <w:szCs w:val="24"/>
          <w:lang w:val="hy-AM"/>
          <w14:ligatures w14:val="none"/>
        </w:rPr>
        <w:t>ը</w:t>
      </w:r>
      <w:r w:rsidRPr="00950AC1">
        <w:rPr>
          <w:rFonts w:ascii="GHEA Grapalat" w:eastAsia="Times New Roman" w:hAnsi="GHEA Grapalat" w:cs="Arian AMU"/>
          <w:kern w:val="0"/>
          <w:sz w:val="24"/>
          <w:szCs w:val="24"/>
          <w:lang w:val="hy-AM"/>
          <w14:ligatures w14:val="none"/>
        </w:rPr>
        <w:t xml:space="preserve">։  </w:t>
      </w:r>
      <w:r w:rsidR="00CE5960" w:rsidRPr="00950AC1">
        <w:rPr>
          <w:rFonts w:ascii="GHEA Grapalat" w:eastAsia="Times New Roman" w:hAnsi="GHEA Grapalat" w:cs="Times New Roman"/>
          <w:kern w:val="0"/>
          <w:sz w:val="24"/>
          <w:szCs w:val="24"/>
          <w:lang w:val="hy-AM"/>
          <w14:ligatures w14:val="none"/>
        </w:rPr>
        <w:t>Նախագծով առաջարկվող փոփոխությամբ հստակեցվում է «Տեսալսողական մեդիայի մասին» Հայաստանի Հանրապետության օրենքի 9-րդ հոդվածի կարգավորումը՝ տեսալսողական հաղորդումների չարաշահման արգելքի վերաբերող դրույթներում որոշակիություն մտցնելու նպատակով։</w:t>
      </w:r>
      <w:r w:rsidR="00CE5960" w:rsidRPr="00950AC1">
        <w:rPr>
          <w:rFonts w:ascii="GHEA Grapalat" w:hAnsi="GHEA Grapalat"/>
          <w:sz w:val="24"/>
          <w:szCs w:val="24"/>
          <w:lang w:val="hy-AM"/>
        </w:rPr>
        <w:t xml:space="preserve"> Այս ձևակերպմամբ նախատեսվում է նաև, որ </w:t>
      </w:r>
      <w:r w:rsidR="00CE5960" w:rsidRPr="00950AC1">
        <w:rPr>
          <w:rStyle w:val="Strong"/>
          <w:rFonts w:ascii="GHEA Grapalat" w:hAnsi="GHEA Grapalat"/>
          <w:b w:val="0"/>
          <w:bCs w:val="0"/>
          <w:sz w:val="24"/>
          <w:szCs w:val="24"/>
          <w:lang w:val="hy-AM"/>
        </w:rPr>
        <w:t>կարգավորող մարմնի համար ստեղծվում է հստակ իրավական հիմք՝ օրինախախտումների ճանաչման և գնահատման գործընթացում</w:t>
      </w:r>
      <w:r w:rsidR="00CE5960" w:rsidRPr="00950AC1">
        <w:rPr>
          <w:rFonts w:ascii="GHEA Grapalat" w:hAnsi="GHEA Grapalat"/>
          <w:b/>
          <w:bCs/>
          <w:sz w:val="24"/>
          <w:szCs w:val="24"/>
          <w:lang w:val="hy-AM"/>
        </w:rPr>
        <w:t xml:space="preserve">, </w:t>
      </w:r>
      <w:r w:rsidR="00CE5960" w:rsidRPr="00950AC1">
        <w:rPr>
          <w:rFonts w:ascii="GHEA Grapalat" w:hAnsi="GHEA Grapalat"/>
          <w:sz w:val="24"/>
          <w:szCs w:val="24"/>
          <w:lang w:val="hy-AM"/>
        </w:rPr>
        <w:t>իսկ հեռարձակող</w:t>
      </w:r>
      <w:r w:rsidR="00666493" w:rsidRPr="00950AC1">
        <w:rPr>
          <w:rFonts w:ascii="GHEA Grapalat" w:hAnsi="GHEA Grapalat"/>
          <w:sz w:val="24"/>
          <w:szCs w:val="24"/>
          <w:lang w:val="hy-AM"/>
        </w:rPr>
        <w:t xml:space="preserve"> և </w:t>
      </w:r>
      <w:r w:rsidR="00CE5960" w:rsidRPr="00950AC1">
        <w:rPr>
          <w:rFonts w:ascii="GHEA Grapalat" w:hAnsi="GHEA Grapalat"/>
          <w:sz w:val="24"/>
          <w:szCs w:val="24"/>
          <w:lang w:val="hy-AM"/>
        </w:rPr>
        <w:t>ցանցային օպերատոր</w:t>
      </w:r>
      <w:r w:rsidR="00666493" w:rsidRPr="00950AC1">
        <w:rPr>
          <w:rFonts w:ascii="GHEA Grapalat" w:hAnsi="GHEA Grapalat"/>
          <w:sz w:val="24"/>
          <w:szCs w:val="24"/>
          <w:lang w:val="hy-AM"/>
        </w:rPr>
        <w:t>ի</w:t>
      </w:r>
      <w:r w:rsidR="00CE5960" w:rsidRPr="00950AC1">
        <w:rPr>
          <w:rFonts w:ascii="GHEA Grapalat" w:hAnsi="GHEA Grapalat"/>
          <w:sz w:val="24"/>
          <w:szCs w:val="24"/>
          <w:lang w:val="hy-AM"/>
        </w:rPr>
        <w:t xml:space="preserve"> </w:t>
      </w:r>
      <w:r w:rsidR="00A428F6" w:rsidRPr="00950AC1">
        <w:rPr>
          <w:rFonts w:ascii="GHEA Grapalat" w:hAnsi="GHEA Grapalat"/>
          <w:sz w:val="24"/>
          <w:szCs w:val="24"/>
          <w:lang w:val="hy-AM"/>
        </w:rPr>
        <w:t xml:space="preserve">և տեսալսողական ծրագրերի դիտրիբյուտորի </w:t>
      </w:r>
      <w:r w:rsidR="00CE5960" w:rsidRPr="00950AC1">
        <w:rPr>
          <w:rFonts w:ascii="GHEA Grapalat" w:hAnsi="GHEA Grapalat"/>
          <w:sz w:val="24"/>
          <w:szCs w:val="24"/>
          <w:lang w:val="hy-AM"/>
        </w:rPr>
        <w:t>համար ապահովվում է իրավական որոշակիություն՝ թույլատրելի և արգելված բովանդակության սահմանների վերաբերյալ։</w:t>
      </w:r>
    </w:p>
    <w:p w14:paraId="335A450C" w14:textId="2DF648AA" w:rsidR="00F1755E" w:rsidRPr="00950AC1" w:rsidRDefault="00F1755E"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 xml:space="preserve">Միևնույն ժամանակ, հաշվի առնելով միջազգային լավագույն փորձը՝ մասնավորապես </w:t>
      </w:r>
      <w:r w:rsidR="001D5EDF" w:rsidRPr="00950AC1">
        <w:rPr>
          <w:rFonts w:ascii="GHEA Grapalat" w:eastAsia="Times New Roman" w:hAnsi="GHEA Grapalat" w:cs="Times New Roman"/>
          <w:kern w:val="0"/>
          <w:sz w:val="24"/>
          <w:szCs w:val="24"/>
          <w:lang w:val="hy-AM"/>
          <w14:ligatures w14:val="none"/>
        </w:rPr>
        <w:t>եվ</w:t>
      </w:r>
      <w:r w:rsidR="00350ED8" w:rsidRPr="00950AC1">
        <w:rPr>
          <w:rFonts w:ascii="GHEA Grapalat" w:eastAsia="Times New Roman" w:hAnsi="GHEA Grapalat" w:cs="Times New Roman"/>
          <w:kern w:val="0"/>
          <w:sz w:val="24"/>
          <w:szCs w:val="24"/>
          <w:lang w:val="hy-AM"/>
          <w14:ligatures w14:val="none"/>
        </w:rPr>
        <w:t xml:space="preserve">րոպական </w:t>
      </w:r>
      <w:r w:rsidRPr="00950AC1">
        <w:rPr>
          <w:rFonts w:ascii="GHEA Grapalat" w:eastAsia="Times New Roman" w:hAnsi="GHEA Grapalat" w:cs="Times New Roman"/>
          <w:kern w:val="0"/>
          <w:sz w:val="24"/>
          <w:szCs w:val="24"/>
          <w:lang w:val="hy-AM"/>
          <w14:ligatures w14:val="none"/>
        </w:rPr>
        <w:t xml:space="preserve">երկրների օրենսդրությունները, որոնք սահմանափակում կամ արգելում են բռնություն, ատելության խոսք, խտրականություն և այլ ապակառուցողական բովանդակության տարածումը, անհրաժեշտ է </w:t>
      </w:r>
      <w:r w:rsidR="00D467E3">
        <w:rPr>
          <w:rFonts w:ascii="GHEA Grapalat" w:eastAsia="Times New Roman" w:hAnsi="GHEA Grapalat" w:cs="Times New Roman"/>
          <w:kern w:val="0"/>
          <w:sz w:val="24"/>
          <w:szCs w:val="24"/>
          <w:lang w:val="hy-AM"/>
          <w14:ligatures w14:val="none"/>
        </w:rPr>
        <w:t xml:space="preserve">Հայաստանի </w:t>
      </w:r>
      <w:r w:rsidR="00D467E3">
        <w:rPr>
          <w:rFonts w:ascii="GHEA Grapalat" w:eastAsia="Times New Roman" w:hAnsi="GHEA Grapalat" w:cs="Times New Roman"/>
          <w:kern w:val="0"/>
          <w:sz w:val="24"/>
          <w:szCs w:val="24"/>
          <w:lang w:val="hy-AM"/>
          <w14:ligatures w14:val="none"/>
        </w:rPr>
        <w:lastRenderedPageBreak/>
        <w:t xml:space="preserve">Հանրապետության </w:t>
      </w:r>
      <w:r w:rsidRPr="00950AC1">
        <w:rPr>
          <w:rFonts w:ascii="GHEA Grapalat" w:eastAsia="Times New Roman" w:hAnsi="GHEA Grapalat" w:cs="Times New Roman"/>
          <w:kern w:val="0"/>
          <w:sz w:val="24"/>
          <w:szCs w:val="24"/>
          <w:lang w:val="hy-AM"/>
          <w14:ligatures w14:val="none"/>
        </w:rPr>
        <w:t>օրենսդրական դաշտում ևս ամրագրել այնպիսի դրույթներ, որոնք կպահանջեն պատասխանատվություն կրել իրենց վերահաղորդած բովանդակության իրավաչափության համար։</w:t>
      </w:r>
    </w:p>
    <w:p w14:paraId="59EEFA60" w14:textId="70FFD972" w:rsidR="00C359F2" w:rsidRPr="00950AC1" w:rsidRDefault="00C359F2" w:rsidP="00950AC1">
      <w:pPr>
        <w:shd w:val="clear" w:color="auto" w:fill="FFFFFF"/>
        <w:spacing w:before="240" w:after="240" w:line="360" w:lineRule="auto"/>
        <w:ind w:firstLine="567"/>
        <w:jc w:val="both"/>
        <w:rPr>
          <w:rFonts w:ascii="GHEA Grapalat" w:eastAsia="Times New Roman" w:hAnsi="GHEA Grapalat" w:cs="Segoe UI"/>
          <w:color w:val="000000" w:themeColor="text1"/>
          <w:kern w:val="0"/>
          <w:sz w:val="24"/>
          <w:szCs w:val="24"/>
          <w:lang w:val="hy-AM"/>
          <w14:ligatures w14:val="none"/>
        </w:rPr>
      </w:pPr>
      <w:r w:rsidRPr="00950AC1">
        <w:rPr>
          <w:rFonts w:ascii="GHEA Grapalat" w:hAnsi="GHEA Grapalat"/>
          <w:color w:val="000000" w:themeColor="text1"/>
          <w:sz w:val="24"/>
          <w:szCs w:val="24"/>
          <w:lang w:val="hy-AM"/>
        </w:rPr>
        <w:t xml:space="preserve">Նախագծի 2-րդ հոդվածով օրենքում փոփոխվող 9-րդ հոդվածի 2-րդ մասի համաձայն՝ ուղիղ եթերի ժամանակ նույն հոդվածի 1-ին մասով, </w:t>
      </w:r>
      <w:r w:rsidRPr="00950AC1">
        <w:rPr>
          <w:rFonts w:ascii="GHEA Grapalat" w:hAnsi="GHEA Grapalat"/>
          <w:bCs/>
          <w:color w:val="000000" w:themeColor="text1"/>
          <w:sz w:val="24"/>
          <w:szCs w:val="24"/>
          <w:lang w:val="hy-AM"/>
        </w:rPr>
        <w:t>բացառությամբ 4-րդ կետի,</w:t>
      </w:r>
      <w:r w:rsidRPr="00950AC1">
        <w:rPr>
          <w:rFonts w:ascii="GHEA Grapalat" w:hAnsi="GHEA Grapalat"/>
          <w:color w:val="000000" w:themeColor="text1"/>
          <w:sz w:val="24"/>
          <w:szCs w:val="24"/>
          <w:lang w:val="hy-AM"/>
        </w:rPr>
        <w:t xml:space="preserve"> սահմանված արգելքները խախտելու դեպքում Հեռարձակողը պատասխանատվության չի ենթարկվում, եթե իրավախախտման մասին ուղիղ եթերում զգուշացվել կամ հայտարարվել է, իսկ կրկնակի կոչի դեպքում ուղիղ եթերը դադարեցվել է:</w:t>
      </w:r>
      <w:r w:rsidR="00793955" w:rsidRPr="00950AC1">
        <w:rPr>
          <w:rFonts w:ascii="GHEA Grapalat" w:hAnsi="GHEA Grapalat"/>
          <w:color w:val="000000" w:themeColor="text1"/>
          <w:sz w:val="24"/>
          <w:szCs w:val="24"/>
          <w:lang w:val="hy-AM"/>
        </w:rPr>
        <w:t xml:space="preserve"> Սույն</w:t>
      </w:r>
      <w:r w:rsidRPr="00950AC1">
        <w:rPr>
          <w:rFonts w:ascii="GHEA Grapalat" w:hAnsi="GHEA Grapalat"/>
          <w:color w:val="000000" w:themeColor="text1"/>
          <w:sz w:val="24"/>
          <w:szCs w:val="24"/>
          <w:lang w:val="hy-AM"/>
        </w:rPr>
        <w:t xml:space="preserve"> բացառության նախատեսումը </w:t>
      </w:r>
      <w:r w:rsidR="00793955" w:rsidRPr="00950AC1">
        <w:rPr>
          <w:rFonts w:ascii="GHEA Grapalat" w:hAnsi="GHEA Grapalat"/>
          <w:color w:val="000000" w:themeColor="text1"/>
          <w:sz w:val="24"/>
          <w:szCs w:val="24"/>
          <w:lang w:val="hy-AM"/>
        </w:rPr>
        <w:t>պայմանավորված է այն հանգամանքով, որ պ</w:t>
      </w:r>
      <w:r w:rsidR="00793955" w:rsidRPr="00950AC1">
        <w:rPr>
          <w:rFonts w:ascii="GHEA Grapalat" w:eastAsia="Times New Roman" w:hAnsi="GHEA Grapalat" w:cs="Segoe UI"/>
          <w:color w:val="000000" w:themeColor="text1"/>
          <w:sz w:val="24"/>
          <w:szCs w:val="24"/>
          <w:lang w:val="hy-AM"/>
        </w:rPr>
        <w:t>ոռնկագրությունը դիտարկվում է որպես հասարակական բարոյականության և անձնական արժանապատվության, հատկապես</w:t>
      </w:r>
      <w:r w:rsidR="00793955" w:rsidRPr="00950AC1">
        <w:rPr>
          <w:rFonts w:ascii="Calibri" w:eastAsia="Times New Roman" w:hAnsi="Calibri" w:cs="Calibri"/>
          <w:color w:val="000000" w:themeColor="text1"/>
          <w:sz w:val="24"/>
          <w:szCs w:val="24"/>
          <w:lang w:val="hy-AM"/>
        </w:rPr>
        <w:t> </w:t>
      </w:r>
      <w:r w:rsidR="00793955" w:rsidRPr="00950AC1">
        <w:rPr>
          <w:rFonts w:ascii="GHEA Grapalat" w:eastAsia="Times New Roman" w:hAnsi="GHEA Grapalat" w:cs="Segoe UI"/>
          <w:color w:val="000000" w:themeColor="text1"/>
          <w:sz w:val="24"/>
          <w:szCs w:val="24"/>
          <w:lang w:val="hy-AM"/>
        </w:rPr>
        <w:t>երեխաների և անչափահասների պաշտպանության</w:t>
      </w:r>
      <w:r w:rsidR="00793955" w:rsidRPr="00950AC1">
        <w:rPr>
          <w:rFonts w:ascii="Calibri" w:eastAsia="Times New Roman" w:hAnsi="Calibri" w:cs="Calibri"/>
          <w:color w:val="000000" w:themeColor="text1"/>
          <w:sz w:val="24"/>
          <w:szCs w:val="24"/>
          <w:lang w:val="hy-AM"/>
        </w:rPr>
        <w:t> </w:t>
      </w:r>
      <w:r w:rsidR="00793955" w:rsidRPr="00950AC1">
        <w:rPr>
          <w:rFonts w:ascii="GHEA Grapalat" w:eastAsia="Times New Roman" w:hAnsi="GHEA Grapalat" w:cs="GHEA Grapalat"/>
          <w:color w:val="000000" w:themeColor="text1"/>
          <w:sz w:val="24"/>
          <w:szCs w:val="24"/>
          <w:lang w:val="hy-AM"/>
        </w:rPr>
        <w:t>առումով</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առանձնահատուկ</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սպառնալիք</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ինչը</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հիմք</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է</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տալիս</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դրա</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նկատմամբ</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ավելի</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խիստ</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և</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անզիջում</w:t>
      </w:r>
      <w:r w:rsidR="00793955" w:rsidRPr="00950AC1">
        <w:rPr>
          <w:rFonts w:ascii="GHEA Grapalat" w:eastAsia="Times New Roman" w:hAnsi="GHEA Grapalat" w:cs="Segoe UI"/>
          <w:color w:val="000000" w:themeColor="text1"/>
          <w:sz w:val="24"/>
          <w:szCs w:val="24"/>
          <w:lang w:val="hy-AM"/>
        </w:rPr>
        <w:t xml:space="preserve"> </w:t>
      </w:r>
      <w:r w:rsidR="00793955" w:rsidRPr="00950AC1">
        <w:rPr>
          <w:rFonts w:ascii="GHEA Grapalat" w:eastAsia="Times New Roman" w:hAnsi="GHEA Grapalat" w:cs="GHEA Grapalat"/>
          <w:color w:val="000000" w:themeColor="text1"/>
          <w:sz w:val="24"/>
          <w:szCs w:val="24"/>
          <w:lang w:val="hy-AM"/>
        </w:rPr>
        <w:t>մոտեցման</w:t>
      </w:r>
      <w:r w:rsidR="00793955" w:rsidRPr="00950AC1">
        <w:rPr>
          <w:rFonts w:ascii="GHEA Grapalat" w:eastAsia="Times New Roman" w:hAnsi="GHEA Grapalat" w:cs="Times New Roman"/>
          <w:color w:val="000000" w:themeColor="text1"/>
          <w:kern w:val="0"/>
          <w:sz w:val="24"/>
          <w:szCs w:val="24"/>
          <w:lang w:val="hy-AM"/>
          <w14:ligatures w14:val="none"/>
        </w:rPr>
        <w:t xml:space="preserve">։ </w:t>
      </w:r>
      <w:r w:rsidR="00793955" w:rsidRPr="00950AC1">
        <w:rPr>
          <w:rFonts w:ascii="GHEA Grapalat" w:hAnsi="GHEA Grapalat"/>
          <w:color w:val="000000" w:themeColor="text1"/>
          <w:sz w:val="24"/>
          <w:szCs w:val="24"/>
          <w:lang w:val="hy-AM"/>
        </w:rPr>
        <w:t>Պ</w:t>
      </w:r>
      <w:r w:rsidRPr="00950AC1">
        <w:rPr>
          <w:rFonts w:ascii="GHEA Grapalat" w:eastAsia="Times New Roman" w:hAnsi="GHEA Grapalat" w:cs="Segoe UI"/>
          <w:color w:val="000000" w:themeColor="text1"/>
          <w:sz w:val="24"/>
          <w:szCs w:val="24"/>
          <w:lang w:val="hy-AM"/>
        </w:rPr>
        <w:t>ոռնկագրության տարածումը, հատկապես անչափահասների համար,</w:t>
      </w:r>
      <w:r w:rsidRPr="00950AC1">
        <w:rPr>
          <w:rFonts w:ascii="Calibri" w:eastAsia="Times New Roman" w:hAnsi="Calibri" w:cs="Calibri"/>
          <w:color w:val="000000" w:themeColor="text1"/>
          <w:sz w:val="24"/>
          <w:szCs w:val="24"/>
          <w:lang w:val="hy-AM"/>
        </w:rPr>
        <w:t> </w:t>
      </w:r>
      <w:r w:rsidRPr="00950AC1">
        <w:rPr>
          <w:rFonts w:ascii="GHEA Grapalat" w:eastAsia="Times New Roman" w:hAnsi="GHEA Grapalat" w:cs="Segoe UI"/>
          <w:color w:val="000000" w:themeColor="text1"/>
          <w:sz w:val="24"/>
          <w:szCs w:val="24"/>
          <w:lang w:val="hy-AM"/>
        </w:rPr>
        <w:t>անմիջական և անդառնալի հոգեբանական-բարոյական վնաս</w:t>
      </w:r>
      <w:r w:rsidRPr="00950AC1">
        <w:rPr>
          <w:rFonts w:ascii="Calibri" w:eastAsia="Times New Roman" w:hAnsi="Calibri" w:cs="Calibri"/>
          <w:color w:val="000000" w:themeColor="text1"/>
          <w:sz w:val="24"/>
          <w:szCs w:val="24"/>
          <w:lang w:val="hy-AM"/>
        </w:rPr>
        <w:t> </w:t>
      </w:r>
      <w:r w:rsidRPr="00950AC1">
        <w:rPr>
          <w:rFonts w:ascii="GHEA Grapalat" w:eastAsia="Times New Roman" w:hAnsi="GHEA Grapalat" w:cs="Cambria"/>
          <w:color w:val="000000" w:themeColor="text1"/>
          <w:sz w:val="24"/>
          <w:szCs w:val="24"/>
          <w:lang w:val="hy-AM"/>
        </w:rPr>
        <w:t>կարող է</w:t>
      </w:r>
      <w:r w:rsidRPr="00950AC1">
        <w:rPr>
          <w:rFonts w:ascii="GHEA Grapalat" w:eastAsia="Times New Roman" w:hAnsi="GHEA Grapalat" w:cs="Segoe UI"/>
          <w:color w:val="000000" w:themeColor="text1"/>
          <w:sz w:val="24"/>
          <w:szCs w:val="24"/>
          <w:lang w:val="hy-AM"/>
        </w:rPr>
        <w:t xml:space="preserve"> </w:t>
      </w:r>
      <w:r w:rsidRPr="00950AC1">
        <w:rPr>
          <w:rFonts w:ascii="GHEA Grapalat" w:eastAsia="Times New Roman" w:hAnsi="GHEA Grapalat" w:cs="GHEA Grapalat"/>
          <w:color w:val="000000" w:themeColor="text1"/>
          <w:sz w:val="24"/>
          <w:szCs w:val="24"/>
          <w:lang w:val="hy-AM"/>
        </w:rPr>
        <w:t>հասցնել</w:t>
      </w:r>
      <w:r w:rsidRPr="00950AC1">
        <w:rPr>
          <w:rFonts w:ascii="GHEA Grapalat" w:eastAsia="Times New Roman" w:hAnsi="GHEA Grapalat" w:cs="Segoe UI"/>
          <w:color w:val="000000" w:themeColor="text1"/>
          <w:sz w:val="24"/>
          <w:szCs w:val="24"/>
          <w:lang w:val="hy-AM"/>
        </w:rPr>
        <w:t xml:space="preserve">, </w:t>
      </w:r>
      <w:r w:rsidRPr="00950AC1">
        <w:rPr>
          <w:rFonts w:ascii="GHEA Grapalat" w:eastAsia="Times New Roman" w:hAnsi="GHEA Grapalat" w:cs="GHEA Grapalat"/>
          <w:color w:val="000000" w:themeColor="text1"/>
          <w:sz w:val="24"/>
          <w:szCs w:val="24"/>
          <w:lang w:val="hy-AM"/>
        </w:rPr>
        <w:t>որը</w:t>
      </w:r>
      <w:r w:rsidRPr="00950AC1">
        <w:rPr>
          <w:rFonts w:ascii="GHEA Grapalat" w:eastAsia="Times New Roman" w:hAnsi="GHEA Grapalat" w:cs="Segoe UI"/>
          <w:color w:val="000000" w:themeColor="text1"/>
          <w:sz w:val="24"/>
          <w:szCs w:val="24"/>
          <w:lang w:val="hy-AM"/>
        </w:rPr>
        <w:t xml:space="preserve"> </w:t>
      </w:r>
      <w:r w:rsidRPr="00950AC1">
        <w:rPr>
          <w:rFonts w:ascii="GHEA Grapalat" w:eastAsia="Times New Roman" w:hAnsi="GHEA Grapalat" w:cs="GHEA Grapalat"/>
          <w:color w:val="000000" w:themeColor="text1"/>
          <w:sz w:val="24"/>
          <w:szCs w:val="24"/>
          <w:lang w:val="hy-AM"/>
        </w:rPr>
        <w:t>չի</w:t>
      </w:r>
      <w:r w:rsidRPr="00950AC1">
        <w:rPr>
          <w:rFonts w:ascii="GHEA Grapalat" w:eastAsia="Times New Roman" w:hAnsi="GHEA Grapalat" w:cs="Segoe UI"/>
          <w:color w:val="000000" w:themeColor="text1"/>
          <w:sz w:val="24"/>
          <w:szCs w:val="24"/>
          <w:lang w:val="hy-AM"/>
        </w:rPr>
        <w:t xml:space="preserve"> </w:t>
      </w:r>
      <w:r w:rsidRPr="00950AC1">
        <w:rPr>
          <w:rFonts w:ascii="GHEA Grapalat" w:eastAsia="Times New Roman" w:hAnsi="GHEA Grapalat" w:cs="GHEA Grapalat"/>
          <w:color w:val="000000" w:themeColor="text1"/>
          <w:sz w:val="24"/>
          <w:szCs w:val="24"/>
          <w:lang w:val="hy-AM"/>
        </w:rPr>
        <w:t>կարող</w:t>
      </w:r>
      <w:r w:rsidRPr="00950AC1">
        <w:rPr>
          <w:rFonts w:ascii="GHEA Grapalat" w:eastAsia="Times New Roman" w:hAnsi="GHEA Grapalat" w:cs="Segoe UI"/>
          <w:color w:val="000000" w:themeColor="text1"/>
          <w:sz w:val="24"/>
          <w:szCs w:val="24"/>
          <w:lang w:val="hy-AM"/>
        </w:rPr>
        <w:t xml:space="preserve"> </w:t>
      </w:r>
      <w:r w:rsidRPr="00950AC1">
        <w:rPr>
          <w:rFonts w:ascii="GHEA Grapalat" w:eastAsia="Times New Roman" w:hAnsi="GHEA Grapalat" w:cs="GHEA Grapalat"/>
          <w:color w:val="000000" w:themeColor="text1"/>
          <w:sz w:val="24"/>
          <w:szCs w:val="24"/>
          <w:lang w:val="hy-AM"/>
        </w:rPr>
        <w:t>չեզոքացվել</w:t>
      </w:r>
      <w:r w:rsidRPr="00950AC1">
        <w:rPr>
          <w:rFonts w:ascii="GHEA Grapalat" w:eastAsia="Times New Roman" w:hAnsi="GHEA Grapalat" w:cs="Segoe UI"/>
          <w:color w:val="000000" w:themeColor="text1"/>
          <w:sz w:val="24"/>
          <w:szCs w:val="24"/>
          <w:lang w:val="hy-AM"/>
        </w:rPr>
        <w:t xml:space="preserve"> ուղիղ եթերի ժամանակ՝ </w:t>
      </w:r>
      <w:r w:rsidRPr="00950AC1">
        <w:rPr>
          <w:rFonts w:ascii="GHEA Grapalat" w:eastAsia="Times New Roman" w:hAnsi="GHEA Grapalat" w:cs="GHEA Grapalat"/>
          <w:color w:val="000000" w:themeColor="text1"/>
          <w:sz w:val="24"/>
          <w:szCs w:val="24"/>
          <w:lang w:val="hy-AM"/>
        </w:rPr>
        <w:t>հետագա</w:t>
      </w:r>
      <w:r w:rsidRPr="00950AC1">
        <w:rPr>
          <w:rFonts w:ascii="GHEA Grapalat" w:eastAsia="Times New Roman" w:hAnsi="GHEA Grapalat" w:cs="Segoe UI"/>
          <w:color w:val="000000" w:themeColor="text1"/>
          <w:sz w:val="24"/>
          <w:szCs w:val="24"/>
          <w:lang w:val="hy-AM"/>
        </w:rPr>
        <w:t xml:space="preserve"> </w:t>
      </w:r>
      <w:r w:rsidRPr="00950AC1">
        <w:rPr>
          <w:rFonts w:ascii="GHEA Grapalat" w:eastAsia="Times New Roman" w:hAnsi="GHEA Grapalat" w:cs="GHEA Grapalat"/>
          <w:color w:val="000000" w:themeColor="text1"/>
          <w:sz w:val="24"/>
          <w:szCs w:val="24"/>
          <w:lang w:val="hy-AM"/>
        </w:rPr>
        <w:t>զգուշացումով։</w:t>
      </w:r>
      <w:r w:rsidR="00793955" w:rsidRPr="00950AC1">
        <w:rPr>
          <w:rFonts w:ascii="GHEA Grapalat" w:eastAsia="Times New Roman" w:hAnsi="GHEA Grapalat" w:cs="Segoe UI"/>
          <w:b/>
          <w:bCs/>
          <w:color w:val="000000" w:themeColor="text1"/>
          <w:kern w:val="0"/>
          <w:sz w:val="24"/>
          <w:szCs w:val="24"/>
          <w:lang w:val="hy-AM"/>
          <w14:ligatures w14:val="none"/>
        </w:rPr>
        <w:t xml:space="preserve"> </w:t>
      </w:r>
      <w:r w:rsidR="00793955" w:rsidRPr="00950AC1">
        <w:rPr>
          <w:rFonts w:ascii="GHEA Grapalat" w:eastAsia="Times New Roman" w:hAnsi="GHEA Grapalat" w:cs="Segoe UI"/>
          <w:color w:val="000000" w:themeColor="text1"/>
          <w:kern w:val="0"/>
          <w:sz w:val="24"/>
          <w:szCs w:val="24"/>
          <w:lang w:val="hy-AM"/>
          <w14:ligatures w14:val="none"/>
        </w:rPr>
        <w:t>Ի տարբերություն խոսքային կոչերի, որոնք կարելի է անմիջապես հակադրել կամ հերքել, պոռնոգրաֆիկ պատկերը անմիջական վնաս է պատճառում, որը հնարավոր չէ «ուղղել» զգուշացումով։ Օրենսդիրն արդեն ճանաչել է պոռնոգրաֆիայի հատուկ վտանգավորությունը ՔՕ Հոդված 300-ով, և Նախագծի այս նորմով ապահովվում է այդ պաշտպանության նաև տեսալսողական հեռարձակումների ոլորտում»:</w:t>
      </w:r>
    </w:p>
    <w:p w14:paraId="5B5E4154" w14:textId="59ACB4B6" w:rsidR="0028060C" w:rsidRPr="00950AC1" w:rsidRDefault="00EB56EC"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Arian AMU"/>
          <w:kern w:val="0"/>
          <w:sz w:val="24"/>
          <w:szCs w:val="24"/>
          <w:lang w:val="hy-AM"/>
          <w14:ligatures w14:val="none"/>
        </w:rPr>
        <w:tab/>
      </w:r>
      <w:r w:rsidR="0028060C" w:rsidRPr="00950AC1">
        <w:rPr>
          <w:rFonts w:ascii="GHEA Grapalat" w:eastAsia="Times New Roman" w:hAnsi="GHEA Grapalat" w:cs="Times New Roman"/>
          <w:kern w:val="0"/>
          <w:sz w:val="24"/>
          <w:szCs w:val="24"/>
          <w:lang w:val="hy-AM"/>
          <w14:ligatures w14:val="none"/>
        </w:rPr>
        <w:t xml:space="preserve"> </w:t>
      </w:r>
    </w:p>
    <w:p w14:paraId="3709743E" w14:textId="5C4E65F1" w:rsidR="00EB65E5" w:rsidRPr="00950AC1" w:rsidRDefault="00313D8D" w:rsidP="00950AC1">
      <w:pPr>
        <w:tabs>
          <w:tab w:val="num" w:pos="426"/>
        </w:tabs>
        <w:spacing w:after="0" w:line="360" w:lineRule="auto"/>
        <w:ind w:firstLine="567"/>
        <w:jc w:val="both"/>
        <w:textAlignment w:val="baseline"/>
        <w:rPr>
          <w:rFonts w:ascii="GHEA Grapalat" w:eastAsia="Times New Roman" w:hAnsi="GHEA Grapalat" w:cs="Arian AMU"/>
          <w:kern w:val="0"/>
          <w:sz w:val="24"/>
          <w:szCs w:val="24"/>
          <w:lang w:val="hy-AM"/>
          <w14:ligatures w14:val="none"/>
        </w:rPr>
      </w:pPr>
      <w:r w:rsidRPr="00950AC1">
        <w:rPr>
          <w:rFonts w:ascii="GHEA Grapalat" w:eastAsia="Times New Roman" w:hAnsi="GHEA Grapalat" w:cs="Arian AMU"/>
          <w:kern w:val="0"/>
          <w:sz w:val="24"/>
          <w:szCs w:val="24"/>
          <w:lang w:val="hy-AM"/>
          <w14:ligatures w14:val="none"/>
        </w:rPr>
        <w:tab/>
        <w:t>Հաջորդ կարևոր նպատակներից մեկն էլ այն է, որ հնարավորինս նվազեցվեն Հայաստանի Հանրապետության տեղեկատվական անվտանգության</w:t>
      </w:r>
      <w:r w:rsidR="00076E7C" w:rsidRPr="00950AC1">
        <w:rPr>
          <w:rFonts w:ascii="GHEA Grapalat" w:eastAsia="Times New Roman" w:hAnsi="GHEA Grapalat" w:cs="Arian AMU"/>
          <w:kern w:val="0"/>
          <w:sz w:val="24"/>
          <w:szCs w:val="24"/>
          <w:lang w:val="hy-AM"/>
          <w14:ligatures w14:val="none"/>
        </w:rPr>
        <w:t>ն ուղ</w:t>
      </w:r>
      <w:r w:rsidR="00773508">
        <w:rPr>
          <w:rFonts w:ascii="GHEA Grapalat" w:eastAsia="Times New Roman" w:hAnsi="GHEA Grapalat" w:cs="Arian AMU"/>
          <w:kern w:val="0"/>
          <w:sz w:val="24"/>
          <w:szCs w:val="24"/>
          <w:lang w:val="hy-AM"/>
          <w14:ligatures w14:val="none"/>
        </w:rPr>
        <w:t>ղ</w:t>
      </w:r>
      <w:r w:rsidR="00076E7C" w:rsidRPr="00950AC1">
        <w:rPr>
          <w:rFonts w:ascii="GHEA Grapalat" w:eastAsia="Times New Roman" w:hAnsi="GHEA Grapalat" w:cs="Arian AMU"/>
          <w:kern w:val="0"/>
          <w:sz w:val="24"/>
          <w:szCs w:val="24"/>
          <w:lang w:val="hy-AM"/>
          <w14:ligatures w14:val="none"/>
        </w:rPr>
        <w:t>ված</w:t>
      </w:r>
      <w:r w:rsidRPr="00950AC1">
        <w:rPr>
          <w:rFonts w:ascii="GHEA Grapalat" w:eastAsia="Times New Roman" w:hAnsi="GHEA Grapalat" w:cs="Arian AMU"/>
          <w:kern w:val="0"/>
          <w:sz w:val="24"/>
          <w:szCs w:val="24"/>
          <w:lang w:val="hy-AM"/>
          <w14:ligatures w14:val="none"/>
        </w:rPr>
        <w:t xml:space="preserve"> սպառնալիքները</w:t>
      </w:r>
      <w:r w:rsidRPr="00950AC1">
        <w:rPr>
          <w:rFonts w:ascii="GHEA Grapalat" w:eastAsia="Times New Roman" w:hAnsi="GHEA Grapalat" w:cs="Times New Roman"/>
          <w:kern w:val="0"/>
          <w:sz w:val="24"/>
          <w:szCs w:val="24"/>
          <w:lang w:val="hy-AM"/>
          <w14:ligatures w14:val="none"/>
        </w:rPr>
        <w:t>։</w:t>
      </w:r>
      <w:r w:rsidRPr="00950AC1">
        <w:rPr>
          <w:rFonts w:ascii="GHEA Grapalat" w:eastAsia="Times New Roman" w:hAnsi="GHEA Grapalat" w:cs="Arian AMU"/>
          <w:kern w:val="0"/>
          <w:sz w:val="24"/>
          <w:szCs w:val="24"/>
          <w:lang w:val="hy-AM"/>
          <w14:ligatures w14:val="none"/>
        </w:rPr>
        <w:t xml:space="preserve"> Առաջարկվող փոփոխությունների անհրաժեշտությունն, ի թիվս այլնի, բխում է նաև նրանից, որ տեսալսողական մեդիա բնագավառը, տիրույթը «պաշտպանված չէ» օտարերկրյա </w:t>
      </w:r>
      <w:r w:rsidRPr="00950AC1">
        <w:rPr>
          <w:rFonts w:ascii="GHEA Grapalat" w:eastAsia="Times New Roman" w:hAnsi="GHEA Grapalat" w:cs="Times New Roman"/>
          <w:kern w:val="0"/>
          <w:sz w:val="24"/>
          <w:szCs w:val="24"/>
          <w:lang w:val="hy-AM"/>
          <w14:ligatures w14:val="none"/>
        </w:rPr>
        <w:t>տեղեկատվական ներգործությունից</w:t>
      </w:r>
      <w:r w:rsidRPr="00950AC1">
        <w:rPr>
          <w:rFonts w:ascii="GHEA Grapalat" w:eastAsia="Times New Roman" w:hAnsi="GHEA Grapalat" w:cs="Arian AMU"/>
          <w:kern w:val="0"/>
          <w:sz w:val="24"/>
          <w:szCs w:val="24"/>
          <w:lang w:val="hy-AM"/>
          <w14:ligatures w14:val="none"/>
        </w:rPr>
        <w:t>:</w:t>
      </w:r>
    </w:p>
    <w:p w14:paraId="6F5D65DE" w14:textId="4639A2FD" w:rsidR="00313D8D" w:rsidRPr="00950AC1" w:rsidRDefault="00313D8D" w:rsidP="00950AC1">
      <w:pPr>
        <w:tabs>
          <w:tab w:val="num" w:pos="426"/>
        </w:tabs>
        <w:spacing w:after="0" w:line="360" w:lineRule="auto"/>
        <w:ind w:firstLine="567"/>
        <w:jc w:val="both"/>
        <w:textAlignment w:val="baseline"/>
        <w:rPr>
          <w:rFonts w:ascii="GHEA Grapalat" w:eastAsia="Times New Roman" w:hAnsi="GHEA Grapalat" w:cs="Arian AMU"/>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Մասնավորապես</w:t>
      </w:r>
      <w:r w:rsidRPr="00950AC1">
        <w:rPr>
          <w:rFonts w:ascii="GHEA Grapalat" w:eastAsia="Times New Roman" w:hAnsi="GHEA Grapalat" w:cs="Arian AMU"/>
          <w:kern w:val="0"/>
          <w:sz w:val="24"/>
          <w:szCs w:val="24"/>
          <w:lang w:val="hy-AM"/>
          <w14:ligatures w14:val="none"/>
        </w:rPr>
        <w:t xml:space="preserve">, հանրային մուլտիպլեքսով հեռարձակվող և կաբելային ցանցերով վերահաղորդվող օտարերկրյա տեսալսողական ծրագրերը հաճախ </w:t>
      </w:r>
      <w:r w:rsidRPr="00950AC1">
        <w:rPr>
          <w:rFonts w:ascii="GHEA Grapalat" w:eastAsia="Times New Roman" w:hAnsi="GHEA Grapalat" w:cs="Arian AMU"/>
          <w:kern w:val="0"/>
          <w:sz w:val="24"/>
          <w:szCs w:val="24"/>
          <w:lang w:val="hy-AM"/>
          <w14:ligatures w14:val="none"/>
        </w:rPr>
        <w:lastRenderedPageBreak/>
        <w:t>սպառողներին պարտադրում են մեր հանրային և պետական շահերի հետ չհամընկնող տեղեկատվական օրակարգեր, որոնց դեմ համապատասխան միջոցներ ձեռնարկելու համար Հանձնաժողովը օրենսդրութ</w:t>
      </w:r>
      <w:r w:rsidR="00773508">
        <w:rPr>
          <w:rFonts w:ascii="GHEA Grapalat" w:eastAsia="Times New Roman" w:hAnsi="GHEA Grapalat" w:cs="Arian AMU"/>
          <w:kern w:val="0"/>
          <w:sz w:val="24"/>
          <w:szCs w:val="24"/>
          <w:lang w:val="hy-AM"/>
          <w14:ligatures w14:val="none"/>
        </w:rPr>
        <w:t>յ</w:t>
      </w:r>
      <w:r w:rsidRPr="00950AC1">
        <w:rPr>
          <w:rFonts w:ascii="GHEA Grapalat" w:eastAsia="Times New Roman" w:hAnsi="GHEA Grapalat" w:cs="Arian AMU"/>
          <w:kern w:val="0"/>
          <w:sz w:val="24"/>
          <w:szCs w:val="24"/>
          <w:lang w:val="hy-AM"/>
          <w14:ligatures w14:val="none"/>
        </w:rPr>
        <w:t xml:space="preserve">ամբ նախատեսված կարգավորման գործիքակազմ չունի: </w:t>
      </w:r>
      <w:r w:rsidR="00F01BCC" w:rsidRPr="00950AC1">
        <w:rPr>
          <w:rFonts w:ascii="GHEA Grapalat" w:eastAsia="Times New Roman" w:hAnsi="GHEA Grapalat" w:cs="Arian AMU"/>
          <w:kern w:val="0"/>
          <w:sz w:val="24"/>
          <w:szCs w:val="24"/>
          <w:lang w:val="hy-AM"/>
          <w14:ligatures w14:val="none"/>
        </w:rPr>
        <w:t>Տ</w:t>
      </w:r>
      <w:r w:rsidRPr="00950AC1">
        <w:rPr>
          <w:rFonts w:ascii="GHEA Grapalat" w:eastAsia="Times New Roman" w:hAnsi="GHEA Grapalat" w:cs="Arian AMU"/>
          <w:kern w:val="0"/>
          <w:sz w:val="24"/>
          <w:szCs w:val="24"/>
          <w:lang w:val="hy-AM"/>
          <w14:ligatures w14:val="none"/>
        </w:rPr>
        <w:t>եսալսողական մեդիա բնագավառը օտարերկրյա տեսալսողական ծրագ</w:t>
      </w:r>
      <w:r w:rsidR="00773508">
        <w:rPr>
          <w:rFonts w:ascii="GHEA Grapalat" w:eastAsia="Times New Roman" w:hAnsi="GHEA Grapalat" w:cs="Arian AMU"/>
          <w:kern w:val="0"/>
          <w:sz w:val="24"/>
          <w:szCs w:val="24"/>
          <w:lang w:val="hy-AM"/>
          <w14:ligatures w14:val="none"/>
        </w:rPr>
        <w:t>ր</w:t>
      </w:r>
      <w:r w:rsidRPr="00950AC1">
        <w:rPr>
          <w:rFonts w:ascii="GHEA Grapalat" w:eastAsia="Times New Roman" w:hAnsi="GHEA Grapalat" w:cs="Arian AMU"/>
          <w:kern w:val="0"/>
          <w:sz w:val="24"/>
          <w:szCs w:val="24"/>
          <w:lang w:val="hy-AM"/>
          <w14:ligatures w14:val="none"/>
        </w:rPr>
        <w:t xml:space="preserve">երից «պաշտպանելու» անհրաժեշտությունը ինքնին կապված է ազգային անվտանգության, հասարակական համերաշխության ապահովման, ընտրական գործընթացների նկատմամբ ենթադրյալ միջամտություններից պաշտպանության հետ: </w:t>
      </w:r>
    </w:p>
    <w:p w14:paraId="2CE93C77" w14:textId="0E1AA1EB" w:rsidR="00A444DC" w:rsidRPr="00950AC1" w:rsidRDefault="00A444DC" w:rsidP="00950AC1">
      <w:pPr>
        <w:tabs>
          <w:tab w:val="num" w:pos="426"/>
        </w:tabs>
        <w:spacing w:after="0" w:line="360" w:lineRule="auto"/>
        <w:ind w:firstLine="567"/>
        <w:jc w:val="both"/>
        <w:rPr>
          <w:rFonts w:ascii="GHEA Grapalat" w:eastAsia="MS Mincho" w:hAnsi="GHEA Grapalat" w:cs="MS Mincho"/>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Առաջարկվում է սույն փոփոխությունների և լրացումների ուժի մեջ մտնելուց հետո, կարգավորող պետական մարմնի՝ Հանձնաժողովի համար սահմանել ողջամիտ անցումային ժամկետ, որի ընթացքում նա պարտավոր է իրականացնել Հայաստանի Հանրապետության տարածքում արդեն իսկ վերահաղորդվող բոլոր տեսալսողական ծրագրերի օրենսդրությանը համապատասխանության ստուգում։ Յուրաքանչյուր դեպքում, երբ Հանձնաժողովը արձանագրի օրենսդրական պահանջներին չհամապատասխանող բովանդակություն, այն պետք է ամրագրվի որոշմամբ։ Մինչդեռ նման որոշման բացակայությունը կընդունվի</w:t>
      </w:r>
      <w:r w:rsidR="00BA0376" w:rsidRPr="00950AC1">
        <w:rPr>
          <w:rFonts w:ascii="GHEA Grapalat" w:eastAsia="Times New Roman" w:hAnsi="GHEA Grapalat" w:cs="Times New Roman"/>
          <w:kern w:val="0"/>
          <w:sz w:val="24"/>
          <w:szCs w:val="24"/>
          <w:lang w:val="hy-AM"/>
          <w14:ligatures w14:val="none"/>
        </w:rPr>
        <w:t xml:space="preserve">, որ այն համապատասխանում է </w:t>
      </w:r>
      <w:r w:rsidR="00D467E3">
        <w:rPr>
          <w:rFonts w:ascii="GHEA Grapalat" w:eastAsia="Times New Roman" w:hAnsi="GHEA Grapalat" w:cs="Times New Roman"/>
          <w:kern w:val="0"/>
          <w:sz w:val="24"/>
          <w:szCs w:val="24"/>
          <w:lang w:val="hy-AM"/>
          <w14:ligatures w14:val="none"/>
        </w:rPr>
        <w:t>Հայաստանի Հանրապետության</w:t>
      </w:r>
      <w:r w:rsidR="00BA0376" w:rsidRPr="00950AC1">
        <w:rPr>
          <w:rFonts w:ascii="GHEA Grapalat" w:eastAsia="Times New Roman" w:hAnsi="GHEA Grapalat" w:cs="Times New Roman"/>
          <w:kern w:val="0"/>
          <w:sz w:val="24"/>
          <w:szCs w:val="24"/>
          <w:lang w:val="hy-AM"/>
          <w14:ligatures w14:val="none"/>
        </w:rPr>
        <w:t xml:space="preserve"> օրենսդրությանը:</w:t>
      </w:r>
    </w:p>
    <w:p w14:paraId="3BDD503D" w14:textId="77777777" w:rsidR="00A444DC" w:rsidRPr="00950AC1" w:rsidRDefault="00A444DC"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Բացի այդ, պետք է նախատեսել Հանձնաժողովի իրավասությունը՝ կրկին վերանայել համապատասխանության հարցը այն դեպքերում, երբ կան ռիսկեր՝ կապված վերահաղորդվող ծրագրի բովանդակության փոփոխության հետ։ Այսպիսիք են՝ ծրագրի սեփականատիրոջ փոփոխությունը, ծրագրային քաղաքականության փոփոխությունը, միջազգային գործընկերների ներգրավմամբ քաղաքական բովանդակության ուղղության շեղումը և այլն։</w:t>
      </w:r>
    </w:p>
    <w:p w14:paraId="47CBE79D" w14:textId="3F1C9EAF" w:rsidR="00A444DC" w:rsidRPr="00950AC1" w:rsidRDefault="00A444DC"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Այս կարգավորումը միտված է ապահովելու պետության տեղեկատվական տարածքի պաշտպանվածությունը, հանրային շահերի և արժեհամակարգի պահպանությունը՝ միաժամանակ սահմանելով կանխատեսելի և իրավաչափ գործընթաց վերահաղորդվող մեդիա արտադրանքի նկատմամբ։</w:t>
      </w:r>
      <w:r w:rsidR="00D20410" w:rsidRPr="00950AC1">
        <w:rPr>
          <w:rFonts w:ascii="GHEA Grapalat" w:eastAsia="Times New Roman" w:hAnsi="GHEA Grapalat" w:cs="Times New Roman"/>
          <w:kern w:val="0"/>
          <w:sz w:val="24"/>
          <w:szCs w:val="24"/>
          <w:lang w:val="hy-AM"/>
          <w14:ligatures w14:val="none"/>
        </w:rPr>
        <w:t xml:space="preserve"> </w:t>
      </w:r>
    </w:p>
    <w:p w14:paraId="3BEEEA12" w14:textId="7E21DB55" w:rsidR="00A444DC" w:rsidRPr="00950AC1" w:rsidRDefault="000F6CDB"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Style w:val="Strong"/>
          <w:rFonts w:ascii="GHEA Grapalat" w:hAnsi="GHEA Grapalat"/>
          <w:b w:val="0"/>
          <w:bCs w:val="0"/>
          <w:sz w:val="24"/>
          <w:szCs w:val="24"/>
          <w:lang w:val="hy-AM"/>
        </w:rPr>
        <w:t>Նախագծով նախատեսվող փոփոխությամբ ապահովվում է նաև իրավական այն մեխանիզմի ներդրումը, ըստ որի՝</w:t>
      </w:r>
      <w:r w:rsidRPr="00950AC1">
        <w:rPr>
          <w:rFonts w:ascii="GHEA Grapalat" w:hAnsi="GHEA Grapalat"/>
          <w:sz w:val="24"/>
          <w:szCs w:val="24"/>
          <w:lang w:val="hy-AM"/>
        </w:rPr>
        <w:t xml:space="preserve"> եթե ցանցային օպերատորը հանդես է գալիս որպես դիստրիբյուտոր և </w:t>
      </w:r>
      <w:r w:rsidR="00B74D42" w:rsidRPr="00950AC1">
        <w:rPr>
          <w:rFonts w:ascii="GHEA Grapalat" w:hAnsi="GHEA Grapalat"/>
          <w:sz w:val="24"/>
          <w:szCs w:val="24"/>
          <w:lang w:val="hy-AM"/>
        </w:rPr>
        <w:t xml:space="preserve">անմիջապես օտարերկրյա հեռարձակողի հետ վերահաղորդման  </w:t>
      </w:r>
      <w:r w:rsidR="00B74D42" w:rsidRPr="00950AC1">
        <w:rPr>
          <w:rFonts w:ascii="GHEA Grapalat" w:hAnsi="GHEA Grapalat"/>
          <w:sz w:val="24"/>
          <w:szCs w:val="24"/>
          <w:lang w:val="hy-AM"/>
        </w:rPr>
        <w:lastRenderedPageBreak/>
        <w:t xml:space="preserve">գրավոր համաձայնություն է ձեռք բերում՝ </w:t>
      </w:r>
      <w:r w:rsidRPr="00950AC1">
        <w:rPr>
          <w:rFonts w:ascii="GHEA Grapalat" w:hAnsi="GHEA Grapalat"/>
          <w:sz w:val="24"/>
          <w:szCs w:val="24"/>
          <w:lang w:val="hy-AM"/>
        </w:rPr>
        <w:t xml:space="preserve">առանց միջնորդ դիստրիբյուտորի ներգրավման, ապա տվյալ ցանցային օպերատորի նկատմամբ սկսում են գործել դիստրիբյուտորի նկատմամբ սահմանված իրավական կարգավորումները: Այս կարգավորումը միտված է բացառելու հնարավոր կարգավորող շրջանցումները և ապահովելու, որ անկախ այն բանից, թե վերահաղորդման </w:t>
      </w:r>
      <w:r w:rsidR="00B74D42" w:rsidRPr="00950AC1">
        <w:rPr>
          <w:rFonts w:ascii="GHEA Grapalat" w:hAnsi="GHEA Grapalat"/>
          <w:sz w:val="24"/>
          <w:szCs w:val="24"/>
          <w:lang w:val="hy-AM"/>
        </w:rPr>
        <w:t xml:space="preserve">գրավոր համաձայնությունը ձեռք է բերվել </w:t>
      </w:r>
      <w:r w:rsidRPr="00950AC1">
        <w:rPr>
          <w:rFonts w:ascii="GHEA Grapalat" w:hAnsi="GHEA Grapalat"/>
          <w:sz w:val="24"/>
          <w:szCs w:val="24"/>
          <w:lang w:val="hy-AM"/>
        </w:rPr>
        <w:t>դիստրիբյուտորի, թե ցանցային օպերատորի կողմից՝ համապատասխան մեդիա արտադրանքի վերահաղորդումը ենթակա լինի նույնական իրավական վերահսկողության ու պատշաճ օրինական ընթացակարգերի:</w:t>
      </w:r>
      <w:r w:rsidR="00B74D42" w:rsidRPr="00950AC1">
        <w:rPr>
          <w:rFonts w:ascii="GHEA Grapalat" w:hAnsi="GHEA Grapalat"/>
          <w:color w:val="EE0000"/>
          <w:sz w:val="24"/>
          <w:szCs w:val="24"/>
          <w:lang w:val="hy-AM"/>
        </w:rPr>
        <w:t xml:space="preserve"> </w:t>
      </w:r>
    </w:p>
    <w:p w14:paraId="7F310F34" w14:textId="77777777" w:rsidR="00A444DC" w:rsidRPr="00950AC1" w:rsidRDefault="00EB56EC" w:rsidP="00950AC1">
      <w:pPr>
        <w:pStyle w:val="NormalWeb"/>
        <w:tabs>
          <w:tab w:val="num" w:pos="426"/>
        </w:tabs>
        <w:spacing w:before="0" w:beforeAutospacing="0" w:after="0" w:afterAutospacing="0" w:line="360" w:lineRule="auto"/>
        <w:ind w:firstLine="567"/>
        <w:jc w:val="both"/>
        <w:rPr>
          <w:rFonts w:ascii="GHEA Grapalat" w:hAnsi="GHEA Grapalat"/>
          <w:lang w:eastAsia="en-US"/>
        </w:rPr>
      </w:pPr>
      <w:r w:rsidRPr="00950AC1">
        <w:rPr>
          <w:rFonts w:ascii="GHEA Grapalat" w:hAnsi="GHEA Grapalat" w:cs="Arian AMU"/>
        </w:rPr>
        <w:tab/>
      </w:r>
      <w:r w:rsidR="00A444DC" w:rsidRPr="00950AC1">
        <w:rPr>
          <w:rFonts w:ascii="GHEA Grapalat" w:hAnsi="GHEA Grapalat"/>
          <w:lang w:eastAsia="en-US"/>
        </w:rPr>
        <w:t>Թեև «Տեսալսողական մեդիայի մասին» օրենքի 58-րդ հոդվածը («Հեղինակազորման կամ լիցենզիայի գործողության կասեցումն ու դադարեցումը») ձևակերպված է այն կերպ, որ դրա դրույթները տարածվում են նաև ցանցային օպերատորների վրա այնքանով, որքանով դրանք կիրառելի են, այնուամենայնիվ, օրենքում բացակայում են հստակ իրավական հիմքեր, որոնք կարտահայտեն ցանցային օպերատորների նկատմամբ լիցենզիայի կասեցման կամ դադարեցման իրավական ընթացակարգը, այդ թվում՝ կիրառման դեպքերը, չափանիշները և ընթացակարգային երաշխիքները։</w:t>
      </w:r>
    </w:p>
    <w:p w14:paraId="182129DD" w14:textId="77777777" w:rsidR="00A444DC" w:rsidRPr="00950AC1" w:rsidRDefault="00A444DC"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Արդյունքում, գործնականում ստեղծվել է իրավիճակ, երբ կարգավորող պետական մարմինը, նույնիսկ իրավախախտումների ակնհայտ առկայության պայմաններում, զուրկ է օրինական և լիարժեք գործիքակազմից՝ ցանցային օպերատորին տրված լիցենզիայի գործունեությունը կասեցնելու կամ դադարեցնելու համար։ Սա հակասում է իրավաչափ պետական վերահսկողության և օրինականության սկզբունքներին, քանի որ ցանկացած լիցենզավորման համակարգ պետք է ներառի ոչ միայն թույլտվություն տրամադրելու իրավասություն, այլև այդ թույլտվությունը կասեցնելու կամ դադարեցնելու իրավաչափ հնարավորություն՝ իրավախախտումների դեպքում:</w:t>
      </w:r>
    </w:p>
    <w:p w14:paraId="4B4FD362" w14:textId="58587100" w:rsidR="00A444DC" w:rsidRPr="00950AC1" w:rsidRDefault="0039159B"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Ներկա իրավիճակում</w:t>
      </w:r>
      <w:r w:rsidR="00A444DC" w:rsidRPr="00950AC1">
        <w:rPr>
          <w:rFonts w:ascii="GHEA Grapalat" w:eastAsia="Times New Roman" w:hAnsi="GHEA Grapalat" w:cs="Times New Roman"/>
          <w:kern w:val="0"/>
          <w:sz w:val="24"/>
          <w:szCs w:val="24"/>
          <w:lang w:val="hy-AM"/>
          <w14:ligatures w14:val="none"/>
        </w:rPr>
        <w:t xml:space="preserve"> չի կարող տեղ գտնել այնպիսի իրավակարգավորում, որի շրջանակներում իրավասու պետական մարմինը տրամադրում է լիցենզիա որևէ գործունեություն ծավալելու նպատակով, սակայն զրկված է այդ նույն լիցենզիայի նկատմամբ իրավաչափ միջամտություն իրականացնելու հնարավորությունից՝ այն կասեցնելու կամ դադարեցնելու միջոցով՝ օրենքի պահանջների խախտման դեպքերում։</w:t>
      </w:r>
    </w:p>
    <w:p w14:paraId="6FE8ECFA" w14:textId="1E50B5CA" w:rsidR="00EB56EC" w:rsidRPr="00950AC1" w:rsidRDefault="00A444DC"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lastRenderedPageBreak/>
        <w:t>Հետևաբար, անհրաժեշտ է լրացնել «Տեսալսողական մեդիայի մասին» օրենքի համապատասխան դրույթները՝ հստակ սահմանելով լիցենզիայի կասեցման և դադարեցման իրավական հիմքերը, չափանիշները և կիրառման մեխանիզմները նաև ցանցային օպերատորների նկատմամբ՝ ապահովելով իրավական որոշակիության, կանխատեսելիության և գործնական կիրառելիության սկզբունքների լիարժեք իրագործումը։</w:t>
      </w:r>
    </w:p>
    <w:p w14:paraId="23B0C00D" w14:textId="37651E87" w:rsidR="00853B24" w:rsidRPr="00950AC1" w:rsidRDefault="00853B24"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 xml:space="preserve">Անհրաժեշտ է նաև վերանայել </w:t>
      </w:r>
      <w:r w:rsidR="002263B1" w:rsidRPr="00950AC1">
        <w:rPr>
          <w:rFonts w:ascii="GHEA Grapalat" w:eastAsia="Times New Roman" w:hAnsi="GHEA Grapalat" w:cs="Times New Roman"/>
          <w:kern w:val="0"/>
          <w:sz w:val="24"/>
          <w:szCs w:val="24"/>
          <w:lang w:val="hy-AM"/>
          <w14:ligatures w14:val="none"/>
        </w:rPr>
        <w:t>ն</w:t>
      </w:r>
      <w:r w:rsidRPr="00950AC1">
        <w:rPr>
          <w:rFonts w:ascii="GHEA Grapalat" w:eastAsia="Times New Roman" w:hAnsi="GHEA Grapalat" w:cs="Times New Roman"/>
          <w:kern w:val="0"/>
          <w:sz w:val="24"/>
          <w:szCs w:val="24"/>
          <w:lang w:val="hy-AM"/>
          <w14:ligatures w14:val="none"/>
        </w:rPr>
        <w:t>երկայումս գործող օրենքի 57-րդ հոդվածի 6-րդ մասը</w:t>
      </w:r>
      <w:r w:rsidR="002263B1" w:rsidRPr="00950AC1">
        <w:rPr>
          <w:rFonts w:ascii="GHEA Grapalat" w:eastAsia="Times New Roman" w:hAnsi="GHEA Grapalat" w:cs="Times New Roman"/>
          <w:kern w:val="0"/>
          <w:sz w:val="24"/>
          <w:szCs w:val="24"/>
          <w:lang w:val="hy-AM"/>
          <w14:ligatures w14:val="none"/>
        </w:rPr>
        <w:t>, որը</w:t>
      </w:r>
      <w:r w:rsidRPr="00950AC1">
        <w:rPr>
          <w:rFonts w:ascii="GHEA Grapalat" w:eastAsia="Times New Roman" w:hAnsi="GHEA Grapalat" w:cs="Times New Roman"/>
          <w:kern w:val="0"/>
          <w:sz w:val="24"/>
          <w:szCs w:val="24"/>
          <w:lang w:val="hy-AM"/>
          <w14:ligatures w14:val="none"/>
        </w:rPr>
        <w:t xml:space="preserve"> սահմանում է հետևյալը.</w:t>
      </w:r>
    </w:p>
    <w:p w14:paraId="4EC487FE" w14:textId="77777777" w:rsidR="00853B24" w:rsidRPr="00950AC1" w:rsidRDefault="00853B24"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«Ցանցային օպերատորի կողմից առանց պայմանագրի վերահաղորդում իրականացնելը առաջացնում է տուգանքի նշանակում՝ հասույթի 0.04 տոկոսի, բայց ոչ պակաս, քան սահմանված նվազագույն աշխատավարձի հիսնապատիկի չափով»։</w:t>
      </w:r>
    </w:p>
    <w:p w14:paraId="64A1E9DF" w14:textId="65A7EAC7" w:rsidR="00853B24" w:rsidRPr="00950AC1" w:rsidRDefault="00853B24" w:rsidP="00950AC1">
      <w:pPr>
        <w:tabs>
          <w:tab w:val="num" w:pos="426"/>
        </w:tabs>
        <w:spacing w:after="0" w:line="360" w:lineRule="auto"/>
        <w:ind w:firstLine="567"/>
        <w:jc w:val="both"/>
        <w:rPr>
          <w:rFonts w:ascii="GHEA Grapalat" w:eastAsia="Times New Roman" w:hAnsi="GHEA Grapalat" w:cs="Times New Roman"/>
          <w:kern w:val="0"/>
          <w:sz w:val="24"/>
          <w:szCs w:val="24"/>
          <w:lang w:val="hy-AM"/>
          <w14:ligatures w14:val="none"/>
        </w:rPr>
      </w:pPr>
      <w:r w:rsidRPr="00950AC1">
        <w:rPr>
          <w:rFonts w:ascii="GHEA Grapalat" w:eastAsia="Times New Roman" w:hAnsi="GHEA Grapalat" w:cs="Times New Roman"/>
          <w:kern w:val="0"/>
          <w:sz w:val="24"/>
          <w:szCs w:val="24"/>
          <w:lang w:val="hy-AM"/>
          <w14:ligatures w14:val="none"/>
        </w:rPr>
        <w:t>Սակայն այս կարգավորումը չի տարբերակում խախտման ծավալը՝ ըստ վերահաղորդվող տեսալսողական ծրագրերի քանակի, ինչի արդյունքում խախտման համար կիրառվող պատասխանատվությունն անհամաչափ է։ Արդյունքում, անտեսվում է խախտման վտանգավորության աստիճանը, ինչը հակասում է օրինականության, արդարության և համաչափության սկզբունքներին։</w:t>
      </w:r>
      <w:r w:rsidR="00A5480A" w:rsidRPr="00950AC1">
        <w:rPr>
          <w:rFonts w:ascii="GHEA Grapalat" w:eastAsia="Times New Roman" w:hAnsi="GHEA Grapalat" w:cs="Times New Roman"/>
          <w:kern w:val="0"/>
          <w:sz w:val="24"/>
          <w:szCs w:val="24"/>
          <w:lang w:val="hy-AM"/>
          <w14:ligatures w14:val="none"/>
        </w:rPr>
        <w:t xml:space="preserve"> </w:t>
      </w:r>
    </w:p>
    <w:p w14:paraId="4FA2C343" w14:textId="06DA412F" w:rsidR="00EB56EC" w:rsidRPr="00950AC1" w:rsidRDefault="002263B1" w:rsidP="00950AC1">
      <w:pPr>
        <w:tabs>
          <w:tab w:val="num" w:pos="426"/>
        </w:tabs>
        <w:spacing w:after="0" w:line="360" w:lineRule="auto"/>
        <w:ind w:firstLine="567"/>
        <w:jc w:val="both"/>
        <w:textAlignment w:val="baseline"/>
        <w:rPr>
          <w:rFonts w:ascii="GHEA Grapalat" w:hAnsi="GHEA Grapalat"/>
          <w:color w:val="212121"/>
          <w:sz w:val="24"/>
          <w:szCs w:val="24"/>
          <w:lang w:val="hy-AM"/>
        </w:rPr>
      </w:pPr>
      <w:r w:rsidRPr="00950AC1">
        <w:rPr>
          <w:rFonts w:ascii="GHEA Grapalat" w:hAnsi="GHEA Grapalat"/>
          <w:sz w:val="24"/>
          <w:szCs w:val="24"/>
          <w:lang w:val="hy-AM"/>
        </w:rPr>
        <w:t xml:space="preserve">Հաշվի առնելով այն հանգամանքը, որ ցանցային օպերատորի կողմից առանց </w:t>
      </w:r>
      <w:r w:rsidR="00B74D42" w:rsidRPr="00950AC1">
        <w:rPr>
          <w:rFonts w:ascii="GHEA Grapalat" w:hAnsi="GHEA Grapalat"/>
          <w:sz w:val="24"/>
          <w:szCs w:val="24"/>
          <w:lang w:val="hy-AM"/>
        </w:rPr>
        <w:t xml:space="preserve">գրավոր համաձայնության ձեռք բերման </w:t>
      </w:r>
      <w:r w:rsidRPr="00950AC1">
        <w:rPr>
          <w:rFonts w:ascii="GHEA Grapalat" w:hAnsi="GHEA Grapalat"/>
          <w:sz w:val="24"/>
          <w:szCs w:val="24"/>
          <w:lang w:val="hy-AM"/>
        </w:rPr>
        <w:t xml:space="preserve">տեսալսողական ծրագրերի վերահաղորդման դեպքում կարող են խախտվել միաժամանակ մի քանի անձանց իրավունքներ, ինչպես նաև՝ խախտման հանրային վտանգավորության աստիճանը կարող է էականորեն տարբերվել՝ ելնելով վերահաղորդվող ծրագրերի թվաքանակից, </w:t>
      </w:r>
      <w:r w:rsidRPr="00950AC1">
        <w:rPr>
          <w:rStyle w:val="Strong"/>
          <w:rFonts w:ascii="GHEA Grapalat" w:hAnsi="GHEA Grapalat"/>
          <w:b w:val="0"/>
          <w:bCs w:val="0"/>
          <w:sz w:val="24"/>
          <w:szCs w:val="24"/>
          <w:lang w:val="hy-AM"/>
        </w:rPr>
        <w:t xml:space="preserve">նախատեսվում է պատասխանատվության միջոցների աստիճանական և համաչափ սանդղակավորում՝ խախտման ծավալից </w:t>
      </w:r>
      <w:r w:rsidRPr="00950AC1">
        <w:rPr>
          <w:rStyle w:val="Strong"/>
          <w:rFonts w:ascii="GHEA Grapalat" w:hAnsi="GHEA Grapalat"/>
          <w:b w:val="0"/>
          <w:bCs w:val="0"/>
          <w:color w:val="212121"/>
          <w:sz w:val="24"/>
          <w:szCs w:val="24"/>
          <w:lang w:val="hy-AM"/>
        </w:rPr>
        <w:t>կախված։</w:t>
      </w:r>
      <w:r w:rsidR="007507CE" w:rsidRPr="00950AC1">
        <w:rPr>
          <w:rFonts w:ascii="GHEA Grapalat" w:hAnsi="GHEA Grapalat"/>
          <w:color w:val="212121"/>
          <w:sz w:val="24"/>
          <w:szCs w:val="24"/>
          <w:lang w:val="hy-AM"/>
        </w:rPr>
        <w:t xml:space="preserve"> </w:t>
      </w:r>
    </w:p>
    <w:p w14:paraId="234658DE" w14:textId="1EDC5E17" w:rsidR="00A5480A" w:rsidRPr="00950AC1" w:rsidRDefault="00A5480A" w:rsidP="00950AC1">
      <w:pPr>
        <w:tabs>
          <w:tab w:val="num" w:pos="426"/>
        </w:tabs>
        <w:spacing w:after="0" w:line="360" w:lineRule="auto"/>
        <w:ind w:firstLine="567"/>
        <w:jc w:val="both"/>
        <w:textAlignment w:val="baseline"/>
        <w:rPr>
          <w:rFonts w:ascii="GHEA Grapalat" w:hAnsi="GHEA Grapalat" w:cs="Courier New"/>
          <w:color w:val="212121"/>
          <w:sz w:val="24"/>
          <w:szCs w:val="24"/>
          <w:lang w:val="hy-AM"/>
        </w:rPr>
      </w:pPr>
      <w:r w:rsidRPr="00950AC1">
        <w:rPr>
          <w:rFonts w:ascii="GHEA Grapalat" w:hAnsi="GHEA Grapalat"/>
          <w:color w:val="212121"/>
          <w:sz w:val="24"/>
          <w:szCs w:val="24"/>
          <w:lang w:val="hy-AM"/>
        </w:rPr>
        <w:t>Միաժամանակ, ամբողջությամբ նոր խմբագրությամբ է շարադրվել տուգանքների բաժինը և 57-րդ հոդվածի բոլոր մասերից «Հասույթ» բառերը հանվել են:</w:t>
      </w:r>
    </w:p>
    <w:p w14:paraId="07B22E73" w14:textId="77777777" w:rsidR="003B7A6C" w:rsidRPr="00950AC1" w:rsidRDefault="003B7A6C" w:rsidP="00950AC1">
      <w:pPr>
        <w:tabs>
          <w:tab w:val="num" w:pos="426"/>
        </w:tabs>
        <w:spacing w:after="0" w:line="360" w:lineRule="auto"/>
        <w:ind w:firstLine="567"/>
        <w:jc w:val="both"/>
        <w:textAlignment w:val="baseline"/>
        <w:rPr>
          <w:rFonts w:ascii="GHEA Grapalat" w:hAnsi="GHEA Grapalat"/>
          <w:sz w:val="24"/>
          <w:szCs w:val="24"/>
          <w:lang w:val="hy-AM"/>
        </w:rPr>
      </w:pPr>
    </w:p>
    <w:p w14:paraId="59431E78" w14:textId="77777777" w:rsidR="009E4001" w:rsidRPr="00950AC1" w:rsidRDefault="009E4001" w:rsidP="00950AC1">
      <w:pPr>
        <w:tabs>
          <w:tab w:val="left" w:pos="567"/>
        </w:tabs>
        <w:spacing w:line="360" w:lineRule="auto"/>
        <w:ind w:firstLine="567"/>
        <w:rPr>
          <w:rFonts w:ascii="GHEA Grapalat" w:hAnsi="GHEA Grapalat" w:cs="Sylfaen"/>
          <w:b/>
          <w:bCs/>
          <w:sz w:val="24"/>
          <w:szCs w:val="24"/>
          <w:lang w:val="hy-AM"/>
        </w:rPr>
      </w:pPr>
      <w:r w:rsidRPr="00950AC1">
        <w:rPr>
          <w:rFonts w:ascii="GHEA Grapalat" w:hAnsi="GHEA Grapalat" w:cs="Sylfaen"/>
          <w:b/>
          <w:bCs/>
          <w:sz w:val="24"/>
          <w:szCs w:val="24"/>
          <w:lang w:val="hy-AM"/>
        </w:rPr>
        <w:t xml:space="preserve">2. Առաջարկվող կարգավորումների բնույթ </w:t>
      </w:r>
    </w:p>
    <w:p w14:paraId="7EF4C877" w14:textId="77777777" w:rsidR="009E4001" w:rsidRPr="00950AC1" w:rsidRDefault="009E4001" w:rsidP="00950AC1">
      <w:pPr>
        <w:tabs>
          <w:tab w:val="left" w:pos="567"/>
        </w:tabs>
        <w:spacing w:line="360" w:lineRule="auto"/>
        <w:ind w:firstLine="567"/>
        <w:rPr>
          <w:rFonts w:ascii="GHEA Grapalat" w:hAnsi="GHEA Grapalat" w:cs="Sylfaen"/>
          <w:sz w:val="24"/>
          <w:szCs w:val="24"/>
          <w:lang w:val="hy-AM"/>
        </w:rPr>
      </w:pPr>
      <w:r w:rsidRPr="00950AC1">
        <w:rPr>
          <w:rFonts w:ascii="GHEA Grapalat" w:hAnsi="GHEA Grapalat" w:cs="Sylfaen"/>
          <w:sz w:val="24"/>
          <w:szCs w:val="24"/>
          <w:lang w:val="hy-AM"/>
        </w:rPr>
        <w:t>Նախագծով առաջարկվում է Օրենքում կատարել հետևյալ փոփոխությունները և լրացումները.</w:t>
      </w:r>
    </w:p>
    <w:p w14:paraId="0FBB8C7F" w14:textId="77777777" w:rsidR="009E4001" w:rsidRPr="00950AC1" w:rsidRDefault="009E4001" w:rsidP="00950AC1">
      <w:pPr>
        <w:pStyle w:val="ListParagraph"/>
        <w:numPr>
          <w:ilvl w:val="0"/>
          <w:numId w:val="10"/>
        </w:numPr>
        <w:spacing w:after="0" w:line="360" w:lineRule="auto"/>
        <w:ind w:right="-1"/>
        <w:jc w:val="both"/>
        <w:rPr>
          <w:rFonts w:ascii="GHEA Grapalat" w:hAnsi="GHEA Grapalat" w:cs="Sylfaen"/>
          <w:sz w:val="24"/>
          <w:szCs w:val="24"/>
          <w:lang w:val="hy-AM"/>
        </w:rPr>
      </w:pPr>
      <w:r w:rsidRPr="00950AC1">
        <w:rPr>
          <w:rFonts w:ascii="GHEA Grapalat" w:hAnsi="GHEA Grapalat" w:cs="Sylfaen"/>
          <w:sz w:val="24"/>
          <w:szCs w:val="24"/>
          <w:lang w:val="hy-AM"/>
        </w:rPr>
        <w:lastRenderedPageBreak/>
        <w:t xml:space="preserve">Խմբագրվել է տեսալսողական ծրագրերի դիստրիբյուտորի հասկացությունը, </w:t>
      </w:r>
    </w:p>
    <w:p w14:paraId="2909A301" w14:textId="77777777" w:rsidR="009E4001" w:rsidRPr="00950AC1" w:rsidRDefault="009E4001" w:rsidP="00950AC1">
      <w:pPr>
        <w:pStyle w:val="ListParagraph"/>
        <w:numPr>
          <w:ilvl w:val="0"/>
          <w:numId w:val="10"/>
        </w:numPr>
        <w:spacing w:after="0" w:line="360" w:lineRule="auto"/>
        <w:ind w:right="-1"/>
        <w:jc w:val="both"/>
        <w:rPr>
          <w:rFonts w:ascii="GHEA Grapalat" w:hAnsi="GHEA Grapalat" w:cs="Sylfaen"/>
          <w:sz w:val="24"/>
          <w:szCs w:val="24"/>
          <w:lang w:val="hy-AM"/>
        </w:rPr>
      </w:pPr>
      <w:r w:rsidRPr="00950AC1">
        <w:rPr>
          <w:rFonts w:ascii="GHEA Grapalat" w:hAnsi="GHEA Grapalat" w:cs="Sylfaen"/>
          <w:sz w:val="24"/>
          <w:szCs w:val="24"/>
          <w:lang w:val="hy-AM"/>
        </w:rPr>
        <w:t xml:space="preserve">Խմբագրվել են </w:t>
      </w:r>
      <w:bookmarkStart w:id="1" w:name="_Hlk216790257"/>
      <w:r w:rsidRPr="00950AC1">
        <w:rPr>
          <w:rFonts w:ascii="GHEA Grapalat" w:hAnsi="GHEA Grapalat" w:cs="Sylfaen"/>
          <w:sz w:val="24"/>
          <w:szCs w:val="24"/>
          <w:lang w:val="hy-AM"/>
        </w:rPr>
        <w:t>Օրենքի 9-րդ հոդված</w:t>
      </w:r>
      <w:bookmarkEnd w:id="1"/>
      <w:r w:rsidRPr="00950AC1">
        <w:rPr>
          <w:rFonts w:ascii="GHEA Grapalat" w:hAnsi="GHEA Grapalat" w:cs="Sylfaen"/>
          <w:sz w:val="24"/>
          <w:szCs w:val="24"/>
          <w:lang w:val="hy-AM"/>
        </w:rPr>
        <w:t>ով սահմանվող տեսալսողական հաղորդումների չարաշահման արգելքները, առավել հստակ սահմանելով տեսալսողական հաղորդումների արգելքների դեպքերը:</w:t>
      </w:r>
    </w:p>
    <w:p w14:paraId="7F4AE64C" w14:textId="731AD6C6" w:rsidR="00D20410" w:rsidRPr="00950AC1" w:rsidRDefault="00D20410" w:rsidP="00950AC1">
      <w:pPr>
        <w:pStyle w:val="ListParagraph"/>
        <w:numPr>
          <w:ilvl w:val="0"/>
          <w:numId w:val="10"/>
        </w:numPr>
        <w:spacing w:after="0" w:line="360" w:lineRule="auto"/>
        <w:ind w:right="-1"/>
        <w:jc w:val="both"/>
        <w:rPr>
          <w:rFonts w:ascii="GHEA Grapalat" w:hAnsi="GHEA Grapalat" w:cs="Sylfaen"/>
          <w:color w:val="212121"/>
          <w:sz w:val="24"/>
          <w:szCs w:val="24"/>
          <w:lang w:val="hy-AM"/>
        </w:rPr>
      </w:pPr>
      <w:r w:rsidRPr="00950AC1">
        <w:rPr>
          <w:rFonts w:ascii="GHEA Grapalat" w:hAnsi="GHEA Grapalat" w:cs="Sylfaen"/>
          <w:color w:val="212121"/>
          <w:sz w:val="24"/>
          <w:szCs w:val="24"/>
          <w:lang w:val="hy-AM"/>
        </w:rPr>
        <w:t>Օրենքի 9-րդ հոդվածում ավելացվել է նոր դրույթ, որի համաձայն՝ ա</w:t>
      </w:r>
      <w:r w:rsidRPr="00950AC1">
        <w:rPr>
          <w:rFonts w:ascii="GHEA Grapalat" w:hAnsi="GHEA Grapalat"/>
          <w:color w:val="212121"/>
          <w:sz w:val="24"/>
          <w:szCs w:val="24"/>
          <w:lang w:val="hy-AM"/>
        </w:rPr>
        <w:t>րգելվում է օտարերկրյա տեսալսողական ծրագրերում՝ Հայաստանի Հանրապետության ներքաղաքական կյանքին միջամտության բովանդակության տարածելը:</w:t>
      </w:r>
    </w:p>
    <w:p w14:paraId="66CC00D4" w14:textId="2D2E0089" w:rsidR="009E4001" w:rsidRPr="00950AC1" w:rsidRDefault="00A2527E" w:rsidP="00950AC1">
      <w:pPr>
        <w:pStyle w:val="ListParagraph"/>
        <w:numPr>
          <w:ilvl w:val="0"/>
          <w:numId w:val="10"/>
        </w:numPr>
        <w:spacing w:after="0" w:line="360" w:lineRule="auto"/>
        <w:ind w:right="-1"/>
        <w:jc w:val="both"/>
        <w:rPr>
          <w:rFonts w:ascii="GHEA Grapalat" w:hAnsi="GHEA Grapalat" w:cs="Sylfaen"/>
          <w:sz w:val="24"/>
          <w:szCs w:val="24"/>
          <w:lang w:val="hy-AM"/>
        </w:rPr>
      </w:pPr>
      <w:r w:rsidRPr="00950AC1">
        <w:rPr>
          <w:rFonts w:ascii="GHEA Grapalat" w:hAnsi="GHEA Grapalat" w:cs="Sylfaen"/>
          <w:sz w:val="24"/>
          <w:szCs w:val="24"/>
          <w:lang w:val="hy-AM"/>
        </w:rPr>
        <w:t xml:space="preserve">Խմբագրվել </w:t>
      </w:r>
      <w:r w:rsidR="009E4001" w:rsidRPr="00950AC1">
        <w:rPr>
          <w:rFonts w:ascii="GHEA Grapalat" w:hAnsi="GHEA Grapalat" w:cs="Sylfaen"/>
          <w:sz w:val="24"/>
          <w:szCs w:val="24"/>
          <w:lang w:val="hy-AM"/>
        </w:rPr>
        <w:t xml:space="preserve"> է տեսալսողական ծրագրերի դիստրիբյուտորի գործունեությանը վերաբերող պահանջները:</w:t>
      </w:r>
    </w:p>
    <w:p w14:paraId="7121CE41" w14:textId="2C2EA40B" w:rsidR="009E4001" w:rsidRPr="00950AC1" w:rsidRDefault="009E4001" w:rsidP="00950AC1">
      <w:pPr>
        <w:pStyle w:val="ListParagraph"/>
        <w:numPr>
          <w:ilvl w:val="0"/>
          <w:numId w:val="10"/>
        </w:numPr>
        <w:spacing w:after="0" w:line="360" w:lineRule="auto"/>
        <w:ind w:right="-1"/>
        <w:jc w:val="both"/>
        <w:rPr>
          <w:rFonts w:ascii="GHEA Grapalat" w:hAnsi="GHEA Grapalat" w:cs="Sylfaen"/>
          <w:sz w:val="24"/>
          <w:szCs w:val="24"/>
          <w:lang w:val="hy-AM"/>
        </w:rPr>
      </w:pPr>
      <w:r w:rsidRPr="00950AC1">
        <w:rPr>
          <w:rFonts w:ascii="GHEA Grapalat" w:hAnsi="GHEA Grapalat" w:cs="Sylfaen"/>
          <w:sz w:val="24"/>
          <w:szCs w:val="24"/>
          <w:lang w:val="hy-AM"/>
        </w:rPr>
        <w:t>Խմբագրվել և նոր լրացումներ են կատարվել Տուգանքների բաժնում, մասնավորապես, ցանցային օպերատորի կողմից օրենքի խախտմամբ գործունեության իրականացումները:</w:t>
      </w:r>
    </w:p>
    <w:p w14:paraId="5DEA9C9F" w14:textId="77777777" w:rsidR="009E4001" w:rsidRPr="00950AC1" w:rsidRDefault="009E4001" w:rsidP="00950AC1">
      <w:pPr>
        <w:pStyle w:val="ListParagraph"/>
        <w:numPr>
          <w:ilvl w:val="0"/>
          <w:numId w:val="10"/>
        </w:numPr>
        <w:spacing w:after="0" w:line="360" w:lineRule="auto"/>
        <w:ind w:right="-1"/>
        <w:jc w:val="both"/>
        <w:rPr>
          <w:rFonts w:ascii="GHEA Grapalat" w:hAnsi="GHEA Grapalat" w:cs="Sylfaen"/>
          <w:sz w:val="24"/>
          <w:szCs w:val="24"/>
          <w:lang w:val="hy-AM"/>
        </w:rPr>
      </w:pPr>
      <w:bookmarkStart w:id="2" w:name="_Hlk212535978"/>
      <w:r w:rsidRPr="00950AC1">
        <w:rPr>
          <w:rFonts w:ascii="GHEA Grapalat" w:hAnsi="GHEA Grapalat" w:cs="Sylfaen"/>
          <w:sz w:val="24"/>
          <w:szCs w:val="24"/>
          <w:lang w:val="hy-AM"/>
        </w:rPr>
        <w:t>Առաջարկվում է գործող օրենքն ավելացնել նոր 58.1-րդ հոդվածով, որը վերաբերում է ցանցային օպերատորի լիցենզիայի գործողության կասեցմանը և դադարեցմանը:</w:t>
      </w:r>
    </w:p>
    <w:bookmarkEnd w:id="2"/>
    <w:p w14:paraId="0C8770FB" w14:textId="77777777" w:rsidR="009E4001" w:rsidRPr="00950AC1" w:rsidRDefault="009E4001" w:rsidP="00950AC1">
      <w:pPr>
        <w:pStyle w:val="ListParagraph"/>
        <w:spacing w:line="360" w:lineRule="auto"/>
        <w:ind w:left="0" w:right="-1" w:firstLine="567"/>
        <w:rPr>
          <w:rFonts w:ascii="GHEA Grapalat" w:hAnsi="GHEA Grapalat" w:cs="Sylfaen"/>
          <w:sz w:val="24"/>
          <w:szCs w:val="24"/>
          <w:lang w:val="hy-AM"/>
        </w:rPr>
      </w:pPr>
    </w:p>
    <w:p w14:paraId="43061245" w14:textId="77777777" w:rsidR="009E4001" w:rsidRPr="00950AC1" w:rsidRDefault="009E4001" w:rsidP="00950AC1">
      <w:pPr>
        <w:pStyle w:val="ListParagraph"/>
        <w:spacing w:line="360" w:lineRule="auto"/>
        <w:ind w:left="0" w:right="-1" w:firstLine="567"/>
        <w:jc w:val="both"/>
        <w:rPr>
          <w:rFonts w:ascii="GHEA Grapalat" w:hAnsi="GHEA Grapalat" w:cs="GHEA Grapalat"/>
          <w:spacing w:val="-4"/>
          <w:sz w:val="24"/>
          <w:szCs w:val="24"/>
          <w:lang w:val="hy-AM"/>
        </w:rPr>
      </w:pPr>
      <w:r w:rsidRPr="00950AC1">
        <w:rPr>
          <w:rFonts w:ascii="GHEA Grapalat" w:hAnsi="GHEA Grapalat" w:cs="Sylfaen"/>
          <w:b/>
          <w:bCs/>
          <w:sz w:val="24"/>
          <w:szCs w:val="24"/>
          <w:lang w:val="hy-AM"/>
        </w:rPr>
        <w:t>3. Ա</w:t>
      </w:r>
      <w:r w:rsidRPr="00950AC1">
        <w:rPr>
          <w:rFonts w:ascii="GHEA Grapalat" w:hAnsi="GHEA Grapalat" w:cs="Sylfaen"/>
          <w:b/>
          <w:sz w:val="24"/>
          <w:szCs w:val="24"/>
          <w:lang w:val="hy-AM"/>
        </w:rPr>
        <w:t>կնկալվող</w:t>
      </w:r>
      <w:r w:rsidRPr="00950AC1">
        <w:rPr>
          <w:rFonts w:ascii="GHEA Grapalat" w:hAnsi="GHEA Grapalat"/>
          <w:b/>
          <w:sz w:val="24"/>
          <w:szCs w:val="24"/>
          <w:lang w:val="hy-AM"/>
        </w:rPr>
        <w:t xml:space="preserve"> </w:t>
      </w:r>
      <w:r w:rsidRPr="00950AC1">
        <w:rPr>
          <w:rFonts w:ascii="GHEA Grapalat" w:hAnsi="GHEA Grapalat" w:cs="Sylfaen"/>
          <w:b/>
          <w:sz w:val="24"/>
          <w:szCs w:val="24"/>
          <w:lang w:val="hy-AM"/>
        </w:rPr>
        <w:t>արդյունքը.</w:t>
      </w:r>
      <w:r w:rsidRPr="00950AC1">
        <w:rPr>
          <w:rFonts w:ascii="GHEA Grapalat" w:hAnsi="GHEA Grapalat" w:cs="Cambria Math"/>
          <w:b/>
          <w:bCs/>
          <w:sz w:val="24"/>
          <w:szCs w:val="24"/>
          <w:lang w:val="hy-AM"/>
        </w:rPr>
        <w:t xml:space="preserve"> </w:t>
      </w:r>
    </w:p>
    <w:p w14:paraId="459EE83F" w14:textId="7579D08D" w:rsidR="00BF03B6" w:rsidRPr="00950AC1" w:rsidRDefault="009E4001" w:rsidP="00950AC1">
      <w:pPr>
        <w:spacing w:line="360" w:lineRule="auto"/>
        <w:ind w:firstLine="567"/>
        <w:jc w:val="both"/>
        <w:rPr>
          <w:rFonts w:ascii="GHEA Grapalat" w:hAnsi="GHEA Grapalat" w:cs="Arian AMU"/>
          <w:sz w:val="24"/>
          <w:szCs w:val="24"/>
          <w:shd w:val="clear" w:color="auto" w:fill="FFFFFF"/>
          <w:lang w:val="hy-AM"/>
        </w:rPr>
      </w:pPr>
      <w:r w:rsidRPr="00950AC1">
        <w:rPr>
          <w:rFonts w:ascii="GHEA Grapalat" w:hAnsi="GHEA Grapalat" w:cs="Arian AMU"/>
          <w:sz w:val="24"/>
          <w:szCs w:val="24"/>
          <w:shd w:val="clear" w:color="auto" w:fill="FFFFFF"/>
          <w:lang w:val="hy-AM"/>
        </w:rPr>
        <w:t>Նախագծով առաջարկվող կարգավորման արդյունքու</w:t>
      </w:r>
      <w:r w:rsidR="009353BD" w:rsidRPr="00950AC1">
        <w:rPr>
          <w:rFonts w:ascii="GHEA Grapalat" w:hAnsi="GHEA Grapalat" w:cs="Arian AMU"/>
          <w:sz w:val="24"/>
          <w:szCs w:val="24"/>
          <w:shd w:val="clear" w:color="auto" w:fill="FFFFFF"/>
          <w:lang w:val="hy-AM"/>
        </w:rPr>
        <w:t>մ</w:t>
      </w:r>
      <w:r w:rsidR="00BF03B6" w:rsidRPr="00950AC1">
        <w:rPr>
          <w:rFonts w:ascii="GHEA Grapalat" w:hAnsi="GHEA Grapalat" w:cs="Arian AMU"/>
          <w:sz w:val="24"/>
          <w:szCs w:val="24"/>
          <w:shd w:val="clear" w:color="auto" w:fill="FFFFFF"/>
          <w:lang w:val="hy-AM"/>
        </w:rPr>
        <w:t>՝</w:t>
      </w:r>
    </w:p>
    <w:p w14:paraId="4C62A8B1" w14:textId="48FF1068" w:rsidR="00BF03B6" w:rsidRPr="00950AC1" w:rsidRDefault="009353BD" w:rsidP="00950AC1">
      <w:pPr>
        <w:pStyle w:val="NormalWeb"/>
        <w:numPr>
          <w:ilvl w:val="0"/>
          <w:numId w:val="12"/>
        </w:numPr>
        <w:spacing w:line="360" w:lineRule="auto"/>
        <w:jc w:val="both"/>
        <w:rPr>
          <w:rFonts w:ascii="GHEA Grapalat" w:hAnsi="GHEA Grapalat"/>
        </w:rPr>
      </w:pPr>
      <w:r w:rsidRPr="00950AC1">
        <w:rPr>
          <w:rFonts w:ascii="GHEA Grapalat" w:hAnsi="GHEA Grapalat"/>
        </w:rPr>
        <w:t>Ի</w:t>
      </w:r>
      <w:r w:rsidRPr="00950AC1">
        <w:rPr>
          <w:rStyle w:val="Strong"/>
          <w:rFonts w:ascii="GHEA Grapalat" w:hAnsi="GHEA Grapalat"/>
          <w:b w:val="0"/>
          <w:bCs w:val="0"/>
        </w:rPr>
        <w:t>րավական հստակության և կանխատեսելիության բարձրացման ապահովվում։</w:t>
      </w:r>
      <w:r w:rsidRPr="00950AC1">
        <w:rPr>
          <w:rFonts w:ascii="GHEA Grapalat" w:hAnsi="GHEA Grapalat"/>
        </w:rPr>
        <w:t xml:space="preserve"> Հ</w:t>
      </w:r>
      <w:r w:rsidR="00BF03B6" w:rsidRPr="00950AC1">
        <w:rPr>
          <w:rFonts w:ascii="GHEA Grapalat" w:hAnsi="GHEA Grapalat"/>
        </w:rPr>
        <w:t>ստակ և կիրառելի իրավական նորմեր</w:t>
      </w:r>
      <w:r w:rsidRPr="00950AC1">
        <w:rPr>
          <w:rFonts w:ascii="GHEA Grapalat" w:hAnsi="GHEA Grapalat"/>
        </w:rPr>
        <w:t>ի սահմանմամբ</w:t>
      </w:r>
      <w:r w:rsidR="00BF03B6" w:rsidRPr="00950AC1">
        <w:rPr>
          <w:rFonts w:ascii="GHEA Grapalat" w:hAnsi="GHEA Grapalat"/>
        </w:rPr>
        <w:t xml:space="preserve"> կ</w:t>
      </w:r>
      <w:r w:rsidRPr="00950AC1">
        <w:rPr>
          <w:rFonts w:ascii="GHEA Grapalat" w:hAnsi="GHEA Grapalat"/>
        </w:rPr>
        <w:t>կ</w:t>
      </w:r>
      <w:r w:rsidR="00BF03B6" w:rsidRPr="00950AC1">
        <w:rPr>
          <w:rFonts w:ascii="GHEA Grapalat" w:hAnsi="GHEA Grapalat"/>
        </w:rPr>
        <w:t>անխ</w:t>
      </w:r>
      <w:r w:rsidRPr="00950AC1">
        <w:rPr>
          <w:rFonts w:ascii="GHEA Grapalat" w:hAnsi="GHEA Grapalat"/>
        </w:rPr>
        <w:t>վի</w:t>
      </w:r>
      <w:r w:rsidR="00BF03B6" w:rsidRPr="00950AC1">
        <w:rPr>
          <w:rFonts w:ascii="GHEA Grapalat" w:hAnsi="GHEA Grapalat"/>
        </w:rPr>
        <w:t xml:space="preserve"> երկիմաստ մեկնաբանությունները և </w:t>
      </w:r>
      <w:r w:rsidRPr="00950AC1">
        <w:rPr>
          <w:rFonts w:ascii="GHEA Grapalat" w:hAnsi="GHEA Grapalat"/>
        </w:rPr>
        <w:t>կ</w:t>
      </w:r>
      <w:r w:rsidR="00BF03B6" w:rsidRPr="00950AC1">
        <w:rPr>
          <w:rFonts w:ascii="GHEA Grapalat" w:hAnsi="GHEA Grapalat"/>
        </w:rPr>
        <w:t>ապահով</w:t>
      </w:r>
      <w:r w:rsidRPr="00950AC1">
        <w:rPr>
          <w:rFonts w:ascii="GHEA Grapalat" w:hAnsi="GHEA Grapalat"/>
        </w:rPr>
        <w:t>վի</w:t>
      </w:r>
      <w:r w:rsidR="00BF03B6" w:rsidRPr="00950AC1">
        <w:rPr>
          <w:rFonts w:ascii="GHEA Grapalat" w:hAnsi="GHEA Grapalat"/>
        </w:rPr>
        <w:t xml:space="preserve"> ոլորտում գործող սուբյեկտների համար կանխատեսելի իրավական միջավայր</w:t>
      </w:r>
      <w:r w:rsidRPr="00950AC1">
        <w:rPr>
          <w:rFonts w:ascii="GHEA Grapalat" w:hAnsi="GHEA Grapalat"/>
        </w:rPr>
        <w:t xml:space="preserve">, </w:t>
      </w:r>
    </w:p>
    <w:p w14:paraId="7FEE6B22" w14:textId="11600B22" w:rsidR="00BF03B6" w:rsidRPr="00950AC1" w:rsidRDefault="00C640CD" w:rsidP="00950AC1">
      <w:pPr>
        <w:pStyle w:val="NormalWeb"/>
        <w:numPr>
          <w:ilvl w:val="0"/>
          <w:numId w:val="12"/>
        </w:numPr>
        <w:spacing w:line="360" w:lineRule="auto"/>
        <w:jc w:val="both"/>
        <w:rPr>
          <w:rFonts w:ascii="GHEA Grapalat" w:hAnsi="GHEA Grapalat"/>
        </w:rPr>
      </w:pPr>
      <w:r w:rsidRPr="00950AC1">
        <w:rPr>
          <w:rStyle w:val="Strong"/>
          <w:rFonts w:ascii="GHEA Grapalat" w:hAnsi="GHEA Grapalat"/>
          <w:b w:val="0"/>
          <w:bCs w:val="0"/>
        </w:rPr>
        <w:t>Հ</w:t>
      </w:r>
      <w:r w:rsidR="00BF03B6" w:rsidRPr="00950AC1">
        <w:rPr>
          <w:rStyle w:val="Strong"/>
          <w:rFonts w:ascii="GHEA Grapalat" w:hAnsi="GHEA Grapalat"/>
          <w:b w:val="0"/>
          <w:bCs w:val="0"/>
        </w:rPr>
        <w:t>ավասար մրցակցային պայմանների ապահովում</w:t>
      </w:r>
      <w:r w:rsidR="009353BD" w:rsidRPr="00950AC1">
        <w:rPr>
          <w:rStyle w:val="Strong"/>
          <w:rFonts w:ascii="GHEA Grapalat" w:hAnsi="GHEA Grapalat"/>
          <w:b w:val="0"/>
          <w:bCs w:val="0"/>
        </w:rPr>
        <w:t>, որի արդյունքում</w:t>
      </w:r>
      <w:r w:rsidR="00BF03B6" w:rsidRPr="00950AC1">
        <w:rPr>
          <w:rFonts w:ascii="GHEA Grapalat" w:hAnsi="GHEA Grapalat"/>
          <w:b/>
          <w:bCs/>
        </w:rPr>
        <w:br/>
      </w:r>
      <w:r w:rsidR="009353BD" w:rsidRPr="00950AC1">
        <w:rPr>
          <w:rFonts w:ascii="GHEA Grapalat" w:hAnsi="GHEA Grapalat"/>
        </w:rPr>
        <w:t>տ</w:t>
      </w:r>
      <w:r w:rsidR="00BF03B6" w:rsidRPr="00950AC1">
        <w:rPr>
          <w:rFonts w:ascii="GHEA Grapalat" w:hAnsi="GHEA Grapalat"/>
        </w:rPr>
        <w:t xml:space="preserve">եսալսողական մեդիայի </w:t>
      </w:r>
      <w:r w:rsidR="009353BD" w:rsidRPr="00950AC1">
        <w:rPr>
          <w:rFonts w:ascii="GHEA Grapalat" w:hAnsi="GHEA Grapalat"/>
        </w:rPr>
        <w:t>ոլորտում</w:t>
      </w:r>
      <w:r w:rsidR="00BF03B6" w:rsidRPr="00950AC1">
        <w:rPr>
          <w:rFonts w:ascii="GHEA Grapalat" w:hAnsi="GHEA Grapalat"/>
        </w:rPr>
        <w:t xml:space="preserve"> գործող բոլոր մասնակիցների համար </w:t>
      </w:r>
      <w:r w:rsidR="009353BD" w:rsidRPr="00950AC1">
        <w:rPr>
          <w:rFonts w:ascii="GHEA Grapalat" w:hAnsi="GHEA Grapalat"/>
        </w:rPr>
        <w:t>կ</w:t>
      </w:r>
      <w:r w:rsidR="00BF03B6" w:rsidRPr="00950AC1">
        <w:rPr>
          <w:rFonts w:ascii="GHEA Grapalat" w:hAnsi="GHEA Grapalat"/>
        </w:rPr>
        <w:t>սահմանվ</w:t>
      </w:r>
      <w:r w:rsidR="009353BD" w:rsidRPr="00950AC1">
        <w:rPr>
          <w:rFonts w:ascii="GHEA Grapalat" w:hAnsi="GHEA Grapalat"/>
        </w:rPr>
        <w:t>են</w:t>
      </w:r>
      <w:r w:rsidR="00BF03B6" w:rsidRPr="00950AC1">
        <w:rPr>
          <w:rFonts w:ascii="GHEA Grapalat" w:hAnsi="GHEA Grapalat"/>
        </w:rPr>
        <w:t xml:space="preserve"> հավասար կանոններ՝ խթանելով արդար մրցակցությունը, բացառելով մենաշնորհային դիրքի չարաշահումներն ու անբարենպաստ դիրքում հայտնվելու ռիսկեր</w:t>
      </w:r>
      <w:r w:rsidR="009353BD" w:rsidRPr="00950AC1">
        <w:rPr>
          <w:rFonts w:ascii="GHEA Grapalat" w:hAnsi="GHEA Grapalat"/>
        </w:rPr>
        <w:t>ը,</w:t>
      </w:r>
    </w:p>
    <w:p w14:paraId="0474D1AE" w14:textId="77777777" w:rsidR="00950AC1" w:rsidRPr="00950AC1" w:rsidRDefault="00C640CD" w:rsidP="00950AC1">
      <w:pPr>
        <w:pStyle w:val="NormalWeb"/>
        <w:numPr>
          <w:ilvl w:val="0"/>
          <w:numId w:val="12"/>
        </w:numPr>
        <w:spacing w:line="360" w:lineRule="auto"/>
        <w:jc w:val="both"/>
        <w:rPr>
          <w:rFonts w:ascii="GHEA Grapalat" w:hAnsi="GHEA Grapalat"/>
        </w:rPr>
      </w:pPr>
      <w:r w:rsidRPr="00950AC1">
        <w:rPr>
          <w:rFonts w:ascii="GHEA Grapalat" w:hAnsi="GHEA Grapalat"/>
        </w:rPr>
        <w:t>Օ</w:t>
      </w:r>
      <w:r w:rsidR="00BF03B6" w:rsidRPr="00950AC1">
        <w:rPr>
          <w:rFonts w:ascii="GHEA Grapalat" w:hAnsi="GHEA Grapalat"/>
        </w:rPr>
        <w:t xml:space="preserve">րենսդրական նոր կարգավորումներով </w:t>
      </w:r>
      <w:r w:rsidR="009353BD" w:rsidRPr="00950AC1">
        <w:rPr>
          <w:rFonts w:ascii="GHEA Grapalat" w:hAnsi="GHEA Grapalat"/>
        </w:rPr>
        <w:t>կսահմանափակվի ք</w:t>
      </w:r>
      <w:r w:rsidR="009353BD" w:rsidRPr="00950AC1">
        <w:rPr>
          <w:rStyle w:val="Strong"/>
          <w:rFonts w:ascii="GHEA Grapalat" w:hAnsi="GHEA Grapalat"/>
          <w:b w:val="0"/>
          <w:bCs w:val="0"/>
        </w:rPr>
        <w:t xml:space="preserve">աղաքացիների վրա բացասաբար ազդող տեղեկատվությունը, </w:t>
      </w:r>
      <w:r w:rsidR="00BF03B6" w:rsidRPr="00950AC1">
        <w:rPr>
          <w:rFonts w:ascii="GHEA Grapalat" w:hAnsi="GHEA Grapalat"/>
        </w:rPr>
        <w:t xml:space="preserve">հնարավոր </w:t>
      </w:r>
      <w:r w:rsidR="009353BD" w:rsidRPr="00950AC1">
        <w:rPr>
          <w:rFonts w:ascii="GHEA Grapalat" w:hAnsi="GHEA Grapalat"/>
        </w:rPr>
        <w:t>կ</w:t>
      </w:r>
      <w:r w:rsidR="00BF03B6" w:rsidRPr="00950AC1">
        <w:rPr>
          <w:rFonts w:ascii="GHEA Grapalat" w:hAnsi="GHEA Grapalat"/>
        </w:rPr>
        <w:t>դառն</w:t>
      </w:r>
      <w:r w:rsidR="009353BD" w:rsidRPr="00950AC1">
        <w:rPr>
          <w:rFonts w:ascii="GHEA Grapalat" w:hAnsi="GHEA Grapalat"/>
        </w:rPr>
        <w:t>ա</w:t>
      </w:r>
      <w:r w:rsidR="00BF03B6" w:rsidRPr="00950AC1">
        <w:rPr>
          <w:rFonts w:ascii="GHEA Grapalat" w:hAnsi="GHEA Grapalat"/>
        </w:rPr>
        <w:t xml:space="preserve"> կանխել </w:t>
      </w:r>
      <w:r w:rsidR="00BF03B6" w:rsidRPr="00950AC1">
        <w:rPr>
          <w:rFonts w:ascii="GHEA Grapalat" w:hAnsi="GHEA Grapalat"/>
        </w:rPr>
        <w:lastRenderedPageBreak/>
        <w:t>ապատեղեկատվության, բռնության, ատելության քարոզի և այլ վնասակար բովանդակության տարածումը՝ պաշտպանելով հանրության հոգեկան, բարոյական և տեղեկատվական անվտանգությունը։</w:t>
      </w:r>
    </w:p>
    <w:p w14:paraId="1F5C4BD9" w14:textId="77777777" w:rsidR="00950AC1" w:rsidRPr="00950AC1" w:rsidRDefault="00C640CD" w:rsidP="00950AC1">
      <w:pPr>
        <w:pStyle w:val="NormalWeb"/>
        <w:numPr>
          <w:ilvl w:val="0"/>
          <w:numId w:val="12"/>
        </w:numPr>
        <w:spacing w:line="360" w:lineRule="auto"/>
        <w:jc w:val="both"/>
        <w:rPr>
          <w:rFonts w:ascii="GHEA Grapalat" w:hAnsi="GHEA Grapalat"/>
        </w:rPr>
      </w:pPr>
      <w:r w:rsidRPr="00950AC1">
        <w:rPr>
          <w:rStyle w:val="Strong"/>
          <w:rFonts w:ascii="GHEA Grapalat" w:hAnsi="GHEA Grapalat"/>
          <w:b w:val="0"/>
          <w:bCs w:val="0"/>
        </w:rPr>
        <w:t>Կ</w:t>
      </w:r>
      <w:r w:rsidR="009353BD" w:rsidRPr="00950AC1">
        <w:rPr>
          <w:rStyle w:val="Strong"/>
          <w:rFonts w:ascii="GHEA Grapalat" w:hAnsi="GHEA Grapalat"/>
          <w:b w:val="0"/>
          <w:bCs w:val="0"/>
        </w:rPr>
        <w:t>սահմանվեն տ</w:t>
      </w:r>
      <w:r w:rsidR="00BF03B6" w:rsidRPr="00950AC1">
        <w:rPr>
          <w:rStyle w:val="Strong"/>
          <w:rFonts w:ascii="GHEA Grapalat" w:hAnsi="GHEA Grapalat"/>
          <w:b w:val="0"/>
          <w:bCs w:val="0"/>
        </w:rPr>
        <w:t xml:space="preserve">եղեկատվական </w:t>
      </w:r>
      <w:r w:rsidR="00342582" w:rsidRPr="00950AC1">
        <w:rPr>
          <w:rStyle w:val="Strong"/>
          <w:rFonts w:ascii="GHEA Grapalat" w:hAnsi="GHEA Grapalat"/>
          <w:b w:val="0"/>
          <w:bCs w:val="0"/>
        </w:rPr>
        <w:t>պ</w:t>
      </w:r>
      <w:r w:rsidR="00BF03B6" w:rsidRPr="00950AC1">
        <w:rPr>
          <w:rStyle w:val="Strong"/>
          <w:rFonts w:ascii="GHEA Grapalat" w:hAnsi="GHEA Grapalat"/>
          <w:b w:val="0"/>
          <w:bCs w:val="0"/>
        </w:rPr>
        <w:t>աշտպանություն</w:t>
      </w:r>
      <w:r w:rsidR="009353BD" w:rsidRPr="00950AC1">
        <w:rPr>
          <w:rFonts w:ascii="GHEA Grapalat" w:hAnsi="GHEA Grapalat"/>
        </w:rPr>
        <w:t xml:space="preserve"> </w:t>
      </w:r>
      <w:r w:rsidR="00BF03B6" w:rsidRPr="00950AC1">
        <w:rPr>
          <w:rFonts w:ascii="GHEA Grapalat" w:hAnsi="GHEA Grapalat"/>
        </w:rPr>
        <w:t xml:space="preserve">իրավական մեխանիզմներ, որոնք թույլ </w:t>
      </w:r>
      <w:r w:rsidR="009353BD" w:rsidRPr="00950AC1">
        <w:rPr>
          <w:rFonts w:ascii="GHEA Grapalat" w:hAnsi="GHEA Grapalat"/>
        </w:rPr>
        <w:t>կ</w:t>
      </w:r>
      <w:r w:rsidR="00BF03B6" w:rsidRPr="00950AC1">
        <w:rPr>
          <w:rFonts w:ascii="GHEA Grapalat" w:hAnsi="GHEA Grapalat"/>
        </w:rPr>
        <w:t>տա</w:t>
      </w:r>
      <w:r w:rsidR="009353BD" w:rsidRPr="00950AC1">
        <w:rPr>
          <w:rFonts w:ascii="GHEA Grapalat" w:hAnsi="GHEA Grapalat"/>
        </w:rPr>
        <w:t>ն</w:t>
      </w:r>
      <w:r w:rsidR="00BF03B6" w:rsidRPr="00950AC1">
        <w:rPr>
          <w:rFonts w:ascii="GHEA Grapalat" w:hAnsi="GHEA Grapalat"/>
        </w:rPr>
        <w:t xml:space="preserve"> զսպել արտաքին ազդեցությունները Հայաստանի տեղեկատվական դաշտի վրա՝ պահպանելով ազգային անվտանգությանը համապատասխան վերահսկողություն</w:t>
      </w:r>
      <w:r w:rsidR="009353BD" w:rsidRPr="00950AC1">
        <w:rPr>
          <w:rFonts w:ascii="GHEA Grapalat" w:hAnsi="GHEA Grapalat"/>
        </w:rPr>
        <w:t>ը</w:t>
      </w:r>
      <w:r w:rsidR="00BF03B6" w:rsidRPr="00950AC1">
        <w:rPr>
          <w:rFonts w:ascii="GHEA Grapalat" w:hAnsi="GHEA Grapalat"/>
        </w:rPr>
        <w:t xml:space="preserve"> ու վերահսկելիություն</w:t>
      </w:r>
      <w:r w:rsidR="009353BD" w:rsidRPr="00950AC1">
        <w:rPr>
          <w:rFonts w:ascii="GHEA Grapalat" w:hAnsi="GHEA Grapalat"/>
        </w:rPr>
        <w:t>ը</w:t>
      </w:r>
      <w:r w:rsidR="00BF03B6" w:rsidRPr="00950AC1">
        <w:rPr>
          <w:rFonts w:ascii="GHEA Grapalat" w:hAnsi="GHEA Grapalat"/>
        </w:rPr>
        <w:t>։</w:t>
      </w:r>
    </w:p>
    <w:p w14:paraId="20CFAC3C" w14:textId="06B66C10" w:rsidR="00BF03B6" w:rsidRPr="00950AC1" w:rsidRDefault="00C640CD" w:rsidP="00950AC1">
      <w:pPr>
        <w:pStyle w:val="NormalWeb"/>
        <w:numPr>
          <w:ilvl w:val="0"/>
          <w:numId w:val="12"/>
        </w:numPr>
        <w:spacing w:line="360" w:lineRule="auto"/>
        <w:jc w:val="both"/>
        <w:rPr>
          <w:rFonts w:ascii="GHEA Grapalat" w:hAnsi="GHEA Grapalat"/>
        </w:rPr>
      </w:pPr>
      <w:r w:rsidRPr="00950AC1">
        <w:rPr>
          <w:rStyle w:val="Strong"/>
          <w:rFonts w:ascii="GHEA Grapalat" w:hAnsi="GHEA Grapalat"/>
          <w:b w:val="0"/>
          <w:bCs w:val="0"/>
        </w:rPr>
        <w:t>Կ</w:t>
      </w:r>
      <w:r w:rsidR="00342582" w:rsidRPr="00950AC1">
        <w:rPr>
          <w:rStyle w:val="Strong"/>
          <w:rFonts w:ascii="GHEA Grapalat" w:hAnsi="GHEA Grapalat"/>
          <w:b w:val="0"/>
          <w:bCs w:val="0"/>
        </w:rPr>
        <w:t>կ</w:t>
      </w:r>
      <w:r w:rsidR="009353BD" w:rsidRPr="00950AC1">
        <w:rPr>
          <w:rStyle w:val="Strong"/>
          <w:rFonts w:ascii="GHEA Grapalat" w:hAnsi="GHEA Grapalat"/>
          <w:b w:val="0"/>
          <w:bCs w:val="0"/>
        </w:rPr>
        <w:t>ատարելագործվի տ</w:t>
      </w:r>
      <w:r w:rsidR="00BF03B6" w:rsidRPr="00950AC1">
        <w:rPr>
          <w:rStyle w:val="Strong"/>
          <w:rFonts w:ascii="GHEA Grapalat" w:hAnsi="GHEA Grapalat"/>
          <w:b w:val="0"/>
          <w:bCs w:val="0"/>
        </w:rPr>
        <w:t>եսալսողական մեդիայի ոլորտում վերահսկողության և կարգավորման մեխանիզմներ</w:t>
      </w:r>
      <w:r w:rsidR="000602C4" w:rsidRPr="00950AC1">
        <w:rPr>
          <w:rStyle w:val="Strong"/>
          <w:rFonts w:ascii="GHEA Grapalat" w:hAnsi="GHEA Grapalat"/>
          <w:b w:val="0"/>
          <w:bCs w:val="0"/>
        </w:rPr>
        <w:t>ը՝</w:t>
      </w:r>
      <w:r w:rsidR="00BF03B6" w:rsidRPr="00950AC1">
        <w:rPr>
          <w:rFonts w:ascii="GHEA Grapalat" w:hAnsi="GHEA Grapalat"/>
        </w:rPr>
        <w:t xml:space="preserve"> նպատակ ունենալով բարձրացնել օրենքի կիրառելիությունը և գործնական արդյունավ</w:t>
      </w:r>
      <w:r w:rsidR="000602C4" w:rsidRPr="00950AC1">
        <w:rPr>
          <w:rFonts w:ascii="GHEA Grapalat" w:hAnsi="GHEA Grapalat"/>
        </w:rPr>
        <w:t>ետությու</w:t>
      </w:r>
      <w:r w:rsidR="00BF03B6" w:rsidRPr="00950AC1">
        <w:rPr>
          <w:rFonts w:ascii="GHEA Grapalat" w:hAnsi="GHEA Grapalat"/>
        </w:rPr>
        <w:t>նը։</w:t>
      </w:r>
    </w:p>
    <w:p w14:paraId="00861F34" w14:textId="77777777" w:rsidR="009E4001" w:rsidRPr="00950AC1" w:rsidRDefault="009E4001" w:rsidP="00950AC1">
      <w:pPr>
        <w:shd w:val="clear" w:color="auto" w:fill="FFFFFF"/>
        <w:spacing w:line="360" w:lineRule="auto"/>
        <w:ind w:firstLine="567"/>
        <w:jc w:val="both"/>
        <w:textAlignment w:val="baseline"/>
        <w:rPr>
          <w:rFonts w:ascii="GHEA Grapalat" w:hAnsi="GHEA Grapalat"/>
          <w:b/>
          <w:bCs/>
          <w:color w:val="000000"/>
          <w:sz w:val="24"/>
          <w:szCs w:val="24"/>
          <w:bdr w:val="none" w:sz="0" w:space="0" w:color="auto" w:frame="1"/>
          <w:lang w:val="hy-AM"/>
        </w:rPr>
      </w:pPr>
      <w:r w:rsidRPr="00950AC1">
        <w:rPr>
          <w:rFonts w:ascii="GHEA Grapalat" w:hAnsi="GHEA Grapalat"/>
          <w:b/>
          <w:bCs/>
          <w:color w:val="000000"/>
          <w:sz w:val="24"/>
          <w:szCs w:val="24"/>
          <w:bdr w:val="none" w:sz="0" w:space="0" w:color="auto" w:frame="1"/>
          <w:lang w:val="hy-AM"/>
        </w:rPr>
        <w:t>4.  Նախագծի մշակման գործընթացում ներգրավված ինստիտուտները և անձինք.</w:t>
      </w:r>
    </w:p>
    <w:p w14:paraId="3467B933" w14:textId="14734794" w:rsidR="009E4001" w:rsidRPr="00950AC1" w:rsidRDefault="009E4001" w:rsidP="00950AC1">
      <w:pPr>
        <w:spacing w:line="360" w:lineRule="auto"/>
        <w:ind w:firstLine="567"/>
        <w:jc w:val="both"/>
        <w:rPr>
          <w:rFonts w:ascii="GHEA Grapalat" w:hAnsi="GHEA Grapalat"/>
          <w:sz w:val="24"/>
          <w:szCs w:val="24"/>
          <w:lang w:val="hy-AM"/>
        </w:rPr>
      </w:pPr>
      <w:r w:rsidRPr="00950AC1">
        <w:rPr>
          <w:rFonts w:ascii="GHEA Grapalat" w:hAnsi="GHEA Grapalat" w:cs="Arial"/>
          <w:sz w:val="24"/>
          <w:szCs w:val="24"/>
          <w:lang w:val="hy-AM"/>
        </w:rPr>
        <w:t>Նախագիծը</w:t>
      </w:r>
      <w:r w:rsidRPr="00950AC1">
        <w:rPr>
          <w:rFonts w:ascii="GHEA Grapalat" w:hAnsi="GHEA Grapalat"/>
          <w:sz w:val="24"/>
          <w:szCs w:val="24"/>
          <w:lang w:val="pt-BR"/>
        </w:rPr>
        <w:t xml:space="preserve"> </w:t>
      </w:r>
      <w:r w:rsidRPr="00950AC1">
        <w:rPr>
          <w:rFonts w:ascii="GHEA Grapalat" w:hAnsi="GHEA Grapalat" w:cs="Arial"/>
          <w:sz w:val="24"/>
          <w:szCs w:val="24"/>
          <w:lang w:val="hy-AM"/>
        </w:rPr>
        <w:t>մշակվել</w:t>
      </w:r>
      <w:r w:rsidRPr="00950AC1">
        <w:rPr>
          <w:rFonts w:ascii="GHEA Grapalat" w:hAnsi="GHEA Grapalat"/>
          <w:sz w:val="24"/>
          <w:szCs w:val="24"/>
          <w:lang w:val="pt-BR"/>
        </w:rPr>
        <w:t xml:space="preserve"> </w:t>
      </w:r>
      <w:r w:rsidRPr="00950AC1">
        <w:rPr>
          <w:rFonts w:ascii="GHEA Grapalat" w:hAnsi="GHEA Grapalat" w:cs="Arial"/>
          <w:sz w:val="24"/>
          <w:szCs w:val="24"/>
          <w:lang w:val="hy-AM"/>
        </w:rPr>
        <w:t>է</w:t>
      </w:r>
      <w:r w:rsidRPr="00950AC1">
        <w:rPr>
          <w:rFonts w:ascii="GHEA Grapalat" w:hAnsi="GHEA Grapalat"/>
          <w:sz w:val="24"/>
          <w:szCs w:val="24"/>
          <w:lang w:val="pt-BR"/>
        </w:rPr>
        <w:t xml:space="preserve"> </w:t>
      </w:r>
      <w:r w:rsidR="00D467E3">
        <w:rPr>
          <w:rFonts w:ascii="GHEA Grapalat" w:hAnsi="GHEA Grapalat" w:cs="Arial"/>
          <w:sz w:val="24"/>
          <w:szCs w:val="24"/>
          <w:lang w:val="hy-AM"/>
        </w:rPr>
        <w:t>Հայաստանի Հանրապետության</w:t>
      </w:r>
      <w:r w:rsidRPr="00950AC1">
        <w:rPr>
          <w:rFonts w:ascii="GHEA Grapalat" w:hAnsi="GHEA Grapalat"/>
          <w:sz w:val="24"/>
          <w:szCs w:val="24"/>
          <w:lang w:val="pt-BR"/>
        </w:rPr>
        <w:t xml:space="preserve"> </w:t>
      </w:r>
      <w:r w:rsidRPr="00950AC1">
        <w:rPr>
          <w:rFonts w:ascii="GHEA Grapalat" w:hAnsi="GHEA Grapalat" w:cs="Arial"/>
          <w:sz w:val="24"/>
          <w:szCs w:val="24"/>
          <w:lang w:val="hy-AM"/>
        </w:rPr>
        <w:t>բարձր տեխնոլոգիական արդյունաբերության նախարարության կողմից`</w:t>
      </w:r>
      <w:r w:rsidRPr="00950AC1">
        <w:rPr>
          <w:rFonts w:ascii="GHEA Grapalat" w:hAnsi="GHEA Grapalat" w:cs="Arial"/>
          <w:sz w:val="24"/>
          <w:szCs w:val="24"/>
          <w:lang w:val="pt-BR"/>
        </w:rPr>
        <w:t xml:space="preserve"> </w:t>
      </w:r>
      <w:r w:rsidRPr="00950AC1">
        <w:rPr>
          <w:rFonts w:ascii="GHEA Grapalat" w:hAnsi="GHEA Grapalat" w:cs="Arial"/>
          <w:sz w:val="24"/>
          <w:szCs w:val="24"/>
          <w:lang w:val="hy-AM"/>
        </w:rPr>
        <w:t xml:space="preserve">Հեռուստատեսության և </w:t>
      </w:r>
      <w:r w:rsidR="008F20F3" w:rsidRPr="00950AC1">
        <w:rPr>
          <w:rFonts w:ascii="GHEA Grapalat" w:hAnsi="GHEA Grapalat" w:cs="Arial"/>
          <w:sz w:val="24"/>
          <w:szCs w:val="24"/>
          <w:lang w:val="hy-AM"/>
        </w:rPr>
        <w:t>ռ</w:t>
      </w:r>
      <w:r w:rsidRPr="00950AC1">
        <w:rPr>
          <w:rFonts w:ascii="GHEA Grapalat" w:hAnsi="GHEA Grapalat" w:cs="Arial"/>
          <w:sz w:val="24"/>
          <w:szCs w:val="24"/>
          <w:lang w:val="hy-AM"/>
        </w:rPr>
        <w:t>ադիոյի հանձնաժողովի առաջարկությ</w:t>
      </w:r>
      <w:r w:rsidR="001933E9" w:rsidRPr="00950AC1">
        <w:rPr>
          <w:rFonts w:ascii="GHEA Grapalat" w:hAnsi="GHEA Grapalat" w:cs="Arial"/>
          <w:sz w:val="24"/>
          <w:szCs w:val="24"/>
          <w:lang w:val="hy-AM"/>
        </w:rPr>
        <w:t>ուն</w:t>
      </w:r>
      <w:r w:rsidRPr="00950AC1">
        <w:rPr>
          <w:rFonts w:ascii="GHEA Grapalat" w:hAnsi="GHEA Grapalat" w:cs="Arial"/>
          <w:sz w:val="24"/>
          <w:szCs w:val="24"/>
          <w:lang w:val="hy-AM"/>
        </w:rPr>
        <w:t>ն</w:t>
      </w:r>
      <w:r w:rsidR="001933E9" w:rsidRPr="00950AC1">
        <w:rPr>
          <w:rFonts w:ascii="GHEA Grapalat" w:hAnsi="GHEA Grapalat" w:cs="Arial"/>
          <w:sz w:val="24"/>
          <w:szCs w:val="24"/>
          <w:lang w:val="hy-AM"/>
        </w:rPr>
        <w:t>երի</w:t>
      </w:r>
      <w:r w:rsidRPr="00950AC1">
        <w:rPr>
          <w:rFonts w:ascii="GHEA Grapalat" w:hAnsi="GHEA Grapalat" w:cs="Arial"/>
          <w:sz w:val="24"/>
          <w:szCs w:val="24"/>
          <w:lang w:val="hy-AM"/>
        </w:rPr>
        <w:t xml:space="preserve"> հիման վրա:</w:t>
      </w:r>
    </w:p>
    <w:p w14:paraId="4DFA887C" w14:textId="77777777" w:rsidR="009E4001" w:rsidRPr="00950AC1" w:rsidRDefault="009E4001" w:rsidP="00950AC1">
      <w:pPr>
        <w:spacing w:line="360" w:lineRule="auto"/>
        <w:ind w:firstLine="567"/>
        <w:jc w:val="both"/>
        <w:rPr>
          <w:rFonts w:ascii="GHEA Grapalat" w:eastAsia="GHEA Grapalat" w:hAnsi="GHEA Grapalat" w:cs="GHEA Grapalat"/>
          <w:b/>
          <w:sz w:val="24"/>
          <w:szCs w:val="24"/>
          <w:lang w:val="hy-AM"/>
        </w:rPr>
      </w:pPr>
      <w:r w:rsidRPr="00950AC1">
        <w:rPr>
          <w:rFonts w:ascii="GHEA Grapalat" w:eastAsia="GHEA Grapalat" w:hAnsi="GHEA Grapalat" w:cs="GHEA Grapalat"/>
          <w:b/>
          <w:sz w:val="24"/>
          <w:szCs w:val="24"/>
          <w:lang w:val="hy-AM"/>
        </w:rPr>
        <w:t>5. Պետական կամ տեղական ինքնակառավարման մարմնի բյուջեում եկամուտների և ծախսերի էական ավելացման կամ նվազեցման վերաբերյալ.</w:t>
      </w:r>
    </w:p>
    <w:p w14:paraId="1F52C97A" w14:textId="40DF39CC" w:rsidR="009E4001" w:rsidRPr="00950AC1" w:rsidRDefault="009E4001" w:rsidP="00950AC1">
      <w:pPr>
        <w:spacing w:line="360" w:lineRule="auto"/>
        <w:ind w:firstLine="567"/>
        <w:jc w:val="both"/>
        <w:rPr>
          <w:rFonts w:ascii="GHEA Grapalat" w:eastAsia="GHEA Grapalat" w:hAnsi="GHEA Grapalat" w:cs="GHEA Grapalat"/>
          <w:bCs/>
          <w:sz w:val="24"/>
          <w:szCs w:val="24"/>
          <w:lang w:val="hy-AM"/>
        </w:rPr>
      </w:pPr>
      <w:r w:rsidRPr="00950AC1">
        <w:rPr>
          <w:rFonts w:ascii="GHEA Grapalat" w:eastAsia="GHEA Grapalat" w:hAnsi="GHEA Grapalat" w:cs="GHEA Grapalat"/>
          <w:bCs/>
          <w:sz w:val="24"/>
          <w:szCs w:val="24"/>
          <w:lang w:val="hy-AM"/>
        </w:rPr>
        <w:t xml:space="preserve">Նախագծի ընդունման կապակցությամբ պետական և տեղական ինքնակառավարման մարմնի բյուջեում եկամուտների և ծախսերի ավելացում կամ նվազեցում չի նախատեսվում: </w:t>
      </w:r>
    </w:p>
    <w:p w14:paraId="46080B49" w14:textId="77777777" w:rsidR="009E4001" w:rsidRPr="00950AC1" w:rsidRDefault="009E4001" w:rsidP="00950AC1">
      <w:pPr>
        <w:pStyle w:val="ListParagraph"/>
        <w:spacing w:line="360" w:lineRule="auto"/>
        <w:ind w:left="0" w:firstLine="567"/>
        <w:jc w:val="both"/>
        <w:rPr>
          <w:rFonts w:ascii="GHEA Grapalat" w:hAnsi="GHEA Grapalat"/>
          <w:b/>
          <w:sz w:val="24"/>
          <w:szCs w:val="24"/>
          <w:lang w:val="hy-AM"/>
        </w:rPr>
      </w:pPr>
    </w:p>
    <w:p w14:paraId="44A4D0E7" w14:textId="77777777" w:rsidR="009E4001" w:rsidRPr="00950AC1" w:rsidRDefault="009E4001" w:rsidP="00950AC1">
      <w:pPr>
        <w:pStyle w:val="ListParagraph"/>
        <w:numPr>
          <w:ilvl w:val="0"/>
          <w:numId w:val="11"/>
        </w:numPr>
        <w:shd w:val="clear" w:color="auto" w:fill="FFFFFF"/>
        <w:spacing w:after="0" w:line="360" w:lineRule="auto"/>
        <w:ind w:left="0" w:firstLine="567"/>
        <w:jc w:val="both"/>
        <w:textAlignment w:val="baseline"/>
        <w:rPr>
          <w:rFonts w:ascii="GHEA Grapalat" w:hAnsi="GHEA Grapalat"/>
          <w:b/>
          <w:bCs/>
          <w:color w:val="000000"/>
          <w:sz w:val="24"/>
          <w:szCs w:val="24"/>
          <w:bdr w:val="none" w:sz="0" w:space="0" w:color="auto" w:frame="1"/>
          <w:lang w:val="hy-AM"/>
        </w:rPr>
      </w:pPr>
      <w:r w:rsidRPr="00950AC1">
        <w:rPr>
          <w:rFonts w:ascii="GHEA Grapalat" w:hAnsi="GHEA Grapalat"/>
          <w:b/>
          <w:bCs/>
          <w:color w:val="000000"/>
          <w:sz w:val="24"/>
          <w:szCs w:val="24"/>
          <w:bdr w:val="none" w:sz="0" w:space="0" w:color="auto" w:frame="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1EF18D8" w14:textId="77777777" w:rsidR="009E4001" w:rsidRPr="00950AC1" w:rsidRDefault="009E4001" w:rsidP="00950AC1">
      <w:pPr>
        <w:spacing w:line="360" w:lineRule="auto"/>
        <w:ind w:firstLine="567"/>
        <w:jc w:val="both"/>
        <w:rPr>
          <w:rFonts w:ascii="GHEA Grapalat" w:eastAsia="Calibri" w:hAnsi="GHEA Grapalat"/>
          <w:bCs/>
          <w:sz w:val="24"/>
          <w:szCs w:val="24"/>
          <w:lang w:val="hy-AM"/>
        </w:rPr>
      </w:pPr>
    </w:p>
    <w:p w14:paraId="4C98D1A9" w14:textId="2101C485" w:rsidR="009E4001" w:rsidRPr="00950AC1" w:rsidRDefault="005F04D2" w:rsidP="00950AC1">
      <w:pPr>
        <w:spacing w:line="360" w:lineRule="auto"/>
        <w:ind w:firstLine="567"/>
        <w:jc w:val="both"/>
        <w:rPr>
          <w:rFonts w:ascii="GHEA Grapalat" w:eastAsia="Calibri" w:hAnsi="GHEA Grapalat"/>
          <w:bCs/>
          <w:sz w:val="24"/>
          <w:szCs w:val="24"/>
          <w:lang w:val="hy-AM"/>
        </w:rPr>
      </w:pPr>
      <w:r w:rsidRPr="00950AC1">
        <w:rPr>
          <w:rFonts w:ascii="GHEA Grapalat" w:eastAsia="Calibri" w:hAnsi="GHEA Grapalat"/>
          <w:bCs/>
          <w:sz w:val="24"/>
          <w:szCs w:val="24"/>
          <w:lang w:val="hy-AM"/>
        </w:rPr>
        <w:t xml:space="preserve">Նախագծի ընդունումն անմիջականորեն </w:t>
      </w:r>
      <w:r w:rsidR="009E4001" w:rsidRPr="00950AC1">
        <w:rPr>
          <w:rFonts w:ascii="GHEA Grapalat" w:eastAsia="Calibri" w:hAnsi="GHEA Grapalat"/>
          <w:bCs/>
          <w:sz w:val="24"/>
          <w:szCs w:val="24"/>
          <w:lang w:val="hy-AM"/>
        </w:rPr>
        <w:t xml:space="preserve">չի բխում </w:t>
      </w:r>
      <w:r w:rsidR="00285EF4" w:rsidRPr="00950AC1">
        <w:rPr>
          <w:rFonts w:ascii="GHEA Grapalat" w:hAnsi="GHEA Grapalat"/>
          <w:bCs/>
          <w:sz w:val="24"/>
          <w:szCs w:val="24"/>
          <w:lang w:val="hy-AM"/>
        </w:rPr>
        <w:t>Հայաստանի վերափոխման՝ մինչև 2050թ. ռազմավարությունից</w:t>
      </w:r>
      <w:r w:rsidR="009E4001" w:rsidRPr="00950AC1">
        <w:rPr>
          <w:rFonts w:ascii="GHEA Grapalat" w:eastAsia="Calibri" w:hAnsi="GHEA Grapalat"/>
          <w:bCs/>
          <w:sz w:val="24"/>
          <w:szCs w:val="24"/>
          <w:lang w:val="hy-AM"/>
        </w:rPr>
        <w:t xml:space="preserve">, </w:t>
      </w:r>
      <w:r w:rsidR="00D467E3">
        <w:rPr>
          <w:rFonts w:ascii="GHEA Grapalat" w:eastAsia="Calibri" w:hAnsi="GHEA Grapalat"/>
          <w:bCs/>
          <w:sz w:val="24"/>
          <w:szCs w:val="24"/>
          <w:lang w:val="hy-AM"/>
        </w:rPr>
        <w:t xml:space="preserve">Հայաստանի Հանրապետության </w:t>
      </w:r>
      <w:r w:rsidR="009E4001" w:rsidRPr="00950AC1">
        <w:rPr>
          <w:rFonts w:ascii="GHEA Grapalat" w:eastAsia="Calibri" w:hAnsi="GHEA Grapalat"/>
          <w:bCs/>
          <w:sz w:val="24"/>
          <w:szCs w:val="24"/>
          <w:lang w:val="hy-AM"/>
        </w:rPr>
        <w:t xml:space="preserve">կառավարության 2021 թվականի նոյեմբերի 18-ի N 1902-Լ որոշման N1 հավելվածով հաստատված </w:t>
      </w:r>
      <w:r w:rsidR="009E4001" w:rsidRPr="00950AC1">
        <w:rPr>
          <w:rFonts w:ascii="GHEA Grapalat" w:eastAsia="Calibri" w:hAnsi="GHEA Grapalat"/>
          <w:bCs/>
          <w:sz w:val="24"/>
          <w:szCs w:val="24"/>
          <w:lang w:val="hy-AM"/>
        </w:rPr>
        <w:lastRenderedPageBreak/>
        <w:t xml:space="preserve">«Հայաստանի </w:t>
      </w:r>
      <w:r w:rsidRPr="00950AC1">
        <w:rPr>
          <w:rFonts w:ascii="GHEA Grapalat" w:eastAsia="Calibri" w:hAnsi="GHEA Grapalat"/>
          <w:bCs/>
          <w:sz w:val="24"/>
          <w:szCs w:val="24"/>
          <w:lang w:val="hy-AM"/>
        </w:rPr>
        <w:t>Հանրապետության կառավարության</w:t>
      </w:r>
      <w:r w:rsidR="009E4001" w:rsidRPr="00950AC1">
        <w:rPr>
          <w:rFonts w:ascii="GHEA Grapalat" w:eastAsia="Calibri" w:hAnsi="GHEA Grapalat"/>
          <w:bCs/>
          <w:sz w:val="24"/>
          <w:szCs w:val="24"/>
          <w:lang w:val="hy-AM"/>
        </w:rPr>
        <w:t xml:space="preserve"> </w:t>
      </w:r>
      <w:r w:rsidRPr="00950AC1">
        <w:rPr>
          <w:rFonts w:ascii="GHEA Grapalat" w:eastAsia="Calibri" w:hAnsi="GHEA Grapalat"/>
          <w:bCs/>
          <w:sz w:val="24"/>
          <w:szCs w:val="24"/>
          <w:lang w:val="hy-AM"/>
        </w:rPr>
        <w:t>2021-2026</w:t>
      </w:r>
      <w:r w:rsidR="009E4001" w:rsidRPr="00950AC1">
        <w:rPr>
          <w:rFonts w:ascii="GHEA Grapalat" w:eastAsia="Calibri" w:hAnsi="GHEA Grapalat"/>
          <w:bCs/>
          <w:sz w:val="24"/>
          <w:szCs w:val="24"/>
          <w:lang w:val="hy-AM"/>
        </w:rPr>
        <w:t xml:space="preserve"> </w:t>
      </w:r>
      <w:r w:rsidRPr="00950AC1">
        <w:rPr>
          <w:rFonts w:ascii="GHEA Grapalat" w:eastAsia="Calibri" w:hAnsi="GHEA Grapalat"/>
          <w:bCs/>
          <w:sz w:val="24"/>
          <w:szCs w:val="24"/>
          <w:lang w:val="hy-AM"/>
        </w:rPr>
        <w:t>թվականների</w:t>
      </w:r>
      <w:r w:rsidR="009E4001" w:rsidRPr="00950AC1">
        <w:rPr>
          <w:rFonts w:ascii="GHEA Grapalat" w:eastAsia="Calibri" w:hAnsi="GHEA Grapalat"/>
          <w:bCs/>
          <w:sz w:val="24"/>
          <w:szCs w:val="24"/>
          <w:lang w:val="hy-AM"/>
        </w:rPr>
        <w:t xml:space="preserve"> </w:t>
      </w:r>
      <w:r w:rsidRPr="00950AC1">
        <w:rPr>
          <w:rFonts w:ascii="GHEA Grapalat" w:eastAsia="Calibri" w:hAnsi="GHEA Grapalat"/>
          <w:bCs/>
          <w:sz w:val="24"/>
          <w:szCs w:val="24"/>
          <w:lang w:val="hy-AM"/>
        </w:rPr>
        <w:t>գործունեության միջոցառումների ծրագրից</w:t>
      </w:r>
      <w:r w:rsidR="009E4001" w:rsidRPr="00950AC1">
        <w:rPr>
          <w:rFonts w:ascii="GHEA Grapalat" w:eastAsia="Calibri" w:hAnsi="GHEA Grapalat"/>
          <w:bCs/>
          <w:sz w:val="24"/>
          <w:szCs w:val="24"/>
          <w:lang w:val="hy-AM"/>
        </w:rPr>
        <w:t>»:</w:t>
      </w:r>
    </w:p>
    <w:sectPr w:rsidR="009E4001" w:rsidRPr="00950AC1" w:rsidSect="00ED0D95">
      <w:footerReference w:type="even" r:id="rId8"/>
      <w:footerReference w:type="default" r:id="rId9"/>
      <w:pgSz w:w="11906" w:h="16838" w:code="9"/>
      <w:pgMar w:top="993" w:right="1106" w:bottom="1021" w:left="976" w:header="720" w:footer="720" w:gutter="28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D6B1E" w14:textId="77777777" w:rsidR="002C570A" w:rsidRDefault="002C570A" w:rsidP="00EB56EC">
      <w:pPr>
        <w:spacing w:after="0"/>
      </w:pPr>
      <w:r>
        <w:separator/>
      </w:r>
    </w:p>
  </w:endnote>
  <w:endnote w:type="continuationSeparator" w:id="0">
    <w:p w14:paraId="48B663AC" w14:textId="77777777" w:rsidR="002C570A" w:rsidRDefault="002C570A" w:rsidP="00EB56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5002EEF" w:usb1="5000000B" w:usb2="00000000"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46559583"/>
      <w:docPartObj>
        <w:docPartGallery w:val="Page Numbers (Bottom of Page)"/>
        <w:docPartUnique/>
      </w:docPartObj>
    </w:sdtPr>
    <w:sdtEndPr>
      <w:rPr>
        <w:rStyle w:val="PageNumber"/>
      </w:rPr>
    </w:sdtEndPr>
    <w:sdtContent>
      <w:p w14:paraId="7CEC0224" w14:textId="07D8C559" w:rsidR="00EB56EC" w:rsidRDefault="00EB56EC" w:rsidP="003D0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D0D95">
          <w:rPr>
            <w:rStyle w:val="PageNumber"/>
            <w:noProof/>
          </w:rPr>
          <w:t>1</w:t>
        </w:r>
        <w:r>
          <w:rPr>
            <w:rStyle w:val="PageNumber"/>
          </w:rPr>
          <w:fldChar w:fldCharType="end"/>
        </w:r>
      </w:p>
    </w:sdtContent>
  </w:sdt>
  <w:p w14:paraId="051B19BD" w14:textId="77777777" w:rsidR="00EB56EC" w:rsidRDefault="00EB56E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GHEA Grapalat" w:hAnsi="GHEA Grapalat"/>
        <w:b/>
        <w:bCs/>
      </w:rPr>
      <w:id w:val="1248695845"/>
      <w:docPartObj>
        <w:docPartGallery w:val="Page Numbers (Bottom of Page)"/>
        <w:docPartUnique/>
      </w:docPartObj>
    </w:sdtPr>
    <w:sdtEndPr>
      <w:rPr>
        <w:rStyle w:val="PageNumber"/>
      </w:rPr>
    </w:sdtEndPr>
    <w:sdtContent>
      <w:p w14:paraId="3C98885E" w14:textId="16BD5DB5" w:rsidR="00EB56EC" w:rsidRPr="00EB56EC" w:rsidRDefault="00EB56EC" w:rsidP="003D0673">
        <w:pPr>
          <w:pStyle w:val="Footer"/>
          <w:framePr w:wrap="none" w:vAnchor="text" w:hAnchor="margin" w:xAlign="center" w:y="1"/>
          <w:rPr>
            <w:rStyle w:val="PageNumber"/>
            <w:rFonts w:ascii="GHEA Grapalat" w:hAnsi="GHEA Grapalat"/>
            <w:b/>
            <w:bCs/>
          </w:rPr>
        </w:pPr>
        <w:r w:rsidRPr="00EB56EC">
          <w:rPr>
            <w:rStyle w:val="PageNumber"/>
            <w:rFonts w:ascii="GHEA Grapalat" w:hAnsi="GHEA Grapalat"/>
            <w:b/>
            <w:bCs/>
          </w:rPr>
          <w:fldChar w:fldCharType="begin"/>
        </w:r>
        <w:r w:rsidRPr="00EB56EC">
          <w:rPr>
            <w:rStyle w:val="PageNumber"/>
            <w:rFonts w:ascii="GHEA Grapalat" w:hAnsi="GHEA Grapalat"/>
            <w:b/>
            <w:bCs/>
          </w:rPr>
          <w:instrText xml:space="preserve"> PAGE </w:instrText>
        </w:r>
        <w:r w:rsidRPr="00EB56EC">
          <w:rPr>
            <w:rStyle w:val="PageNumber"/>
            <w:rFonts w:ascii="GHEA Grapalat" w:hAnsi="GHEA Grapalat"/>
            <w:b/>
            <w:bCs/>
          </w:rPr>
          <w:fldChar w:fldCharType="separate"/>
        </w:r>
        <w:r w:rsidR="008B6A0B">
          <w:rPr>
            <w:rStyle w:val="PageNumber"/>
            <w:rFonts w:ascii="GHEA Grapalat" w:hAnsi="GHEA Grapalat"/>
            <w:b/>
            <w:bCs/>
            <w:noProof/>
          </w:rPr>
          <w:t>1</w:t>
        </w:r>
        <w:r w:rsidRPr="00EB56EC">
          <w:rPr>
            <w:rStyle w:val="PageNumber"/>
            <w:rFonts w:ascii="GHEA Grapalat" w:hAnsi="GHEA Grapalat"/>
            <w:b/>
            <w:bCs/>
          </w:rPr>
          <w:fldChar w:fldCharType="end"/>
        </w:r>
      </w:p>
    </w:sdtContent>
  </w:sdt>
  <w:p w14:paraId="42B452E4" w14:textId="77777777" w:rsidR="00EB56EC" w:rsidRPr="00EB56EC" w:rsidRDefault="00EB56EC">
    <w:pPr>
      <w:pStyle w:val="Footer"/>
      <w:rPr>
        <w:rFonts w:ascii="GHEA Grapalat" w:hAnsi="GHEA Grapalat"/>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E8B5F" w14:textId="77777777" w:rsidR="002C570A" w:rsidRDefault="002C570A" w:rsidP="00EB56EC">
      <w:pPr>
        <w:spacing w:after="0"/>
      </w:pPr>
      <w:r>
        <w:separator/>
      </w:r>
    </w:p>
  </w:footnote>
  <w:footnote w:type="continuationSeparator" w:id="0">
    <w:p w14:paraId="79B4A22C" w14:textId="77777777" w:rsidR="002C570A" w:rsidRDefault="002C570A" w:rsidP="00EB56EC">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73D9A"/>
    <w:multiLevelType w:val="hybridMultilevel"/>
    <w:tmpl w:val="DFFA1BD0"/>
    <w:lvl w:ilvl="0" w:tplc="64381196">
      <w:start w:val="4"/>
      <w:numFmt w:val="decimal"/>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050B26"/>
    <w:multiLevelType w:val="multilevel"/>
    <w:tmpl w:val="B2EA5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C1216"/>
    <w:multiLevelType w:val="multilevel"/>
    <w:tmpl w:val="FE82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05AAA"/>
    <w:multiLevelType w:val="multilevel"/>
    <w:tmpl w:val="0AC6D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F2BAD"/>
    <w:multiLevelType w:val="multilevel"/>
    <w:tmpl w:val="9CDC0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E75F6"/>
    <w:multiLevelType w:val="hybridMultilevel"/>
    <w:tmpl w:val="ACBAFC26"/>
    <w:lvl w:ilvl="0" w:tplc="BCC0A9F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92250B9"/>
    <w:multiLevelType w:val="multilevel"/>
    <w:tmpl w:val="015EF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F91646"/>
    <w:multiLevelType w:val="multilevel"/>
    <w:tmpl w:val="81CCD8B0"/>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6C1151"/>
    <w:multiLevelType w:val="multilevel"/>
    <w:tmpl w:val="017C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D03561"/>
    <w:multiLevelType w:val="multilevel"/>
    <w:tmpl w:val="11ECD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1904AC"/>
    <w:multiLevelType w:val="multilevel"/>
    <w:tmpl w:val="38821AD8"/>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502232"/>
    <w:multiLevelType w:val="multilevel"/>
    <w:tmpl w:val="1F5EA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A71E36"/>
    <w:multiLevelType w:val="multilevel"/>
    <w:tmpl w:val="6C101970"/>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616490"/>
    <w:multiLevelType w:val="multilevel"/>
    <w:tmpl w:val="D88E3F3A"/>
    <w:lvl w:ilvl="0">
      <w:start w:val="1"/>
      <w:numFmt w:val="decimal"/>
      <w:lvlText w:val="%1)"/>
      <w:lvlJc w:val="left"/>
      <w:pPr>
        <w:ind w:left="720" w:hanging="360"/>
      </w:pPr>
      <w:rPr>
        <w:rFonts w:hint="default"/>
        <w:sz w:val="24"/>
        <w:szCs w:val="3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530BA1"/>
    <w:multiLevelType w:val="multilevel"/>
    <w:tmpl w:val="5AA83636"/>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126979"/>
    <w:multiLevelType w:val="hybridMultilevel"/>
    <w:tmpl w:val="CCEE51E2"/>
    <w:lvl w:ilvl="0" w:tplc="0980B546">
      <w:start w:val="6"/>
      <w:numFmt w:val="decimal"/>
      <w:lvlText w:val="%1."/>
      <w:lvlJc w:val="left"/>
      <w:pPr>
        <w:ind w:left="796" w:hanging="360"/>
      </w:pPr>
      <w:rPr>
        <w:rFonts w:cs="Arial"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6" w15:restartNumberingAfterBreak="0">
    <w:nsid w:val="7C72747B"/>
    <w:multiLevelType w:val="multilevel"/>
    <w:tmpl w:val="DE40F28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13"/>
  </w:num>
  <w:num w:numId="4">
    <w:abstractNumId w:val="10"/>
  </w:num>
  <w:num w:numId="5">
    <w:abstractNumId w:val="14"/>
  </w:num>
  <w:num w:numId="6">
    <w:abstractNumId w:val="12"/>
  </w:num>
  <w:num w:numId="7">
    <w:abstractNumId w:val="0"/>
  </w:num>
  <w:num w:numId="8">
    <w:abstractNumId w:val="9"/>
  </w:num>
  <w:num w:numId="9">
    <w:abstractNumId w:val="2"/>
  </w:num>
  <w:num w:numId="10">
    <w:abstractNumId w:val="5"/>
  </w:num>
  <w:num w:numId="11">
    <w:abstractNumId w:val="15"/>
  </w:num>
  <w:num w:numId="12">
    <w:abstractNumId w:val="11"/>
  </w:num>
  <w:num w:numId="13">
    <w:abstractNumId w:val="8"/>
  </w:num>
  <w:num w:numId="14">
    <w:abstractNumId w:val="3"/>
  </w:num>
  <w:num w:numId="15">
    <w:abstractNumId w:val="1"/>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6EC"/>
    <w:rsid w:val="000107B5"/>
    <w:rsid w:val="00012C6B"/>
    <w:rsid w:val="00016F97"/>
    <w:rsid w:val="00040CF7"/>
    <w:rsid w:val="00045A65"/>
    <w:rsid w:val="000602C4"/>
    <w:rsid w:val="00066272"/>
    <w:rsid w:val="000675F7"/>
    <w:rsid w:val="00076E7C"/>
    <w:rsid w:val="00084E19"/>
    <w:rsid w:val="000D216C"/>
    <w:rsid w:val="000D2894"/>
    <w:rsid w:val="000F360F"/>
    <w:rsid w:val="000F6CDB"/>
    <w:rsid w:val="0018355A"/>
    <w:rsid w:val="00184529"/>
    <w:rsid w:val="00185F24"/>
    <w:rsid w:val="001933E9"/>
    <w:rsid w:val="00193443"/>
    <w:rsid w:val="00197903"/>
    <w:rsid w:val="001A5640"/>
    <w:rsid w:val="001B1EF3"/>
    <w:rsid w:val="001B3D92"/>
    <w:rsid w:val="001D5EDF"/>
    <w:rsid w:val="002263B1"/>
    <w:rsid w:val="00236089"/>
    <w:rsid w:val="00253C9D"/>
    <w:rsid w:val="00270779"/>
    <w:rsid w:val="00276B96"/>
    <w:rsid w:val="0028060C"/>
    <w:rsid w:val="00285EF4"/>
    <w:rsid w:val="00290AC8"/>
    <w:rsid w:val="00295096"/>
    <w:rsid w:val="002B152B"/>
    <w:rsid w:val="002B6154"/>
    <w:rsid w:val="002C570A"/>
    <w:rsid w:val="002D4732"/>
    <w:rsid w:val="002E0908"/>
    <w:rsid w:val="002F16DA"/>
    <w:rsid w:val="002F2A01"/>
    <w:rsid w:val="003104ED"/>
    <w:rsid w:val="00310F40"/>
    <w:rsid w:val="00313D8D"/>
    <w:rsid w:val="00325D26"/>
    <w:rsid w:val="0033298D"/>
    <w:rsid w:val="003416AA"/>
    <w:rsid w:val="00342582"/>
    <w:rsid w:val="00347702"/>
    <w:rsid w:val="00347F46"/>
    <w:rsid w:val="00350ED8"/>
    <w:rsid w:val="0035796D"/>
    <w:rsid w:val="0039159B"/>
    <w:rsid w:val="003B7A6C"/>
    <w:rsid w:val="003D2E65"/>
    <w:rsid w:val="003D6461"/>
    <w:rsid w:val="003E483B"/>
    <w:rsid w:val="004224C0"/>
    <w:rsid w:val="0044168A"/>
    <w:rsid w:val="004506B6"/>
    <w:rsid w:val="004828FC"/>
    <w:rsid w:val="004C29AB"/>
    <w:rsid w:val="004E2187"/>
    <w:rsid w:val="004F4789"/>
    <w:rsid w:val="0054263D"/>
    <w:rsid w:val="00553500"/>
    <w:rsid w:val="00593115"/>
    <w:rsid w:val="005D1D98"/>
    <w:rsid w:val="005D6AE0"/>
    <w:rsid w:val="005F04D2"/>
    <w:rsid w:val="005F5B9F"/>
    <w:rsid w:val="005F7FAD"/>
    <w:rsid w:val="006352EE"/>
    <w:rsid w:val="006623FA"/>
    <w:rsid w:val="00665289"/>
    <w:rsid w:val="00665EC5"/>
    <w:rsid w:val="00666493"/>
    <w:rsid w:val="00667B74"/>
    <w:rsid w:val="00671061"/>
    <w:rsid w:val="0069766C"/>
    <w:rsid w:val="006B093D"/>
    <w:rsid w:val="00702329"/>
    <w:rsid w:val="007042FB"/>
    <w:rsid w:val="00721FD7"/>
    <w:rsid w:val="007403E2"/>
    <w:rsid w:val="007507CE"/>
    <w:rsid w:val="00753F5A"/>
    <w:rsid w:val="00773508"/>
    <w:rsid w:val="00793955"/>
    <w:rsid w:val="007E408A"/>
    <w:rsid w:val="007E50FC"/>
    <w:rsid w:val="0081218C"/>
    <w:rsid w:val="008157CA"/>
    <w:rsid w:val="00823BA3"/>
    <w:rsid w:val="00823F0D"/>
    <w:rsid w:val="008267D9"/>
    <w:rsid w:val="00853B24"/>
    <w:rsid w:val="00875C85"/>
    <w:rsid w:val="008A3638"/>
    <w:rsid w:val="008A53BF"/>
    <w:rsid w:val="008A6BA2"/>
    <w:rsid w:val="008B6A0B"/>
    <w:rsid w:val="008F20F3"/>
    <w:rsid w:val="00911AA4"/>
    <w:rsid w:val="00924901"/>
    <w:rsid w:val="009353BD"/>
    <w:rsid w:val="00940C49"/>
    <w:rsid w:val="00950AC1"/>
    <w:rsid w:val="0097160B"/>
    <w:rsid w:val="00982CF0"/>
    <w:rsid w:val="00984C92"/>
    <w:rsid w:val="009A5F79"/>
    <w:rsid w:val="009B1E9F"/>
    <w:rsid w:val="009C3579"/>
    <w:rsid w:val="009E4001"/>
    <w:rsid w:val="00A2527E"/>
    <w:rsid w:val="00A258C0"/>
    <w:rsid w:val="00A428F6"/>
    <w:rsid w:val="00A444DC"/>
    <w:rsid w:val="00A5480A"/>
    <w:rsid w:val="00A579C3"/>
    <w:rsid w:val="00A74A24"/>
    <w:rsid w:val="00AA7C8D"/>
    <w:rsid w:val="00AB794C"/>
    <w:rsid w:val="00AC0D8C"/>
    <w:rsid w:val="00AC24DE"/>
    <w:rsid w:val="00AC2692"/>
    <w:rsid w:val="00AD192A"/>
    <w:rsid w:val="00AD44D6"/>
    <w:rsid w:val="00AD7864"/>
    <w:rsid w:val="00B0393E"/>
    <w:rsid w:val="00B246EF"/>
    <w:rsid w:val="00B74D42"/>
    <w:rsid w:val="00BA0376"/>
    <w:rsid w:val="00BF03B6"/>
    <w:rsid w:val="00C359F2"/>
    <w:rsid w:val="00C61C9B"/>
    <w:rsid w:val="00C640CD"/>
    <w:rsid w:val="00C67F5C"/>
    <w:rsid w:val="00C752DD"/>
    <w:rsid w:val="00CB1064"/>
    <w:rsid w:val="00CC2DD2"/>
    <w:rsid w:val="00CD22FF"/>
    <w:rsid w:val="00CE5960"/>
    <w:rsid w:val="00CF14B0"/>
    <w:rsid w:val="00D03176"/>
    <w:rsid w:val="00D16124"/>
    <w:rsid w:val="00D20410"/>
    <w:rsid w:val="00D353BB"/>
    <w:rsid w:val="00D3546E"/>
    <w:rsid w:val="00D467E3"/>
    <w:rsid w:val="00D668F7"/>
    <w:rsid w:val="00D70ED4"/>
    <w:rsid w:val="00D74567"/>
    <w:rsid w:val="00D8369E"/>
    <w:rsid w:val="00DC41C1"/>
    <w:rsid w:val="00DF1194"/>
    <w:rsid w:val="00E12569"/>
    <w:rsid w:val="00E372FF"/>
    <w:rsid w:val="00E47B3C"/>
    <w:rsid w:val="00E723B6"/>
    <w:rsid w:val="00E863FD"/>
    <w:rsid w:val="00EB56EC"/>
    <w:rsid w:val="00EB65E5"/>
    <w:rsid w:val="00ED0D95"/>
    <w:rsid w:val="00EE1F1B"/>
    <w:rsid w:val="00EE53FC"/>
    <w:rsid w:val="00F00001"/>
    <w:rsid w:val="00F01425"/>
    <w:rsid w:val="00F01BCC"/>
    <w:rsid w:val="00F041A3"/>
    <w:rsid w:val="00F1755E"/>
    <w:rsid w:val="00F44E9B"/>
    <w:rsid w:val="00F70FCA"/>
    <w:rsid w:val="00F94265"/>
    <w:rsid w:val="00FB7D63"/>
    <w:rsid w:val="00FD0D15"/>
    <w:rsid w:val="00FF3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B2573"/>
  <w15:chartTrackingRefBased/>
  <w15:docId w15:val="{18881BB9-DEC8-A844-A33E-578B0A84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6EC"/>
    <w:pPr>
      <w:spacing w:after="160"/>
    </w:pPr>
    <w:rPr>
      <w:rFonts w:ascii="Times New Roman" w:hAnsi="Times New Roman"/>
      <w:sz w:val="28"/>
      <w:szCs w:val="22"/>
      <w:lang w:val="ru-RU"/>
    </w:rPr>
  </w:style>
  <w:style w:type="paragraph" w:styleId="Heading3">
    <w:name w:val="heading 3"/>
    <w:basedOn w:val="Normal"/>
    <w:link w:val="Heading3Char"/>
    <w:uiPriority w:val="9"/>
    <w:qFormat/>
    <w:rsid w:val="00C359F2"/>
    <w:pPr>
      <w:spacing w:before="100" w:beforeAutospacing="1" w:after="100" w:afterAutospacing="1"/>
      <w:outlineLvl w:val="2"/>
    </w:pPr>
    <w:rPr>
      <w:rFonts w:eastAsia="Times New Roman" w:cs="Times New Roman"/>
      <w:b/>
      <w:bCs/>
      <w:kern w:val="0"/>
      <w:sz w:val="27"/>
      <w:szCs w:val="27"/>
      <w:lang w:val="en-US"/>
      <w14:ligatures w14:val="none"/>
    </w:rPr>
  </w:style>
  <w:style w:type="paragraph" w:styleId="Heading4">
    <w:name w:val="heading 4"/>
    <w:basedOn w:val="Normal"/>
    <w:link w:val="Heading4Char"/>
    <w:uiPriority w:val="9"/>
    <w:qFormat/>
    <w:rsid w:val="00C359F2"/>
    <w:pPr>
      <w:spacing w:before="100" w:beforeAutospacing="1" w:after="100" w:afterAutospacing="1"/>
      <w:outlineLvl w:val="3"/>
    </w:pPr>
    <w:rPr>
      <w:rFonts w:eastAsia="Times New Roman" w:cs="Times New Roman"/>
      <w:b/>
      <w:bCs/>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List Paragraph1,Bullet1,Bullets,References,IBL List Paragraph,Resume Title"/>
    <w:basedOn w:val="Normal"/>
    <w:link w:val="ListParagraphChar"/>
    <w:uiPriority w:val="34"/>
    <w:qFormat/>
    <w:rsid w:val="00EB56EC"/>
    <w:pPr>
      <w:ind w:left="720"/>
      <w:contextualSpacing/>
    </w:pPr>
  </w:style>
  <w:style w:type="paragraph" w:styleId="Footer">
    <w:name w:val="footer"/>
    <w:basedOn w:val="Normal"/>
    <w:link w:val="FooterChar"/>
    <w:uiPriority w:val="99"/>
    <w:unhideWhenUsed/>
    <w:rsid w:val="00EB56EC"/>
    <w:pPr>
      <w:tabs>
        <w:tab w:val="center" w:pos="4680"/>
        <w:tab w:val="right" w:pos="9360"/>
      </w:tabs>
      <w:spacing w:after="0"/>
    </w:pPr>
  </w:style>
  <w:style w:type="character" w:customStyle="1" w:styleId="FooterChar">
    <w:name w:val="Footer Char"/>
    <w:basedOn w:val="DefaultParagraphFont"/>
    <w:link w:val="Footer"/>
    <w:uiPriority w:val="99"/>
    <w:rsid w:val="00EB56EC"/>
    <w:rPr>
      <w:rFonts w:ascii="Times New Roman" w:hAnsi="Times New Roman"/>
      <w:sz w:val="28"/>
      <w:szCs w:val="22"/>
      <w:lang w:val="ru-RU"/>
    </w:rPr>
  </w:style>
  <w:style w:type="character" w:styleId="PageNumber">
    <w:name w:val="page number"/>
    <w:basedOn w:val="DefaultParagraphFont"/>
    <w:uiPriority w:val="99"/>
    <w:semiHidden/>
    <w:unhideWhenUsed/>
    <w:rsid w:val="00EB56EC"/>
  </w:style>
  <w:style w:type="paragraph" w:styleId="Header">
    <w:name w:val="header"/>
    <w:basedOn w:val="Normal"/>
    <w:link w:val="HeaderChar"/>
    <w:uiPriority w:val="99"/>
    <w:unhideWhenUsed/>
    <w:rsid w:val="00EB56EC"/>
    <w:pPr>
      <w:tabs>
        <w:tab w:val="center" w:pos="4680"/>
        <w:tab w:val="right" w:pos="9360"/>
      </w:tabs>
      <w:spacing w:after="0"/>
    </w:pPr>
  </w:style>
  <w:style w:type="character" w:customStyle="1" w:styleId="HeaderChar">
    <w:name w:val="Header Char"/>
    <w:basedOn w:val="DefaultParagraphFont"/>
    <w:link w:val="Header"/>
    <w:uiPriority w:val="99"/>
    <w:rsid w:val="00EB56EC"/>
    <w:rPr>
      <w:rFonts w:ascii="Times New Roman" w:hAnsi="Times New Roman"/>
      <w:sz w:val="28"/>
      <w:szCs w:val="22"/>
      <w:lang w:val="ru-RU"/>
    </w:rPr>
  </w:style>
  <w:style w:type="paragraph" w:styleId="NormalWeb">
    <w:name w:val="Normal (Web)"/>
    <w:basedOn w:val="Normal"/>
    <w:uiPriority w:val="99"/>
    <w:semiHidden/>
    <w:unhideWhenUsed/>
    <w:rsid w:val="00823F0D"/>
    <w:pPr>
      <w:spacing w:before="100" w:beforeAutospacing="1" w:after="100" w:afterAutospacing="1"/>
    </w:pPr>
    <w:rPr>
      <w:rFonts w:eastAsia="Times New Roman" w:cs="Times New Roman"/>
      <w:kern w:val="0"/>
      <w:sz w:val="24"/>
      <w:szCs w:val="24"/>
      <w:lang w:val="hy-AM" w:eastAsia="hy-AM"/>
      <w14:ligatures w14:val="none"/>
    </w:rPr>
  </w:style>
  <w:style w:type="character" w:styleId="Strong">
    <w:name w:val="Strong"/>
    <w:basedOn w:val="DefaultParagraphFont"/>
    <w:uiPriority w:val="22"/>
    <w:qFormat/>
    <w:rsid w:val="00F1755E"/>
    <w:rPr>
      <w:b/>
      <w:bCs/>
    </w:rPr>
  </w:style>
  <w:style w:type="character" w:styleId="Emphasis">
    <w:name w:val="Emphasis"/>
    <w:basedOn w:val="DefaultParagraphFont"/>
    <w:uiPriority w:val="20"/>
    <w:qFormat/>
    <w:rsid w:val="00313D8D"/>
    <w:rPr>
      <w:i/>
      <w:iCs/>
    </w:rPr>
  </w:style>
  <w:style w:type="character" w:customStyle="1" w:styleId="overflow-hidden">
    <w:name w:val="overflow-hidden"/>
    <w:basedOn w:val="DefaultParagraphFont"/>
    <w:rsid w:val="00313D8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List Paragraph1 Char"/>
    <w:link w:val="ListParagraph"/>
    <w:uiPriority w:val="34"/>
    <w:qFormat/>
    <w:locked/>
    <w:rsid w:val="009E4001"/>
    <w:rPr>
      <w:rFonts w:ascii="Times New Roman" w:hAnsi="Times New Roman"/>
      <w:sz w:val="28"/>
      <w:szCs w:val="22"/>
      <w:lang w:val="ru-RU"/>
    </w:rPr>
  </w:style>
  <w:style w:type="character" w:customStyle="1" w:styleId="Heading3Char">
    <w:name w:val="Heading 3 Char"/>
    <w:basedOn w:val="DefaultParagraphFont"/>
    <w:link w:val="Heading3"/>
    <w:uiPriority w:val="9"/>
    <w:rsid w:val="00C359F2"/>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C359F2"/>
    <w:rPr>
      <w:rFonts w:ascii="Times New Roman" w:eastAsia="Times New Roman" w:hAnsi="Times New Roman" w:cs="Times New Roman"/>
      <w:b/>
      <w:bCs/>
      <w:kern w:val="0"/>
      <w14:ligatures w14:val="none"/>
    </w:rPr>
  </w:style>
  <w:style w:type="paragraph" w:customStyle="1" w:styleId="ds-markdown-paragraph">
    <w:name w:val="ds-markdown-paragraph"/>
    <w:basedOn w:val="Normal"/>
    <w:rsid w:val="00C359F2"/>
    <w:pPr>
      <w:spacing w:before="100" w:beforeAutospacing="1" w:after="100" w:afterAutospacing="1"/>
    </w:pPr>
    <w:rPr>
      <w:rFonts w:eastAsia="Times New Roman" w:cs="Times New Roman"/>
      <w:kern w:val="0"/>
      <w:sz w:val="24"/>
      <w:szCs w:val="24"/>
      <w:lang w:val="en-US"/>
      <w14:ligatures w14:val="none"/>
    </w:rPr>
  </w:style>
  <w:style w:type="paragraph" w:styleId="Revision">
    <w:name w:val="Revision"/>
    <w:hidden/>
    <w:uiPriority w:val="99"/>
    <w:semiHidden/>
    <w:rsid w:val="00D3546E"/>
    <w:rPr>
      <w:rFonts w:ascii="Times New Roman" w:hAnsi="Times New Roman"/>
      <w:sz w:val="28"/>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036813">
      <w:bodyDiv w:val="1"/>
      <w:marLeft w:val="0"/>
      <w:marRight w:val="0"/>
      <w:marTop w:val="0"/>
      <w:marBottom w:val="0"/>
      <w:divBdr>
        <w:top w:val="none" w:sz="0" w:space="0" w:color="auto"/>
        <w:left w:val="none" w:sz="0" w:space="0" w:color="auto"/>
        <w:bottom w:val="none" w:sz="0" w:space="0" w:color="auto"/>
        <w:right w:val="none" w:sz="0" w:space="0" w:color="auto"/>
      </w:divBdr>
    </w:div>
    <w:div w:id="389502626">
      <w:bodyDiv w:val="1"/>
      <w:marLeft w:val="0"/>
      <w:marRight w:val="0"/>
      <w:marTop w:val="0"/>
      <w:marBottom w:val="0"/>
      <w:divBdr>
        <w:top w:val="none" w:sz="0" w:space="0" w:color="auto"/>
        <w:left w:val="none" w:sz="0" w:space="0" w:color="auto"/>
        <w:bottom w:val="none" w:sz="0" w:space="0" w:color="auto"/>
        <w:right w:val="none" w:sz="0" w:space="0" w:color="auto"/>
      </w:divBdr>
    </w:div>
    <w:div w:id="699748410">
      <w:bodyDiv w:val="1"/>
      <w:marLeft w:val="0"/>
      <w:marRight w:val="0"/>
      <w:marTop w:val="0"/>
      <w:marBottom w:val="0"/>
      <w:divBdr>
        <w:top w:val="none" w:sz="0" w:space="0" w:color="auto"/>
        <w:left w:val="none" w:sz="0" w:space="0" w:color="auto"/>
        <w:bottom w:val="none" w:sz="0" w:space="0" w:color="auto"/>
        <w:right w:val="none" w:sz="0" w:space="0" w:color="auto"/>
      </w:divBdr>
    </w:div>
    <w:div w:id="873231723">
      <w:bodyDiv w:val="1"/>
      <w:marLeft w:val="0"/>
      <w:marRight w:val="0"/>
      <w:marTop w:val="0"/>
      <w:marBottom w:val="0"/>
      <w:divBdr>
        <w:top w:val="none" w:sz="0" w:space="0" w:color="auto"/>
        <w:left w:val="none" w:sz="0" w:space="0" w:color="auto"/>
        <w:bottom w:val="none" w:sz="0" w:space="0" w:color="auto"/>
        <w:right w:val="none" w:sz="0" w:space="0" w:color="auto"/>
      </w:divBdr>
    </w:div>
    <w:div w:id="976034530">
      <w:bodyDiv w:val="1"/>
      <w:marLeft w:val="0"/>
      <w:marRight w:val="0"/>
      <w:marTop w:val="0"/>
      <w:marBottom w:val="0"/>
      <w:divBdr>
        <w:top w:val="none" w:sz="0" w:space="0" w:color="auto"/>
        <w:left w:val="none" w:sz="0" w:space="0" w:color="auto"/>
        <w:bottom w:val="none" w:sz="0" w:space="0" w:color="auto"/>
        <w:right w:val="none" w:sz="0" w:space="0" w:color="auto"/>
      </w:divBdr>
    </w:div>
    <w:div w:id="1164013379">
      <w:bodyDiv w:val="1"/>
      <w:marLeft w:val="0"/>
      <w:marRight w:val="0"/>
      <w:marTop w:val="0"/>
      <w:marBottom w:val="0"/>
      <w:divBdr>
        <w:top w:val="none" w:sz="0" w:space="0" w:color="auto"/>
        <w:left w:val="none" w:sz="0" w:space="0" w:color="auto"/>
        <w:bottom w:val="none" w:sz="0" w:space="0" w:color="auto"/>
        <w:right w:val="none" w:sz="0" w:space="0" w:color="auto"/>
      </w:divBdr>
    </w:div>
    <w:div w:id="1185286585">
      <w:bodyDiv w:val="1"/>
      <w:marLeft w:val="0"/>
      <w:marRight w:val="0"/>
      <w:marTop w:val="0"/>
      <w:marBottom w:val="0"/>
      <w:divBdr>
        <w:top w:val="none" w:sz="0" w:space="0" w:color="auto"/>
        <w:left w:val="none" w:sz="0" w:space="0" w:color="auto"/>
        <w:bottom w:val="none" w:sz="0" w:space="0" w:color="auto"/>
        <w:right w:val="none" w:sz="0" w:space="0" w:color="auto"/>
      </w:divBdr>
      <w:divsChild>
        <w:div w:id="242030575">
          <w:marLeft w:val="0"/>
          <w:marRight w:val="0"/>
          <w:marTop w:val="0"/>
          <w:marBottom w:val="0"/>
          <w:divBdr>
            <w:top w:val="none" w:sz="0" w:space="0" w:color="auto"/>
            <w:left w:val="none" w:sz="0" w:space="0" w:color="auto"/>
            <w:bottom w:val="none" w:sz="0" w:space="0" w:color="auto"/>
            <w:right w:val="none" w:sz="0" w:space="0" w:color="auto"/>
          </w:divBdr>
          <w:divsChild>
            <w:div w:id="1181241380">
              <w:marLeft w:val="0"/>
              <w:marRight w:val="0"/>
              <w:marTop w:val="0"/>
              <w:marBottom w:val="0"/>
              <w:divBdr>
                <w:top w:val="none" w:sz="0" w:space="0" w:color="auto"/>
                <w:left w:val="none" w:sz="0" w:space="0" w:color="auto"/>
                <w:bottom w:val="none" w:sz="0" w:space="0" w:color="auto"/>
                <w:right w:val="none" w:sz="0" w:space="0" w:color="auto"/>
              </w:divBdr>
              <w:divsChild>
                <w:div w:id="1554148174">
                  <w:marLeft w:val="0"/>
                  <w:marRight w:val="0"/>
                  <w:marTop w:val="0"/>
                  <w:marBottom w:val="0"/>
                  <w:divBdr>
                    <w:top w:val="none" w:sz="0" w:space="0" w:color="auto"/>
                    <w:left w:val="none" w:sz="0" w:space="0" w:color="auto"/>
                    <w:bottom w:val="none" w:sz="0" w:space="0" w:color="auto"/>
                    <w:right w:val="none" w:sz="0" w:space="0" w:color="auto"/>
                  </w:divBdr>
                  <w:divsChild>
                    <w:div w:id="525171456">
                      <w:marLeft w:val="0"/>
                      <w:marRight w:val="0"/>
                      <w:marTop w:val="0"/>
                      <w:marBottom w:val="0"/>
                      <w:divBdr>
                        <w:top w:val="none" w:sz="0" w:space="0" w:color="auto"/>
                        <w:left w:val="none" w:sz="0" w:space="0" w:color="auto"/>
                        <w:bottom w:val="none" w:sz="0" w:space="0" w:color="auto"/>
                        <w:right w:val="none" w:sz="0" w:space="0" w:color="auto"/>
                      </w:divBdr>
                      <w:divsChild>
                        <w:div w:id="215508970">
                          <w:marLeft w:val="0"/>
                          <w:marRight w:val="0"/>
                          <w:marTop w:val="0"/>
                          <w:marBottom w:val="0"/>
                          <w:divBdr>
                            <w:top w:val="none" w:sz="0" w:space="0" w:color="auto"/>
                            <w:left w:val="none" w:sz="0" w:space="0" w:color="auto"/>
                            <w:bottom w:val="none" w:sz="0" w:space="0" w:color="auto"/>
                            <w:right w:val="none" w:sz="0" w:space="0" w:color="auto"/>
                          </w:divBdr>
                          <w:divsChild>
                            <w:div w:id="743913019">
                              <w:marLeft w:val="0"/>
                              <w:marRight w:val="0"/>
                              <w:marTop w:val="0"/>
                              <w:marBottom w:val="0"/>
                              <w:divBdr>
                                <w:top w:val="none" w:sz="0" w:space="0" w:color="auto"/>
                                <w:left w:val="none" w:sz="0" w:space="0" w:color="auto"/>
                                <w:bottom w:val="none" w:sz="0" w:space="0" w:color="auto"/>
                                <w:right w:val="none" w:sz="0" w:space="0" w:color="auto"/>
                              </w:divBdr>
                              <w:divsChild>
                                <w:div w:id="277571669">
                                  <w:marLeft w:val="0"/>
                                  <w:marRight w:val="0"/>
                                  <w:marTop w:val="0"/>
                                  <w:marBottom w:val="0"/>
                                  <w:divBdr>
                                    <w:top w:val="none" w:sz="0" w:space="0" w:color="auto"/>
                                    <w:left w:val="none" w:sz="0" w:space="0" w:color="auto"/>
                                    <w:bottom w:val="none" w:sz="0" w:space="0" w:color="auto"/>
                                    <w:right w:val="none" w:sz="0" w:space="0" w:color="auto"/>
                                  </w:divBdr>
                                  <w:divsChild>
                                    <w:div w:id="197494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261868">
                          <w:marLeft w:val="0"/>
                          <w:marRight w:val="0"/>
                          <w:marTop w:val="0"/>
                          <w:marBottom w:val="0"/>
                          <w:divBdr>
                            <w:top w:val="none" w:sz="0" w:space="0" w:color="auto"/>
                            <w:left w:val="none" w:sz="0" w:space="0" w:color="auto"/>
                            <w:bottom w:val="none" w:sz="0" w:space="0" w:color="auto"/>
                            <w:right w:val="none" w:sz="0" w:space="0" w:color="auto"/>
                          </w:divBdr>
                          <w:divsChild>
                            <w:div w:id="2074346734">
                              <w:marLeft w:val="0"/>
                              <w:marRight w:val="0"/>
                              <w:marTop w:val="0"/>
                              <w:marBottom w:val="0"/>
                              <w:divBdr>
                                <w:top w:val="none" w:sz="0" w:space="0" w:color="auto"/>
                                <w:left w:val="none" w:sz="0" w:space="0" w:color="auto"/>
                                <w:bottom w:val="none" w:sz="0" w:space="0" w:color="auto"/>
                                <w:right w:val="none" w:sz="0" w:space="0" w:color="auto"/>
                              </w:divBdr>
                              <w:divsChild>
                                <w:div w:id="33083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7183317">
      <w:bodyDiv w:val="1"/>
      <w:marLeft w:val="0"/>
      <w:marRight w:val="0"/>
      <w:marTop w:val="0"/>
      <w:marBottom w:val="0"/>
      <w:divBdr>
        <w:top w:val="none" w:sz="0" w:space="0" w:color="auto"/>
        <w:left w:val="none" w:sz="0" w:space="0" w:color="auto"/>
        <w:bottom w:val="none" w:sz="0" w:space="0" w:color="auto"/>
        <w:right w:val="none" w:sz="0" w:space="0" w:color="auto"/>
      </w:divBdr>
    </w:div>
    <w:div w:id="1625649336">
      <w:bodyDiv w:val="1"/>
      <w:marLeft w:val="0"/>
      <w:marRight w:val="0"/>
      <w:marTop w:val="0"/>
      <w:marBottom w:val="0"/>
      <w:divBdr>
        <w:top w:val="none" w:sz="0" w:space="0" w:color="auto"/>
        <w:left w:val="none" w:sz="0" w:space="0" w:color="auto"/>
        <w:bottom w:val="none" w:sz="0" w:space="0" w:color="auto"/>
        <w:right w:val="none" w:sz="0" w:space="0" w:color="auto"/>
      </w:divBdr>
      <w:divsChild>
        <w:div w:id="1900051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735503">
          <w:blockQuote w:val="1"/>
          <w:marLeft w:val="720"/>
          <w:marRight w:val="720"/>
          <w:marTop w:val="100"/>
          <w:marBottom w:val="100"/>
          <w:divBdr>
            <w:top w:val="none" w:sz="0" w:space="0" w:color="auto"/>
            <w:left w:val="none" w:sz="0" w:space="0" w:color="auto"/>
            <w:bottom w:val="none" w:sz="0" w:space="0" w:color="auto"/>
            <w:right w:val="none" w:sz="0" w:space="0" w:color="auto"/>
          </w:divBdr>
        </w:div>
        <w:div w:id="28604064">
          <w:blockQuote w:val="1"/>
          <w:marLeft w:val="720"/>
          <w:marRight w:val="720"/>
          <w:marTop w:val="100"/>
          <w:marBottom w:val="100"/>
          <w:divBdr>
            <w:top w:val="none" w:sz="0" w:space="0" w:color="auto"/>
            <w:left w:val="none" w:sz="0" w:space="0" w:color="auto"/>
            <w:bottom w:val="none" w:sz="0" w:space="0" w:color="auto"/>
            <w:right w:val="none" w:sz="0" w:space="0" w:color="auto"/>
          </w:divBdr>
        </w:div>
        <w:div w:id="2929057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275467">
      <w:bodyDiv w:val="1"/>
      <w:marLeft w:val="0"/>
      <w:marRight w:val="0"/>
      <w:marTop w:val="0"/>
      <w:marBottom w:val="0"/>
      <w:divBdr>
        <w:top w:val="none" w:sz="0" w:space="0" w:color="auto"/>
        <w:left w:val="none" w:sz="0" w:space="0" w:color="auto"/>
        <w:bottom w:val="none" w:sz="0" w:space="0" w:color="auto"/>
        <w:right w:val="none" w:sz="0" w:space="0" w:color="auto"/>
      </w:divBdr>
    </w:div>
    <w:div w:id="196970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2F42D-42B6-41D7-B1F0-B7AAD5912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2053</Words>
  <Characters>11706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A. Sarkisow</dc:creator>
  <cp:keywords>https:/mul2-mtc.gov.am/tasks/1244567/oneclick?token=57dff8997c8cf7316236536ce6b1641d</cp:keywords>
  <dc:description/>
  <cp:lastModifiedBy>Sedrak Simonyan</cp:lastModifiedBy>
  <cp:revision>2</cp:revision>
  <cp:lastPrinted>2025-11-28T09:51:00Z</cp:lastPrinted>
  <dcterms:created xsi:type="dcterms:W3CDTF">2025-12-24T13:05:00Z</dcterms:created>
  <dcterms:modified xsi:type="dcterms:W3CDTF">2025-12-24T13:05:00Z</dcterms:modified>
</cp:coreProperties>
</file>