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FBC" w:rsidRDefault="001D0FBC" w:rsidP="00917845">
      <w:pPr>
        <w:spacing w:after="0" w:line="360" w:lineRule="auto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</w:p>
    <w:p w:rsidR="0054113F" w:rsidRPr="006D3A30" w:rsidRDefault="00391147" w:rsidP="00917845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Հ</w:t>
      </w:r>
      <w:r w:rsidR="0054113F"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ԻՄՆԱՎՈՐՈՒՄ</w:t>
      </w:r>
    </w:p>
    <w:p w:rsidR="00257E27" w:rsidRPr="006A0CF9" w:rsidRDefault="001011BF" w:rsidP="00917845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21262F">
        <w:rPr>
          <w:rFonts w:ascii="GHEA Grapalat" w:hAnsi="GHEA Grapalat" w:cs="Sylfaen"/>
          <w:b/>
          <w:lang w:val="hy-AM"/>
        </w:rPr>
        <w:t xml:space="preserve">««ՀՈԳԵՎՈՐ-ՄՇԱԿՈՒԹԱՅԻՆ ՀԱՆՐԱՅԻՆ ՀԵՌՈՒՍՏԱԸՆԿԵՐՈՒԹՅՈՒՆ» </w:t>
      </w:r>
      <w:r w:rsidR="001F4A52" w:rsidRPr="001F4A52">
        <w:rPr>
          <w:rFonts w:ascii="GHEA Grapalat" w:hAnsi="GHEA Grapalat"/>
          <w:b/>
          <w:bCs/>
          <w:color w:val="000000" w:themeColor="text1"/>
          <w:lang w:val="hy-AM"/>
        </w:rPr>
        <w:t>ՓԱԿ ԲԱԺՆԵՏԻՐԱԿԱՆ ԸՆԿԵՐՈՒԹՅՈՒՆԸ ԼՈՒԾԱՐԵԼՈՒ  ՄԱՍԻՆ</w:t>
      </w:r>
      <w:r w:rsidR="00257E27">
        <w:rPr>
          <w:rFonts w:ascii="GHEA Grapalat" w:hAnsi="GHEA Grapalat"/>
          <w:b/>
          <w:bCs/>
          <w:color w:val="000000" w:themeColor="text1"/>
          <w:lang w:val="hy-AM"/>
        </w:rPr>
        <w:t>»</w:t>
      </w:r>
    </w:p>
    <w:p w:rsidR="0054113F" w:rsidRDefault="0054113F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1D0FBC" w:rsidRDefault="001D0FBC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</w:p>
    <w:p w:rsidR="00785AB3" w:rsidRPr="006D3A30" w:rsidRDefault="00785AB3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207"/>
      </w:tblGrid>
      <w:tr w:rsidR="0054113F" w:rsidRPr="001E6022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0D4CAB">
            <w:pPr>
              <w:tabs>
                <w:tab w:val="left" w:pos="10620"/>
              </w:tabs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4113F" w:rsidRPr="001E6022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3D" w:rsidRPr="00077425" w:rsidRDefault="001E6022" w:rsidP="00917845">
            <w:pPr>
              <w:pStyle w:val="NormalWeb"/>
              <w:tabs>
                <w:tab w:val="left" w:pos="-720"/>
              </w:tabs>
              <w:spacing w:before="0" w:beforeAutospacing="0" w:after="0" w:afterAutospacing="0" w:line="360" w:lineRule="auto"/>
              <w:ind w:firstLine="74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Ս</w:t>
            </w:r>
            <w:bookmarkStart w:id="0" w:name="_GoBack"/>
            <w:bookmarkEnd w:id="0"/>
            <w:r w:rsidR="00BE39AD" w:rsidRPr="00817D6B">
              <w:rPr>
                <w:rFonts w:ascii="GHEA Grapalat" w:hAnsi="GHEA Grapalat"/>
                <w:color w:val="000000"/>
                <w:lang w:val="af-ZA"/>
              </w:rPr>
              <w:t xml:space="preserve">ույն </w:t>
            </w:r>
            <w:r w:rsidR="00112C3D" w:rsidRPr="00077425">
              <w:rPr>
                <w:rFonts w:ascii="GHEA Grapalat" w:hAnsi="GHEA Grapalat"/>
                <w:color w:val="000000"/>
                <w:lang w:val="af-ZA"/>
              </w:rPr>
              <w:t xml:space="preserve">նախագծով առաջարկվում է </w:t>
            </w:r>
            <w:r w:rsidR="005543F4">
              <w:rPr>
                <w:rFonts w:ascii="GHEA Grapalat" w:hAnsi="GHEA Grapalat"/>
                <w:color w:val="000000"/>
                <w:lang w:val="hy-AM"/>
              </w:rPr>
              <w:t xml:space="preserve">լուծարել </w:t>
            </w:r>
            <w:r w:rsidR="001011BF" w:rsidRPr="00E777EF">
              <w:rPr>
                <w:rFonts w:ascii="GHEA Grapalat" w:hAnsi="GHEA Grapalat" w:cs="AK Courier"/>
                <w:lang w:val="es-ES"/>
              </w:rPr>
              <w:t>«Հոգևոր-մշակութային հանրային հեռուստաընկերություն»</w:t>
            </w:r>
            <w:r w:rsidR="005543F4" w:rsidRPr="005543F4">
              <w:rPr>
                <w:rFonts w:ascii="GHEA Grapalat" w:hAnsi="GHEA Grapalat"/>
                <w:color w:val="000000"/>
                <w:lang w:val="hy-AM"/>
              </w:rPr>
              <w:t xml:space="preserve"> փակ բաժնետիրական ընկերությունը</w:t>
            </w:r>
            <w:r w:rsidR="00817D6B">
              <w:rPr>
                <w:rFonts w:ascii="GHEA Grapalat" w:hAnsi="GHEA Grapalat"/>
                <w:color w:val="000000"/>
                <w:lang w:val="hy-AM"/>
              </w:rPr>
              <w:t>, որի լուծարման հիմք է հանդիսանում</w:t>
            </w:r>
            <w:r w:rsidR="005543F4" w:rsidRPr="005543F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817D6B" w:rsidRPr="000F4394">
              <w:rPr>
                <w:rFonts w:ascii="GHEA Grapalat" w:hAnsi="GHEA Grapalat"/>
                <w:lang w:val="hy-AM"/>
              </w:rPr>
              <w:t>2025 թվականի հոկտեմբերի 24-ի «Տեսալսողական մեդիայի մասին» օրենքում փոփոխություն կատարելու մասին» N ՀՕ-329-Ն օրենքը</w:t>
            </w:r>
            <w:r w:rsidR="00112C3D" w:rsidRPr="00077425">
              <w:rPr>
                <w:rFonts w:ascii="GHEA Grapalat" w:hAnsi="GHEA Grapalat"/>
                <w:color w:val="000000"/>
                <w:lang w:val="af-ZA"/>
              </w:rPr>
              <w:t>։</w:t>
            </w:r>
          </w:p>
          <w:p w:rsidR="00817D6B" w:rsidRDefault="00817D6B" w:rsidP="00817D6B">
            <w:pPr>
              <w:spacing w:after="0" w:line="360" w:lineRule="auto"/>
              <w:ind w:firstLine="74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817D6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«Հոգևոր-մշակութային հանրային հեռուստաընկերություն» փակ բաժնետիրական ընկերությունը (այսուհետ նաև՝ Ընկերություն)</w:t>
            </w:r>
            <w:r w:rsidR="004C40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ստեղծվել է </w:t>
            </w:r>
            <w:r w:rsidR="004C400A" w:rsidRPr="005543F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</w:t>
            </w:r>
            <w:r w:rsidR="004C40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այաստանի </w:t>
            </w:r>
            <w:r w:rsidR="004C400A" w:rsidRPr="005543F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</w:t>
            </w:r>
            <w:r w:rsidR="004C40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անրապետության</w:t>
            </w:r>
            <w:r w:rsidR="004C400A" w:rsidRPr="005543F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կառավարության </w:t>
            </w:r>
            <w:r w:rsidR="004C400A" w:rsidRPr="006F6E8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2011 թվականի փետրվարի 24</w:t>
            </w:r>
            <w:r w:rsidR="004C40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-ի</w:t>
            </w:r>
            <w:r w:rsidR="004C400A" w:rsidRPr="006F6E8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4C40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թիվ</w:t>
            </w:r>
            <w:r w:rsidR="004C400A" w:rsidRPr="006F6E8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216-Ն</w:t>
            </w:r>
            <w:r w:rsidR="004C40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որոշմամբ, որով Ընկերության </w:t>
            </w:r>
            <w:r w:rsidR="004C400A" w:rsidRPr="004C40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բաժնետոմսերի կառավարման լիազորություն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ներ</w:t>
            </w:r>
            <w:r w:rsidR="004C400A" w:rsidRPr="004C40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 վերապահ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վ</w:t>
            </w:r>
            <w:r w:rsidR="004C400A" w:rsidRPr="004C40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են</w:t>
            </w:r>
            <w:r w:rsidR="004C400A" w:rsidRPr="004C40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Հանրային հեռուստառադիոընկերության խորհրդին: </w:t>
            </w:r>
          </w:p>
          <w:p w:rsidR="000F4394" w:rsidRPr="00785AB3" w:rsidRDefault="004C400A" w:rsidP="00817D6B">
            <w:pPr>
              <w:spacing w:after="0" w:line="360" w:lineRule="auto"/>
              <w:ind w:firstLine="74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4C400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Ընկերության գործունեության հիմնական տեսակը </w:t>
            </w:r>
            <w:r w:rsidR="00817DAF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հոգևոր և մշակութային հեռուստատեսային հաղորդումների արտադրությունն ու հեռարձակումն է։</w:t>
            </w:r>
          </w:p>
        </w:tc>
      </w:tr>
      <w:tr w:rsidR="0054113F" w:rsidRPr="001E6022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2.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4113F" w:rsidRPr="001E6022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4C400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4113F" w:rsidRPr="001E6022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</w:t>
            </w:r>
            <w:r w:rsidR="005D39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հրաժեշտության և պ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112C3D" w:rsidRPr="001E6022" w:rsidTr="00785AB3">
        <w:trPr>
          <w:trHeight w:val="7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3D" w:rsidRPr="006D3A30" w:rsidRDefault="00112C3D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3D" w:rsidRPr="00785AB3" w:rsidRDefault="00785AB3" w:rsidP="00785AB3">
            <w:pPr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af-ZA" w:eastAsia="ar-SA"/>
              </w:rPr>
            </w:pPr>
            <w:r w:rsidRPr="00785AB3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af-ZA" w:eastAsia="ar-SA"/>
              </w:rPr>
              <w:t>Որոշման նախագիծը պետական բյուջեում լրացուցիչ միջոցների անհրաժեշտության և փ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af-ZA" w:eastAsia="ar-SA"/>
              </w:rPr>
              <w:t xml:space="preserve">ոփոխությունների չի հանգեցնում: </w:t>
            </w:r>
          </w:p>
        </w:tc>
      </w:tr>
      <w:tr w:rsidR="0054113F" w:rsidRPr="001E6022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4113F" w:rsidRPr="001E6022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056AB7" w:rsidRPr="001E6022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917845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5.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6D3D58" w:rsidRPr="001E6022" w:rsidTr="0036273F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58" w:rsidRPr="006D3A30" w:rsidRDefault="006D3D58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58" w:rsidRPr="00644F66" w:rsidRDefault="00EE0C86" w:rsidP="00094D0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EE0C8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Նախագիծը բխում է </w:t>
            </w:r>
            <w:r w:rsidR="00100208" w:rsidRPr="0010020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Հայաստանի </w:t>
            </w:r>
            <w:r w:rsidR="00100208" w:rsidRP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Հանրապետության կառավարության 2021 նոյեմբերի 18-ի թիվ 1902-Լ  որոշմամբ  հաստատված</w:t>
            </w:r>
            <w:r w:rsidR="00100208" w:rsidRPr="0010020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 ՀՀ կառավարության կառավարության 2021-2026 թվականների գործունեության միջոցառումների ծրագրի</w:t>
            </w:r>
            <w:r w:rsid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60074E" w:rsidRP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«Տարածքային կառավարման և ենթակառուցվածքների նախարարություն» բաժնի 10</w:t>
            </w:r>
            <w:r w:rsidR="00B4321F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3</w:t>
            </w:r>
            <w:r w:rsidR="0060074E" w:rsidRP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-րդ կետից, այն է՝</w:t>
            </w:r>
            <w:r w:rsid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մ</w:t>
            </w:r>
            <w:r w:rsidR="0060074E" w:rsidRP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ասնավորեցման ոչ ենթակա պետական մասնակցությամբ առևտրային կազմակերպությունների կազմի և կառուցվածքի օպտիմալացում, ըստ ճյուղերի թվաքանակի սահմանում</w:t>
            </w:r>
            <w:r w:rsid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։</w:t>
            </w:r>
          </w:p>
        </w:tc>
      </w:tr>
    </w:tbl>
    <w:p w:rsidR="0061389E" w:rsidRPr="006D3A30" w:rsidRDefault="0061389E" w:rsidP="00917845">
      <w:pPr>
        <w:spacing w:after="0" w:line="360" w:lineRule="auto"/>
        <w:rPr>
          <w:rFonts w:ascii="GHEA Grapalat" w:hAnsi="GHEA Grapalat"/>
          <w:lang w:val="hy-AM"/>
        </w:rPr>
      </w:pPr>
    </w:p>
    <w:sectPr w:rsidR="0061389E" w:rsidRPr="006D3A30" w:rsidSect="00163446">
      <w:pgSz w:w="12240" w:h="15840"/>
      <w:pgMar w:top="426" w:right="6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B300D"/>
    <w:multiLevelType w:val="hybridMultilevel"/>
    <w:tmpl w:val="CBD650EE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3F"/>
    <w:rsid w:val="000002CD"/>
    <w:rsid w:val="00000998"/>
    <w:rsid w:val="0005377B"/>
    <w:rsid w:val="00056AB7"/>
    <w:rsid w:val="00056FEE"/>
    <w:rsid w:val="00077425"/>
    <w:rsid w:val="00094D0F"/>
    <w:rsid w:val="000C2B2B"/>
    <w:rsid w:val="000D0F05"/>
    <w:rsid w:val="000D4CAB"/>
    <w:rsid w:val="000E723D"/>
    <w:rsid w:val="000F4394"/>
    <w:rsid w:val="00100208"/>
    <w:rsid w:val="001011BF"/>
    <w:rsid w:val="00112C3D"/>
    <w:rsid w:val="00126AED"/>
    <w:rsid w:val="00144DA7"/>
    <w:rsid w:val="00163446"/>
    <w:rsid w:val="0018618A"/>
    <w:rsid w:val="00192912"/>
    <w:rsid w:val="001944B1"/>
    <w:rsid w:val="001D0FBC"/>
    <w:rsid w:val="001E6022"/>
    <w:rsid w:val="001F4A52"/>
    <w:rsid w:val="00213997"/>
    <w:rsid w:val="00243DF1"/>
    <w:rsid w:val="002512F2"/>
    <w:rsid w:val="00257E27"/>
    <w:rsid w:val="00262BFE"/>
    <w:rsid w:val="0028248A"/>
    <w:rsid w:val="002A5F22"/>
    <w:rsid w:val="002D1676"/>
    <w:rsid w:val="002F3963"/>
    <w:rsid w:val="00310BE6"/>
    <w:rsid w:val="003163B1"/>
    <w:rsid w:val="00327205"/>
    <w:rsid w:val="00331EE9"/>
    <w:rsid w:val="00334926"/>
    <w:rsid w:val="00346871"/>
    <w:rsid w:val="003506C0"/>
    <w:rsid w:val="00360BAF"/>
    <w:rsid w:val="0036273F"/>
    <w:rsid w:val="00391147"/>
    <w:rsid w:val="003C249E"/>
    <w:rsid w:val="003F6E42"/>
    <w:rsid w:val="00415937"/>
    <w:rsid w:val="00426BE3"/>
    <w:rsid w:val="0044141D"/>
    <w:rsid w:val="00455217"/>
    <w:rsid w:val="00465BED"/>
    <w:rsid w:val="004825AE"/>
    <w:rsid w:val="004870B6"/>
    <w:rsid w:val="00492CD8"/>
    <w:rsid w:val="004A0B8F"/>
    <w:rsid w:val="004A640A"/>
    <w:rsid w:val="004B143B"/>
    <w:rsid w:val="004C400A"/>
    <w:rsid w:val="004C5102"/>
    <w:rsid w:val="00504FB7"/>
    <w:rsid w:val="0054113F"/>
    <w:rsid w:val="0055037F"/>
    <w:rsid w:val="00553E83"/>
    <w:rsid w:val="005543F4"/>
    <w:rsid w:val="00567FB6"/>
    <w:rsid w:val="00571334"/>
    <w:rsid w:val="005762E1"/>
    <w:rsid w:val="0058443E"/>
    <w:rsid w:val="0059300C"/>
    <w:rsid w:val="0059392F"/>
    <w:rsid w:val="005B0635"/>
    <w:rsid w:val="005D3999"/>
    <w:rsid w:val="0060074E"/>
    <w:rsid w:val="0061389E"/>
    <w:rsid w:val="00616E00"/>
    <w:rsid w:val="00634E02"/>
    <w:rsid w:val="0064689F"/>
    <w:rsid w:val="00662CB1"/>
    <w:rsid w:val="006736D4"/>
    <w:rsid w:val="00684920"/>
    <w:rsid w:val="00687148"/>
    <w:rsid w:val="006A34D9"/>
    <w:rsid w:val="006C7AF9"/>
    <w:rsid w:val="006D3A30"/>
    <w:rsid w:val="006D3D58"/>
    <w:rsid w:val="006E0B0C"/>
    <w:rsid w:val="006E729E"/>
    <w:rsid w:val="006F6E80"/>
    <w:rsid w:val="00747900"/>
    <w:rsid w:val="00771ABC"/>
    <w:rsid w:val="00785AB3"/>
    <w:rsid w:val="007B6617"/>
    <w:rsid w:val="007C6520"/>
    <w:rsid w:val="007E1E77"/>
    <w:rsid w:val="00817D6B"/>
    <w:rsid w:val="00817DAF"/>
    <w:rsid w:val="008C7BB7"/>
    <w:rsid w:val="008E5C06"/>
    <w:rsid w:val="00917845"/>
    <w:rsid w:val="009210EE"/>
    <w:rsid w:val="009A01CC"/>
    <w:rsid w:val="00A4662C"/>
    <w:rsid w:val="00A5434A"/>
    <w:rsid w:val="00A91E32"/>
    <w:rsid w:val="00AC2DE2"/>
    <w:rsid w:val="00AF007B"/>
    <w:rsid w:val="00B123D2"/>
    <w:rsid w:val="00B4321F"/>
    <w:rsid w:val="00B743D0"/>
    <w:rsid w:val="00B8445E"/>
    <w:rsid w:val="00B974FD"/>
    <w:rsid w:val="00BC4423"/>
    <w:rsid w:val="00BD0482"/>
    <w:rsid w:val="00BD0EFF"/>
    <w:rsid w:val="00BE39AD"/>
    <w:rsid w:val="00C6384B"/>
    <w:rsid w:val="00C90BA4"/>
    <w:rsid w:val="00C91DA3"/>
    <w:rsid w:val="00CA6DC4"/>
    <w:rsid w:val="00D037AA"/>
    <w:rsid w:val="00D17E00"/>
    <w:rsid w:val="00D244BE"/>
    <w:rsid w:val="00D341F3"/>
    <w:rsid w:val="00D3777E"/>
    <w:rsid w:val="00D42E67"/>
    <w:rsid w:val="00D635E9"/>
    <w:rsid w:val="00E17DD9"/>
    <w:rsid w:val="00E37E75"/>
    <w:rsid w:val="00E836D0"/>
    <w:rsid w:val="00EC608C"/>
    <w:rsid w:val="00EE0C86"/>
    <w:rsid w:val="00EF4E6C"/>
    <w:rsid w:val="00F21F64"/>
    <w:rsid w:val="00F5774B"/>
    <w:rsid w:val="00F70A3D"/>
    <w:rsid w:val="00F87010"/>
    <w:rsid w:val="00F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558"/>
  <w15:chartTrackingRefBased/>
  <w15:docId w15:val="{672FCE56-97DE-4A29-9850-6C6BB178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113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54113F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4113F"/>
    <w:rPr>
      <w:rFonts w:ascii="Times Armenian" w:eastAsia="Times New Roman" w:hAnsi="Times Armenian" w:cs="Times New Roman"/>
      <w:sz w:val="24"/>
      <w:szCs w:val="20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Hyperlink">
    <w:name w:val="Hyperlink"/>
    <w:rsid w:val="0054113F"/>
    <w:rPr>
      <w:color w:val="0000FF"/>
      <w:u w:val="single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54113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541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rsid w:val="0054113F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5411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54113F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54113F"/>
    <w:rPr>
      <w:rFonts w:ascii="Arial Armenian" w:eastAsia="Times New Roman" w:hAnsi="Arial Armenian" w:cs="Times New Roman"/>
      <w:szCs w:val="24"/>
      <w:lang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4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4113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TableGrid">
    <w:name w:val="Table Grid"/>
    <w:basedOn w:val="TableNormal"/>
    <w:uiPriority w:val="39"/>
    <w:rsid w:val="00541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54113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13F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4113F"/>
    <w:rPr>
      <w:rFonts w:ascii="Calibri" w:eastAsia="Times New Roman" w:hAnsi="Calibri" w:cs="Times New Roman"/>
    </w:rPr>
  </w:style>
  <w:style w:type="character" w:styleId="Emphasis">
    <w:name w:val="Emphasis"/>
    <w:basedOn w:val="DefaultParagraphFont"/>
    <w:uiPriority w:val="20"/>
    <w:qFormat/>
    <w:rsid w:val="0054113F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12C3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F7341-FA8A-4709-8F32-EC1CA8FD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https://mul2-spm.gov.am/tasks/523943/oneclick?token=7fb2e2ca871428cae97989ef83291f2d</cp:keywords>
  <dc:description/>
  <cp:lastModifiedBy>Arsen Abgaryan</cp:lastModifiedBy>
  <cp:revision>6</cp:revision>
  <cp:lastPrinted>2025-12-16T13:02:00Z</cp:lastPrinted>
  <dcterms:created xsi:type="dcterms:W3CDTF">2025-12-16T13:10:00Z</dcterms:created>
  <dcterms:modified xsi:type="dcterms:W3CDTF">2025-12-23T07:55:00Z</dcterms:modified>
</cp:coreProperties>
</file>