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Pr="006E42A6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E42A6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D14DF" w:rsidRPr="006E42A6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E42A6">
        <w:rPr>
          <w:rFonts w:ascii="Calibri" w:hAnsi="Calibri" w:cs="Calibri"/>
          <w:color w:val="000000"/>
          <w:lang w:val="hy-AM"/>
        </w:rPr>
        <w:t>  </w:t>
      </w:r>
    </w:p>
    <w:p w:rsidR="00BA2BBD" w:rsidRPr="006E42A6" w:rsidRDefault="004D14DF" w:rsidP="004D14DF">
      <w:pPr>
        <w:spacing w:line="360" w:lineRule="auto"/>
        <w:jc w:val="center"/>
        <w:rPr>
          <w:rFonts w:ascii="GHEA Grapalat" w:hAnsi="GHEA Grapalat"/>
          <w:lang w:val="af-ZA"/>
        </w:rPr>
      </w:pPr>
      <w:r w:rsidRPr="006E42A6">
        <w:rPr>
          <w:rFonts w:ascii="GHEA Grapalat" w:hAnsi="GHEA Grapalat"/>
          <w:b/>
          <w:iCs/>
          <w:lang w:val="hy-AM"/>
        </w:rPr>
        <w:t>«</w:t>
      </w:r>
      <w:r w:rsidRPr="006E42A6">
        <w:rPr>
          <w:rFonts w:ascii="GHEA Grapalat" w:eastAsia="Calibri" w:hAnsi="GHEA Grapalat"/>
          <w:b/>
          <w:lang w:val="hy-AM"/>
        </w:rPr>
        <w:t xml:space="preserve">ՇԵՆՔԵՐԻ ԵՎ  ՇԻՆՈՒԹՅՈՒՆՆԵՐԻ  ԱՆՁՆԱԳՐԱՎՈՐՄԱՆ ԿԱՐԳԸ ՀԱՍՏԱՏԵԼՈՒ </w:t>
      </w:r>
      <w:r w:rsidRPr="006E42A6">
        <w:rPr>
          <w:rFonts w:ascii="GHEA Grapalat" w:eastAsia="Calibri" w:hAnsi="GHEA Grapalat"/>
          <w:b/>
          <w:bCs/>
          <w:lang w:val="hy-AM"/>
        </w:rPr>
        <w:t>ՄԱՍԻՆ</w:t>
      </w:r>
      <w:r w:rsidRPr="006E42A6">
        <w:rPr>
          <w:rFonts w:ascii="GHEA Grapalat" w:hAnsi="GHEA Grapalat"/>
          <w:b/>
          <w:iCs/>
          <w:lang w:val="hy-AM"/>
        </w:rPr>
        <w:t>»</w:t>
      </w:r>
      <w:r w:rsidRPr="006E42A6">
        <w:rPr>
          <w:rFonts w:ascii="GHEA Grapalat" w:hAnsi="GHEA Grapalat"/>
          <w:b/>
          <w:lang w:val="hy-AM"/>
        </w:rPr>
        <w:t xml:space="preserve"> ՀԱՅԱՍՏԱՆԻ ՀԱՆՐԱՊԵՏՈՒԹՅԱՆ</w:t>
      </w:r>
      <w:r w:rsidRPr="006E42A6">
        <w:rPr>
          <w:rFonts w:ascii="GHEA Grapalat" w:hAnsi="GHEA Grapalat"/>
          <w:b/>
          <w:lang w:val="af-ZA"/>
        </w:rPr>
        <w:t xml:space="preserve"> </w:t>
      </w:r>
      <w:r w:rsidRPr="006E42A6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="00BA2BBD" w:rsidRPr="006E42A6">
        <w:rPr>
          <w:rFonts w:ascii="GHEA Grapalat" w:hAnsi="GHEA Grapalat"/>
          <w:b/>
          <w:lang w:val="hy-AM"/>
        </w:rPr>
        <w:t>ՎԵՐԱԲԵՐՅԱԼ</w:t>
      </w:r>
    </w:p>
    <w:p w:rsidR="006D2A36" w:rsidRPr="006E42A6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6E42A6">
        <w:rPr>
          <w:rFonts w:ascii="GHEA Grapalat" w:hAnsi="GHEA Grapalat"/>
          <w:b/>
          <w:bCs/>
          <w:color w:val="000000"/>
        </w:rPr>
        <w:t>ՍՏԱՑՎԱԾ</w:t>
      </w:r>
      <w:r w:rsidRPr="006E42A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E42A6">
        <w:rPr>
          <w:rFonts w:ascii="GHEA Grapalat" w:hAnsi="GHEA Grapalat"/>
          <w:b/>
          <w:bCs/>
          <w:color w:val="000000"/>
        </w:rPr>
        <w:t>ԴԻՏՈՂՈՒԹՅՈՒՆՆԵՐԻ</w:t>
      </w:r>
      <w:r w:rsidRPr="006E42A6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6E42A6">
        <w:rPr>
          <w:rFonts w:ascii="GHEA Grapalat" w:hAnsi="GHEA Grapalat"/>
          <w:b/>
          <w:bCs/>
          <w:color w:val="000000"/>
        </w:rPr>
        <w:t>ԵՎ</w:t>
      </w:r>
      <w:r w:rsidRPr="006E42A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E42A6"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6E42A6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7"/>
        <w:gridCol w:w="3676"/>
      </w:tblGrid>
      <w:tr w:rsidR="00A66BAC" w:rsidRPr="006E42A6" w:rsidTr="00A32287">
        <w:trPr>
          <w:trHeight w:val="626"/>
        </w:trPr>
        <w:tc>
          <w:tcPr>
            <w:tcW w:w="10256" w:type="dxa"/>
            <w:vMerge w:val="restart"/>
            <w:vAlign w:val="center"/>
          </w:tcPr>
          <w:p w:rsidR="00323025" w:rsidRPr="00666C86" w:rsidRDefault="00323025" w:rsidP="00323025">
            <w:pPr>
              <w:ind w:firstLine="720"/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af-ZA" w:eastAsia="en-US"/>
              </w:rPr>
            </w:pPr>
          </w:p>
          <w:p w:rsidR="00EC78F8" w:rsidRPr="00EC78F8" w:rsidRDefault="00937736" w:rsidP="00EC78F8">
            <w:pPr>
              <w:widowControl w:val="0"/>
              <w:ind w:left="1980" w:right="1080" w:hanging="360"/>
              <w:jc w:val="center"/>
              <w:rPr>
                <w:rFonts w:ascii="GHEA Grapalat" w:hAnsi="GHEA Grapalat" w:cs="GHEA Grapalat"/>
                <w:b/>
                <w:sz w:val="26"/>
                <w:szCs w:val="26"/>
                <w:lang w:val="hy-AM"/>
              </w:rPr>
            </w:pPr>
            <w:r w:rsidRPr="006E42A6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en-US" w:eastAsia="en-US"/>
              </w:rPr>
              <w:t>ՀՀ</w:t>
            </w:r>
            <w:r w:rsidR="006E42A6" w:rsidRPr="006E42A6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EC78F8" w:rsidRPr="00EC78F8">
              <w:rPr>
                <w:rFonts w:ascii="GHEA Grapalat" w:hAnsi="GHEA Grapalat" w:cs="GHEA Grapalat"/>
                <w:b/>
                <w:sz w:val="26"/>
                <w:szCs w:val="26"/>
                <w:lang w:val="hy-AM"/>
              </w:rPr>
              <w:t>ՎԱՐՉԱՊԵՏԻ ԱՇԽԱՏԱԿԱԶՄԻ ՏԵՍՉԱԿԱՆ ՄԱՐՄԻՆՆԵՐԻ ԱՇԽԱՏԱՆՔՆԵՐԻ ՀԱՄԱԿԱՐԳՄԱՆ</w:t>
            </w:r>
          </w:p>
          <w:p w:rsidR="00A32287" w:rsidRDefault="00EC78F8" w:rsidP="00EC78F8">
            <w:pPr>
              <w:widowControl w:val="0"/>
              <w:ind w:left="1980" w:right="1080" w:hanging="360"/>
              <w:jc w:val="center"/>
            </w:pPr>
            <w:r>
              <w:rPr>
                <w:rFonts w:ascii="GHEA Grapalat" w:hAnsi="GHEA Grapalat" w:cs="GHEA Grapalat"/>
                <w:b/>
                <w:sz w:val="26"/>
                <w:szCs w:val="26"/>
                <w:lang w:val="hy-AM"/>
              </w:rPr>
              <w:t>ԳՐԱՍԵՆՅԱԿ</w:t>
            </w:r>
          </w:p>
          <w:p w:rsidR="006E42A6" w:rsidRPr="00323025" w:rsidRDefault="006E42A6" w:rsidP="00323025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af-ZA" w:eastAsia="en-US"/>
              </w:rPr>
            </w:pPr>
          </w:p>
        </w:tc>
        <w:tc>
          <w:tcPr>
            <w:tcW w:w="3677" w:type="dxa"/>
            <w:vAlign w:val="center"/>
          </w:tcPr>
          <w:p w:rsidR="00A66BAC" w:rsidRPr="006E42A6" w:rsidRDefault="00D35142" w:rsidP="006E42A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D3514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28 Հոկտեմբեր 2025</w:t>
            </w:r>
          </w:p>
        </w:tc>
      </w:tr>
      <w:tr w:rsidR="00A66BAC" w:rsidRPr="006E42A6" w:rsidTr="00A32287">
        <w:trPr>
          <w:trHeight w:val="729"/>
        </w:trPr>
        <w:tc>
          <w:tcPr>
            <w:tcW w:w="10256" w:type="dxa"/>
            <w:vMerge/>
            <w:vAlign w:val="center"/>
          </w:tcPr>
          <w:p w:rsidR="00A66BAC" w:rsidRPr="006E42A6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7" w:type="dxa"/>
            <w:vAlign w:val="center"/>
          </w:tcPr>
          <w:p w:rsidR="00A66BAC" w:rsidRPr="006E42A6" w:rsidRDefault="00A66BAC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6E42A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D35142">
              <w:t xml:space="preserve"> </w:t>
            </w:r>
            <w:r w:rsidR="00D35142" w:rsidRPr="00D3514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02/12.21/34858-2025</w:t>
            </w:r>
          </w:p>
        </w:tc>
      </w:tr>
      <w:tr w:rsidR="00A32287" w:rsidRPr="003449D3" w:rsidTr="003449D3">
        <w:trPr>
          <w:trHeight w:val="729"/>
        </w:trPr>
        <w:tc>
          <w:tcPr>
            <w:tcW w:w="10256" w:type="dxa"/>
            <w:vAlign w:val="center"/>
          </w:tcPr>
          <w:p w:rsidR="00EC78F8" w:rsidRPr="00EC78F8" w:rsidRDefault="00EC78F8" w:rsidP="00EC78F8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EC78F8">
              <w:rPr>
                <w:rFonts w:ascii="GHEA Grapalat" w:eastAsia="GHEA Grapalat" w:hAnsi="GHEA Grapalat" w:cs="GHEA Grapalat"/>
                <w:color w:val="000000"/>
                <w:lang w:val="hy-AM"/>
              </w:rPr>
              <w:t>1</w:t>
            </w:r>
            <w:r w:rsidRPr="00EC78F8">
              <w:rPr>
                <w:rFonts w:ascii="Cambria Math" w:eastAsia="GHEA Grapalat" w:hAnsi="Cambria Math" w:cs="Cambria Math"/>
                <w:color w:val="000000"/>
                <w:lang w:val="hy-AM"/>
              </w:rPr>
              <w:t>․</w:t>
            </w:r>
            <w:r w:rsidRPr="00EC78F8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Նախագծի վերնագրից բխում է, որ այն ուղղված է շենքերի և շինությունների անձնագրավորման կարգի հաստատմանը: Միաժամանակ, Նախագծի 2-րդ կետով նախատեսվում է փոփոխություն կատարել ՀՀ կառավարության 2015 թվականի մարտի 19-ի «Շենքերի ու շինությունների տեխնիկական վիճակի հետազննության և անձնագրավորման կարգը հաստատելու մասին» N 274-Ն որոշման մեջ:</w:t>
            </w:r>
          </w:p>
          <w:p w:rsidR="00A32287" w:rsidRPr="00EC78F8" w:rsidRDefault="00EC78F8" w:rsidP="00EC78F8">
            <w:pPr>
              <w:spacing w:after="200" w:line="360" w:lineRule="auto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EC78F8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Հաշվի առնելով վերոգրյալը՝ առաջարկում եմ խմբագրել Նախագծի վերնագիրը, ինչպես նաև Նախագծի իրավական հիմքը, քանի որ դրանցում, ըստ էության, արտացոլված չէ ՀՀ կառավարության 2015 թվականի մարտի 19-ի N 274-Ն որոշման մեջ փոփոխություն կատարելու վերաբերյալ իրավադրույթը:</w:t>
            </w:r>
          </w:p>
        </w:tc>
        <w:tc>
          <w:tcPr>
            <w:tcW w:w="3677" w:type="dxa"/>
          </w:tcPr>
          <w:p w:rsidR="003449D3" w:rsidRPr="00EF0B81" w:rsidRDefault="003449D3" w:rsidP="003449D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F0B8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Ընդունվել է </w:t>
            </w:r>
          </w:p>
          <w:p w:rsidR="00A32287" w:rsidRPr="00EF0B81" w:rsidRDefault="003449D3" w:rsidP="003449D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F0B8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Կատարվել է համապատասխան փոփոխոււթյուններ և լրացումներ։</w:t>
            </w:r>
            <w:bookmarkStart w:id="0" w:name="_GoBack"/>
            <w:bookmarkEnd w:id="0"/>
          </w:p>
        </w:tc>
      </w:tr>
      <w:tr w:rsidR="00A32287" w:rsidRPr="003449D3" w:rsidTr="003449D3">
        <w:trPr>
          <w:trHeight w:val="729"/>
        </w:trPr>
        <w:tc>
          <w:tcPr>
            <w:tcW w:w="10256" w:type="dxa"/>
            <w:vAlign w:val="center"/>
          </w:tcPr>
          <w:p w:rsidR="00EC78F8" w:rsidRPr="002F30E4" w:rsidRDefault="00EC78F8" w:rsidP="00EC78F8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2. Նախագծի հավելվածի 8-րդ կետով սահմանվում է իրավակարգավորում առ այն, որ </w:t>
            </w:r>
            <w:r w:rsidRPr="002F30E4">
              <w:rPr>
                <w:rFonts w:ascii="GHEA Grapalat" w:hAnsi="GHEA Grapalat"/>
                <w:lang w:val="hy-AM"/>
              </w:rPr>
              <w:t>շենքերի ու շինությունների անձնագրավորման պարտադիր գործընթացն իրականացվում է 10 տարին մեկ պարբերականությամբ, ինչպես նաև ավելի վաղ ժամկետում՝ ըստ պատվիրատուների հայեցողության: Վերոգրյալի համատեքստում առաջարկում եմ հստակեցնել, թե որ պահից է 10 տարվա ժամկետի հաշվարկը սկսվելու, արդյոք այն պետք է հաշվարկել, օրինակ, սույն որոշումն ուժի մեջ մտնելուց հետո, թե՝ հաշվարկը պայմանավորել այլ հանգամանքով:</w:t>
            </w:r>
          </w:p>
          <w:p w:rsidR="00A32287" w:rsidRPr="00EC78F8" w:rsidRDefault="00A32287" w:rsidP="00A3228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7" w:type="dxa"/>
          </w:tcPr>
          <w:p w:rsidR="003449D3" w:rsidRPr="00EF0B81" w:rsidRDefault="003449D3" w:rsidP="003449D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F0B8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A32287" w:rsidRPr="00EF0B81" w:rsidRDefault="003449D3" w:rsidP="003449D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F0B8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Կատարվել է համապատասխան փոփոխոււթյուններ և լրացումներ։</w:t>
            </w:r>
          </w:p>
        </w:tc>
      </w:tr>
      <w:tr w:rsidR="00A32287" w:rsidRPr="003449D3" w:rsidTr="003449D3">
        <w:trPr>
          <w:trHeight w:val="729"/>
        </w:trPr>
        <w:tc>
          <w:tcPr>
            <w:tcW w:w="10256" w:type="dxa"/>
            <w:vAlign w:val="center"/>
          </w:tcPr>
          <w:p w:rsidR="00EC78F8" w:rsidRPr="002F30E4" w:rsidRDefault="00EC78F8" w:rsidP="00EC78F8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lang w:val="hy-AM"/>
              </w:rPr>
            </w:pP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3. Նախագծի հավելվածի 21-րդ կետով սահմանվում է իրավակարգավորում առ այն, որ </w:t>
            </w:r>
            <w:r w:rsidRPr="002F30E4">
              <w:rPr>
                <w:rFonts w:ascii="GHEA Grapalat" w:eastAsia="GHEA Grapalat" w:hAnsi="GHEA Grapalat" w:cs="GHEA Grapalat"/>
                <w:i/>
                <w:color w:val="000000"/>
                <w:lang w:val="hy-AM"/>
              </w:rPr>
              <w:t xml:space="preserve">սույն Կարգի պահանջները չեն տարածվում մինչև սույն Կարգն ուժի մեջ մտնելը սկսված և դեռևս չավարտված քաղաքաշինական ծրագրերի (նախագծային և շինարարական) գնման գործընթացների, ինչպես նաև կնքված և գործող պայմանագրերի վրա: Շենքերի ու շինությունների անձնագրավորման գործընթացի կազմակերպման </w:t>
            </w:r>
            <w:r w:rsidRPr="002F30E4">
              <w:rPr>
                <w:rFonts w:ascii="GHEA Grapalat" w:eastAsia="GHEA Grapalat" w:hAnsi="GHEA Grapalat" w:cs="GHEA Grapalat"/>
                <w:b/>
                <w:i/>
                <w:color w:val="000000"/>
                <w:lang w:val="hy-AM"/>
              </w:rPr>
              <w:t xml:space="preserve">հաշվարկային (ելակետային) ժամկետ է համարվում սույն կարգի ուժի մեջ մտնելու օրը: </w:t>
            </w:r>
          </w:p>
          <w:p w:rsidR="00EC78F8" w:rsidRPr="002F30E4" w:rsidRDefault="00EC78F8" w:rsidP="00EC78F8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t>Վերոնշյալ իրավակարգավորումը խնդրահարույց է այն տեսանկյունից, որ եթե քաղաքաշինական ծրագրերը դեռևս գտնվում են նախագծային փուլում և համաձայն Նախագծի հավելվածի 6-րդ կետի՝</w:t>
            </w:r>
            <w:r w:rsidRPr="002F30E4">
              <w:rPr>
                <w:rFonts w:ascii="GHEA Grapalat" w:eastAsia="GHEA Grapalat" w:hAnsi="GHEA Grapalat" w:cs="GHEA Grapalat"/>
                <w:i/>
                <w:color w:val="000000"/>
                <w:lang w:val="hy-AM"/>
              </w:rPr>
              <w:t xml:space="preserve"> </w:t>
            </w: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t>նորակառույց շենքերի ու շինությունների դեպքում</w:t>
            </w:r>
            <w:r w:rsidRPr="002F30E4">
              <w:rPr>
                <w:rFonts w:ascii="GHEA Grapalat" w:eastAsia="GHEA Grapalat" w:hAnsi="GHEA Grapalat" w:cs="GHEA Grapalat"/>
                <w:b/>
                <w:i/>
                <w:color w:val="000000"/>
                <w:lang w:val="hy-AM"/>
              </w:rPr>
              <w:t xml:space="preserve"> անձնագրավորման </w:t>
            </w:r>
            <w:r w:rsidRPr="002F30E4">
              <w:rPr>
                <w:rFonts w:ascii="GHEA Grapalat" w:eastAsia="GHEA Grapalat" w:hAnsi="GHEA Grapalat" w:cs="GHEA Grapalat"/>
                <w:i/>
                <w:color w:val="000000"/>
                <w:lang w:val="hy-AM"/>
              </w:rPr>
              <w:t>գործընթացի պահանջը ներառվում է նախագծային փաստաթղթերում</w:t>
            </w: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, </w:t>
            </w:r>
            <w:r w:rsidRPr="002F30E4">
              <w:rPr>
                <w:rFonts w:ascii="GHEA Grapalat" w:eastAsia="GHEA Grapalat" w:hAnsi="GHEA Grapalat" w:cs="GHEA Grapalat"/>
                <w:b/>
                <w:i/>
                <w:color w:val="000000"/>
                <w:lang w:val="hy-AM"/>
              </w:rPr>
              <w:lastRenderedPageBreak/>
              <w:t>գործընթացի մեկնարկը տրվում է շինարարական աշխատանքների ավարտական փուլում՝ ավարտական ակտի ձևակերպման սկզբից և ավարտվում մինչև շահագործման ակտի ձևակերպումը,</w:t>
            </w: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ապա Նախագծի իրավակարգավումների ուժի մեջ մտնելու ժամկետը, կարծում եմ, լրացուցիչ քննարկման կարիք ունի:</w:t>
            </w:r>
          </w:p>
          <w:p w:rsidR="00EC78F8" w:rsidRPr="002F30E4" w:rsidRDefault="00EC78F8" w:rsidP="00EC78F8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2F30E4">
              <w:rPr>
                <w:rFonts w:ascii="GHEA Grapalat" w:eastAsia="GHEA Grapalat" w:hAnsi="GHEA Grapalat" w:cs="GHEA Grapalat"/>
                <w:color w:val="000000"/>
                <w:lang w:val="hy-AM"/>
              </w:rPr>
              <w:t>Բացի այդ, վերոնշյալ կետը անհրաժեշտ է սահմանել ոչ թե հավելվածում, այլ հենց Նախագծում:</w:t>
            </w:r>
          </w:p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77" w:type="dxa"/>
          </w:tcPr>
          <w:p w:rsidR="003449D3" w:rsidRPr="00EF0B81" w:rsidRDefault="003449D3" w:rsidP="003449D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F0B8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A32287" w:rsidRPr="00EF0B81" w:rsidRDefault="003449D3" w:rsidP="003449D3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F0B8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Կատարվել է համապատասխան փոփոխոււթյուններ և լրացումներ։</w:t>
            </w:r>
          </w:p>
        </w:tc>
      </w:tr>
      <w:tr w:rsidR="00A32287" w:rsidRPr="003449D3" w:rsidTr="00A32287">
        <w:trPr>
          <w:trHeight w:val="729"/>
        </w:trPr>
        <w:tc>
          <w:tcPr>
            <w:tcW w:w="10260" w:type="dxa"/>
            <w:vAlign w:val="center"/>
          </w:tcPr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673" w:type="dxa"/>
            <w:vAlign w:val="center"/>
          </w:tcPr>
          <w:p w:rsidR="00A32287" w:rsidRPr="006E42A6" w:rsidRDefault="00A32287" w:rsidP="006E42A6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</w:tc>
      </w:tr>
    </w:tbl>
    <w:p w:rsidR="002E1FFA" w:rsidRPr="006E42A6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6E42A6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21B" w:rsidRDefault="00B0021B" w:rsidP="00AA1821">
      <w:r>
        <w:separator/>
      </w:r>
    </w:p>
  </w:endnote>
  <w:endnote w:type="continuationSeparator" w:id="0">
    <w:p w:rsidR="00B0021B" w:rsidRDefault="00B0021B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21B" w:rsidRDefault="00B0021B" w:rsidP="00AA1821">
      <w:r>
        <w:separator/>
      </w:r>
    </w:p>
  </w:footnote>
  <w:footnote w:type="continuationSeparator" w:id="0">
    <w:p w:rsidR="00B0021B" w:rsidRDefault="00B0021B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8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31854EB"/>
    <w:multiLevelType w:val="hybridMultilevel"/>
    <w:tmpl w:val="1988C7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BA1729"/>
    <w:multiLevelType w:val="hybridMultilevel"/>
    <w:tmpl w:val="72966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9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6"/>
  </w:num>
  <w:num w:numId="6">
    <w:abstractNumId w:val="23"/>
  </w:num>
  <w:num w:numId="7">
    <w:abstractNumId w:val="11"/>
  </w:num>
  <w:num w:numId="8">
    <w:abstractNumId w:val="2"/>
  </w:num>
  <w:num w:numId="9">
    <w:abstractNumId w:val="5"/>
  </w:num>
  <w:num w:numId="10">
    <w:abstractNumId w:val="15"/>
  </w:num>
  <w:num w:numId="11">
    <w:abstractNumId w:val="22"/>
  </w:num>
  <w:num w:numId="12">
    <w:abstractNumId w:val="16"/>
  </w:num>
  <w:num w:numId="13">
    <w:abstractNumId w:val="7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5"/>
  </w:num>
  <w:num w:numId="17">
    <w:abstractNumId w:val="21"/>
  </w:num>
  <w:num w:numId="18">
    <w:abstractNumId w:val="27"/>
  </w:num>
  <w:num w:numId="19">
    <w:abstractNumId w:val="20"/>
  </w:num>
  <w:num w:numId="20">
    <w:abstractNumId w:val="10"/>
  </w:num>
  <w:num w:numId="21">
    <w:abstractNumId w:val="17"/>
  </w:num>
  <w:num w:numId="22">
    <w:abstractNumId w:val="26"/>
  </w:num>
  <w:num w:numId="23">
    <w:abstractNumId w:val="9"/>
  </w:num>
  <w:num w:numId="24">
    <w:abstractNumId w:val="18"/>
  </w:num>
  <w:num w:numId="25">
    <w:abstractNumId w:val="24"/>
  </w:num>
  <w:num w:numId="26">
    <w:abstractNumId w:val="3"/>
  </w:num>
  <w:num w:numId="27">
    <w:abstractNumId w:val="8"/>
  </w:num>
  <w:num w:numId="28">
    <w:abstractNumId w:val="14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32165"/>
    <w:rsid w:val="00033495"/>
    <w:rsid w:val="00041293"/>
    <w:rsid w:val="0004134D"/>
    <w:rsid w:val="00046938"/>
    <w:rsid w:val="00057F0D"/>
    <w:rsid w:val="000652D9"/>
    <w:rsid w:val="000652E0"/>
    <w:rsid w:val="00075F5D"/>
    <w:rsid w:val="0008052D"/>
    <w:rsid w:val="0009173F"/>
    <w:rsid w:val="00091D26"/>
    <w:rsid w:val="0009258E"/>
    <w:rsid w:val="000A194C"/>
    <w:rsid w:val="000A1B41"/>
    <w:rsid w:val="000A455E"/>
    <w:rsid w:val="000B2E4B"/>
    <w:rsid w:val="000C1BA0"/>
    <w:rsid w:val="000D75C0"/>
    <w:rsid w:val="00110D76"/>
    <w:rsid w:val="001427E0"/>
    <w:rsid w:val="00147D8F"/>
    <w:rsid w:val="00151B32"/>
    <w:rsid w:val="00157B03"/>
    <w:rsid w:val="001671CE"/>
    <w:rsid w:val="00172C2C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02658"/>
    <w:rsid w:val="00210ED5"/>
    <w:rsid w:val="00215E46"/>
    <w:rsid w:val="00227163"/>
    <w:rsid w:val="00227824"/>
    <w:rsid w:val="00236D5C"/>
    <w:rsid w:val="002413C0"/>
    <w:rsid w:val="00260AE7"/>
    <w:rsid w:val="0028169A"/>
    <w:rsid w:val="00292339"/>
    <w:rsid w:val="00295D24"/>
    <w:rsid w:val="002A38E9"/>
    <w:rsid w:val="002B114E"/>
    <w:rsid w:val="002B4A54"/>
    <w:rsid w:val="002C2CB9"/>
    <w:rsid w:val="002C6635"/>
    <w:rsid w:val="002C73FE"/>
    <w:rsid w:val="002D39CF"/>
    <w:rsid w:val="002D7A90"/>
    <w:rsid w:val="002E1FFA"/>
    <w:rsid w:val="002E3FDD"/>
    <w:rsid w:val="002E5BD4"/>
    <w:rsid w:val="002E5DC9"/>
    <w:rsid w:val="002F4ECD"/>
    <w:rsid w:val="002F509C"/>
    <w:rsid w:val="002F7EB8"/>
    <w:rsid w:val="00317BDE"/>
    <w:rsid w:val="00320591"/>
    <w:rsid w:val="00323025"/>
    <w:rsid w:val="003265AA"/>
    <w:rsid w:val="0033304D"/>
    <w:rsid w:val="00334725"/>
    <w:rsid w:val="00334873"/>
    <w:rsid w:val="0034373B"/>
    <w:rsid w:val="00343935"/>
    <w:rsid w:val="003449D3"/>
    <w:rsid w:val="003508E0"/>
    <w:rsid w:val="00353368"/>
    <w:rsid w:val="003644D2"/>
    <w:rsid w:val="00364639"/>
    <w:rsid w:val="0037172E"/>
    <w:rsid w:val="003869C4"/>
    <w:rsid w:val="00396FCD"/>
    <w:rsid w:val="003A110C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30A9B"/>
    <w:rsid w:val="004329B2"/>
    <w:rsid w:val="00433CAC"/>
    <w:rsid w:val="00445BFD"/>
    <w:rsid w:val="004662A0"/>
    <w:rsid w:val="00471719"/>
    <w:rsid w:val="00471BAF"/>
    <w:rsid w:val="00474E35"/>
    <w:rsid w:val="00477B2C"/>
    <w:rsid w:val="004834EF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E2FC2"/>
    <w:rsid w:val="004E6932"/>
    <w:rsid w:val="004E76FB"/>
    <w:rsid w:val="004F3154"/>
    <w:rsid w:val="004F58A1"/>
    <w:rsid w:val="004F7D92"/>
    <w:rsid w:val="005017B5"/>
    <w:rsid w:val="0050381D"/>
    <w:rsid w:val="00505215"/>
    <w:rsid w:val="00507CA5"/>
    <w:rsid w:val="00516D20"/>
    <w:rsid w:val="00531B10"/>
    <w:rsid w:val="00550122"/>
    <w:rsid w:val="00557180"/>
    <w:rsid w:val="00560183"/>
    <w:rsid w:val="00573225"/>
    <w:rsid w:val="00575728"/>
    <w:rsid w:val="0058034B"/>
    <w:rsid w:val="00585F96"/>
    <w:rsid w:val="00590AC9"/>
    <w:rsid w:val="00590D26"/>
    <w:rsid w:val="005A3D13"/>
    <w:rsid w:val="005B695C"/>
    <w:rsid w:val="005C28AA"/>
    <w:rsid w:val="005D6DED"/>
    <w:rsid w:val="005E01A2"/>
    <w:rsid w:val="005E0E7A"/>
    <w:rsid w:val="005F1DC9"/>
    <w:rsid w:val="00612510"/>
    <w:rsid w:val="0061461A"/>
    <w:rsid w:val="0062007E"/>
    <w:rsid w:val="00623E7C"/>
    <w:rsid w:val="006500BA"/>
    <w:rsid w:val="00650BD1"/>
    <w:rsid w:val="006550C1"/>
    <w:rsid w:val="0066458C"/>
    <w:rsid w:val="0066664C"/>
    <w:rsid w:val="00666C86"/>
    <w:rsid w:val="00667147"/>
    <w:rsid w:val="00667681"/>
    <w:rsid w:val="00681640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6E42A6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845AF"/>
    <w:rsid w:val="00793BF7"/>
    <w:rsid w:val="00794EFB"/>
    <w:rsid w:val="00797AA7"/>
    <w:rsid w:val="007C2737"/>
    <w:rsid w:val="007C2C1F"/>
    <w:rsid w:val="007D1235"/>
    <w:rsid w:val="008203AD"/>
    <w:rsid w:val="008270A1"/>
    <w:rsid w:val="00850DB3"/>
    <w:rsid w:val="00860667"/>
    <w:rsid w:val="008619F6"/>
    <w:rsid w:val="00873F9C"/>
    <w:rsid w:val="00880CAF"/>
    <w:rsid w:val="00885F33"/>
    <w:rsid w:val="008910D1"/>
    <w:rsid w:val="008A17E6"/>
    <w:rsid w:val="008B0160"/>
    <w:rsid w:val="008B1871"/>
    <w:rsid w:val="008B1996"/>
    <w:rsid w:val="008B6769"/>
    <w:rsid w:val="008E126F"/>
    <w:rsid w:val="0090236B"/>
    <w:rsid w:val="00906791"/>
    <w:rsid w:val="00923456"/>
    <w:rsid w:val="009329BD"/>
    <w:rsid w:val="00934454"/>
    <w:rsid w:val="00936E84"/>
    <w:rsid w:val="00937736"/>
    <w:rsid w:val="00955F2C"/>
    <w:rsid w:val="00967788"/>
    <w:rsid w:val="0097183B"/>
    <w:rsid w:val="0097461E"/>
    <w:rsid w:val="00981396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2287"/>
    <w:rsid w:val="00A37571"/>
    <w:rsid w:val="00A448D6"/>
    <w:rsid w:val="00A5678D"/>
    <w:rsid w:val="00A66BAC"/>
    <w:rsid w:val="00A75A6E"/>
    <w:rsid w:val="00A81A51"/>
    <w:rsid w:val="00AA1821"/>
    <w:rsid w:val="00AA57DD"/>
    <w:rsid w:val="00AB0E60"/>
    <w:rsid w:val="00AB18B3"/>
    <w:rsid w:val="00AC57F8"/>
    <w:rsid w:val="00AE2C1F"/>
    <w:rsid w:val="00AE7E5F"/>
    <w:rsid w:val="00AF1E70"/>
    <w:rsid w:val="00AF1EA7"/>
    <w:rsid w:val="00B0021B"/>
    <w:rsid w:val="00B2793A"/>
    <w:rsid w:val="00B279AB"/>
    <w:rsid w:val="00B30686"/>
    <w:rsid w:val="00B40851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F0663"/>
    <w:rsid w:val="00BF7198"/>
    <w:rsid w:val="00C00249"/>
    <w:rsid w:val="00C12832"/>
    <w:rsid w:val="00C1744A"/>
    <w:rsid w:val="00C32F07"/>
    <w:rsid w:val="00C374B3"/>
    <w:rsid w:val="00C41817"/>
    <w:rsid w:val="00C64678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CF6A5C"/>
    <w:rsid w:val="00D006BE"/>
    <w:rsid w:val="00D11EFF"/>
    <w:rsid w:val="00D139F5"/>
    <w:rsid w:val="00D3019A"/>
    <w:rsid w:val="00D30472"/>
    <w:rsid w:val="00D35142"/>
    <w:rsid w:val="00D42093"/>
    <w:rsid w:val="00D578D1"/>
    <w:rsid w:val="00D6719B"/>
    <w:rsid w:val="00D9316B"/>
    <w:rsid w:val="00D93D21"/>
    <w:rsid w:val="00DA1EEB"/>
    <w:rsid w:val="00DA21C5"/>
    <w:rsid w:val="00DA7A56"/>
    <w:rsid w:val="00DB0F43"/>
    <w:rsid w:val="00DB3C52"/>
    <w:rsid w:val="00DB7DC8"/>
    <w:rsid w:val="00DC268D"/>
    <w:rsid w:val="00DD661F"/>
    <w:rsid w:val="00DD6A08"/>
    <w:rsid w:val="00DE4557"/>
    <w:rsid w:val="00DE7A47"/>
    <w:rsid w:val="00E0374A"/>
    <w:rsid w:val="00E41A92"/>
    <w:rsid w:val="00E43475"/>
    <w:rsid w:val="00E62345"/>
    <w:rsid w:val="00E64C81"/>
    <w:rsid w:val="00E72F50"/>
    <w:rsid w:val="00E7304B"/>
    <w:rsid w:val="00E7430A"/>
    <w:rsid w:val="00E80D5E"/>
    <w:rsid w:val="00EB12B7"/>
    <w:rsid w:val="00EB1843"/>
    <w:rsid w:val="00EC010D"/>
    <w:rsid w:val="00EC78F8"/>
    <w:rsid w:val="00ED4A4E"/>
    <w:rsid w:val="00ED503E"/>
    <w:rsid w:val="00EE48AC"/>
    <w:rsid w:val="00EF0B81"/>
    <w:rsid w:val="00EF7495"/>
    <w:rsid w:val="00EF7FEE"/>
    <w:rsid w:val="00F03A5F"/>
    <w:rsid w:val="00F10A4D"/>
    <w:rsid w:val="00F10B53"/>
    <w:rsid w:val="00F13DD0"/>
    <w:rsid w:val="00F14FE9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C5467"/>
    <w:rsid w:val="00FC61FB"/>
    <w:rsid w:val="00FC662E"/>
    <w:rsid w:val="00FD383D"/>
    <w:rsid w:val="00FD5C4C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0217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EF09DB-3B95-4513-9A5C-F38A879DB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https:/mul2-mud.gov.am/tasks/803744/oneclick?token=a7a471675e4954554f11fbf534fdb24b</cp:keywords>
  <dc:description/>
  <cp:lastModifiedBy>Arkadi Boyajyan</cp:lastModifiedBy>
  <cp:revision>7</cp:revision>
  <dcterms:created xsi:type="dcterms:W3CDTF">2025-11-10T11:04:00Z</dcterms:created>
  <dcterms:modified xsi:type="dcterms:W3CDTF">2025-11-10T11:29:00Z</dcterms:modified>
</cp:coreProperties>
</file>