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DF" w:rsidRPr="00520CD8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20CD8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4D14DF" w:rsidRPr="00520CD8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20CD8">
        <w:rPr>
          <w:rFonts w:ascii="Calibri" w:hAnsi="Calibri" w:cs="Calibri"/>
          <w:color w:val="000000"/>
          <w:lang w:val="hy-AM"/>
        </w:rPr>
        <w:t>  </w:t>
      </w:r>
    </w:p>
    <w:p w:rsidR="00BA2BBD" w:rsidRDefault="004D14DF" w:rsidP="004D14DF">
      <w:pPr>
        <w:spacing w:line="360" w:lineRule="auto"/>
        <w:jc w:val="center"/>
        <w:rPr>
          <w:rFonts w:ascii="GHEA Grapalat" w:hAnsi="GHEA Grapalat"/>
          <w:lang w:val="af-ZA"/>
        </w:rPr>
      </w:pPr>
      <w:r w:rsidRPr="00520CD8">
        <w:rPr>
          <w:rFonts w:ascii="GHEA Grapalat" w:hAnsi="GHEA Grapalat"/>
          <w:b/>
          <w:iCs/>
          <w:lang w:val="hy-AM"/>
        </w:rPr>
        <w:t>«</w:t>
      </w:r>
      <w:r w:rsidRPr="00520CD8">
        <w:rPr>
          <w:rFonts w:ascii="GHEA Grapalat" w:eastAsia="Calibri" w:hAnsi="GHEA Grapalat"/>
          <w:b/>
          <w:lang w:val="hy-AM"/>
        </w:rPr>
        <w:t xml:space="preserve">ՇԵՆՔԵՐԻ ԵՎ  ՇԻՆՈՒԹՅՈՒՆՆԵՐԻ  ԱՆՁՆԱԳՐԱՎՈՐՄԱՆ ԿԱՐԳԸ ՀԱՍՏԱՏԵԼՈՒ </w:t>
      </w:r>
      <w:r w:rsidRPr="00520CD8">
        <w:rPr>
          <w:rFonts w:ascii="GHEA Grapalat" w:eastAsia="Calibri" w:hAnsi="GHEA Grapalat"/>
          <w:b/>
          <w:bCs/>
          <w:lang w:val="hy-AM"/>
        </w:rPr>
        <w:t>ՄԱՍԻՆ</w:t>
      </w:r>
      <w:r w:rsidRPr="00520CD8">
        <w:rPr>
          <w:rFonts w:ascii="GHEA Grapalat" w:hAnsi="GHEA Grapalat"/>
          <w:b/>
          <w:iCs/>
          <w:lang w:val="hy-AM"/>
        </w:rPr>
        <w:t>»</w:t>
      </w:r>
      <w:r w:rsidRPr="00520CD8">
        <w:rPr>
          <w:rFonts w:ascii="GHEA Grapalat" w:hAnsi="GHEA Grapalat"/>
          <w:b/>
          <w:lang w:val="hy-AM"/>
        </w:rPr>
        <w:t xml:space="preserve"> ՀԱՅԱՍՏԱՆԻ ՀԱՆՐԱՊԵՏՈՒԹՅԱՆ</w:t>
      </w:r>
      <w:r w:rsidRPr="00520CD8">
        <w:rPr>
          <w:rFonts w:ascii="GHEA Grapalat" w:hAnsi="GHEA Grapalat"/>
          <w:b/>
          <w:lang w:val="af-ZA"/>
        </w:rPr>
        <w:t xml:space="preserve"> </w:t>
      </w:r>
      <w:r w:rsidRPr="00520CD8">
        <w:rPr>
          <w:rFonts w:ascii="GHEA Grapalat" w:hAnsi="GHEA Grapalat"/>
          <w:b/>
          <w:lang w:val="hy-AM"/>
        </w:rPr>
        <w:t xml:space="preserve">ԿԱՌԱՎԱՐՈՒԹՅԱՆ ՈՐՈՇՄԱՆ ՆԱԽԱԳԾԻ </w:t>
      </w:r>
      <w:r w:rsidR="00BA2BBD" w:rsidRPr="004D14DF">
        <w:rPr>
          <w:rFonts w:ascii="GHEA Grapalat" w:hAnsi="GHEA Grapalat"/>
          <w:b/>
          <w:lang w:val="hy-AM"/>
        </w:rPr>
        <w:t>ՎԵՐԱԲԵՐՅԱԼ</w:t>
      </w:r>
    </w:p>
    <w:p w:rsidR="006D2A36" w:rsidRPr="001846DC" w:rsidRDefault="006D2A36" w:rsidP="006D2A3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ՍՏԱՑՎԱԾ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ԴԻՏՈՂՈՒԹՅՈՒՆՆԵՐԻ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ԱՌԱՋԱՐԿՈՒԹՅՈՒՆՆԵՐԻ</w:t>
      </w:r>
    </w:p>
    <w:p w:rsidR="00CB331F" w:rsidRPr="00EB1843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3933" w:type="dxa"/>
        <w:tblLayout w:type="fixed"/>
        <w:tblLook w:val="04A0" w:firstRow="1" w:lastRow="0" w:firstColumn="1" w:lastColumn="0" w:noHBand="0" w:noVBand="1"/>
      </w:tblPr>
      <w:tblGrid>
        <w:gridCol w:w="10255"/>
        <w:gridCol w:w="3678"/>
      </w:tblGrid>
      <w:tr w:rsidR="00A66BAC" w:rsidRPr="000D75C0" w:rsidTr="00DA1EEB">
        <w:trPr>
          <w:trHeight w:val="626"/>
        </w:trPr>
        <w:tc>
          <w:tcPr>
            <w:tcW w:w="10255" w:type="dxa"/>
            <w:vMerge w:val="restart"/>
            <w:vAlign w:val="center"/>
          </w:tcPr>
          <w:p w:rsidR="00A66BAC" w:rsidRPr="001F4AEE" w:rsidRDefault="00937736" w:rsidP="00157B03">
            <w:pPr>
              <w:shd w:val="clear" w:color="auto" w:fill="FFFFFF"/>
              <w:spacing w:line="360" w:lineRule="auto"/>
              <w:ind w:left="-360" w:firstLine="810"/>
              <w:jc w:val="center"/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en-US" w:eastAsia="en-US"/>
              </w:rPr>
            </w:pPr>
            <w:r w:rsidRPr="001F4AEE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>ՀՀ</w:t>
            </w:r>
            <w:r w:rsidR="000D75C0" w:rsidRPr="001F4AEE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0D75C0" w:rsidRPr="001F4AEE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>ա</w:t>
            </w:r>
            <w:r w:rsidR="00157B03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րդարադատության</w:t>
            </w:r>
            <w:r w:rsidR="000D75C0" w:rsidRPr="001F4AEE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 xml:space="preserve"> նախարարություն</w:t>
            </w:r>
            <w:r w:rsidR="00A66BAC" w:rsidRPr="001F4AEE"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en-US" w:eastAsia="en-US"/>
              </w:rPr>
              <w:br/>
            </w:r>
          </w:p>
        </w:tc>
        <w:tc>
          <w:tcPr>
            <w:tcW w:w="3678" w:type="dxa"/>
            <w:vAlign w:val="center"/>
          </w:tcPr>
          <w:p w:rsidR="00A66BAC" w:rsidRPr="00157B03" w:rsidRDefault="004D14DF" w:rsidP="00C64678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4D14DF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19</w:t>
            </w:r>
            <w:r w:rsidR="000D75C0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</w:t>
            </w:r>
            <w:r w:rsidR="00C1744A" w:rsidRPr="004D032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1</w:t>
            </w:r>
            <w:r w:rsidR="00C64678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2</w:t>
            </w:r>
            <w:r w:rsidR="00A66BAC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.202</w:t>
            </w:r>
            <w:r w:rsidR="002D7A90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4</w:t>
            </w:r>
            <w:r w:rsidR="00A66BAC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թ.</w:t>
            </w:r>
          </w:p>
        </w:tc>
      </w:tr>
      <w:tr w:rsidR="00A66BAC" w:rsidRPr="000D75C0" w:rsidTr="00DA1EEB">
        <w:trPr>
          <w:trHeight w:val="729"/>
        </w:trPr>
        <w:tc>
          <w:tcPr>
            <w:tcW w:w="10255" w:type="dxa"/>
            <w:vMerge/>
            <w:vAlign w:val="center"/>
          </w:tcPr>
          <w:p w:rsidR="00A66BAC" w:rsidRPr="004D032D" w:rsidRDefault="00A66BAC" w:rsidP="00A66BA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678" w:type="dxa"/>
            <w:vAlign w:val="center"/>
          </w:tcPr>
          <w:p w:rsidR="00A66BAC" w:rsidRPr="00157B03" w:rsidRDefault="00A66BAC" w:rsidP="004D14DF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</w:t>
            </w:r>
            <w:r w:rsidR="004D14DF" w:rsidRPr="004D14DF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//51792-2024</w:t>
            </w:r>
          </w:p>
        </w:tc>
      </w:tr>
      <w:tr w:rsidR="00A66BAC" w:rsidRPr="004D14DF" w:rsidTr="00DA1EEB">
        <w:trPr>
          <w:trHeight w:val="729"/>
        </w:trPr>
        <w:tc>
          <w:tcPr>
            <w:tcW w:w="10255" w:type="dxa"/>
          </w:tcPr>
          <w:p w:rsidR="004D14DF" w:rsidRDefault="004D14DF" w:rsidP="004D14DF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52C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«Շենքերի և շինությունների անձնագրավորման կարգը հաստատելու մասին» Հայաստանի </w:t>
            </w:r>
            <w:r w:rsidRPr="00D41D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Հանրապետության կառավարության որոշման նախագծի (այսուհետ՝ Նախագիծ) վերաբերյալ հայտնում ենք հետևյալը՝</w:t>
            </w:r>
          </w:p>
          <w:p w:rsidR="004D14DF" w:rsidRDefault="004D14DF" w:rsidP="004D14DF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ab/>
              <w:t xml:space="preserve">1. </w:t>
            </w:r>
            <w:r>
              <w:rPr>
                <w:rFonts w:ascii="GHEA Grapalat" w:hAnsi="GHEA Grapalat" w:cs="GHEA Grapalat"/>
                <w:bCs/>
                <w:iCs/>
              </w:rPr>
              <w:t>Ն</w:t>
            </w:r>
            <w:r w:rsidRPr="00252CAD">
              <w:rPr>
                <w:rFonts w:ascii="GHEA Grapalat" w:hAnsi="GHEA Grapalat" w:cs="GHEA Grapalat"/>
                <w:bCs/>
                <w:iCs/>
                <w:lang w:val="hy-AM"/>
              </w:rPr>
              <w:t xml:space="preserve">ախագծի </w:t>
            </w:r>
            <w:r w:rsidRPr="00252C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2-րդ կետով նախատեսվում է ուժը կորցրած ճանաչել Հայաստանի Հանրապետության կառավարության 2015 թվականի մարտի 19-ի «Շենքերի ու շինությությունների տեխնիկական վիճակի հետազննության և անձնագրավորման կարգը հաստատելու մասին» N 274-Ն որոշումը:</w:t>
            </w:r>
          </w:p>
          <w:p w:rsidR="004D14DF" w:rsidRPr="00D41D6A" w:rsidRDefault="004D14DF" w:rsidP="004D14DF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D41D6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  <w:t xml:space="preserve">Վերոնշյալով պայմանավորված </w:t>
            </w:r>
            <w:r w:rsidRPr="0094692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գտնում</w:t>
            </w:r>
            <w:r w:rsidRPr="00D41D6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ենք, որ Նախագծի նախաբանում անհրաժեշտ է հղում կատարել «Նորմատիվ իրավական ակտերի մասին» օրենքի 37-րդ </w:t>
            </w:r>
            <w:r w:rsidRPr="00D41D6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հոդվածի 1-ին մասին, որով սահմանված են նորմատիվ իրավական ակտն ուժը կորցրած ճանաչելու դրույթներ:</w:t>
            </w:r>
          </w:p>
          <w:p w:rsidR="00A66BAC" w:rsidRPr="004D14DF" w:rsidRDefault="004D14DF" w:rsidP="00C64678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41D6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</w:r>
            <w:r w:rsidRPr="0094692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Բացի այդ, առաջնորդվելով «Նորմատիվ իրավական ակտերի մասին» օրենքի 12-րդ հոդվածի 1-ին մասով նախատեսված կարգավորմամբ՝ հայտնում  ենք, որ Նախագծի վերնագիրն անհրաժեշտ է համապատասխանացնել բովանդակությանը՝ վերնագրում նշելով </w:t>
            </w:r>
            <w:r w:rsidRPr="00252C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 Հանրապետության կառավարության 2015 թվականի մարտի 19-ի «Շենքերի ու շինությությունների տեխնիկական վիճակի հետազննության և անձնագրավորման կարգը հաստատելու մասին» N 274-Ն որոշում</w:t>
            </w:r>
            <w:r w:rsidRPr="0094692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 ուժը կորցրած ճանաչելու մասին:</w:t>
            </w:r>
          </w:p>
        </w:tc>
        <w:tc>
          <w:tcPr>
            <w:tcW w:w="3678" w:type="dxa"/>
            <w:vAlign w:val="center"/>
          </w:tcPr>
          <w:p w:rsidR="001F3351" w:rsidRDefault="00210ED5" w:rsidP="00474E35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lastRenderedPageBreak/>
              <w:t>Ընդունվել է</w:t>
            </w:r>
          </w:p>
          <w:p w:rsidR="00210ED5" w:rsidRPr="00210ED5" w:rsidRDefault="00210ED5" w:rsidP="00474E35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Կատարվել է համապատասխան փոփոխություն, լրացում</w:t>
            </w:r>
          </w:p>
        </w:tc>
      </w:tr>
      <w:tr w:rsidR="00C64678" w:rsidRPr="004D14DF" w:rsidTr="00DA1EEB">
        <w:trPr>
          <w:trHeight w:val="729"/>
        </w:trPr>
        <w:tc>
          <w:tcPr>
            <w:tcW w:w="10255" w:type="dxa"/>
          </w:tcPr>
          <w:p w:rsidR="00C64678" w:rsidRPr="004D14DF" w:rsidRDefault="004D14DF" w:rsidP="004D14DF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94692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2. </w:t>
            </w:r>
            <w:r w:rsidRPr="00252C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Հարկ ենք համարում նշել, որ վերոնշյալ որոշումը նախատեսվում է ուժը կորցրած ճանաչել նաև 2024 թվականի նոյեմբերի 29-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DB745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ն՝</w:t>
            </w:r>
            <w:r w:rsidRPr="00252C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01/14.2/18745-2024 գրությամբ Հայաստանի Հանրապետության արդարադատության նախարարություն ներկայացված՝ «Շենքերի ու շինությությունների տեխնիկական վիճակի հ</w:t>
            </w:r>
            <w:bookmarkStart w:id="0" w:name="_GoBack"/>
            <w:bookmarkEnd w:id="0"/>
            <w:r w:rsidRPr="00252CA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ետազննության կարգը հաստատելու մասին» </w:t>
            </w:r>
            <w:r w:rsidRPr="00252C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որոշման </w:t>
            </w:r>
            <w:r w:rsidRPr="00252CAD">
              <w:rPr>
                <w:rFonts w:ascii="GHEA Grapalat" w:hAnsi="GHEA Grapalat" w:cs="GHEA Grapalat"/>
                <w:bCs/>
                <w:iCs/>
                <w:lang w:val="hy-AM"/>
              </w:rPr>
              <w:t xml:space="preserve">նախագծի 2-րդ կետով, ինչը հիմք ընդունելով հայտնում ենք, որ </w:t>
            </w:r>
            <w:r w:rsidRPr="00DB7454">
              <w:rPr>
                <w:rFonts w:ascii="GHEA Grapalat" w:hAnsi="GHEA Grapalat" w:cs="GHEA Grapalat"/>
                <w:bCs/>
                <w:iCs/>
                <w:lang w:val="hy-AM"/>
              </w:rPr>
              <w:t>կարգավորումներն</w:t>
            </w:r>
            <w:r w:rsidRPr="00252CAD">
              <w:rPr>
                <w:rFonts w:ascii="GHEA Grapalat" w:hAnsi="GHEA Grapalat" w:cs="GHEA Grapalat"/>
                <w:bCs/>
                <w:iCs/>
                <w:lang w:val="hy-AM"/>
              </w:rPr>
              <w:t xml:space="preserve"> անհրաժեշտ է</w:t>
            </w:r>
            <w:r w:rsidRPr="00DB7454">
              <w:rPr>
                <w:rFonts w:ascii="GHEA Grapalat" w:hAnsi="GHEA Grapalat" w:cs="GHEA Grapalat"/>
                <w:bCs/>
                <w:iCs/>
                <w:lang w:val="hy-AM"/>
              </w:rPr>
              <w:t xml:space="preserve"> </w:t>
            </w:r>
            <w:r w:rsidRPr="00252CAD">
              <w:rPr>
                <w:rFonts w:ascii="GHEA Grapalat" w:hAnsi="GHEA Grapalat" w:cs="GHEA Grapalat"/>
                <w:bCs/>
                <w:iCs/>
                <w:lang w:val="hy-AM"/>
              </w:rPr>
              <w:t>վերանայել և համապատասխան որոշումն ուժը կորցրած ճանաչել որոշումներից միայն մեկով:</w:t>
            </w:r>
          </w:p>
        </w:tc>
        <w:tc>
          <w:tcPr>
            <w:tcW w:w="3678" w:type="dxa"/>
            <w:vAlign w:val="center"/>
          </w:tcPr>
          <w:p w:rsidR="00C64678" w:rsidRDefault="00210ED5" w:rsidP="00474E35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Ընդունվել է</w:t>
            </w:r>
          </w:p>
          <w:p w:rsidR="00210ED5" w:rsidRPr="00210ED5" w:rsidRDefault="00210ED5" w:rsidP="00474E35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Ներկայացված դիտարկումը հաշվի կառնվի</w:t>
            </w:r>
          </w:p>
        </w:tc>
      </w:tr>
    </w:tbl>
    <w:p w:rsidR="002E1FFA" w:rsidRPr="00471BAF" w:rsidRDefault="002E1FFA" w:rsidP="004968DC">
      <w:pPr>
        <w:spacing w:line="360" w:lineRule="auto"/>
        <w:rPr>
          <w:rFonts w:ascii="GHEA Grapalat" w:hAnsi="GHEA Grapalat"/>
          <w:lang w:val="hy-AM"/>
        </w:rPr>
      </w:pPr>
    </w:p>
    <w:sectPr w:rsidR="002E1FFA" w:rsidRPr="00471BAF" w:rsidSect="00CB33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456" w:rsidRDefault="00923456" w:rsidP="00AA1821">
      <w:r>
        <w:separator/>
      </w:r>
    </w:p>
  </w:endnote>
  <w:endnote w:type="continuationSeparator" w:id="0">
    <w:p w:rsidR="00923456" w:rsidRDefault="00923456" w:rsidP="00AA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456" w:rsidRDefault="00923456" w:rsidP="00AA1821">
      <w:r>
        <w:separator/>
      </w:r>
    </w:p>
  </w:footnote>
  <w:footnote w:type="continuationSeparator" w:id="0">
    <w:p w:rsidR="00923456" w:rsidRDefault="00923456" w:rsidP="00AA1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E20"/>
    <w:multiLevelType w:val="hybridMultilevel"/>
    <w:tmpl w:val="D77EA3D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C10ED"/>
    <w:multiLevelType w:val="hybridMultilevel"/>
    <w:tmpl w:val="43A8CF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E3E23"/>
    <w:multiLevelType w:val="hybridMultilevel"/>
    <w:tmpl w:val="846C9F52"/>
    <w:lvl w:ilvl="0" w:tplc="0FD482FC">
      <w:start w:val="7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77C27"/>
    <w:multiLevelType w:val="hybridMultilevel"/>
    <w:tmpl w:val="79EE44B0"/>
    <w:lvl w:ilvl="0" w:tplc="8902959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768FA"/>
    <w:multiLevelType w:val="hybridMultilevel"/>
    <w:tmpl w:val="28940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0DAF"/>
    <w:multiLevelType w:val="hybridMultilevel"/>
    <w:tmpl w:val="C3426D46"/>
    <w:lvl w:ilvl="0" w:tplc="C50869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6D0E71"/>
    <w:multiLevelType w:val="hybridMultilevel"/>
    <w:tmpl w:val="0EC0193A"/>
    <w:lvl w:ilvl="0" w:tplc="04E884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B004F"/>
    <w:multiLevelType w:val="hybridMultilevel"/>
    <w:tmpl w:val="8492483E"/>
    <w:lvl w:ilvl="0" w:tplc="E0B89974">
      <w:start w:val="1"/>
      <w:numFmt w:val="decimal"/>
      <w:lvlText w:val="%1."/>
      <w:lvlJc w:val="left"/>
      <w:pPr>
        <w:ind w:left="979" w:hanging="360"/>
      </w:pPr>
      <w:rPr>
        <w:rFonts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99" w:hanging="360"/>
      </w:pPr>
    </w:lvl>
    <w:lvl w:ilvl="2" w:tplc="0409001B" w:tentative="1">
      <w:start w:val="1"/>
      <w:numFmt w:val="lowerRoman"/>
      <w:lvlText w:val="%3."/>
      <w:lvlJc w:val="right"/>
      <w:pPr>
        <w:ind w:left="2419" w:hanging="180"/>
      </w:pPr>
    </w:lvl>
    <w:lvl w:ilvl="3" w:tplc="0409000F" w:tentative="1">
      <w:start w:val="1"/>
      <w:numFmt w:val="decimal"/>
      <w:lvlText w:val="%4."/>
      <w:lvlJc w:val="left"/>
      <w:pPr>
        <w:ind w:left="3139" w:hanging="360"/>
      </w:pPr>
    </w:lvl>
    <w:lvl w:ilvl="4" w:tplc="04090019" w:tentative="1">
      <w:start w:val="1"/>
      <w:numFmt w:val="lowerLetter"/>
      <w:lvlText w:val="%5."/>
      <w:lvlJc w:val="left"/>
      <w:pPr>
        <w:ind w:left="3859" w:hanging="360"/>
      </w:pPr>
    </w:lvl>
    <w:lvl w:ilvl="5" w:tplc="0409001B" w:tentative="1">
      <w:start w:val="1"/>
      <w:numFmt w:val="lowerRoman"/>
      <w:lvlText w:val="%6."/>
      <w:lvlJc w:val="right"/>
      <w:pPr>
        <w:ind w:left="4579" w:hanging="180"/>
      </w:pPr>
    </w:lvl>
    <w:lvl w:ilvl="6" w:tplc="0409000F" w:tentative="1">
      <w:start w:val="1"/>
      <w:numFmt w:val="decimal"/>
      <w:lvlText w:val="%7."/>
      <w:lvlJc w:val="left"/>
      <w:pPr>
        <w:ind w:left="5299" w:hanging="360"/>
      </w:pPr>
    </w:lvl>
    <w:lvl w:ilvl="7" w:tplc="04090019" w:tentative="1">
      <w:start w:val="1"/>
      <w:numFmt w:val="lowerLetter"/>
      <w:lvlText w:val="%8."/>
      <w:lvlJc w:val="left"/>
      <w:pPr>
        <w:ind w:left="6019" w:hanging="360"/>
      </w:pPr>
    </w:lvl>
    <w:lvl w:ilvl="8" w:tplc="0409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8" w15:restartNumberingAfterBreak="0">
    <w:nsid w:val="24311A1C"/>
    <w:multiLevelType w:val="hybridMultilevel"/>
    <w:tmpl w:val="4FA2594A"/>
    <w:lvl w:ilvl="0" w:tplc="F282130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37F54"/>
    <w:multiLevelType w:val="hybridMultilevel"/>
    <w:tmpl w:val="85242A64"/>
    <w:lvl w:ilvl="0" w:tplc="1E24BE1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0" w15:restartNumberingAfterBreak="0">
    <w:nsid w:val="309B5541"/>
    <w:multiLevelType w:val="hybridMultilevel"/>
    <w:tmpl w:val="E00E194E"/>
    <w:lvl w:ilvl="0" w:tplc="187A412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ED2448"/>
    <w:multiLevelType w:val="hybridMultilevel"/>
    <w:tmpl w:val="B0B83952"/>
    <w:lvl w:ilvl="0" w:tplc="7E2E1360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64C3D5F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83FC0"/>
    <w:multiLevelType w:val="hybridMultilevel"/>
    <w:tmpl w:val="220CB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379CC"/>
    <w:multiLevelType w:val="hybridMultilevel"/>
    <w:tmpl w:val="D19042D8"/>
    <w:lvl w:ilvl="0" w:tplc="EBCEF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A9A0B3E"/>
    <w:multiLevelType w:val="hybridMultilevel"/>
    <w:tmpl w:val="DAFA52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D26D77"/>
    <w:multiLevelType w:val="hybridMultilevel"/>
    <w:tmpl w:val="5D389388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7" w15:restartNumberingAfterBreak="0">
    <w:nsid w:val="5F9C35BC"/>
    <w:multiLevelType w:val="hybridMultilevel"/>
    <w:tmpl w:val="35382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487B6F"/>
    <w:multiLevelType w:val="hybridMultilevel"/>
    <w:tmpl w:val="B1A6B4A0"/>
    <w:lvl w:ilvl="0" w:tplc="206E5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C324D2"/>
    <w:multiLevelType w:val="hybridMultilevel"/>
    <w:tmpl w:val="1F00C6BE"/>
    <w:lvl w:ilvl="0" w:tplc="E3B4FD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83613C"/>
    <w:multiLevelType w:val="hybridMultilevel"/>
    <w:tmpl w:val="4630F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FB2085"/>
    <w:multiLevelType w:val="hybridMultilevel"/>
    <w:tmpl w:val="64E86CBC"/>
    <w:lvl w:ilvl="0" w:tplc="EE5E0AE8">
      <w:start w:val="1"/>
      <w:numFmt w:val="decimal"/>
      <w:lvlText w:val="%1."/>
      <w:lvlJc w:val="left"/>
      <w:pPr>
        <w:ind w:left="630" w:hanging="360"/>
      </w:pPr>
      <w:rPr>
        <w:rFonts w:ascii="Arial" w:eastAsia="Times New Roman" w:hAnsi="Arial" w:cs="Sylfae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6AE06C61"/>
    <w:multiLevelType w:val="hybridMultilevel"/>
    <w:tmpl w:val="10B2026A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C42CCE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395EF6"/>
    <w:multiLevelType w:val="hybridMultilevel"/>
    <w:tmpl w:val="B6EC1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A24C8"/>
    <w:multiLevelType w:val="hybridMultilevel"/>
    <w:tmpl w:val="1202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7"/>
  </w:num>
  <w:num w:numId="5">
    <w:abstractNumId w:val="6"/>
  </w:num>
  <w:num w:numId="6">
    <w:abstractNumId w:val="21"/>
  </w:num>
  <w:num w:numId="7">
    <w:abstractNumId w:val="11"/>
  </w:num>
  <w:num w:numId="8">
    <w:abstractNumId w:val="2"/>
  </w:num>
  <w:num w:numId="9">
    <w:abstractNumId w:val="5"/>
  </w:num>
  <w:num w:numId="10">
    <w:abstractNumId w:val="13"/>
  </w:num>
  <w:num w:numId="11">
    <w:abstractNumId w:val="20"/>
  </w:num>
  <w:num w:numId="12">
    <w:abstractNumId w:val="14"/>
  </w:num>
  <w:num w:numId="13">
    <w:abstractNumId w:val="7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23"/>
  </w:num>
  <w:num w:numId="17">
    <w:abstractNumId w:val="19"/>
  </w:num>
  <w:num w:numId="18">
    <w:abstractNumId w:val="25"/>
  </w:num>
  <w:num w:numId="19">
    <w:abstractNumId w:val="18"/>
  </w:num>
  <w:num w:numId="20">
    <w:abstractNumId w:val="10"/>
  </w:num>
  <w:num w:numId="21">
    <w:abstractNumId w:val="15"/>
  </w:num>
  <w:num w:numId="22">
    <w:abstractNumId w:val="24"/>
  </w:num>
  <w:num w:numId="23">
    <w:abstractNumId w:val="9"/>
  </w:num>
  <w:num w:numId="24">
    <w:abstractNumId w:val="16"/>
  </w:num>
  <w:num w:numId="25">
    <w:abstractNumId w:val="22"/>
  </w:num>
  <w:num w:numId="26">
    <w:abstractNumId w:val="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fr-FR" w:vendorID="64" w:dllVersion="131078" w:nlCheck="1" w:checkStyle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1F"/>
    <w:rsid w:val="000001B8"/>
    <w:rsid w:val="00000E07"/>
    <w:rsid w:val="00001221"/>
    <w:rsid w:val="00002E7A"/>
    <w:rsid w:val="00027286"/>
    <w:rsid w:val="00032165"/>
    <w:rsid w:val="00033495"/>
    <w:rsid w:val="00041293"/>
    <w:rsid w:val="0004134D"/>
    <w:rsid w:val="00057F0D"/>
    <w:rsid w:val="000652D9"/>
    <w:rsid w:val="000652E0"/>
    <w:rsid w:val="00075F5D"/>
    <w:rsid w:val="0008052D"/>
    <w:rsid w:val="0009173F"/>
    <w:rsid w:val="0009258E"/>
    <w:rsid w:val="000A194C"/>
    <w:rsid w:val="000A1B41"/>
    <w:rsid w:val="000A455E"/>
    <w:rsid w:val="000B2E4B"/>
    <w:rsid w:val="000C1BA0"/>
    <w:rsid w:val="000D75C0"/>
    <w:rsid w:val="00110D76"/>
    <w:rsid w:val="001427E0"/>
    <w:rsid w:val="00147D8F"/>
    <w:rsid w:val="00151B32"/>
    <w:rsid w:val="00157B03"/>
    <w:rsid w:val="001671CE"/>
    <w:rsid w:val="00172C2C"/>
    <w:rsid w:val="001846DC"/>
    <w:rsid w:val="001851A4"/>
    <w:rsid w:val="001B4F1E"/>
    <w:rsid w:val="001C17FD"/>
    <w:rsid w:val="001D31CE"/>
    <w:rsid w:val="001D42C9"/>
    <w:rsid w:val="001E0EBB"/>
    <w:rsid w:val="001F3351"/>
    <w:rsid w:val="001F4AEE"/>
    <w:rsid w:val="00210ED5"/>
    <w:rsid w:val="00215E46"/>
    <w:rsid w:val="00227163"/>
    <w:rsid w:val="00227824"/>
    <w:rsid w:val="00236D5C"/>
    <w:rsid w:val="002413C0"/>
    <w:rsid w:val="00260AE7"/>
    <w:rsid w:val="0028169A"/>
    <w:rsid w:val="00292339"/>
    <w:rsid w:val="00295D24"/>
    <w:rsid w:val="002A38E9"/>
    <w:rsid w:val="002B114E"/>
    <w:rsid w:val="002B4A54"/>
    <w:rsid w:val="002C2CB9"/>
    <w:rsid w:val="002C6635"/>
    <w:rsid w:val="002C73FE"/>
    <w:rsid w:val="002D7A90"/>
    <w:rsid w:val="002E1FFA"/>
    <w:rsid w:val="002E3FDD"/>
    <w:rsid w:val="002E5BD4"/>
    <w:rsid w:val="002E5DC9"/>
    <w:rsid w:val="002F509C"/>
    <w:rsid w:val="002F7EB8"/>
    <w:rsid w:val="00317BDE"/>
    <w:rsid w:val="00320591"/>
    <w:rsid w:val="003265AA"/>
    <w:rsid w:val="0033304D"/>
    <w:rsid w:val="00334725"/>
    <w:rsid w:val="00334873"/>
    <w:rsid w:val="0034373B"/>
    <w:rsid w:val="00343935"/>
    <w:rsid w:val="003508E0"/>
    <w:rsid w:val="00353368"/>
    <w:rsid w:val="003644D2"/>
    <w:rsid w:val="00364639"/>
    <w:rsid w:val="003869C4"/>
    <w:rsid w:val="00396FCD"/>
    <w:rsid w:val="003A38DE"/>
    <w:rsid w:val="003B3D21"/>
    <w:rsid w:val="003B52FE"/>
    <w:rsid w:val="003C0826"/>
    <w:rsid w:val="003D2069"/>
    <w:rsid w:val="003D3717"/>
    <w:rsid w:val="003D4DA2"/>
    <w:rsid w:val="003D6086"/>
    <w:rsid w:val="003E0476"/>
    <w:rsid w:val="003E5C09"/>
    <w:rsid w:val="0040590B"/>
    <w:rsid w:val="00407E21"/>
    <w:rsid w:val="0041531C"/>
    <w:rsid w:val="00415C26"/>
    <w:rsid w:val="00430A9B"/>
    <w:rsid w:val="004329B2"/>
    <w:rsid w:val="00433CAC"/>
    <w:rsid w:val="00445BFD"/>
    <w:rsid w:val="00471719"/>
    <w:rsid w:val="00471BAF"/>
    <w:rsid w:val="00474E35"/>
    <w:rsid w:val="00477B2C"/>
    <w:rsid w:val="004834EF"/>
    <w:rsid w:val="004968DC"/>
    <w:rsid w:val="004972FD"/>
    <w:rsid w:val="004975F2"/>
    <w:rsid w:val="004A6204"/>
    <w:rsid w:val="004B02E0"/>
    <w:rsid w:val="004B0360"/>
    <w:rsid w:val="004B0E25"/>
    <w:rsid w:val="004C6D46"/>
    <w:rsid w:val="004C7438"/>
    <w:rsid w:val="004D032D"/>
    <w:rsid w:val="004D14DF"/>
    <w:rsid w:val="004E2FC2"/>
    <w:rsid w:val="004E6932"/>
    <w:rsid w:val="004E76FB"/>
    <w:rsid w:val="004F3154"/>
    <w:rsid w:val="004F58A1"/>
    <w:rsid w:val="004F7D92"/>
    <w:rsid w:val="005017B5"/>
    <w:rsid w:val="0050381D"/>
    <w:rsid w:val="00505215"/>
    <w:rsid w:val="00516D20"/>
    <w:rsid w:val="00531B10"/>
    <w:rsid w:val="00550122"/>
    <w:rsid w:val="00557180"/>
    <w:rsid w:val="00560183"/>
    <w:rsid w:val="00573225"/>
    <w:rsid w:val="00575728"/>
    <w:rsid w:val="0058034B"/>
    <w:rsid w:val="00585F96"/>
    <w:rsid w:val="00590AC9"/>
    <w:rsid w:val="00590D26"/>
    <w:rsid w:val="005A3D13"/>
    <w:rsid w:val="005B695C"/>
    <w:rsid w:val="005C28AA"/>
    <w:rsid w:val="005E01A2"/>
    <w:rsid w:val="005E0E7A"/>
    <w:rsid w:val="005F1DC9"/>
    <w:rsid w:val="00612510"/>
    <w:rsid w:val="0061461A"/>
    <w:rsid w:val="0062007E"/>
    <w:rsid w:val="00623E7C"/>
    <w:rsid w:val="006500BA"/>
    <w:rsid w:val="006550C1"/>
    <w:rsid w:val="0066458C"/>
    <w:rsid w:val="0066664C"/>
    <w:rsid w:val="00667147"/>
    <w:rsid w:val="00667681"/>
    <w:rsid w:val="00681640"/>
    <w:rsid w:val="00684526"/>
    <w:rsid w:val="006863CE"/>
    <w:rsid w:val="00690D8F"/>
    <w:rsid w:val="006A3FC0"/>
    <w:rsid w:val="006A5B0D"/>
    <w:rsid w:val="006B7274"/>
    <w:rsid w:val="006B7B31"/>
    <w:rsid w:val="006B7CE6"/>
    <w:rsid w:val="006C52B5"/>
    <w:rsid w:val="006C5E29"/>
    <w:rsid w:val="006D2A36"/>
    <w:rsid w:val="006E3FFB"/>
    <w:rsid w:val="0070449D"/>
    <w:rsid w:val="00704A39"/>
    <w:rsid w:val="00713CFC"/>
    <w:rsid w:val="00717670"/>
    <w:rsid w:val="00726475"/>
    <w:rsid w:val="00732D7F"/>
    <w:rsid w:val="00735FEB"/>
    <w:rsid w:val="00737FBD"/>
    <w:rsid w:val="007413FA"/>
    <w:rsid w:val="00745CC1"/>
    <w:rsid w:val="00750926"/>
    <w:rsid w:val="00755BB1"/>
    <w:rsid w:val="00755C9F"/>
    <w:rsid w:val="007567BC"/>
    <w:rsid w:val="00770DEF"/>
    <w:rsid w:val="0078221C"/>
    <w:rsid w:val="00793BF7"/>
    <w:rsid w:val="00794EFB"/>
    <w:rsid w:val="007C2737"/>
    <w:rsid w:val="007C2C1F"/>
    <w:rsid w:val="007D1235"/>
    <w:rsid w:val="008203AD"/>
    <w:rsid w:val="008270A1"/>
    <w:rsid w:val="00850DB3"/>
    <w:rsid w:val="00860667"/>
    <w:rsid w:val="008619F6"/>
    <w:rsid w:val="00880CAF"/>
    <w:rsid w:val="00885F33"/>
    <w:rsid w:val="008910D1"/>
    <w:rsid w:val="008B1996"/>
    <w:rsid w:val="008B6769"/>
    <w:rsid w:val="0090236B"/>
    <w:rsid w:val="00923456"/>
    <w:rsid w:val="009329BD"/>
    <w:rsid w:val="00934454"/>
    <w:rsid w:val="00936E84"/>
    <w:rsid w:val="00937736"/>
    <w:rsid w:val="00955F2C"/>
    <w:rsid w:val="00967788"/>
    <w:rsid w:val="0097183B"/>
    <w:rsid w:val="0097461E"/>
    <w:rsid w:val="00981396"/>
    <w:rsid w:val="00990B1F"/>
    <w:rsid w:val="009A6B3F"/>
    <w:rsid w:val="009B02FC"/>
    <w:rsid w:val="009B27FD"/>
    <w:rsid w:val="009C4BD1"/>
    <w:rsid w:val="009D4DDA"/>
    <w:rsid w:val="009E2B3D"/>
    <w:rsid w:val="009F33E0"/>
    <w:rsid w:val="009F4FD0"/>
    <w:rsid w:val="00A102AF"/>
    <w:rsid w:val="00A13DE6"/>
    <w:rsid w:val="00A14BAF"/>
    <w:rsid w:val="00A15318"/>
    <w:rsid w:val="00A15359"/>
    <w:rsid w:val="00A2127A"/>
    <w:rsid w:val="00A266D5"/>
    <w:rsid w:val="00A37571"/>
    <w:rsid w:val="00A448D6"/>
    <w:rsid w:val="00A5678D"/>
    <w:rsid w:val="00A66BAC"/>
    <w:rsid w:val="00A75A6E"/>
    <w:rsid w:val="00AA1821"/>
    <w:rsid w:val="00AA57DD"/>
    <w:rsid w:val="00AB0E60"/>
    <w:rsid w:val="00AB18B3"/>
    <w:rsid w:val="00AE2C1F"/>
    <w:rsid w:val="00AE7E5F"/>
    <w:rsid w:val="00AF1E70"/>
    <w:rsid w:val="00AF1EA7"/>
    <w:rsid w:val="00B2793A"/>
    <w:rsid w:val="00B30686"/>
    <w:rsid w:val="00B40851"/>
    <w:rsid w:val="00B7431C"/>
    <w:rsid w:val="00B83A3C"/>
    <w:rsid w:val="00B87843"/>
    <w:rsid w:val="00B93A63"/>
    <w:rsid w:val="00B97BE9"/>
    <w:rsid w:val="00BA2BBD"/>
    <w:rsid w:val="00BA32C4"/>
    <w:rsid w:val="00BA783F"/>
    <w:rsid w:val="00BA7AD2"/>
    <w:rsid w:val="00BB2365"/>
    <w:rsid w:val="00BC2876"/>
    <w:rsid w:val="00BD4E74"/>
    <w:rsid w:val="00BF0663"/>
    <w:rsid w:val="00BF7198"/>
    <w:rsid w:val="00C00249"/>
    <w:rsid w:val="00C12832"/>
    <w:rsid w:val="00C1744A"/>
    <w:rsid w:val="00C32F07"/>
    <w:rsid w:val="00C374B3"/>
    <w:rsid w:val="00C41817"/>
    <w:rsid w:val="00C64678"/>
    <w:rsid w:val="00C844DB"/>
    <w:rsid w:val="00C90395"/>
    <w:rsid w:val="00C942E0"/>
    <w:rsid w:val="00CB331F"/>
    <w:rsid w:val="00CD006E"/>
    <w:rsid w:val="00CD1B46"/>
    <w:rsid w:val="00CD42D4"/>
    <w:rsid w:val="00CE5581"/>
    <w:rsid w:val="00CE72C1"/>
    <w:rsid w:val="00D006BE"/>
    <w:rsid w:val="00D11EFF"/>
    <w:rsid w:val="00D139F5"/>
    <w:rsid w:val="00D3019A"/>
    <w:rsid w:val="00D30472"/>
    <w:rsid w:val="00D42093"/>
    <w:rsid w:val="00D578D1"/>
    <w:rsid w:val="00D6719B"/>
    <w:rsid w:val="00D9316B"/>
    <w:rsid w:val="00D93D21"/>
    <w:rsid w:val="00DA1EEB"/>
    <w:rsid w:val="00DA21C5"/>
    <w:rsid w:val="00DA7A56"/>
    <w:rsid w:val="00DB0F43"/>
    <w:rsid w:val="00DB3C52"/>
    <w:rsid w:val="00DC268D"/>
    <w:rsid w:val="00DD661F"/>
    <w:rsid w:val="00DE4557"/>
    <w:rsid w:val="00DE7A47"/>
    <w:rsid w:val="00E0374A"/>
    <w:rsid w:val="00E43475"/>
    <w:rsid w:val="00E62345"/>
    <w:rsid w:val="00E72F50"/>
    <w:rsid w:val="00E7430A"/>
    <w:rsid w:val="00E80D5E"/>
    <w:rsid w:val="00EB12B7"/>
    <w:rsid w:val="00EB1843"/>
    <w:rsid w:val="00EC010D"/>
    <w:rsid w:val="00ED4A4E"/>
    <w:rsid w:val="00ED503E"/>
    <w:rsid w:val="00EE48AC"/>
    <w:rsid w:val="00EF7495"/>
    <w:rsid w:val="00EF7FEE"/>
    <w:rsid w:val="00F03A5F"/>
    <w:rsid w:val="00F10A4D"/>
    <w:rsid w:val="00F10B53"/>
    <w:rsid w:val="00F13DD0"/>
    <w:rsid w:val="00F14FE9"/>
    <w:rsid w:val="00F25BA9"/>
    <w:rsid w:val="00F369EF"/>
    <w:rsid w:val="00F433CE"/>
    <w:rsid w:val="00F5581D"/>
    <w:rsid w:val="00F6639E"/>
    <w:rsid w:val="00F73AE2"/>
    <w:rsid w:val="00F76631"/>
    <w:rsid w:val="00F918AD"/>
    <w:rsid w:val="00FB2F2A"/>
    <w:rsid w:val="00FC5467"/>
    <w:rsid w:val="00FC61FB"/>
    <w:rsid w:val="00FC662E"/>
    <w:rsid w:val="00FE06CF"/>
    <w:rsid w:val="00FF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17E9C"/>
  <w15:docId w15:val="{0351F3D9-9B9B-4D52-A1A9-5C61E387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CB33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2E1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,Akapit z listą BS,Bullets,List Paragraph 1,List_Paragraph,Multilevel para_II,List Paragraph1,References,List Paragraph (numbered (a)),IBL List Paragraph,OBC Bull"/>
    <w:basedOn w:val="Normal"/>
    <w:link w:val="ListParagraphChar"/>
    <w:uiPriority w:val="34"/>
    <w:qFormat/>
    <w:rsid w:val="006B72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9F33E0"/>
    <w:rPr>
      <w:b/>
      <w:bCs/>
    </w:rPr>
  </w:style>
  <w:style w:type="paragraph" w:styleId="BodyTextIndent3">
    <w:name w:val="Body Text Indent 3"/>
    <w:basedOn w:val="Normal"/>
    <w:link w:val="BodyTextIndent3Char"/>
    <w:rsid w:val="00681640"/>
    <w:pPr>
      <w:spacing w:line="360" w:lineRule="auto"/>
      <w:ind w:firstLine="720"/>
      <w:jc w:val="both"/>
    </w:pPr>
    <w:rPr>
      <w:rFonts w:ascii="Times Armenian" w:hAnsi="Times Armenian"/>
      <w:szCs w:val="20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681640"/>
    <w:rPr>
      <w:rFonts w:ascii="Times Armenian" w:eastAsia="Times New Roman" w:hAnsi="Times Armenian" w:cs="Times New Roman"/>
      <w:sz w:val="24"/>
      <w:szCs w:val="20"/>
      <w:lang w:val="en-AU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s Char,List Paragraph 1 Char,List_Paragraph Char,Multilevel para_II Char,List Paragraph1 Char,OBC Bull Char"/>
    <w:link w:val="ListParagraph"/>
    <w:uiPriority w:val="34"/>
    <w:qFormat/>
    <w:locked/>
    <w:rsid w:val="00D3019A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B83A3C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6018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55">
    <w:name w:val="Font Style155"/>
    <w:basedOn w:val="DefaultParagraphFont"/>
    <w:uiPriority w:val="99"/>
    <w:rsid w:val="00750926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60E279-6563-4451-9141-3AE4F0C48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s.torosyan</dc:creator>
  <cp:keywords>https:/mul2-mud.gov.am/tasks/708510/oneclick/14.Ampopatert.docx?token=fcb4edf5be3eb6e7ee7b7e686771e316</cp:keywords>
  <dc:description/>
  <cp:lastModifiedBy>Ruzanna Adamyan</cp:lastModifiedBy>
  <cp:revision>4</cp:revision>
  <dcterms:created xsi:type="dcterms:W3CDTF">2024-12-09T08:26:00Z</dcterms:created>
  <dcterms:modified xsi:type="dcterms:W3CDTF">2024-12-27T08:28:00Z</dcterms:modified>
</cp:coreProperties>
</file>