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9EB" w:rsidRDefault="00EC39EB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9EB" w:rsidRDefault="00EC39EB" w:rsidP="00E042E5">
      <w:pPr>
        <w:jc w:val="center"/>
      </w:pPr>
    </w:p>
    <w:p w:rsidR="00EC39EB" w:rsidRDefault="00EC39EB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C39EB" w:rsidRDefault="00EC39EB" w:rsidP="00E042E5">
      <w:pPr>
        <w:pStyle w:val="mechtex"/>
        <w:rPr>
          <w:rFonts w:ascii="GHEA Mariam" w:hAnsi="GHEA Mariam"/>
          <w:b/>
        </w:rPr>
      </w:pPr>
    </w:p>
    <w:p w:rsidR="00EC39EB" w:rsidRDefault="00EC39EB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C39EB" w:rsidRPr="008E1B5A" w:rsidRDefault="00EC39EB" w:rsidP="00E042E5">
      <w:pPr>
        <w:jc w:val="center"/>
        <w:rPr>
          <w:rFonts w:ascii="GHEA Mariam" w:hAnsi="GHEA Mariam"/>
          <w:sz w:val="24"/>
          <w:szCs w:val="24"/>
        </w:rPr>
      </w:pPr>
    </w:p>
    <w:p w:rsidR="00EC39EB" w:rsidRPr="00691610" w:rsidRDefault="00EC39EB" w:rsidP="00E042E5">
      <w:pPr>
        <w:jc w:val="center"/>
        <w:rPr>
          <w:rFonts w:ascii="GHEA Mariam" w:hAnsi="GHEA Mariam"/>
          <w:sz w:val="12"/>
          <w:szCs w:val="24"/>
        </w:rPr>
      </w:pPr>
    </w:p>
    <w:p w:rsidR="00EC39EB" w:rsidRPr="008E1B5A" w:rsidRDefault="00EC39EB" w:rsidP="00E042E5">
      <w:pPr>
        <w:jc w:val="center"/>
        <w:rPr>
          <w:rFonts w:ascii="GHEA Mariam" w:hAnsi="GHEA Mariam"/>
          <w:sz w:val="24"/>
          <w:szCs w:val="24"/>
        </w:rPr>
      </w:pPr>
    </w:p>
    <w:p w:rsidR="00EC39EB" w:rsidRPr="00EC39EB" w:rsidRDefault="00EC39EB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C39EB" w:rsidRDefault="00EC39E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C39EB" w:rsidRDefault="00EC39E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C39EB" w:rsidRPr="000F4671" w:rsidRDefault="00EC39E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C39EB" w:rsidRDefault="00EC39EB" w:rsidP="00EC39EB">
      <w:pPr>
        <w:pStyle w:val="mechtex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EC39EB">
        <w:rPr>
          <w:rFonts w:ascii="GHEA Mariam" w:hAnsi="GHEA Mariam" w:cs="Arial"/>
          <w:sz w:val="24"/>
          <w:szCs w:val="24"/>
          <w:lang w:val="hy-AM"/>
        </w:rPr>
        <w:t>ԳՈՒՅՔ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 </w:t>
      </w:r>
      <w:r w:rsidRPr="00EC39EB">
        <w:rPr>
          <w:rFonts w:ascii="GHEA Mariam" w:hAnsi="GHEA Mariam" w:cs="Arial"/>
          <w:sz w:val="24"/>
          <w:szCs w:val="24"/>
          <w:lang w:val="hy-AM"/>
        </w:rPr>
        <w:t>ՆՎԻՐԱԲԵՐԵԼՈՒ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C39EB" w:rsidRDefault="00EC39EB" w:rsidP="00EC39EB">
      <w:pPr>
        <w:pStyle w:val="mechtex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--------------------------------------------------</w:t>
      </w:r>
    </w:p>
    <w:p w:rsidR="00EC39EB" w:rsidRDefault="00EC39EB" w:rsidP="00EC39EB">
      <w:pPr>
        <w:pStyle w:val="mechtex"/>
        <w:rPr>
          <w:rFonts w:ascii="GHEA Grapalat" w:hAnsi="GHEA Grapalat"/>
          <w:color w:val="000000" w:themeColor="text1"/>
          <w:sz w:val="24"/>
          <w:szCs w:val="24"/>
          <w:lang w:val="fr-FR"/>
        </w:rPr>
      </w:pPr>
    </w:p>
    <w:p w:rsidR="00EC39EB" w:rsidRPr="00EC39EB" w:rsidRDefault="00EC39EB" w:rsidP="00EC39EB">
      <w:pPr>
        <w:pStyle w:val="mechtex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EC39E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</w:p>
    <w:p w:rsidR="00EC39EB" w:rsidRPr="00EC39EB" w:rsidRDefault="00EC39EB" w:rsidP="00EC39EB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de-DE"/>
        </w:rPr>
      </w:pPr>
      <w:r w:rsidRPr="00EC39EB">
        <w:rPr>
          <w:rFonts w:ascii="GHEA Mariam" w:hAnsi="GHEA Mariam" w:cs="Arial"/>
          <w:sz w:val="24"/>
          <w:szCs w:val="24"/>
          <w:lang w:val="fr-FR"/>
        </w:rPr>
        <w:t>Հիմք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bookmarkStart w:id="0" w:name="_Hlk160612702"/>
      <w:r w:rsidRPr="00EC39EB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քաղաքացիական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օրենս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EC39EB">
        <w:rPr>
          <w:rFonts w:ascii="GHEA Mariam" w:hAnsi="GHEA Mariam" w:cs="Arial"/>
          <w:sz w:val="24"/>
          <w:szCs w:val="24"/>
          <w:lang w:val="fr-FR"/>
        </w:rPr>
        <w:t>գրքի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605-</w:t>
      </w:r>
      <w:r w:rsidRPr="00EC39EB">
        <w:rPr>
          <w:rFonts w:ascii="GHEA Mariam" w:hAnsi="GHEA Mariam" w:cs="Arial"/>
          <w:sz w:val="24"/>
          <w:szCs w:val="24"/>
          <w:lang w:val="fr-FR"/>
        </w:rPr>
        <w:t>րդ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1-</w:t>
      </w:r>
      <w:r w:rsidRPr="00EC39EB">
        <w:rPr>
          <w:rFonts w:ascii="GHEA Mariam" w:hAnsi="GHEA Mariam" w:cs="Arial"/>
          <w:sz w:val="24"/>
          <w:szCs w:val="24"/>
          <w:lang w:val="fr-FR"/>
        </w:rPr>
        <w:t>ին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մասը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, </w:t>
      </w:r>
      <w:bookmarkEnd w:id="0"/>
      <w:r w:rsidRPr="00EC39EB">
        <w:rPr>
          <w:rFonts w:ascii="GHEA Mariam" w:hAnsi="GHEA Mariam"/>
          <w:sz w:val="24"/>
          <w:szCs w:val="24"/>
          <w:lang w:val="hy-AM"/>
        </w:rPr>
        <w:t>«</w:t>
      </w:r>
      <w:r w:rsidRPr="00EC39EB">
        <w:rPr>
          <w:rFonts w:ascii="GHEA Mariam" w:hAnsi="GHEA Mariam" w:cs="Arial"/>
          <w:sz w:val="24"/>
          <w:szCs w:val="24"/>
          <w:lang w:val="fr-FR"/>
        </w:rPr>
        <w:t>Պետական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գույքի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կառավարման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մասին</w:t>
      </w:r>
      <w:r w:rsidRPr="00EC39EB">
        <w:rPr>
          <w:rFonts w:ascii="GHEA Mariam" w:hAnsi="GHEA Mariam" w:cs="Arial Armenian"/>
          <w:sz w:val="24"/>
          <w:szCs w:val="24"/>
          <w:lang w:val="fr-FR"/>
        </w:rPr>
        <w:t>»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օրենքի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6-</w:t>
      </w:r>
      <w:r w:rsidRPr="00EC39EB">
        <w:rPr>
          <w:rFonts w:ascii="GHEA Mariam" w:hAnsi="GHEA Mariam" w:cs="Arial"/>
          <w:sz w:val="24"/>
          <w:szCs w:val="24"/>
          <w:lang w:val="fr-FR"/>
        </w:rPr>
        <w:t>րդ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1-</w:t>
      </w:r>
      <w:r w:rsidRPr="00EC39EB">
        <w:rPr>
          <w:rFonts w:ascii="GHEA Mariam" w:hAnsi="GHEA Mariam" w:cs="Arial"/>
          <w:sz w:val="24"/>
          <w:szCs w:val="24"/>
          <w:lang w:val="fr-FR"/>
        </w:rPr>
        <w:t>ին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կետը</w:t>
      </w:r>
      <w:r w:rsidRPr="00EC39EB">
        <w:rPr>
          <w:rFonts w:ascii="GHEA Mariam" w:hAnsi="GHEA Mariam"/>
          <w:sz w:val="24"/>
          <w:szCs w:val="24"/>
          <w:lang w:val="fr-FR"/>
        </w:rPr>
        <w:t>, 22-</w:t>
      </w:r>
      <w:r w:rsidRPr="00EC39EB">
        <w:rPr>
          <w:rFonts w:ascii="GHEA Mariam" w:hAnsi="GHEA Mariam" w:cs="Arial"/>
          <w:sz w:val="24"/>
          <w:szCs w:val="24"/>
          <w:lang w:val="fr-FR"/>
        </w:rPr>
        <w:t>րդ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1-</w:t>
      </w:r>
      <w:r w:rsidRPr="00EC39EB">
        <w:rPr>
          <w:rFonts w:ascii="GHEA Mariam" w:hAnsi="GHEA Mariam" w:cs="Arial"/>
          <w:sz w:val="24"/>
          <w:szCs w:val="24"/>
          <w:lang w:val="fr-FR"/>
        </w:rPr>
        <w:t>ին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մասի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3-</w:t>
      </w:r>
      <w:r w:rsidRPr="00EC39EB">
        <w:rPr>
          <w:rFonts w:ascii="GHEA Mariam" w:hAnsi="GHEA Mariam" w:cs="Arial"/>
          <w:sz w:val="24"/>
          <w:szCs w:val="24"/>
          <w:lang w:val="fr-FR"/>
        </w:rPr>
        <w:t>րդ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կետը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, </w:t>
      </w:r>
      <w:r w:rsidRPr="00EC39EB">
        <w:rPr>
          <w:rFonts w:ascii="GHEA Mariam" w:hAnsi="GHEA Mariam"/>
          <w:sz w:val="24"/>
          <w:szCs w:val="24"/>
          <w:lang w:val="fr-FR"/>
        </w:rPr>
        <w:t>4-</w:t>
      </w:r>
      <w:r w:rsidRPr="00EC39EB">
        <w:rPr>
          <w:rFonts w:ascii="GHEA Mariam" w:hAnsi="GHEA Mariam" w:cs="Arial"/>
          <w:sz w:val="24"/>
          <w:szCs w:val="24"/>
          <w:lang w:val="fr-FR"/>
        </w:rPr>
        <w:t>րդ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fr-FR"/>
        </w:rPr>
        <w:t>մասը</w:t>
      </w:r>
      <w:r w:rsidRPr="00EC39EB">
        <w:rPr>
          <w:rFonts w:ascii="GHEA Mariam" w:hAnsi="GHEA Mariam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pacing w:val="-8"/>
          <w:sz w:val="24"/>
          <w:szCs w:val="24"/>
          <w:lang w:val="fr-FR"/>
        </w:rPr>
        <w:t>և</w:t>
      </w:r>
      <w:r w:rsidRPr="00EC39EB">
        <w:rPr>
          <w:rFonts w:ascii="GHEA Mariam" w:hAnsi="GHEA Mariam"/>
          <w:spacing w:val="-8"/>
          <w:sz w:val="24"/>
          <w:szCs w:val="24"/>
          <w:lang w:val="fr-FR"/>
        </w:rPr>
        <w:t xml:space="preserve"> 25-</w:t>
      </w:r>
      <w:r w:rsidRPr="00EC39EB">
        <w:rPr>
          <w:rFonts w:ascii="GHEA Mariam" w:hAnsi="GHEA Mariam" w:cs="Arial"/>
          <w:spacing w:val="-8"/>
          <w:sz w:val="24"/>
          <w:szCs w:val="24"/>
          <w:lang w:val="fr-FR"/>
        </w:rPr>
        <w:t>րդ</w:t>
      </w:r>
      <w:r w:rsidRPr="00EC39E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Arial"/>
          <w:spacing w:val="-8"/>
          <w:sz w:val="24"/>
          <w:szCs w:val="24"/>
          <w:lang w:val="fr-FR"/>
        </w:rPr>
        <w:t>հոդվածը՝</w:t>
      </w:r>
      <w:r w:rsidRPr="00EC39E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EC39EB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EC39E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EC39EB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EC39E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EC39EB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EC39E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EC39EB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EC39E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EC39EB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EC39E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EC39EB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EC39E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EC39EB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EC39E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EC39EB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EC39E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EC39EB">
        <w:rPr>
          <w:rFonts w:ascii="GHEA Mariam" w:hAnsi="GHEA Mariam" w:cs="Sylfaen"/>
          <w:spacing w:val="-8"/>
          <w:sz w:val="24"/>
          <w:szCs w:val="24"/>
          <w:lang w:val="de-DE"/>
        </w:rPr>
        <w:t>մ</w:t>
      </w:r>
      <w:r w:rsidRPr="00EC39E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 </w:t>
      </w:r>
      <w:r w:rsidRPr="00EC39EB">
        <w:rPr>
          <w:rFonts w:ascii="GHEA Mariam" w:hAnsi="GHEA Mariam" w:cs="Sylfaen"/>
          <w:spacing w:val="-8"/>
          <w:sz w:val="24"/>
          <w:szCs w:val="24"/>
          <w:lang w:val="de-DE"/>
        </w:rPr>
        <w:t>է</w:t>
      </w:r>
      <w:r w:rsidRPr="00EC39EB">
        <w:rPr>
          <w:rFonts w:ascii="GHEA Mariam" w:hAnsi="GHEA Mariam" w:cs="Arial Armenian"/>
          <w:spacing w:val="-8"/>
          <w:sz w:val="24"/>
          <w:szCs w:val="24"/>
          <w:lang w:val="de-DE"/>
        </w:rPr>
        <w:t>.</w:t>
      </w:r>
    </w:p>
    <w:p w:rsidR="00EC39EB" w:rsidRPr="00EC39EB" w:rsidRDefault="00EC39EB" w:rsidP="00EC39EB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pt-BR"/>
        </w:rPr>
      </w:pPr>
      <w:r w:rsidRPr="00EC39EB">
        <w:rPr>
          <w:rFonts w:ascii="GHEA Mariam" w:hAnsi="GHEA Mariam"/>
          <w:spacing w:val="-4"/>
          <w:sz w:val="24"/>
          <w:szCs w:val="24"/>
          <w:lang w:val="hy-AM"/>
        </w:rPr>
        <w:t>1</w:t>
      </w:r>
      <w:r w:rsidRPr="00EC39EB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EC39E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39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39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տարածքային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կառավարման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և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ենթա</w:t>
      </w:r>
      <w:r>
        <w:rPr>
          <w:rFonts w:ascii="GHEA Mariam" w:hAnsi="GHEA Mariam" w:cs="Arial"/>
          <w:spacing w:val="-4"/>
          <w:sz w:val="24"/>
          <w:szCs w:val="24"/>
          <w:lang w:val="pt-BR"/>
        </w:rPr>
        <w:softHyphen/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կառուցվածքների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նախարարության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պետական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գույքի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կառավարման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կոմիտեին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Sylfaen"/>
          <w:sz w:val="24"/>
          <w:szCs w:val="24"/>
          <w:lang w:val="fr-FR"/>
        </w:rPr>
        <w:t>(</w:t>
      </w:r>
      <w:r w:rsidRPr="00EC39EB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C39E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EC39EB">
        <w:rPr>
          <w:rFonts w:ascii="GHEA Mariam" w:hAnsi="GHEA Mariam" w:cs="Arial"/>
          <w:sz w:val="24"/>
          <w:szCs w:val="24"/>
          <w:lang w:val="hy-AM"/>
        </w:rPr>
        <w:t>ոմիտե</w:t>
      </w:r>
      <w:r w:rsidRPr="00EC39EB">
        <w:rPr>
          <w:rFonts w:ascii="GHEA Mariam" w:hAnsi="GHEA Mariam" w:cs="Sylfaen"/>
          <w:sz w:val="24"/>
          <w:szCs w:val="24"/>
          <w:lang w:val="fr-FR"/>
        </w:rPr>
        <w:t>)</w:t>
      </w:r>
      <w:r w:rsidRPr="00EC39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ամրացված՝</w:t>
      </w:r>
      <w:r w:rsidRPr="00EC39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C39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EC39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հանդիսացող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,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Հայաստանի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Հանրապետության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Լոռու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մարզ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,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համայնք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Ֆիոլետովո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>, 2-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րդ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փողոց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, 44/2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հասցեում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գտնվող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, 784 080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դրամ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շուկայական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արժեքին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մոտարկված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6"/>
          <w:sz w:val="24"/>
          <w:szCs w:val="24"/>
          <w:lang w:val="pt-BR"/>
        </w:rPr>
        <w:t>կա</w:t>
      </w:r>
      <w:r w:rsidRPr="00EC39EB">
        <w:rPr>
          <w:rFonts w:ascii="GHEA Mariam" w:hAnsi="GHEA Mariam" w:cs="Arial"/>
          <w:spacing w:val="-6"/>
          <w:sz w:val="24"/>
          <w:szCs w:val="24"/>
          <w:lang w:val="pt-BR"/>
        </w:rPr>
        <w:softHyphen/>
        <w:t>դաստրային</w:t>
      </w:r>
      <w:r w:rsidRPr="00EC39EB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6"/>
          <w:sz w:val="24"/>
          <w:szCs w:val="24"/>
          <w:lang w:val="pt-BR"/>
        </w:rPr>
        <w:t>արժեքով</w:t>
      </w:r>
      <w:r w:rsidRPr="00EC39EB">
        <w:rPr>
          <w:rFonts w:ascii="GHEA Mariam" w:hAnsi="GHEA Mariam"/>
          <w:spacing w:val="-6"/>
          <w:sz w:val="24"/>
          <w:szCs w:val="24"/>
          <w:lang w:val="pt-BR"/>
        </w:rPr>
        <w:t>, 99</w:t>
      </w:r>
      <w:r w:rsidRPr="00EC39EB">
        <w:rPr>
          <w:rFonts w:ascii="GHEA Mariam" w:hAnsi="GHEA Mariam"/>
          <w:spacing w:val="-6"/>
          <w:sz w:val="24"/>
          <w:szCs w:val="24"/>
          <w:lang w:val="hy-AM"/>
        </w:rPr>
        <w:t>0</w:t>
      </w:r>
      <w:r w:rsidRPr="00EC39EB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6"/>
          <w:sz w:val="24"/>
          <w:szCs w:val="24"/>
          <w:lang w:val="pt-BR"/>
        </w:rPr>
        <w:t>քառ</w:t>
      </w:r>
      <w:r w:rsidRPr="00EC39EB">
        <w:rPr>
          <w:rFonts w:ascii="GHEA Mariam" w:hAnsi="GHEA Mariam"/>
          <w:spacing w:val="-6"/>
          <w:sz w:val="24"/>
          <w:szCs w:val="24"/>
          <w:lang w:val="pt-BR"/>
        </w:rPr>
        <w:t xml:space="preserve">. </w:t>
      </w:r>
      <w:r w:rsidRPr="00EC39EB">
        <w:rPr>
          <w:rFonts w:ascii="GHEA Mariam" w:hAnsi="GHEA Mariam" w:cs="Arial"/>
          <w:spacing w:val="-6"/>
          <w:sz w:val="24"/>
          <w:szCs w:val="24"/>
          <w:lang w:val="pt-BR"/>
        </w:rPr>
        <w:t>մետր</w:t>
      </w:r>
      <w:r w:rsidRPr="00EC39EB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6"/>
          <w:sz w:val="24"/>
          <w:szCs w:val="24"/>
          <w:lang w:val="pt-BR"/>
        </w:rPr>
        <w:t>մակերեսով</w:t>
      </w:r>
      <w:r w:rsidRPr="00EC39EB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6"/>
          <w:sz w:val="24"/>
          <w:szCs w:val="24"/>
          <w:lang w:val="pt-BR"/>
        </w:rPr>
        <w:t>հողամասը</w:t>
      </w:r>
      <w:r w:rsidRPr="00EC39EB">
        <w:rPr>
          <w:rFonts w:ascii="GHEA Mariam" w:hAnsi="GHEA Mariam"/>
          <w:spacing w:val="-6"/>
          <w:sz w:val="24"/>
          <w:szCs w:val="24"/>
          <w:lang w:val="pt-BR"/>
        </w:rPr>
        <w:t xml:space="preserve"> (</w:t>
      </w:r>
      <w:r w:rsidRPr="00EC39EB">
        <w:rPr>
          <w:rFonts w:ascii="GHEA Mariam" w:hAnsi="GHEA Mariam" w:cs="Arial"/>
          <w:spacing w:val="-6"/>
          <w:sz w:val="24"/>
          <w:szCs w:val="24"/>
          <w:lang w:val="pt-BR"/>
        </w:rPr>
        <w:t>անշարժ</w:t>
      </w:r>
      <w:r w:rsidRPr="00EC39EB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6"/>
          <w:sz w:val="24"/>
          <w:szCs w:val="24"/>
          <w:lang w:val="pt-BR"/>
        </w:rPr>
        <w:t>գույքի</w:t>
      </w:r>
      <w:r w:rsidRPr="00EC39EB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6"/>
          <w:sz w:val="24"/>
          <w:szCs w:val="24"/>
          <w:lang w:val="pt-BR"/>
        </w:rPr>
        <w:t>նկատ</w:t>
      </w:r>
      <w:r w:rsidRPr="00EC39EB">
        <w:rPr>
          <w:rFonts w:ascii="GHEA Mariam" w:hAnsi="GHEA Mariam" w:cs="Arial"/>
          <w:spacing w:val="-6"/>
          <w:sz w:val="24"/>
          <w:szCs w:val="24"/>
          <w:lang w:val="pt-BR"/>
        </w:rPr>
        <w:softHyphen/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մամբ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իրավունքների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պետական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գրանցման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թիվ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N 04112025-06-0024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վկայական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>) (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այսուհետ՝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/>
          <w:spacing w:val="-4"/>
          <w:sz w:val="24"/>
          <w:szCs w:val="24"/>
          <w:lang w:val="hy-AM"/>
        </w:rPr>
        <w:t>գ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ույք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)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նվիրաբերել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Հայաստանի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Հանրապետության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Լոռու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մարզի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Ֆիոլետովո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համայնքին</w:t>
      </w:r>
      <w:r w:rsidRPr="00EC39E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>(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այսուհետ՝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/>
          <w:spacing w:val="-4"/>
          <w:sz w:val="24"/>
          <w:szCs w:val="24"/>
          <w:lang w:val="hy-AM"/>
        </w:rPr>
        <w:t>հ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ամայնք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>)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՝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մանկապարտեզի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շենքի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կառուցման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համար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հատկացված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հողամասն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ընդլայնելու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նպատակով։</w:t>
      </w:r>
    </w:p>
    <w:p w:rsidR="00EC39EB" w:rsidRPr="00EC39EB" w:rsidRDefault="00EC39EB" w:rsidP="00EC39EB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pt-BR"/>
        </w:rPr>
      </w:pPr>
      <w:r w:rsidRPr="00EC39EB">
        <w:rPr>
          <w:rFonts w:ascii="GHEA Mariam" w:hAnsi="GHEA Mariam"/>
          <w:spacing w:val="-4"/>
          <w:sz w:val="24"/>
          <w:szCs w:val="24"/>
          <w:lang w:val="pt-BR"/>
        </w:rPr>
        <w:t>2</w:t>
      </w:r>
      <w:r w:rsidRPr="00EC39EB">
        <w:rPr>
          <w:rFonts w:ascii="Cambria Math" w:hAnsi="Cambria Math" w:cs="Cambria Math"/>
          <w:spacing w:val="-4"/>
          <w:sz w:val="24"/>
          <w:szCs w:val="24"/>
          <w:lang w:val="pt-BR"/>
        </w:rPr>
        <w:t>․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Կոմիտեի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spacing w:val="-4"/>
          <w:sz w:val="24"/>
          <w:szCs w:val="24"/>
          <w:lang w:val="pt-BR"/>
        </w:rPr>
        <w:t>նախագահին՝</w:t>
      </w:r>
      <w:r w:rsidRPr="00EC39EB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</w:p>
    <w:p w:rsidR="00EC39EB" w:rsidRPr="00EC39EB" w:rsidRDefault="00EC39EB" w:rsidP="00EC39EB">
      <w:pPr>
        <w:pStyle w:val="norm"/>
        <w:spacing w:line="360" w:lineRule="auto"/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</w:pP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lastRenderedPageBreak/>
        <w:t xml:space="preserve">1)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սույն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որոշումն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ուժի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մեջ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մտնելուց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հետո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երկամսյա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ժամկետում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="005049F0">
        <w:rPr>
          <w:rFonts w:ascii="GHEA Mariam" w:eastAsiaTheme="minorHAnsi" w:hAnsi="GHEA Mariam" w:cstheme="minorBidi"/>
          <w:spacing w:val="-4"/>
          <w:sz w:val="24"/>
          <w:szCs w:val="24"/>
          <w:lang w:val="hy-AM"/>
        </w:rPr>
        <w:t>հ</w:t>
      </w:r>
      <w:bookmarkStart w:id="1" w:name="_GoBack"/>
      <w:bookmarkEnd w:id="1"/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ամայնքի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ղեկավարի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հետ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կնքել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>
        <w:rPr>
          <w:rFonts w:ascii="GHEA Mariam" w:eastAsiaTheme="minorHAnsi" w:hAnsi="GHEA Mariam" w:cstheme="minorBidi"/>
          <w:spacing w:val="-4"/>
          <w:sz w:val="24"/>
          <w:szCs w:val="24"/>
          <w:lang w:val="hy-AM"/>
        </w:rPr>
        <w:t>գ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ույքի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նվիրաբերության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պայմանագիր՝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դրանում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սահմանելով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,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որ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նվիրաբերության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պայմանի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խախտման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հիմքով՝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Հայաստանի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Հանրապետության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օրենսդրությամբ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սահմանված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կարգով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նվիրաբերության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վերացման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դեպքում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նվի</w:t>
      </w:r>
      <w:r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softHyphen/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րա</w:t>
      </w:r>
      <w:r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softHyphen/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բերություն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ստացողի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կողմից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>
        <w:rPr>
          <w:rFonts w:ascii="GHEA Mariam" w:eastAsiaTheme="minorHAnsi" w:hAnsi="GHEA Mariam" w:cstheme="minorBidi"/>
          <w:spacing w:val="-4"/>
          <w:sz w:val="24"/>
          <w:szCs w:val="24"/>
          <w:lang w:val="hy-AM"/>
        </w:rPr>
        <w:t>գ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ույքի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վրա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կատարված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անբաժանելի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բարելավում</w:t>
      </w:r>
      <w:r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softHyphen/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ները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փոխհատուցման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ենթակա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չեն</w:t>
      </w:r>
      <w:r w:rsidRPr="00EC39EB">
        <w:rPr>
          <w:rFonts w:ascii="Cambria Math" w:eastAsiaTheme="minorHAnsi" w:hAnsi="Cambria Math" w:cs="Cambria Math"/>
          <w:spacing w:val="-4"/>
          <w:sz w:val="24"/>
          <w:szCs w:val="24"/>
          <w:lang w:val="pt-BR"/>
        </w:rPr>
        <w:t>․</w:t>
      </w:r>
    </w:p>
    <w:p w:rsidR="00EC39EB" w:rsidRPr="00EC39EB" w:rsidRDefault="00EC39EB" w:rsidP="00EC39EB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2) </w:t>
      </w:r>
      <w:r w:rsidRPr="00EC39EB">
        <w:rPr>
          <w:rFonts w:ascii="GHEA Mariam" w:eastAsiaTheme="minorHAnsi" w:hAnsi="GHEA Mariam" w:cs="Arial"/>
          <w:spacing w:val="-4"/>
          <w:sz w:val="24"/>
          <w:szCs w:val="24"/>
          <w:lang w:val="pt-BR"/>
        </w:rPr>
        <w:t>սույն</w:t>
      </w:r>
      <w:r w:rsidRPr="00EC39EB">
        <w:rPr>
          <w:rFonts w:ascii="GHEA Mariam" w:eastAsiaTheme="minorHAnsi" w:hAnsi="GHEA Mariam" w:cstheme="minorBidi"/>
          <w:spacing w:val="-4"/>
          <w:sz w:val="24"/>
          <w:szCs w:val="24"/>
          <w:lang w:val="pt-BR"/>
        </w:rPr>
        <w:t xml:space="preserve"> </w:t>
      </w:r>
      <w:r w:rsidRPr="00EC39EB">
        <w:rPr>
          <w:rFonts w:ascii="GHEA Mariam" w:hAnsi="GHEA Mariam" w:cs="Arial"/>
          <w:color w:val="191919"/>
          <w:sz w:val="24"/>
          <w:szCs w:val="24"/>
          <w:lang w:val="hy-AM"/>
        </w:rPr>
        <w:t>կետի</w:t>
      </w:r>
      <w:r w:rsidRPr="00EC39EB">
        <w:rPr>
          <w:rFonts w:ascii="GHEA Mariam" w:hAnsi="GHEA Mariam"/>
          <w:color w:val="191919"/>
          <w:sz w:val="24"/>
          <w:szCs w:val="24"/>
          <w:lang w:val="hy-AM"/>
        </w:rPr>
        <w:t xml:space="preserve"> 1-</w:t>
      </w:r>
      <w:r w:rsidRPr="00EC39EB">
        <w:rPr>
          <w:rFonts w:ascii="GHEA Mariam" w:hAnsi="GHEA Mariam" w:cs="Arial"/>
          <w:color w:val="191919"/>
          <w:sz w:val="24"/>
          <w:szCs w:val="24"/>
          <w:lang w:val="hy-AM"/>
        </w:rPr>
        <w:t>ին</w:t>
      </w:r>
      <w:r w:rsidRPr="00EC39EB"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color w:val="191919"/>
          <w:sz w:val="24"/>
          <w:szCs w:val="24"/>
          <w:lang w:val="hy-AM"/>
        </w:rPr>
        <w:t>ենթակետում</w:t>
      </w:r>
      <w:r w:rsidRPr="00EC39EB"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color w:val="191919"/>
          <w:sz w:val="24"/>
          <w:szCs w:val="24"/>
          <w:lang w:val="hy-AM"/>
        </w:rPr>
        <w:t>նշված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հետո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EC39EB">
        <w:rPr>
          <w:rFonts w:ascii="GHEA Mariam" w:hAnsi="GHEA Mariam" w:cs="Arial"/>
          <w:sz w:val="24"/>
          <w:szCs w:val="24"/>
          <w:lang w:val="hy-AM"/>
        </w:rPr>
        <w:t>ամայնքի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հետ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EC39EB">
        <w:rPr>
          <w:rFonts w:ascii="GHEA Mariam" w:hAnsi="GHEA Mariam" w:cs="Arial"/>
          <w:sz w:val="24"/>
          <w:szCs w:val="24"/>
          <w:lang w:val="hy-AM"/>
        </w:rPr>
        <w:t>ույքի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EC39EB">
        <w:rPr>
          <w:rFonts w:ascii="GHEA Mariam" w:hAnsi="GHEA Mariam"/>
          <w:sz w:val="24"/>
          <w:szCs w:val="24"/>
          <w:lang w:val="hy-AM"/>
        </w:rPr>
        <w:t>-</w:t>
      </w:r>
      <w:r w:rsidRPr="00EC39EB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EC39EB">
        <w:rPr>
          <w:rFonts w:ascii="GHEA Mariam" w:hAnsi="GHEA Mariam"/>
          <w:sz w:val="24"/>
          <w:szCs w:val="24"/>
          <w:lang w:val="hy-AM"/>
        </w:rPr>
        <w:t xml:space="preserve"> </w:t>
      </w:r>
      <w:r w:rsidRPr="00EC39EB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EC39EB">
        <w:rPr>
          <w:rFonts w:ascii="GHEA Mariam" w:hAnsi="GHEA Mariam"/>
          <w:sz w:val="24"/>
          <w:szCs w:val="24"/>
          <w:lang w:val="hy-AM"/>
        </w:rPr>
        <w:t>:</w:t>
      </w:r>
    </w:p>
    <w:p w:rsidR="00EC39EB" w:rsidRPr="00EC39EB" w:rsidRDefault="00EC39EB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C39EB" w:rsidRPr="00B45A61" w:rsidRDefault="00EC39EB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C39EB" w:rsidRPr="00B45A61" w:rsidRDefault="00EC39EB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EC39EB" w:rsidRPr="000F4671" w:rsidRDefault="00EC39EB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C39EB" w:rsidRPr="000F4671" w:rsidRDefault="00EC39E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C39EB" w:rsidRPr="000F4671" w:rsidRDefault="00EC39EB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C39EB" w:rsidRPr="000F4671" w:rsidRDefault="00EC39EB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C39EB" w:rsidRPr="000F4671" w:rsidRDefault="00EC39EB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EC39EB" w:rsidRDefault="00EC39EB" w:rsidP="00EC39EB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EC39E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370" w:rsidRDefault="003E0370">
      <w:r>
        <w:separator/>
      </w:r>
    </w:p>
  </w:endnote>
  <w:endnote w:type="continuationSeparator" w:id="0">
    <w:p w:rsidR="003E0370" w:rsidRDefault="003E0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280AF7" w:rsidRDefault="003E0370" w:rsidP="00280AF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80AF7">
      <w:rPr>
        <w:noProof/>
      </w:rPr>
      <w:t>TK388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370" w:rsidRDefault="003E0370">
      <w:r>
        <w:separator/>
      </w:r>
    </w:p>
  </w:footnote>
  <w:footnote w:type="continuationSeparator" w:id="0">
    <w:p w:rsidR="003E0370" w:rsidRDefault="003E0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49F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9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0AF7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370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F0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9E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B70B77"/>
  <w15:chartTrackingRefBased/>
  <w15:docId w15:val="{116CEF3B-B2BE-4A4D-9616-3619C1B9B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C39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C39E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C39E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2025-12-23T05:47:00Z</dcterms:created>
  <dcterms:modified xsi:type="dcterms:W3CDTF">2025-12-23T11:06:00Z</dcterms:modified>
</cp:coreProperties>
</file>