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E5E" w:rsidRDefault="00C8747F" w:rsidP="006D12AE">
      <w:pPr>
        <w:spacing w:after="0" w:line="24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6D12AE" w:rsidRDefault="006D12AE" w:rsidP="006D12AE">
      <w:pPr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6D12AE" w:rsidRPr="006D12AE" w:rsidRDefault="006D12AE" w:rsidP="006D12A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6D12AE">
        <w:rPr>
          <w:rFonts w:ascii="GHEA Grapalat" w:hAnsi="GHEA Grapalat" w:cs="Sylfaen"/>
          <w:b/>
          <w:lang w:val="hy-AM"/>
        </w:rPr>
        <w:t>«Հայաստանի Հանրապետության և Ճապոնիայի միջև հայտագրերի փոխանակման ձևով «Տնտեսական և սոցիալական զարգացում» դրամաշնորհի համաձայնագրի հաստատման վերաբերյալ</w:t>
      </w:r>
    </w:p>
    <w:p w:rsidR="006D12AE" w:rsidRDefault="006D12AE" w:rsidP="00555EBE">
      <w:pPr>
        <w:spacing w:after="0" w:line="276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Օդի որակի բարելավումը բարդ գործընթաց է, որը պահանջում է խորը գիտելիքներ ինչպես օդի աղտոտվածության, այնպես էլ կլիմայի փոփոխության պատճառների մասին:</w:t>
      </w: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Մթնոլորտային օդի աղտոտվածության մոնիթորինգը կարևոր է օդային ավազանի աղտոտումը հասկանալու և կանխելու, արտանետումների աղբյուրները գնահատելու համար` մարդու առողջության և բնության պահպանման, կայուն քաղաքների ձևավորման, կլիմայի փոփոխության մեղմման, հարմարվողականության, ինչպես նաև ջերմոցային գազերի ազդեցության դեմ պայքարելու համար: </w:t>
      </w: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Ժամանակակից տեխնոլոգիաների թռիչքային զարգացման ժամանակաշրջանում մոնիթորինգային համակարգերը կարիք են ունենում անընդհատ արդիականացման և նորարական մոտեցումների ներդրման, որպեսզի համապատասխանեն ինչպես հանրության, այնպես էլ միջազգային պահանջներին և հաշվետվողականության պարտավորություններին: </w:t>
      </w: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Հայաստանի </w:t>
      </w:r>
      <w:r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Հ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անրապետությունում շրջակա միջավայրի նախարարությունը՝ ի դեմս «Հիդրոօդերևութաբանության և մոնիթորինգի կենտրոն»  ՊՈԱԿ-ի (</w:t>
      </w:r>
      <w:r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ա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յսուհետ՝ ՀՄԿ) հանդիսանում է միակ կազմակերպությունը, որը իրականացնում է մթնոլորտային օդի որակի պետական մոնիթորինգ: </w:t>
      </w:r>
    </w:p>
    <w:p w:rsidR="006D12AE" w:rsidRPr="00E46AA1" w:rsidRDefault="006D12AE" w:rsidP="006D12AE">
      <w:pPr>
        <w:spacing w:after="0" w:line="240" w:lineRule="auto"/>
        <w:ind w:firstLine="708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Ներկայումս, ՀՄԿ-ը ՀՀ-ում մթնոլորտային օդի աղտոտվածության դիտարկումներն իրականացնում է հիբրիդային դիտացանցի միջոցով: Այն բաղկացած է 16 հիմնական անշարժ և 229 շարժական (պասիվ) նմուշառման դիտակետից: Մթնոլորտային օդի դիտարկումներն իրականացվում են հանրապետության Երևան, Գյումրի, Վանաձոր, Ալավերդի, Հրազդան, Արարատ, Չարենցավան, Կապան, Քաջարան և Ծաղկաձոր քաղաքներում, Ամբերդում (անդրսահմանային օդի աղտոտվածության գնահատման տարածաշրջանային կայան):</w:t>
      </w: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Մթնոլորտային օդում դիտարկվում են մթնոլորտային օդի աղտոտիչներից ծծմբի երկօքսիդի, ազոտի երկօքսիդի, գետնամերձ օզոնի (միայն Երևանում), փոշու միջին օրական պարունակությունները: Ծաղկաձորի և Ամբերդի դիտակայաններում իրականացվում է նաև մթնոլորտային տեղումների բաղադրության մոնիթորինգ: </w:t>
      </w: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Մոնիթորինգն իրականացվում է նմուշառում և այնուհետ՝ լաբորատոր անալիզներ՝ շղթայով, որի պատճառով մթնոլորտային օդի որակի մասին հանրությունը տեղեկանում է առնվազն երեք օր հետո, ինչը ժամանակավրեպ է: </w:t>
      </w: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Յուրաքանչյուր աղտոտիչի համար ստացվում օրվա համար մեկ արժեք՝ միջինացված, և հնարավոր չի լինում գնահատել օրվա տարբեր ժամերին աղտոտվածության վիճակը, բացահայտել օրվա ընթացքում դիտված առավելագույն աղտոտվածությունը և ժամանակահատվածը: Բացի այդ, մթնոլորտային օդի հիմնական և կարևորագույն ցուցանիշներ համարվող PM10 և PM2.5 (ըստ Համաշխարհային առողջապահական կազմակերպության երկրները պարտավոր են 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lastRenderedPageBreak/>
        <w:t>իրականացնել PM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vertAlign w:val="subscript"/>
          <w:lang w:val="hy-AM"/>
        </w:rPr>
        <w:t>10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և PM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vertAlign w:val="subscript"/>
          <w:lang w:val="hy-AM"/>
        </w:rPr>
        <w:t>2.5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դիտարկումներ, քանի որ վերջին տվյալների համաձայն մահացությունների թիվը, կախված այդ ցուցանիշների պատճառով շեշտակի աճել է), ածխածնի մոնօքսիդը համապատասխան սարքավորումների բացակայության պատճառով ընդհանրապես չի որոշվում: </w:t>
      </w: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bookmarkStart w:id="0" w:name="_Hlk182518981"/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Ներկայումս ՀՀ-ում մթնլորտային օդի աղտոտվածության մոնիթորինգի համակարգը չի համապատասխանում ժամանակակից պահանջներին թե՛ կիրառվող տեխնոլոգիաների և թե՛ դիտարկվող պարամետրերի տեսանկյունից: </w:t>
      </w: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Հայաստանի Հանրապետությունում մթնոլորտային օդի աղտոտվածության դիտարկումները ժամանակակից տեխնոլոգիաներով իրականացնելու, ՀՀ և միջազգային չափանիշներին </w:t>
      </w:r>
      <w:r w:rsidRPr="00E46AA1">
        <w:rPr>
          <w:rFonts w:ascii="GHEA Grapalat" w:eastAsia="Arial Unicode MS" w:hAnsi="GHEA Grapalat" w:cs="Arial Unicode MS"/>
          <w:bCs/>
          <w:sz w:val="24"/>
          <w:szCs w:val="24"/>
          <w:bdr w:val="none" w:sz="0" w:space="0" w:color="auto" w:frame="1"/>
          <w:lang w:val="hy-AM"/>
        </w:rPr>
        <w:t xml:space="preserve">համապատասխանեցնելու համար անհրաժեշտ է մթնոլորտային օդի որակի մոնիթորինգի համակարգը համալրել օդի հիմնական աղտոտիչների` ծծմբի երկօքսիդի, ազոտի օքսիդների, ածխածնի մոնօքսիդի, գետնամերձ օզոնի, կախված մասնիկների (PM10 և PM2.5) հետազոտությունների նորագույն տեխնոլոգիաներով, որոնք հնարավորություն կտան օդի աղտոտվածության վերաբերյալ տեղեկատվությունը ստանալ </w:t>
      </w:r>
      <w:r w:rsidRPr="00E46AA1">
        <w:rPr>
          <w:rFonts w:ascii="GHEA Grapalat" w:hAnsi="GHEA Grapalat" w:cs="Arial Armenian"/>
          <w:bCs/>
          <w:sz w:val="24"/>
          <w:szCs w:val="24"/>
          <w:lang w:val="hy-AM"/>
        </w:rPr>
        <w:t>տվյալների մշակման  իրական</w:t>
      </w:r>
      <w:r w:rsidRPr="00E46AA1">
        <w:rPr>
          <w:rFonts w:ascii="GHEA Grapalat" w:hAnsi="GHEA Grapalat" w:cs="Sylfaen"/>
          <w:bCs/>
          <w:sz w:val="24"/>
          <w:szCs w:val="24"/>
          <w:lang w:val="hy-AM"/>
        </w:rPr>
        <w:t xml:space="preserve"> ժամանակային եղանակով </w:t>
      </w:r>
      <w:r w:rsidRPr="00E46AA1">
        <w:rPr>
          <w:rFonts w:ascii="GHEA Grapalat" w:eastAsia="Arial Unicode MS" w:hAnsi="GHEA Grapalat" w:cs="Arial Unicode MS"/>
          <w:bCs/>
          <w:sz w:val="24"/>
          <w:szCs w:val="24"/>
          <w:bdr w:val="none" w:sz="0" w:space="0" w:color="auto" w:frame="1"/>
          <w:lang w:val="hy-AM"/>
        </w:rPr>
        <w:t xml:space="preserve">(real-time mode), արագ բացահայտել և արձագանքել 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մարդու առողջության համար վտանգավոր իրավիճակներին, կանխատեսել հետագա աղտոտվածության պատկերը: </w:t>
      </w: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Style w:val="Bodytext2"/>
          <w:rFonts w:ascii="GHEA Grapalat" w:hAnsi="GHEA Grapalat"/>
          <w:bCs/>
          <w:sz w:val="24"/>
          <w:szCs w:val="24"/>
          <w:lang w:val="hy-AM"/>
        </w:rPr>
      </w:pPr>
      <w:r w:rsidRPr="00E46AA1">
        <w:rPr>
          <w:rFonts w:ascii="GHEA Grapalat" w:hAnsi="GHEA Grapalat"/>
          <w:bCs/>
          <w:sz w:val="24"/>
          <w:szCs w:val="24"/>
          <w:lang w:val="hy-AM"/>
        </w:rPr>
        <w:t xml:space="preserve">Շրջակա միջավայրի նախարարության 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ՀՄԿ-ը </w:t>
      </w:r>
      <w:bookmarkEnd w:id="0"/>
      <w:r w:rsidRPr="00E46AA1">
        <w:rPr>
          <w:rFonts w:ascii="GHEA Grapalat" w:hAnsi="GHEA Grapalat"/>
          <w:bCs/>
          <w:sz w:val="24"/>
          <w:szCs w:val="24"/>
          <w:lang w:val="hy-AM"/>
        </w:rPr>
        <w:t xml:space="preserve">ներկայումս արդիականացնում է Երևան քաղաքի մթնոլորտային օդի որակի մոնիթորինգի համակարգը, ինչը մաս է կազմում ՀՀ Կառավարության 2021 թվականի նոյեմբերի 18-ի N1902-Լ՝ ՀՀ կառավարության 2021-2026 թվականների գործունեության միջոցառումների ծրագիրը հաստատելու մասին որոշման Շրջակա միջավայրի նախարարություն բաժնի 13-րդ կետի 4-րդ ենթակետի, </w:t>
      </w:r>
      <w:r w:rsidRPr="00E46AA1">
        <w:rPr>
          <w:rStyle w:val="Bodytext2"/>
          <w:rFonts w:ascii="GHEA Grapalat" w:hAnsi="GHEA Grapalat"/>
          <w:sz w:val="24"/>
          <w:szCs w:val="24"/>
          <w:lang w:val="hy-AM"/>
        </w:rPr>
        <w:t>ինչպես նաև Հայաստանի Հանրապետության և Եվրոպական միության միջև ստորագրված «Համապարփակ և ընդլայնված գործընկերության» համաձայնագրի պահանջների (մասնավորապես, Եվրոպական խորհրդարանի և Խորհրդի 2008 թվականի մայիսի 21-ի 2008/50/ԵՀ հրահանգի պահանջներ)։</w:t>
      </w:r>
    </w:p>
    <w:p w:rsidR="006D12AE" w:rsidRPr="00E46AA1" w:rsidRDefault="006D12AE" w:rsidP="006D12AE">
      <w:pPr>
        <w:spacing w:after="0" w:line="24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6AA1">
        <w:rPr>
          <w:rFonts w:ascii="GHEA Grapalat" w:hAnsi="GHEA Grapalat"/>
          <w:bCs/>
          <w:sz w:val="24"/>
          <w:szCs w:val="24"/>
          <w:lang w:val="hy-AM"/>
        </w:rPr>
        <w:t>Արդիականացման շրջանակներում պետական ֆինանսավորմամբ 2024 թվականին ձեռք է բերվել օդի որակի մոնիթորինգի երկու ռեֆերենս դիտակայան, ինչը հնարավորություն կընձեռնի ճշգրիտ չափել օդի հիմնական աղտոտիչները (ներառյալ փոշու մասնիկները՝ PM2</w:t>
      </w:r>
      <w:r w:rsidRPr="00E46AA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46AA1">
        <w:rPr>
          <w:rFonts w:ascii="GHEA Grapalat" w:hAnsi="GHEA Grapalat"/>
          <w:bCs/>
          <w:sz w:val="24"/>
          <w:szCs w:val="24"/>
          <w:lang w:val="hy-AM"/>
        </w:rPr>
        <w:t xml:space="preserve">5 և PM10, ազոտի  և ծծմբի երկօքսիդը, ածխածնի մոնօքսիդը, գետնամերձ օզոնը): </w:t>
      </w:r>
    </w:p>
    <w:p w:rsidR="006D12AE" w:rsidRPr="00E46AA1" w:rsidRDefault="006D12AE" w:rsidP="006D12AE">
      <w:pPr>
        <w:spacing w:after="0" w:line="240" w:lineRule="auto"/>
        <w:ind w:right="-22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6AA1">
        <w:rPr>
          <w:rFonts w:ascii="GHEA Grapalat" w:hAnsi="GHEA Grapalat"/>
          <w:bCs/>
          <w:sz w:val="24"/>
          <w:szCs w:val="24"/>
          <w:lang w:val="hy-AM"/>
        </w:rPr>
        <w:t xml:space="preserve">Մթնոլորտային օդի որակի համակարգի զարգացման շարունակությունը ակնկալվում է իրականացնել Ճապոնիայի կառավարության կողմից դրամաշնորհի շրջանակում, որի հաստատման դեպքում հնարավորություն կլինի արդիակացնել </w:t>
      </w:r>
      <w:r>
        <w:rPr>
          <w:rFonts w:ascii="GHEA Grapalat" w:hAnsi="GHEA Grapalat"/>
          <w:bCs/>
          <w:sz w:val="24"/>
          <w:szCs w:val="24"/>
          <w:lang w:val="hy-AM"/>
        </w:rPr>
        <w:t>ՀՄԱ</w:t>
      </w:r>
      <w:r w:rsidRPr="00E46AA1">
        <w:rPr>
          <w:rFonts w:ascii="GHEA Grapalat" w:hAnsi="GHEA Grapalat"/>
          <w:bCs/>
          <w:sz w:val="24"/>
          <w:szCs w:val="24"/>
          <w:lang w:val="hy-AM"/>
        </w:rPr>
        <w:t>-ի մթնոլորտային օդի որակի մոնիթորինգի դիտացանցի 3 դիտակայան, որոնք զինված կլինեն մթնոլորտային օդի աղտոտիչների ավտոմատ չափվող ժամանակակից (Ճապոնական Horiba մակնիշի) սարքավորումներով։</w:t>
      </w:r>
    </w:p>
    <w:p w:rsidR="006D12AE" w:rsidRDefault="006D12AE" w:rsidP="006D12AE">
      <w:pPr>
        <w:spacing w:after="0" w:line="276" w:lineRule="auto"/>
        <w:ind w:firstLine="567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hAnsi="GHEA Grapalat"/>
          <w:bCs/>
          <w:sz w:val="24"/>
          <w:szCs w:val="24"/>
          <w:lang w:val="hy-AM"/>
        </w:rPr>
        <w:t>Ճապոնական դրամաշնորհի շրջանակում տրամադրվելու են օդի հիմնական աղտոտիչների`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ծծմբի երկօքսիդի, ազոտի օքսիդների, ածխածնի մոնօքսիդի գետնամերձ օզոնի, կախված մասնիկների (PM10 և PM2.5) ավտոտմատ դիտարկումների սարքավորումներ, որոնք կտեղադրվեն Երևան քաղաքի երեք վարչական շրջաններում՝ հնարավոր դարձնելով ունենալ օդի աղտոտվածության 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lastRenderedPageBreak/>
        <w:t>վերաբերյալ ավելի համապարփակ տվյալներ, որոնք իրական ժամանակում հասանելի կլինեն նաև հանրությանը</w:t>
      </w:r>
      <w:r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։</w:t>
      </w:r>
    </w:p>
    <w:p w:rsidR="006D12AE" w:rsidRPr="00A03A3D" w:rsidRDefault="006D12AE" w:rsidP="006D12AE">
      <w:pPr>
        <w:spacing w:after="0" w:line="276" w:lineRule="auto"/>
        <w:ind w:firstLine="567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Ընդհանուր առմամբ «Հայաստանի Հանրապետության և Ճապոնիայի միջև հայտագրերի փոխանակման ձևով «Տնտեսական և սոցիալական զարգացում» դրամաշնորհի տրամադրման համաձայնագրի </w:t>
      </w:r>
      <w:r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հաստ</w:t>
      </w:r>
      <w:bookmarkStart w:id="1" w:name="_GoBack"/>
      <w:bookmarkEnd w:id="1"/>
      <w:r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ատումը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ՀՀ-ին թույլ կտա արդիականացնել ՀՀ-ում մթնոլորտային օդի որակի մոնիթորինգի համակարգը, զարգացնել տվյալների որակի հսկողութունը, կարողությունները, ինչպես նաև աջակցություն ապահովել ՀՀ-ում բնապահպանական խնդիրների լուծման համար։</w:t>
      </w:r>
    </w:p>
    <w:p w:rsidR="006D12AE" w:rsidRPr="00A03A3D" w:rsidRDefault="006D12AE" w:rsidP="006D12AE">
      <w:pPr>
        <w:spacing w:after="0" w:line="276" w:lineRule="auto"/>
        <w:ind w:firstLine="567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</w:p>
    <w:p w:rsidR="006D12AE" w:rsidRDefault="006D12AE" w:rsidP="006D12AE">
      <w:pPr>
        <w:spacing w:after="0" w:line="276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6D12AE" w:rsidRDefault="006D12AE" w:rsidP="006D12AE">
      <w:pPr>
        <w:spacing w:after="0" w:line="276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6D12AE" w:rsidRPr="00A03A3D" w:rsidRDefault="006D12AE" w:rsidP="006D12AE">
      <w:pPr>
        <w:spacing w:after="0" w:line="276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6D12AE" w:rsidRDefault="006D12AE" w:rsidP="006D12AE">
      <w:pPr>
        <w:spacing w:after="0" w:line="276" w:lineRule="auto"/>
        <w:ind w:firstLine="567"/>
        <w:jc w:val="both"/>
        <w:rPr>
          <w:lang w:val="hy-AM"/>
        </w:rPr>
      </w:pPr>
    </w:p>
    <w:p w:rsidR="006D12AE" w:rsidRPr="00A03A3D" w:rsidRDefault="006D12AE" w:rsidP="006D12AE">
      <w:pPr>
        <w:spacing w:after="0" w:line="276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A03A3D">
        <w:rPr>
          <w:lang w:val="hy-AM"/>
        </w:rPr>
        <w:t>․</w:t>
      </w:r>
    </w:p>
    <w:p w:rsidR="006D12AE" w:rsidRPr="00E2784C" w:rsidRDefault="006D12AE" w:rsidP="00555EBE">
      <w:pPr>
        <w:spacing w:after="0" w:line="276" w:lineRule="auto"/>
        <w:ind w:firstLine="708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sectPr w:rsidR="006D12AE" w:rsidRPr="00E2784C" w:rsidSect="003B21D8">
      <w:pgSz w:w="11906" w:h="16838" w:code="9"/>
      <w:pgMar w:top="72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555DC"/>
    <w:multiLevelType w:val="hybridMultilevel"/>
    <w:tmpl w:val="47EA2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E5E"/>
    <w:rsid w:val="000B7E5E"/>
    <w:rsid w:val="000D7B2C"/>
    <w:rsid w:val="00112C2A"/>
    <w:rsid w:val="0013085A"/>
    <w:rsid w:val="00141434"/>
    <w:rsid w:val="00171DCA"/>
    <w:rsid w:val="001931E1"/>
    <w:rsid w:val="001A1B24"/>
    <w:rsid w:val="00227A9A"/>
    <w:rsid w:val="00242D23"/>
    <w:rsid w:val="0036292D"/>
    <w:rsid w:val="00381429"/>
    <w:rsid w:val="003B21D8"/>
    <w:rsid w:val="004B2618"/>
    <w:rsid w:val="00501DFE"/>
    <w:rsid w:val="00531CAF"/>
    <w:rsid w:val="00555EBE"/>
    <w:rsid w:val="0067348F"/>
    <w:rsid w:val="006C0B77"/>
    <w:rsid w:val="006D12AE"/>
    <w:rsid w:val="007056EA"/>
    <w:rsid w:val="007629B1"/>
    <w:rsid w:val="007B67F0"/>
    <w:rsid w:val="008242FF"/>
    <w:rsid w:val="00870751"/>
    <w:rsid w:val="00922C48"/>
    <w:rsid w:val="0095563B"/>
    <w:rsid w:val="009E0A8D"/>
    <w:rsid w:val="00B915B7"/>
    <w:rsid w:val="00C4399C"/>
    <w:rsid w:val="00C46F52"/>
    <w:rsid w:val="00C8747F"/>
    <w:rsid w:val="00CD17B1"/>
    <w:rsid w:val="00CE344C"/>
    <w:rsid w:val="00D22216"/>
    <w:rsid w:val="00D56A8C"/>
    <w:rsid w:val="00E2784C"/>
    <w:rsid w:val="00EA4F69"/>
    <w:rsid w:val="00EA59DF"/>
    <w:rsid w:val="00EE4070"/>
    <w:rsid w:val="00EF07DB"/>
    <w:rsid w:val="00EF47AA"/>
    <w:rsid w:val="00F12C76"/>
    <w:rsid w:val="00F40642"/>
    <w:rsid w:val="00F55D82"/>
    <w:rsid w:val="00FB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44A15"/>
  <w15:chartTrackingRefBased/>
  <w15:docId w15:val="{C2BC6B87-5FF0-442A-8FA4-3FA91A95D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E5E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E5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D7B2C"/>
    <w:rPr>
      <w:b/>
      <w:bCs/>
    </w:rPr>
  </w:style>
  <w:style w:type="paragraph" w:styleId="NormalWeb">
    <w:name w:val="Normal (Web)"/>
    <w:basedOn w:val="Normal"/>
    <w:uiPriority w:val="99"/>
    <w:unhideWhenUsed/>
    <w:rsid w:val="00242D2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uiPriority w:val="99"/>
    <w:locked/>
    <w:rsid w:val="006D12AE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qFormat/>
    <w:rsid w:val="006D12AE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9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DB133-AD7D-4BB6-B821-3E2D3627C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Ministry of Environment</dc:creator>
  <cp:keywords/>
  <dc:description/>
  <cp:lastModifiedBy>Kristine Khachatryan</cp:lastModifiedBy>
  <cp:revision>4</cp:revision>
  <dcterms:created xsi:type="dcterms:W3CDTF">2025-12-17T09:08:00Z</dcterms:created>
  <dcterms:modified xsi:type="dcterms:W3CDTF">2025-12-17T13:11:00Z</dcterms:modified>
</cp:coreProperties>
</file>