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A4745D" w14:textId="77777777" w:rsidR="000B121E" w:rsidRPr="004A5BD2" w:rsidRDefault="000B121E" w:rsidP="0087348F">
      <w:pPr>
        <w:spacing w:line="276" w:lineRule="auto"/>
        <w:ind w:right="540"/>
        <w:jc w:val="center"/>
        <w:rPr>
          <w:rFonts w:eastAsia="Calibri" w:cs="Times New Roman"/>
          <w:b/>
          <w:bCs/>
          <w:lang w:val="en-US"/>
        </w:rPr>
      </w:pPr>
      <w:bookmarkStart w:id="0" w:name="_GoBack"/>
      <w:bookmarkEnd w:id="0"/>
    </w:p>
    <w:p w14:paraId="28325DC6" w14:textId="77777777" w:rsidR="00B0700F" w:rsidRPr="00321073" w:rsidRDefault="00B0700F" w:rsidP="00B0700F">
      <w:pPr>
        <w:spacing w:line="240" w:lineRule="auto"/>
        <w:ind w:right="540"/>
        <w:jc w:val="center"/>
        <w:rPr>
          <w:rFonts w:eastAsia="Calibri" w:cs="Times New Roman"/>
          <w:b/>
          <w:bCs/>
        </w:rPr>
      </w:pPr>
      <w:r w:rsidRPr="00321073">
        <w:rPr>
          <w:rFonts w:eastAsia="Calibri" w:cs="Times New Roman"/>
          <w:b/>
          <w:bCs/>
        </w:rPr>
        <w:t>ՀԻՄՆԱՎՈՐՈՒՄ</w:t>
      </w:r>
    </w:p>
    <w:p w14:paraId="2F443A3D" w14:textId="77777777" w:rsidR="00B0700F" w:rsidRPr="00321073" w:rsidRDefault="00B0700F" w:rsidP="00B0700F">
      <w:pPr>
        <w:spacing w:line="240" w:lineRule="auto"/>
        <w:ind w:right="540"/>
        <w:jc w:val="center"/>
        <w:rPr>
          <w:rFonts w:eastAsia="Calibri" w:cs="Times New Roman"/>
          <w:b/>
          <w:bCs/>
        </w:rPr>
      </w:pPr>
    </w:p>
    <w:p w14:paraId="677B10AC" w14:textId="77777777" w:rsidR="00B0700F" w:rsidRPr="00321073" w:rsidRDefault="00B0700F" w:rsidP="00B0700F">
      <w:pPr>
        <w:shd w:val="clear" w:color="auto" w:fill="FFFFFF"/>
        <w:ind w:firstLine="375"/>
        <w:jc w:val="center"/>
        <w:rPr>
          <w:rFonts w:eastAsia="Times New Roman" w:cs="Times New Roman"/>
          <w:b/>
          <w:bCs/>
          <w:color w:val="000000"/>
        </w:rPr>
      </w:pPr>
      <w:r w:rsidRPr="00321073">
        <w:rPr>
          <w:b/>
          <w:color w:val="000000"/>
        </w:rPr>
        <w:t></w:t>
      </w:r>
      <w:r w:rsidRPr="00321073">
        <w:rPr>
          <w:rFonts w:eastAsia="Times New Roman" w:cs="Times New Roman"/>
          <w:b/>
          <w:bCs/>
          <w:color w:val="000000"/>
        </w:rPr>
        <w:t>ՀԱՅԱՍՏԱՆԻ ՀԱՆՐԱՊԵՏՈՒԹՅԱՆ ԿԱՌԱՎԱՐՈՒԹՅԱՆ ՄԻ ՇԱՐՔ ՈՐՈՇՈՒՄՆԵՐՈՒՄ ՓՈՓՈԽՈՒԹՅՈՒՆՆԵՐ ԵՎ ԼՐԱՑՈՒՄՆԵՐ ԿԱՏԱՐԵԼՈՒ ՄԱՍԻՆ</w:t>
      </w:r>
      <w:r w:rsidRPr="00321073">
        <w:rPr>
          <w:b/>
          <w:color w:val="000000"/>
        </w:rPr>
        <w:t></w:t>
      </w:r>
      <w:r w:rsidRPr="00321073">
        <w:rPr>
          <w:b/>
        </w:rPr>
        <w:t xml:space="preserve"> </w:t>
      </w:r>
      <w:r w:rsidRPr="00321073">
        <w:rPr>
          <w:rFonts w:eastAsia="Times New Roman" w:cs="Times New Roman"/>
          <w:b/>
          <w:bCs/>
          <w:color w:val="000000"/>
        </w:rPr>
        <w:t xml:space="preserve">ՀԱՅԱՍՏԱՆԻ ՀԱՆՐԱՊԵՏՈՒԹՅԱՆ ԿԱՌԱՎԱՐՈՒԹՅԱՆ </w:t>
      </w:r>
      <w:r w:rsidRPr="00321073">
        <w:rPr>
          <w:b/>
        </w:rPr>
        <w:t xml:space="preserve">ՈՐՈՇՄԱՆ ՆԱԽԱԳԾԻ </w:t>
      </w:r>
      <w:r w:rsidRPr="00321073">
        <w:rPr>
          <w:rFonts w:eastAsia="Calibri" w:cs="Times New Roman"/>
          <w:b/>
          <w:bCs/>
        </w:rPr>
        <w:t>ԸՆԴՈՒՆՄԱՆ</w:t>
      </w:r>
    </w:p>
    <w:p w14:paraId="773B8081" w14:textId="77777777" w:rsidR="00B0700F" w:rsidRPr="00321073" w:rsidRDefault="00B0700F" w:rsidP="00B0700F">
      <w:pPr>
        <w:spacing w:line="276" w:lineRule="auto"/>
        <w:ind w:right="540"/>
        <w:rPr>
          <w:rFonts w:eastAsia="Calibri" w:cs="Calibri"/>
          <w:b/>
          <w:bCs/>
        </w:rPr>
      </w:pPr>
    </w:p>
    <w:p w14:paraId="40BDD5E4" w14:textId="77777777" w:rsidR="00B0700F" w:rsidRPr="00321073" w:rsidRDefault="00B0700F" w:rsidP="00B0700F">
      <w:pPr>
        <w:pStyle w:val="ListParagraph"/>
        <w:numPr>
          <w:ilvl w:val="0"/>
          <w:numId w:val="2"/>
        </w:numPr>
        <w:ind w:right="540"/>
        <w:rPr>
          <w:bCs/>
        </w:rPr>
      </w:pPr>
      <w:r w:rsidRPr="00321073">
        <w:rPr>
          <w:rFonts w:cs="Sylfaen"/>
          <w:b/>
        </w:rPr>
        <w:t>Իրավական ակտի անհրաժեշտությունը (նպատակը</w:t>
      </w:r>
      <w:r w:rsidRPr="00321073">
        <w:rPr>
          <w:rFonts w:cs="Sylfaen"/>
          <w:b/>
          <w:lang w:val="en-US"/>
        </w:rPr>
        <w:t>)</w:t>
      </w:r>
      <w:r w:rsidRPr="00321073">
        <w:rPr>
          <w:bCs/>
        </w:rPr>
        <w:t xml:space="preserve"> </w:t>
      </w:r>
    </w:p>
    <w:p w14:paraId="4DC35D93" w14:textId="77777777" w:rsidR="00B0700F" w:rsidRPr="00321073" w:rsidRDefault="00B0700F" w:rsidP="00B0700F">
      <w:pPr>
        <w:ind w:firstLine="567"/>
        <w:rPr>
          <w:bCs/>
        </w:rPr>
      </w:pPr>
      <w:r w:rsidRPr="00321073">
        <w:rPr>
          <w:bCs/>
        </w:rPr>
        <w:t>ՀՀ կառավարության 2025 թվականի հունվարի 9-ի N 27-Ն որոշմամբ (այսուհետ՝ որոշում) 2025 թվականի մարտի 17-ից ՀՀ Կոտայքի և Սյունիքի մարզերում ներդրվել է ընտանիքի անապահովության գնահատման նոր համակարգը, որը նախատեսվում էր ամբողջ հանրապետությունում ներդնել 2026 թվականին հունվարի 1-ից։</w:t>
      </w:r>
    </w:p>
    <w:p w14:paraId="5AE9B0C2" w14:textId="77777777" w:rsidR="00B0700F" w:rsidRPr="005B000C" w:rsidRDefault="00B0700F" w:rsidP="00B0700F">
      <w:pPr>
        <w:ind w:firstLine="567"/>
        <w:rPr>
          <w:bCs/>
        </w:rPr>
      </w:pPr>
      <w:r w:rsidRPr="00321073">
        <w:rPr>
          <w:bCs/>
        </w:rPr>
        <w:t>Հարկ է նշել, որ գնահատման նոր համակարգի հիմքում դրված է թվայնացման գործընթացը, որը գնահատման համակարգի սահուն գործարկման հիմնական բաղադրիչն</w:t>
      </w:r>
      <w:r w:rsidRPr="005B000C">
        <w:rPr>
          <w:bCs/>
        </w:rPr>
        <w:t>երից</w:t>
      </w:r>
      <w:r w:rsidRPr="00321073">
        <w:rPr>
          <w:bCs/>
        </w:rPr>
        <w:t xml:space="preserve"> է հանդիսանում:</w:t>
      </w:r>
      <w:r w:rsidRPr="005B000C">
        <w:rPr>
          <w:bCs/>
        </w:rPr>
        <w:t xml:space="preserve"> </w:t>
      </w:r>
      <w:r w:rsidRPr="00321073">
        <w:rPr>
          <w:bCs/>
        </w:rPr>
        <w:t xml:space="preserve">Գնահատման նոր համակարգը, ընտանիքի անապահովության գնահատման համար, ենթադրում է տվյալների ստացում շուրջ </w:t>
      </w:r>
      <w:r w:rsidRPr="005B000C">
        <w:rPr>
          <w:bCs/>
        </w:rPr>
        <w:t>30</w:t>
      </w:r>
      <w:r w:rsidRPr="00321073">
        <w:rPr>
          <w:bCs/>
        </w:rPr>
        <w:t xml:space="preserve"> տեղեկատվական շտեմարանների</w:t>
      </w:r>
      <w:r w:rsidRPr="005B000C">
        <w:rPr>
          <w:bCs/>
        </w:rPr>
        <w:t xml:space="preserve">ց, ինչը ենթադրում է, որ դրանք պետք է լինեն հնարավորինս ճշգրիտ </w:t>
      </w:r>
      <w:r w:rsidRPr="00321073">
        <w:rPr>
          <w:bCs/>
        </w:rPr>
        <w:t xml:space="preserve">և </w:t>
      </w:r>
      <w:r w:rsidRPr="005B000C">
        <w:rPr>
          <w:bCs/>
        </w:rPr>
        <w:t>ստացվեն ինքնաշխատ եղանակով:</w:t>
      </w:r>
    </w:p>
    <w:p w14:paraId="522EF2F1" w14:textId="77777777" w:rsidR="00B0700F" w:rsidRPr="00321073" w:rsidRDefault="00B0700F" w:rsidP="00B0700F">
      <w:pPr>
        <w:ind w:firstLine="567"/>
        <w:rPr>
          <w:bCs/>
        </w:rPr>
      </w:pPr>
      <w:r w:rsidRPr="00321073">
        <w:rPr>
          <w:bCs/>
        </w:rPr>
        <w:t xml:space="preserve">Պետական նպաստների մասին օրենքի 13-րդ հոդվածի 4-րդ մասի համաձայն՝ </w:t>
      </w:r>
      <w:r w:rsidRPr="00321073">
        <w:rPr>
          <w:rFonts w:eastAsia="Calibri" w:cs="Times New Roman"/>
          <w:bCs/>
        </w:rPr>
        <w:t xml:space="preserve">անապահովության նպաստ ստանալու իրավունք տվող սահմանային շեմը սահմանվում է՝ </w:t>
      </w:r>
      <w:r w:rsidRPr="00321073">
        <w:rPr>
          <w:bCs/>
        </w:rPr>
        <w:t xml:space="preserve">հիմք ընդունելով ՀՀ վիճակագրական կոմիտեի՝ տնային տնտեսությունների կենսապայմանների ամբողջացված հետազոտությունների տվյալներով նախորդ տարվա երրորդ եռամսյակի համար հաշվարկված և հրապարակված նվազագույն պարենային զամբյուղի արժեքի նկատմամբ հաշվարկված տոկոսը, որը ըստ ՀՀ վիճակագրական կոմիտեից ստացված տվյալների՝ </w:t>
      </w:r>
      <w:r w:rsidRPr="005B000C">
        <w:rPr>
          <w:bCs/>
        </w:rPr>
        <w:t xml:space="preserve">2024 թվականի </w:t>
      </w:r>
      <w:r w:rsidRPr="00321073">
        <w:rPr>
          <w:bCs/>
        </w:rPr>
        <w:t>երրորդ եռամսյակի</w:t>
      </w:r>
      <w:r w:rsidRPr="005B000C">
        <w:rPr>
          <w:bCs/>
        </w:rPr>
        <w:t xml:space="preserve"> համեմատությամբ փոփոխվել է</w:t>
      </w:r>
      <w:r w:rsidRPr="00321073">
        <w:rPr>
          <w:bCs/>
        </w:rPr>
        <w:t>:</w:t>
      </w:r>
    </w:p>
    <w:p w14:paraId="6E2AFA0A" w14:textId="77777777" w:rsidR="00B0700F" w:rsidRPr="00321073" w:rsidRDefault="00B0700F" w:rsidP="00B0700F">
      <w:pPr>
        <w:ind w:firstLine="567"/>
        <w:rPr>
          <w:bCs/>
        </w:rPr>
      </w:pPr>
      <w:r w:rsidRPr="00321073">
        <w:rPr>
          <w:bCs/>
        </w:rPr>
        <w:t xml:space="preserve">Որոշման շրջանակներում ընտանիքի անապահովության գնահատման ժամանակ օգտագործվում են անապահովության հիմքով սոցիալական աջակցության տրամադրումը բացառող գործոններ, որոնց թվում է 2015 թվականից հետո արտադրված ավտոտրանսպորտային միջոցի (ՀՀ-ում հաշվառված և համարանիշ ունեցող) և անշարժ գույքի առկայության մասով սահմանված բացառող գործոնները: Անհրաժեշտություն է </w:t>
      </w:r>
      <w:r w:rsidRPr="00321073">
        <w:rPr>
          <w:bCs/>
        </w:rPr>
        <w:lastRenderedPageBreak/>
        <w:t>առաջացել փոխել ավտոտրանսպորտային միջոցի արտադրման տարեթիվը՝ պահելով վերջին 10 տարվա արտադրության տրամաբանությունը, իսկ անշարժ գույքի գույքահարկը 2026 թվականի համար սահմանել՝ հաշվի առնելով 2026 թվականին նախատեսվող անշարժ գույքի գույքահարկի 25 տոկոս աճը:</w:t>
      </w:r>
    </w:p>
    <w:p w14:paraId="01C74075" w14:textId="77777777" w:rsidR="00B0700F" w:rsidRPr="00321073" w:rsidRDefault="00B0700F" w:rsidP="00B0700F">
      <w:pPr>
        <w:ind w:firstLine="567"/>
        <w:rPr>
          <w:bCs/>
        </w:rPr>
      </w:pPr>
      <w:r w:rsidRPr="005B000C">
        <w:rPr>
          <w:bCs/>
        </w:rPr>
        <w:t>Միաժամանակ,</w:t>
      </w:r>
      <w:r w:rsidRPr="00321073">
        <w:rPr>
          <w:bCs/>
        </w:rPr>
        <w:t xml:space="preserve"> որպեսզի հնարավոր լինի կազմակերպել անապահովության գնահատման գործող համակարգով ընտանեկան նպաստների վճարումները 2026 թվականի համար, անհրաժեշտ է 2026 թվականի </w:t>
      </w:r>
      <w:r w:rsidRPr="005B000C">
        <w:rPr>
          <w:bCs/>
        </w:rPr>
        <w:t>համար սահմանել</w:t>
      </w:r>
      <w:r w:rsidRPr="00321073">
        <w:rPr>
          <w:bCs/>
        </w:rPr>
        <w:t xml:space="preserve"> </w:t>
      </w:r>
      <w:r w:rsidRPr="005B000C">
        <w:t>ը</w:t>
      </w:r>
      <w:r w:rsidRPr="00321073">
        <w:rPr>
          <w:rStyle w:val="Strong"/>
          <w:b w:val="0"/>
          <w:color w:val="000000"/>
          <w:shd w:val="clear" w:color="auto" w:fill="FFFFFF"/>
        </w:rPr>
        <w:t>նտանեկան նպաստի, սոցիալական նպաստի և հրատապ օգնության չափերը</w:t>
      </w:r>
      <w:r w:rsidRPr="005B000C">
        <w:rPr>
          <w:bCs/>
        </w:rPr>
        <w:t xml:space="preserve">, </w:t>
      </w:r>
      <w:r w:rsidRPr="00321073">
        <w:rPr>
          <w:rStyle w:val="Strong"/>
          <w:b w:val="0"/>
          <w:color w:val="000000"/>
          <w:shd w:val="clear" w:color="auto" w:fill="FFFFFF"/>
        </w:rPr>
        <w:t>ընտանեկան նպաստի և սոցիալական նպաստի համար ընտանիքի անապահովության սահմանային միավորը</w:t>
      </w:r>
      <w:r w:rsidRPr="00321073">
        <w:rPr>
          <w:bCs/>
        </w:rPr>
        <w:t>:</w:t>
      </w:r>
    </w:p>
    <w:p w14:paraId="54006E7E" w14:textId="77777777" w:rsidR="00B0700F" w:rsidRPr="00321073" w:rsidRDefault="00B0700F" w:rsidP="00B0700F">
      <w:pPr>
        <w:ind w:firstLine="567"/>
        <w:rPr>
          <w:bCs/>
        </w:rPr>
      </w:pPr>
      <w:r w:rsidRPr="005B000C">
        <w:rPr>
          <w:bCs/>
        </w:rPr>
        <w:t>Ելնելով վերոգրյալից</w:t>
      </w:r>
      <w:r w:rsidRPr="00321073">
        <w:rPr>
          <w:bCs/>
        </w:rPr>
        <w:t xml:space="preserve">՝ </w:t>
      </w:r>
      <w:r w:rsidRPr="005B000C">
        <w:rPr>
          <w:bCs/>
        </w:rPr>
        <w:t xml:space="preserve">նախագծի մշակման անհրաժեշտությունը պայմանավորված է </w:t>
      </w:r>
      <w:r w:rsidRPr="00321073">
        <w:rPr>
          <w:bCs/>
        </w:rPr>
        <w:t>պիլոտային վերոնշյալ 2 մարզերում ներդրված գնահատման նոր համակարգի լավարկման, իրավակիրառ պրակտիկայում առաջացած խնդիրների կարգավորման</w:t>
      </w:r>
      <w:r w:rsidRPr="005B000C">
        <w:rPr>
          <w:bCs/>
        </w:rPr>
        <w:t xml:space="preserve">, այդ համակարգին սահուն անցման, ինչպես նաև անապահովության գնահատման գործող համակարգի հիման վրա նշանակված </w:t>
      </w:r>
      <w:r w:rsidRPr="005B000C">
        <w:t>ը</w:t>
      </w:r>
      <w:r w:rsidRPr="00321073">
        <w:rPr>
          <w:rStyle w:val="Strong"/>
          <w:b w:val="0"/>
          <w:color w:val="000000"/>
          <w:shd w:val="clear" w:color="auto" w:fill="FFFFFF"/>
        </w:rPr>
        <w:t>նտանեկան նպաստի, սոցիալական նպաստի և հրատապ օգնության</w:t>
      </w:r>
      <w:r w:rsidRPr="005B000C">
        <w:rPr>
          <w:rStyle w:val="Strong"/>
          <w:b w:val="0"/>
          <w:color w:val="000000"/>
          <w:shd w:val="clear" w:color="auto" w:fill="FFFFFF"/>
        </w:rPr>
        <w:t xml:space="preserve"> վճարման շարունակականությունը ապահովելու հանգամանքներով</w:t>
      </w:r>
      <w:r w:rsidRPr="00321073">
        <w:rPr>
          <w:bCs/>
        </w:rPr>
        <w:t>:</w:t>
      </w:r>
    </w:p>
    <w:p w14:paraId="2F9BB523" w14:textId="77777777" w:rsidR="00B0700F" w:rsidRPr="00321073" w:rsidRDefault="00B0700F" w:rsidP="00B0700F">
      <w:pPr>
        <w:rPr>
          <w:bCs/>
        </w:rPr>
      </w:pPr>
    </w:p>
    <w:p w14:paraId="0380D6A3" w14:textId="77777777" w:rsidR="00B0700F" w:rsidRPr="00321073" w:rsidRDefault="00B0700F" w:rsidP="00B0700F">
      <w:pPr>
        <w:ind w:right="540" w:firstLine="567"/>
        <w:rPr>
          <w:bCs/>
        </w:rPr>
      </w:pPr>
      <w:r w:rsidRPr="00321073">
        <w:rPr>
          <w:b/>
          <w:bCs/>
        </w:rPr>
        <w:t>1.1</w:t>
      </w:r>
      <w:r w:rsidRPr="00321073">
        <w:rPr>
          <w:bCs/>
        </w:rPr>
        <w:t xml:space="preserve"> </w:t>
      </w:r>
      <w:r w:rsidRPr="00321073">
        <w:rPr>
          <w:rFonts w:cs="Sylfaen"/>
          <w:b/>
        </w:rPr>
        <w:t>Կարգավորման հարաբերությունների ներկա վիճակը և առկա խնդիրները</w:t>
      </w:r>
    </w:p>
    <w:p w14:paraId="00B6D34E" w14:textId="77777777" w:rsidR="00B0700F" w:rsidRPr="00321073" w:rsidRDefault="00B0700F" w:rsidP="00B0700F">
      <w:pPr>
        <w:ind w:firstLine="567"/>
        <w:rPr>
          <w:rFonts w:eastAsia="Calibri" w:cs="Times New Roman"/>
          <w:bCs/>
        </w:rPr>
      </w:pPr>
      <w:r w:rsidRPr="00321073">
        <w:rPr>
          <w:rFonts w:eastAsia="Calibri" w:cs="Times New Roman"/>
          <w:bCs/>
        </w:rPr>
        <w:t xml:space="preserve">Անապահովության գնահատման նոր համակարգի շրջանակներում տվյալների փոխանակման գործընթաց է իրականացվում շուրջ </w:t>
      </w:r>
      <w:r w:rsidRPr="005B000C">
        <w:rPr>
          <w:rFonts w:eastAsia="Calibri" w:cs="Times New Roman"/>
          <w:bCs/>
        </w:rPr>
        <w:t>30</w:t>
      </w:r>
      <w:r w:rsidRPr="00321073">
        <w:rPr>
          <w:rFonts w:eastAsia="Calibri" w:cs="Times New Roman"/>
          <w:bCs/>
        </w:rPr>
        <w:t xml:space="preserve"> տեղեկատվական շտեմարանների միջև</w:t>
      </w:r>
      <w:r w:rsidRPr="005B000C">
        <w:rPr>
          <w:rFonts w:eastAsia="Calibri" w:cs="Times New Roman"/>
          <w:bCs/>
        </w:rPr>
        <w:t>, որոնց մի մասը ստացվում է</w:t>
      </w:r>
      <w:r w:rsidRPr="00321073">
        <w:rPr>
          <w:rFonts w:eastAsia="Calibri" w:cs="Times New Roman"/>
          <w:bCs/>
        </w:rPr>
        <w:t xml:space="preserve"> վեբ ծառայության միջոցով, </w:t>
      </w:r>
      <w:r w:rsidRPr="005B000C">
        <w:rPr>
          <w:rFonts w:eastAsia="Calibri" w:cs="Times New Roman"/>
          <w:bCs/>
        </w:rPr>
        <w:t>մյուս մասը՝</w:t>
      </w:r>
      <w:r w:rsidRPr="00321073">
        <w:rPr>
          <w:rFonts w:eastAsia="Calibri" w:cs="Times New Roman"/>
          <w:bCs/>
        </w:rPr>
        <w:t xml:space="preserve"> CSV ձևաչափով</w:t>
      </w:r>
      <w:r w:rsidRPr="005B000C">
        <w:rPr>
          <w:rFonts w:eastAsia="Calibri" w:cs="Times New Roman"/>
          <w:bCs/>
        </w:rPr>
        <w:t>, ինչպես նաև առկա են դեռևս չթվայնացված տվյալներ, որոք ընտանիքների կողմից ներկայացվում են թղթային տարբերակով՝ դրանց լուսապատճենները կցելով անապահովության գնահատման համար ներկայացվող առցանց դիմումին</w:t>
      </w:r>
      <w:r w:rsidRPr="00321073">
        <w:rPr>
          <w:rFonts w:eastAsia="Calibri" w:cs="Times New Roman"/>
          <w:bCs/>
        </w:rPr>
        <w:t>: Ուստի տեղեկատվական համակարգերի ամբողջական թվայնացումը և տվյալների փոխան</w:t>
      </w:r>
      <w:r w:rsidRPr="005B000C">
        <w:rPr>
          <w:rFonts w:eastAsia="Calibri" w:cs="Times New Roman"/>
          <w:bCs/>
        </w:rPr>
        <w:t>ակման գործընթացը</w:t>
      </w:r>
      <w:r w:rsidRPr="00321073">
        <w:rPr>
          <w:rFonts w:eastAsia="Calibri" w:cs="Times New Roman"/>
          <w:bCs/>
        </w:rPr>
        <w:t xml:space="preserve"> լրացուցիչ ժամանակ է ենթադրում</w:t>
      </w:r>
      <w:r w:rsidRPr="005B000C">
        <w:rPr>
          <w:rFonts w:eastAsia="Calibri" w:cs="Times New Roman"/>
          <w:bCs/>
        </w:rPr>
        <w:t>՝ անապահովության գնահատման գործընթացն արդյունավետ իրականացնելու նպատակով</w:t>
      </w:r>
      <w:r w:rsidRPr="00321073">
        <w:rPr>
          <w:rFonts w:eastAsia="Calibri" w:cs="Times New Roman"/>
          <w:bCs/>
        </w:rPr>
        <w:t>:</w:t>
      </w:r>
    </w:p>
    <w:p w14:paraId="00D511A2" w14:textId="395615E2" w:rsidR="00B0700F" w:rsidRPr="00321073" w:rsidRDefault="005B000C" w:rsidP="00B0700F">
      <w:pPr>
        <w:ind w:firstLine="567"/>
        <w:rPr>
          <w:rFonts w:eastAsia="Calibri" w:cs="Times New Roman"/>
          <w:bCs/>
        </w:rPr>
      </w:pPr>
      <w:r w:rsidRPr="005B000C">
        <w:rPr>
          <w:rFonts w:eastAsia="Calibri" w:cs="Times New Roman"/>
          <w:bCs/>
        </w:rPr>
        <w:t xml:space="preserve">Անհրաժեշտություն է առաջացել վերանայելու 2026 թվականի համար անապահովության նպաստ ստանալու իրավունք տվող սահմանային շեմը, քանի որ Պետական նպաստների մասին օրենքի 13-րդ հոդվածի 4-րդ մասի համաձայն՝ անապահովության նպաստ ստանալու իրավունք տվող սահմանային շեմը սահմանվում է՝ </w:t>
      </w:r>
      <w:r w:rsidRPr="005B000C">
        <w:rPr>
          <w:rFonts w:eastAsia="Calibri" w:cs="Times New Roman"/>
          <w:bCs/>
        </w:rPr>
        <w:lastRenderedPageBreak/>
        <w:t>հիմք ընդունելով ՀՀ վիճակագրական կոմիտեի՝ տնային տնտեսությունների կենսապայմանների ամբողջացված հետազոտությունների տվյալներով նախորդ տարվա երրորդ եռամսյակի միջին գներով հաշվարկված նվազագույն պարենային զամբյուղի ամսական արժեքի նկատմամբ հաշվարկված տոկոսը, ինչպես նաև այն որ 2025 թվականի երրորդ եռամսյակի միջին գներով հաշվարկված նվազագույն պարենային զամբյուղի ամսական արժեքը կազմել է 35875 դրամ` 2024 թվականի համապատասխան ցուցանիշի՝ 34581 դրամի փոխարեն</w:t>
      </w:r>
      <w:r w:rsidR="00037F09">
        <w:rPr>
          <w:rFonts w:eastAsia="Calibri" w:cs="Times New Roman"/>
          <w:bCs/>
        </w:rPr>
        <w:t>:</w:t>
      </w:r>
    </w:p>
    <w:p w14:paraId="09123378" w14:textId="77777777" w:rsidR="00B0700F" w:rsidRPr="00321073" w:rsidRDefault="00B0700F" w:rsidP="00B0700F">
      <w:pPr>
        <w:ind w:firstLine="567"/>
        <w:rPr>
          <w:rFonts w:eastAsia="Calibri" w:cs="Times New Roman"/>
          <w:bCs/>
        </w:rPr>
      </w:pPr>
      <w:r w:rsidRPr="00321073">
        <w:rPr>
          <w:rFonts w:eastAsia="Calibri" w:cs="Times New Roman"/>
          <w:bCs/>
        </w:rPr>
        <w:t>Որոշման շրջանակներում ընտանիքի անապահովության գնահատման ժամանակ օգտագործվում են անապահովության հիմքով սոցիալական աջակցության տրամադրումը բացառող գործոններ, որոնց թվում է 2015 թվականից հետո արտադրված ավտոտրանսպորտային միջոցի (ՀՀ-ում հաշվառված և համարանիշ ունեցող) և անշարժ գույքի առկայության մասով սահմանված բացառող գործոնները: Անհրաժեշտություն է առաջացել փոխել ավտոտրանսպորտային միջոցի արտադրման տարեթիվը՝ 2015 թվականի փոխարեն 2016 թվական՝ պահելով վերջին 10 տարվա արտադրության գաղափարը, իսկ անշարժ գույքի գույքահարկը 2026 թվականի համար սահմանել՝ հաշվի առնելով 2026 թվականին նախատեսվող անշարժ գույքի գույքահարկի 25 տոկոս աճը:</w:t>
      </w:r>
    </w:p>
    <w:p w14:paraId="1A4D49BD" w14:textId="6F905252" w:rsidR="00B0700F" w:rsidRPr="00321073" w:rsidRDefault="00B0700F" w:rsidP="00B0700F">
      <w:pPr>
        <w:ind w:firstLine="567"/>
        <w:rPr>
          <w:rFonts w:eastAsia="Calibri" w:cs="Times New Roman"/>
          <w:bCs/>
        </w:rPr>
      </w:pPr>
      <w:r w:rsidRPr="00321073">
        <w:rPr>
          <w:rFonts w:eastAsia="Calibri" w:cs="Times New Roman"/>
          <w:bCs/>
        </w:rPr>
        <w:t xml:space="preserve">Որոշմամբ սահմանված է, որ ընտանիքի աշխատունակ, բայց չաշխատող անդամներին եկամտի վերագրման ժամանակ եկամտի վերագրում չի կատարվում, եթե ընտանիքի աշխատունակ, բայց չաշխատող անդամը 18 տարեկանից մինչև 22 տարեկանը ներառյալ առկա ուսուցմամբ սովորող է: Նախագծով առաջարկվում է նշված խմբում դիտարկել նաև </w:t>
      </w:r>
      <w:r w:rsidR="00EF13C5">
        <w:rPr>
          <w:rFonts w:cs="Sylfaen"/>
          <w:lang w:eastAsia="ru-RU"/>
        </w:rPr>
        <w:t xml:space="preserve">18 տարին լրացած, սակայն դեռևս </w:t>
      </w:r>
      <w:r w:rsidR="00EF13C5" w:rsidRPr="00346F8A">
        <w:rPr>
          <w:rFonts w:cs="Sylfaen"/>
          <w:lang w:eastAsia="ru-RU"/>
        </w:rPr>
        <w:t>հանրակրթական ուսումնական հաստատությունում</w:t>
      </w:r>
      <w:r w:rsidRPr="00321073">
        <w:rPr>
          <w:rFonts w:eastAsia="Calibri" w:cs="Times New Roman"/>
          <w:bCs/>
        </w:rPr>
        <w:t xml:space="preserve"> սովորողներին: </w:t>
      </w:r>
    </w:p>
    <w:p w14:paraId="22129945" w14:textId="77777777" w:rsidR="00B0700F" w:rsidRPr="00321073" w:rsidRDefault="00B0700F" w:rsidP="00B0700F">
      <w:pPr>
        <w:ind w:firstLine="567"/>
        <w:rPr>
          <w:rFonts w:eastAsia="Calibri" w:cs="Times New Roman"/>
          <w:bCs/>
        </w:rPr>
      </w:pPr>
      <w:r w:rsidRPr="005B000C">
        <w:rPr>
          <w:rFonts w:eastAsia="Calibri" w:cs="Times New Roman"/>
          <w:bCs/>
        </w:rPr>
        <w:t>Ա</w:t>
      </w:r>
      <w:r w:rsidRPr="00321073">
        <w:rPr>
          <w:rFonts w:eastAsia="Calibri" w:cs="Times New Roman"/>
          <w:bCs/>
        </w:rPr>
        <w:t>նապահովության գնահատման գործող համակարգով ընտանեկան նպաստների վճարումները 2026 թվականի</w:t>
      </w:r>
      <w:r w:rsidRPr="005B000C">
        <w:rPr>
          <w:rFonts w:eastAsia="Calibri" w:cs="Times New Roman"/>
          <w:bCs/>
        </w:rPr>
        <w:t>ն կազմակերպելու նպատակով</w:t>
      </w:r>
      <w:r w:rsidRPr="00321073">
        <w:rPr>
          <w:rFonts w:eastAsia="Calibri" w:cs="Times New Roman"/>
          <w:bCs/>
        </w:rPr>
        <w:t xml:space="preserve"> անհրաժեշտ է </w:t>
      </w:r>
      <w:r w:rsidRPr="005B000C">
        <w:rPr>
          <w:rFonts w:eastAsia="Calibri" w:cs="Times New Roman"/>
          <w:bCs/>
        </w:rPr>
        <w:t>սահմանել</w:t>
      </w:r>
      <w:r w:rsidRPr="00321073">
        <w:rPr>
          <w:rFonts w:eastAsia="Calibri" w:cs="Times New Roman"/>
          <w:bCs/>
        </w:rPr>
        <w:t xml:space="preserve"> 2026 թվականի </w:t>
      </w:r>
      <w:r w:rsidRPr="005B000C">
        <w:t>ը</w:t>
      </w:r>
      <w:r w:rsidRPr="00321073">
        <w:rPr>
          <w:rStyle w:val="Strong"/>
          <w:b w:val="0"/>
          <w:color w:val="000000"/>
          <w:shd w:val="clear" w:color="auto" w:fill="FFFFFF"/>
        </w:rPr>
        <w:t>նտանեկան նպաստի, սոցիալական նպաստի և հրատապ օգնության չափերը</w:t>
      </w:r>
      <w:r w:rsidRPr="005B000C">
        <w:rPr>
          <w:bCs/>
        </w:rPr>
        <w:t xml:space="preserve">՝ համաձայն </w:t>
      </w:r>
      <w:r w:rsidRPr="00321073">
        <w:rPr>
          <w:bCs/>
        </w:rPr>
        <w:t xml:space="preserve">Պետական նպաստների մասին օրենքի </w:t>
      </w:r>
      <w:r w:rsidRPr="005B000C">
        <w:rPr>
          <w:bCs/>
        </w:rPr>
        <w:t>6</w:t>
      </w:r>
      <w:r w:rsidRPr="00321073">
        <w:rPr>
          <w:bCs/>
        </w:rPr>
        <w:t>-րդ հոդվածի 4-րդ մասի</w:t>
      </w:r>
      <w:r w:rsidRPr="00321073">
        <w:rPr>
          <w:rFonts w:eastAsia="Calibri" w:cs="Times New Roman"/>
          <w:bCs/>
        </w:rPr>
        <w:t xml:space="preserve">: </w:t>
      </w:r>
    </w:p>
    <w:p w14:paraId="3E8EC2FC" w14:textId="77777777" w:rsidR="00B0700F" w:rsidRPr="00321073" w:rsidRDefault="00B0700F" w:rsidP="00B0700F">
      <w:pPr>
        <w:ind w:firstLine="567"/>
        <w:rPr>
          <w:rFonts w:eastAsia="Calibri" w:cs="Times New Roman"/>
          <w:bCs/>
        </w:rPr>
      </w:pPr>
      <w:r w:rsidRPr="00321073">
        <w:rPr>
          <w:rFonts w:eastAsia="Calibri" w:cs="Times New Roman"/>
          <w:bCs/>
        </w:rPr>
        <w:t xml:space="preserve">Միաժամանակ, ելնելով այն հանգամանքից, որ նպաստների ֆինանսավորումը կատարվում է Միասնական սոցիալական ծառայության (այսուհետ՝ Ծառայություն) ֆինանսական վարչության կողմից՝ </w:t>
      </w:r>
      <w:r w:rsidRPr="00321073">
        <w:rPr>
          <w:rFonts w:cs="Cambria Math"/>
        </w:rPr>
        <w:t>արդիական չէ</w:t>
      </w:r>
      <w:r w:rsidRPr="005B000C">
        <w:rPr>
          <w:rFonts w:cs="Cambria Math"/>
        </w:rPr>
        <w:t xml:space="preserve"> </w:t>
      </w:r>
      <w:r w:rsidRPr="00321073">
        <w:rPr>
          <w:rFonts w:eastAsia="Calibri" w:cs="Times New Roman"/>
          <w:bCs/>
        </w:rPr>
        <w:t>ըստ Ծառայության տարածքային կենտրոնների ֆինանսական միջոցների չափեր հաստատելու պահանջը</w:t>
      </w:r>
      <w:r w:rsidRPr="005B000C">
        <w:rPr>
          <w:rFonts w:eastAsia="Calibri" w:cs="Times New Roman"/>
          <w:bCs/>
        </w:rPr>
        <w:t>:</w:t>
      </w:r>
      <w:r w:rsidRPr="00321073">
        <w:rPr>
          <w:rFonts w:eastAsia="Calibri" w:cs="Times New Roman"/>
          <w:bCs/>
        </w:rPr>
        <w:t xml:space="preserve"> </w:t>
      </w:r>
    </w:p>
    <w:p w14:paraId="05DB0C00" w14:textId="77777777" w:rsidR="00B0700F" w:rsidRPr="00321073" w:rsidRDefault="00B0700F" w:rsidP="00B0700F">
      <w:pPr>
        <w:rPr>
          <w:rFonts w:eastAsia="Calibri" w:cs="Times New Roman"/>
          <w:bCs/>
        </w:rPr>
      </w:pPr>
    </w:p>
    <w:p w14:paraId="3F68164B" w14:textId="77777777" w:rsidR="00B0700F" w:rsidRPr="00321073" w:rsidRDefault="00B0700F" w:rsidP="00B0700F">
      <w:pPr>
        <w:pStyle w:val="NormalWeb"/>
        <w:numPr>
          <w:ilvl w:val="1"/>
          <w:numId w:val="2"/>
        </w:numPr>
        <w:shd w:val="clear" w:color="auto" w:fill="FFFFFF"/>
        <w:spacing w:before="0" w:beforeAutospacing="0" w:after="0" w:afterAutospacing="0" w:line="360" w:lineRule="auto"/>
        <w:jc w:val="both"/>
        <w:rPr>
          <w:rFonts w:ascii="GHEA Grapalat" w:hAnsi="GHEA Grapalat" w:cs="Sylfaen"/>
          <w:b/>
          <w:lang w:val="hy-AM"/>
        </w:rPr>
      </w:pPr>
      <w:r w:rsidRPr="00321073">
        <w:rPr>
          <w:rFonts w:ascii="GHEA Grapalat" w:hAnsi="GHEA Grapalat" w:cs="Sylfaen"/>
          <w:b/>
          <w:lang w:val="hy-AM"/>
        </w:rPr>
        <w:t>Առկա խնդրի առաջարկվող լուծումը</w:t>
      </w:r>
    </w:p>
    <w:p w14:paraId="172C213A" w14:textId="77777777" w:rsidR="00B0700F" w:rsidRPr="00321073"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rPr>
      </w:pPr>
      <w:r w:rsidRPr="00321073">
        <w:rPr>
          <w:rFonts w:ascii="GHEA Grapalat" w:hAnsi="GHEA Grapalat" w:cs="Sylfaen"/>
          <w:color w:val="000000"/>
          <w:shd w:val="clear" w:color="auto" w:fill="FFFFFF"/>
          <w:lang w:val="hy-AM"/>
        </w:rPr>
        <w:t xml:space="preserve">Նախագծով </w:t>
      </w:r>
      <w:proofErr w:type="spellStart"/>
      <w:r w:rsidRPr="00321073">
        <w:rPr>
          <w:rFonts w:ascii="GHEA Grapalat" w:hAnsi="GHEA Grapalat" w:cs="Sylfaen"/>
          <w:color w:val="000000"/>
          <w:shd w:val="clear" w:color="auto" w:fill="FFFFFF"/>
        </w:rPr>
        <w:t>առաջարկվում</w:t>
      </w:r>
      <w:proofErr w:type="spellEnd"/>
      <w:r w:rsidRPr="00321073">
        <w:rPr>
          <w:rFonts w:ascii="GHEA Grapalat" w:hAnsi="GHEA Grapalat" w:cs="Sylfaen"/>
          <w:color w:val="000000"/>
          <w:shd w:val="clear" w:color="auto" w:fill="FFFFFF"/>
        </w:rPr>
        <w:t xml:space="preserve"> է</w:t>
      </w:r>
    </w:p>
    <w:p w14:paraId="130369B7" w14:textId="77777777" w:rsidR="00B0700F" w:rsidRPr="00321073"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lang w:val="hy-AM"/>
        </w:rPr>
      </w:pPr>
      <w:r w:rsidRPr="00321073">
        <w:rPr>
          <w:rFonts w:ascii="GHEA Grapalat" w:hAnsi="GHEA Grapalat" w:cs="Sylfaen"/>
          <w:color w:val="000000"/>
          <w:shd w:val="clear" w:color="auto" w:fill="FFFFFF"/>
        </w:rPr>
        <w:t xml:space="preserve">1) </w:t>
      </w:r>
      <w:r w:rsidRPr="00321073">
        <w:rPr>
          <w:rFonts w:ascii="GHEA Grapalat" w:hAnsi="GHEA Grapalat" w:cs="Sylfaen"/>
          <w:color w:val="000000"/>
          <w:shd w:val="clear" w:color="auto" w:fill="FFFFFF"/>
          <w:lang w:val="hy-AM"/>
        </w:rPr>
        <w:t>անապահովության գնահատման նոր համակարգի՝ ամբողջ հանրապետությունում ներդրման ժամկետը 2026 թվականի հունվարի 1-ի փոխարեն սահմանել 2026 թվականի հուլիսի 1-ը,</w:t>
      </w:r>
    </w:p>
    <w:p w14:paraId="04FB5B70" w14:textId="77777777" w:rsidR="00B0700F" w:rsidRPr="005B000C"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lang w:val="hy-AM"/>
        </w:rPr>
      </w:pPr>
      <w:r w:rsidRPr="005B000C">
        <w:rPr>
          <w:rFonts w:ascii="GHEA Grapalat" w:hAnsi="GHEA Grapalat" w:cs="Sylfaen"/>
          <w:color w:val="000000"/>
          <w:shd w:val="clear" w:color="auto" w:fill="FFFFFF"/>
          <w:lang w:val="hy-AM"/>
        </w:rPr>
        <w:t>2)</w:t>
      </w:r>
      <w:r w:rsidRPr="00321073">
        <w:rPr>
          <w:rFonts w:ascii="GHEA Grapalat" w:hAnsi="GHEA Grapalat" w:cs="Sylfaen"/>
          <w:color w:val="000000"/>
          <w:shd w:val="clear" w:color="auto" w:fill="FFFFFF"/>
          <w:lang w:val="hy-AM"/>
        </w:rPr>
        <w:t xml:space="preserve"> 2025 թվականի համար սահմանված անապահովության նպաստ ստանալու իրավունք տվող սահմանային շեմը՝ 34</w:t>
      </w:r>
      <w:r w:rsidRPr="00321073">
        <w:rPr>
          <w:rFonts w:ascii="Cambria Math" w:hAnsi="Cambria Math" w:cs="Cambria Math"/>
          <w:color w:val="000000"/>
          <w:shd w:val="clear" w:color="auto" w:fill="FFFFFF"/>
          <w:lang w:val="hy-AM"/>
        </w:rPr>
        <w:t>․</w:t>
      </w:r>
      <w:r w:rsidRPr="00321073">
        <w:rPr>
          <w:rFonts w:ascii="GHEA Grapalat" w:hAnsi="GHEA Grapalat" w:cs="Sylfaen"/>
          <w:color w:val="000000"/>
          <w:shd w:val="clear" w:color="auto" w:fill="FFFFFF"/>
          <w:lang w:val="hy-AM"/>
        </w:rPr>
        <w:t>581 դրամը, 2026 թվականի համար սահման</w:t>
      </w:r>
      <w:r w:rsidRPr="005B000C">
        <w:rPr>
          <w:rFonts w:ascii="GHEA Grapalat" w:hAnsi="GHEA Grapalat" w:cs="Sylfaen"/>
          <w:color w:val="000000"/>
          <w:shd w:val="clear" w:color="auto" w:fill="FFFFFF"/>
          <w:lang w:val="hy-AM"/>
        </w:rPr>
        <w:t>ել</w:t>
      </w:r>
      <w:r w:rsidRPr="00321073">
        <w:rPr>
          <w:rFonts w:ascii="GHEA Grapalat" w:hAnsi="GHEA Grapalat" w:cs="Sylfaen"/>
          <w:color w:val="000000"/>
          <w:shd w:val="clear" w:color="auto" w:fill="FFFFFF"/>
          <w:lang w:val="hy-AM"/>
        </w:rPr>
        <w:t xml:space="preserve"> 35.875 դրամ՝ համաձայն ՀՀ վիճակագրական կոմիտեի </w:t>
      </w:r>
      <w:r w:rsidRPr="005B000C">
        <w:rPr>
          <w:rFonts w:ascii="GHEA Grapalat" w:hAnsi="GHEA Grapalat" w:cs="Sylfaen"/>
          <w:color w:val="000000"/>
          <w:shd w:val="clear" w:color="auto" w:fill="FFFFFF"/>
          <w:lang w:val="hy-AM"/>
        </w:rPr>
        <w:t>հրապարակած</w:t>
      </w:r>
      <w:r w:rsidRPr="00321073">
        <w:rPr>
          <w:rFonts w:ascii="GHEA Grapalat" w:hAnsi="GHEA Grapalat" w:cs="Sylfaen"/>
          <w:color w:val="000000"/>
          <w:shd w:val="clear" w:color="auto" w:fill="FFFFFF"/>
          <w:lang w:val="hy-AM"/>
        </w:rPr>
        <w:t xml:space="preserve"> տվյալների</w:t>
      </w:r>
      <w:r w:rsidRPr="005B000C">
        <w:rPr>
          <w:rFonts w:ascii="GHEA Grapalat" w:hAnsi="GHEA Grapalat" w:cs="Sylfaen"/>
          <w:color w:val="000000"/>
          <w:shd w:val="clear" w:color="auto" w:fill="FFFFFF"/>
          <w:lang w:val="hy-AM"/>
        </w:rPr>
        <w:t>,</w:t>
      </w:r>
    </w:p>
    <w:p w14:paraId="39EF95E1" w14:textId="77777777" w:rsidR="00B0700F" w:rsidRPr="00321073"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lang w:val="hy-AM"/>
        </w:rPr>
      </w:pPr>
      <w:r w:rsidRPr="00321073">
        <w:rPr>
          <w:rFonts w:ascii="GHEA Grapalat" w:hAnsi="GHEA Grapalat" w:cs="Sylfaen"/>
          <w:color w:val="000000"/>
          <w:shd w:val="clear" w:color="auto" w:fill="FFFFFF"/>
          <w:lang w:val="hy-AM"/>
        </w:rPr>
        <w:t>3</w:t>
      </w:r>
      <w:r w:rsidRPr="005B000C">
        <w:rPr>
          <w:rFonts w:ascii="GHEA Grapalat" w:hAnsi="GHEA Grapalat" w:cs="Sylfaen"/>
          <w:color w:val="000000"/>
          <w:shd w:val="clear" w:color="auto" w:fill="FFFFFF"/>
          <w:lang w:val="hy-AM"/>
        </w:rPr>
        <w:t xml:space="preserve">) </w:t>
      </w:r>
      <w:r w:rsidRPr="00321073">
        <w:rPr>
          <w:rFonts w:ascii="GHEA Grapalat" w:hAnsi="GHEA Grapalat" w:cs="Sylfaen"/>
          <w:color w:val="000000"/>
          <w:shd w:val="clear" w:color="auto" w:fill="FFFFFF"/>
          <w:lang w:val="hy-AM"/>
        </w:rPr>
        <w:t>2015 թվականից հետո արտադրված ավտոտրանսպորտային միջոցի առկայության մասով սահմանված բացառող գործոնի դեպքում ավտոտրանսպորտային միջոցի արտադրման տարեթիվը 2015 թվականի փոխարեն սահմանել 2016 թվական</w:t>
      </w:r>
      <w:r w:rsidRPr="005B000C">
        <w:rPr>
          <w:rFonts w:ascii="GHEA Grapalat" w:hAnsi="GHEA Grapalat" w:cs="Sylfaen"/>
          <w:color w:val="000000"/>
          <w:shd w:val="clear" w:color="auto" w:fill="FFFFFF"/>
          <w:lang w:val="hy-AM"/>
        </w:rPr>
        <w:t>ը,</w:t>
      </w:r>
      <w:r w:rsidRPr="00321073">
        <w:rPr>
          <w:rFonts w:ascii="GHEA Grapalat" w:hAnsi="GHEA Grapalat" w:cs="Sylfaen"/>
          <w:color w:val="000000"/>
          <w:shd w:val="clear" w:color="auto" w:fill="FFFFFF"/>
          <w:lang w:val="hy-AM"/>
        </w:rPr>
        <w:t xml:space="preserve"> </w:t>
      </w:r>
    </w:p>
    <w:p w14:paraId="3755A970" w14:textId="3663EDBA" w:rsidR="00B0700F" w:rsidRPr="005B000C"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lang w:val="hy-AM"/>
        </w:rPr>
      </w:pPr>
      <w:r w:rsidRPr="005B000C">
        <w:rPr>
          <w:rFonts w:ascii="GHEA Grapalat" w:hAnsi="GHEA Grapalat" w:cs="Sylfaen"/>
          <w:color w:val="000000"/>
          <w:shd w:val="clear" w:color="auto" w:fill="FFFFFF"/>
          <w:lang w:val="hy-AM"/>
        </w:rPr>
        <w:t xml:space="preserve">4) </w:t>
      </w:r>
      <w:r w:rsidRPr="00321073">
        <w:rPr>
          <w:rFonts w:ascii="GHEA Grapalat" w:hAnsi="GHEA Grapalat"/>
          <w:bCs/>
          <w:lang w:val="hy-AM"/>
        </w:rPr>
        <w:t xml:space="preserve">Անշարժ գույքի առկայության դեպքում սահմանված բացառող գործոնի մասով ներկայիս </w:t>
      </w:r>
      <w:r w:rsidR="009710A6">
        <w:rPr>
          <w:rFonts w:ascii="GHEA Grapalat" w:hAnsi="GHEA Grapalat"/>
          <w:bCs/>
          <w:lang w:val="hy-AM"/>
        </w:rPr>
        <w:t xml:space="preserve">սահմանված գույքահարկերի չափերը </w:t>
      </w:r>
      <w:r w:rsidRPr="005B000C">
        <w:rPr>
          <w:rFonts w:ascii="GHEA Grapalat" w:hAnsi="GHEA Grapalat"/>
          <w:bCs/>
          <w:lang w:val="hy-AM"/>
        </w:rPr>
        <w:t>ավելացնել</w:t>
      </w:r>
      <w:r w:rsidRPr="00321073">
        <w:rPr>
          <w:rFonts w:ascii="GHEA Grapalat" w:hAnsi="GHEA Grapalat"/>
          <w:bCs/>
          <w:lang w:val="hy-AM"/>
        </w:rPr>
        <w:t xml:space="preserve"> 25 տոկոսով</w:t>
      </w:r>
      <w:r w:rsidRPr="005B000C">
        <w:rPr>
          <w:rFonts w:ascii="GHEA Grapalat" w:hAnsi="GHEA Grapalat"/>
          <w:bCs/>
          <w:lang w:val="hy-AM"/>
        </w:rPr>
        <w:t>,</w:t>
      </w:r>
    </w:p>
    <w:p w14:paraId="6C51F936" w14:textId="0EB2F3DA" w:rsidR="00B0700F" w:rsidRPr="005B000C" w:rsidRDefault="00B0700F" w:rsidP="00B0700F">
      <w:pPr>
        <w:pStyle w:val="NormalWeb"/>
        <w:shd w:val="clear" w:color="auto" w:fill="FFFFFF"/>
        <w:spacing w:before="0" w:beforeAutospacing="0" w:after="0" w:afterAutospacing="0" w:line="360" w:lineRule="auto"/>
        <w:ind w:firstLine="562"/>
        <w:jc w:val="both"/>
        <w:rPr>
          <w:rFonts w:ascii="GHEA Grapalat" w:hAnsi="GHEA Grapalat" w:cs="Sylfaen"/>
          <w:color w:val="000000"/>
          <w:shd w:val="clear" w:color="auto" w:fill="FFFFFF"/>
          <w:lang w:val="hy-AM"/>
        </w:rPr>
      </w:pPr>
      <w:r w:rsidRPr="00321073">
        <w:rPr>
          <w:rFonts w:ascii="GHEA Grapalat" w:hAnsi="GHEA Grapalat" w:cs="Sylfaen"/>
          <w:color w:val="000000"/>
          <w:shd w:val="clear" w:color="auto" w:fill="FFFFFF"/>
          <w:lang w:val="hy-AM"/>
        </w:rPr>
        <w:t>5</w:t>
      </w:r>
      <w:r w:rsidRPr="005B000C">
        <w:rPr>
          <w:rFonts w:ascii="GHEA Grapalat" w:hAnsi="GHEA Grapalat" w:cs="Sylfaen"/>
          <w:color w:val="000000"/>
          <w:shd w:val="clear" w:color="auto" w:fill="FFFFFF"/>
          <w:lang w:val="hy-AM"/>
        </w:rPr>
        <w:t xml:space="preserve">) </w:t>
      </w:r>
      <w:r w:rsidRPr="00321073">
        <w:rPr>
          <w:rFonts w:ascii="GHEA Grapalat" w:hAnsi="GHEA Grapalat" w:cs="Sylfaen"/>
          <w:color w:val="000000"/>
          <w:shd w:val="clear" w:color="auto" w:fill="FFFFFF"/>
          <w:lang w:val="hy-AM"/>
        </w:rPr>
        <w:t xml:space="preserve">ընտանիքի 18 տարեկանից մինչև 22 տարեկանը ներառյալ առկա ուսուցմամբ սովորող աշխատունակ, բայց չաշխատող անդամներից բացի նաև </w:t>
      </w:r>
      <w:r w:rsidR="000A681B" w:rsidRPr="00B316F6">
        <w:rPr>
          <w:rFonts w:ascii="GHEA Grapalat" w:hAnsi="GHEA Grapalat" w:cs="Sylfaen"/>
          <w:lang w:val="hy-AM" w:eastAsia="ru-RU"/>
        </w:rPr>
        <w:t xml:space="preserve">18 տարին լրացած, սակայն դեռևս </w:t>
      </w:r>
      <w:r w:rsidR="000A681B" w:rsidRPr="00346F8A">
        <w:rPr>
          <w:rFonts w:ascii="GHEA Grapalat" w:hAnsi="GHEA Grapalat" w:cs="Sylfaen"/>
          <w:lang w:val="hy-AM" w:eastAsia="ru-RU"/>
        </w:rPr>
        <w:t>հանրակրթական ուսումնական հաստատությունում</w:t>
      </w:r>
      <w:r w:rsidRPr="00321073">
        <w:rPr>
          <w:rFonts w:ascii="GHEA Grapalat" w:hAnsi="GHEA Grapalat" w:cs="Sylfaen"/>
          <w:color w:val="000000"/>
          <w:shd w:val="clear" w:color="auto" w:fill="FFFFFF"/>
          <w:lang w:val="hy-AM"/>
        </w:rPr>
        <w:t xml:space="preserve"> սովորող, աշխատունակ, բայց չաշխատող անդամներին եկամտի վերագրում չկատարել</w:t>
      </w:r>
      <w:r w:rsidRPr="005B000C">
        <w:rPr>
          <w:rFonts w:ascii="GHEA Grapalat" w:hAnsi="GHEA Grapalat" w:cs="Sylfaen"/>
          <w:color w:val="000000"/>
          <w:shd w:val="clear" w:color="auto" w:fill="FFFFFF"/>
          <w:lang w:val="hy-AM"/>
        </w:rPr>
        <w:t>,</w:t>
      </w:r>
    </w:p>
    <w:p w14:paraId="1FD2906B" w14:textId="77777777" w:rsidR="00B0700F" w:rsidRPr="00B316F6" w:rsidRDefault="00B0700F" w:rsidP="00B0700F">
      <w:pPr>
        <w:ind w:firstLine="567"/>
        <w:rPr>
          <w:bCs/>
        </w:rPr>
      </w:pPr>
      <w:r w:rsidRPr="00B316F6">
        <w:rPr>
          <w:rFonts w:cs="Sylfaen"/>
          <w:color w:val="000000"/>
          <w:shd w:val="clear" w:color="auto" w:fill="FFFFFF"/>
        </w:rPr>
        <w:t>6)</w:t>
      </w:r>
      <w:r w:rsidRPr="00321073">
        <w:rPr>
          <w:rFonts w:cs="Sylfaen"/>
          <w:color w:val="000000"/>
          <w:shd w:val="clear" w:color="auto" w:fill="FFFFFF"/>
        </w:rPr>
        <w:t xml:space="preserve"> </w:t>
      </w:r>
      <w:r w:rsidRPr="00B316F6">
        <w:rPr>
          <w:rFonts w:cs="Sylfaen"/>
          <w:color w:val="000000"/>
          <w:shd w:val="clear" w:color="auto" w:fill="FFFFFF"/>
        </w:rPr>
        <w:t>սահմանել</w:t>
      </w:r>
      <w:r w:rsidRPr="00321073">
        <w:rPr>
          <w:rFonts w:cs="Sylfaen"/>
          <w:color w:val="000000"/>
          <w:shd w:val="clear" w:color="auto" w:fill="FFFFFF"/>
        </w:rPr>
        <w:t xml:space="preserve"> </w:t>
      </w:r>
      <w:r w:rsidRPr="00321073">
        <w:rPr>
          <w:bCs/>
        </w:rPr>
        <w:t xml:space="preserve">2026 թվականի </w:t>
      </w:r>
      <w:r w:rsidRPr="00B316F6">
        <w:t>ը</w:t>
      </w:r>
      <w:r w:rsidRPr="00321073">
        <w:rPr>
          <w:rStyle w:val="Strong"/>
          <w:b w:val="0"/>
          <w:color w:val="000000"/>
          <w:shd w:val="clear" w:color="auto" w:fill="FFFFFF"/>
        </w:rPr>
        <w:t>նտանեկան նպաստի, սոցիալական նպաստի և հրատապ օգնության չափերը</w:t>
      </w:r>
      <w:r w:rsidRPr="00B316F6">
        <w:rPr>
          <w:rStyle w:val="Strong"/>
          <w:b w:val="0"/>
          <w:color w:val="000000"/>
          <w:shd w:val="clear" w:color="auto" w:fill="FFFFFF"/>
        </w:rPr>
        <w:t>,</w:t>
      </w:r>
    </w:p>
    <w:p w14:paraId="6BFB1FD3" w14:textId="77777777" w:rsidR="00B0700F" w:rsidRPr="00B316F6" w:rsidRDefault="00B0700F" w:rsidP="00B0700F">
      <w:pPr>
        <w:ind w:firstLine="567"/>
        <w:rPr>
          <w:bCs/>
        </w:rPr>
      </w:pPr>
      <w:r w:rsidRPr="00321073">
        <w:rPr>
          <w:bCs/>
        </w:rPr>
        <w:t>7</w:t>
      </w:r>
      <w:r w:rsidRPr="00B316F6">
        <w:rPr>
          <w:bCs/>
        </w:rPr>
        <w:t>)</w:t>
      </w:r>
      <w:r w:rsidRPr="00321073">
        <w:rPr>
          <w:bCs/>
        </w:rPr>
        <w:t xml:space="preserve"> </w:t>
      </w:r>
      <w:r w:rsidRPr="00B316F6">
        <w:rPr>
          <w:bCs/>
        </w:rPr>
        <w:t xml:space="preserve">հանել </w:t>
      </w:r>
      <w:r w:rsidRPr="00B316F6">
        <w:t>ը</w:t>
      </w:r>
      <w:r w:rsidRPr="00321073">
        <w:rPr>
          <w:rStyle w:val="Strong"/>
          <w:b w:val="0"/>
          <w:color w:val="000000"/>
          <w:shd w:val="clear" w:color="auto" w:fill="FFFFFF"/>
        </w:rPr>
        <w:t>նտանեկան նպաստի, սոցիալական նպաստի և հրատապ օգնության</w:t>
      </w:r>
      <w:r w:rsidRPr="00321073">
        <w:rPr>
          <w:rFonts w:cs="Arial"/>
          <w:color w:val="333333"/>
          <w:shd w:val="clear" w:color="auto" w:fill="FFFFFF"/>
        </w:rPr>
        <w:t xml:space="preserve"> </w:t>
      </w:r>
      <w:r w:rsidRPr="00321073">
        <w:rPr>
          <w:rFonts w:cs="Cambria Math"/>
          <w:color w:val="333333"/>
          <w:shd w:val="clear" w:color="auto" w:fill="FFFFFF"/>
        </w:rPr>
        <w:t>համար</w:t>
      </w:r>
      <w:r w:rsidRPr="00321073">
        <w:rPr>
          <w:rFonts w:cs="Arial"/>
          <w:color w:val="333333"/>
          <w:shd w:val="clear" w:color="auto" w:fill="FFFFFF"/>
        </w:rPr>
        <w:t xml:space="preserve"> </w:t>
      </w:r>
      <w:r w:rsidRPr="00321073">
        <w:rPr>
          <w:rFonts w:cs="Cambria Math"/>
          <w:color w:val="333333"/>
          <w:shd w:val="clear" w:color="auto" w:fill="FFFFFF"/>
        </w:rPr>
        <w:t>ֆինանսական</w:t>
      </w:r>
      <w:r w:rsidRPr="00321073">
        <w:rPr>
          <w:rFonts w:cs="Arial"/>
          <w:color w:val="333333"/>
          <w:shd w:val="clear" w:color="auto" w:fill="FFFFFF"/>
        </w:rPr>
        <w:t xml:space="preserve"> </w:t>
      </w:r>
      <w:r w:rsidRPr="00321073">
        <w:rPr>
          <w:rFonts w:cs="Cambria Math"/>
          <w:color w:val="333333"/>
          <w:shd w:val="clear" w:color="auto" w:fill="FFFFFF"/>
        </w:rPr>
        <w:t>միջոցների</w:t>
      </w:r>
      <w:r w:rsidRPr="00321073">
        <w:rPr>
          <w:rFonts w:cs="Arial"/>
          <w:color w:val="333333"/>
          <w:shd w:val="clear" w:color="auto" w:fill="FFFFFF"/>
        </w:rPr>
        <w:t xml:space="preserve"> </w:t>
      </w:r>
      <w:r w:rsidRPr="00321073">
        <w:rPr>
          <w:rFonts w:cs="Cambria Math"/>
          <w:color w:val="333333"/>
          <w:shd w:val="clear" w:color="auto" w:fill="FFFFFF"/>
        </w:rPr>
        <w:t>չափերն</w:t>
      </w:r>
      <w:r w:rsidRPr="00321073">
        <w:rPr>
          <w:rFonts w:cs="Arial"/>
          <w:color w:val="333333"/>
          <w:shd w:val="clear" w:color="auto" w:fill="FFFFFF"/>
        </w:rPr>
        <w:t xml:space="preserve"> </w:t>
      </w:r>
      <w:r w:rsidRPr="00321073">
        <w:rPr>
          <w:rFonts w:cs="Cambria Math"/>
          <w:color w:val="333333"/>
          <w:shd w:val="clear" w:color="auto" w:fill="FFFFFF"/>
        </w:rPr>
        <w:t>ըստ</w:t>
      </w:r>
      <w:r w:rsidRPr="00321073">
        <w:rPr>
          <w:rFonts w:cs="Arial"/>
          <w:color w:val="333333"/>
          <w:shd w:val="clear" w:color="auto" w:fill="FFFFFF"/>
        </w:rPr>
        <w:t xml:space="preserve"> </w:t>
      </w:r>
      <w:r w:rsidRPr="00321073">
        <w:rPr>
          <w:rFonts w:cs="Cambria Math"/>
          <w:color w:val="333333"/>
          <w:shd w:val="clear" w:color="auto" w:fill="FFFFFF"/>
        </w:rPr>
        <w:t>տարածքային</w:t>
      </w:r>
      <w:r w:rsidRPr="00321073">
        <w:rPr>
          <w:rFonts w:cs="Arial"/>
          <w:color w:val="333333"/>
          <w:shd w:val="clear" w:color="auto" w:fill="FFFFFF"/>
        </w:rPr>
        <w:t xml:space="preserve"> </w:t>
      </w:r>
      <w:r w:rsidRPr="00321073">
        <w:rPr>
          <w:rFonts w:cs="Cambria Math"/>
          <w:color w:val="333333"/>
          <w:shd w:val="clear" w:color="auto" w:fill="FFFFFF"/>
        </w:rPr>
        <w:t>կենտրոնների</w:t>
      </w:r>
      <w:r w:rsidRPr="00321073">
        <w:rPr>
          <w:bCs/>
        </w:rPr>
        <w:t xml:space="preserve"> </w:t>
      </w:r>
      <w:r w:rsidRPr="00B316F6">
        <w:rPr>
          <w:bCs/>
        </w:rPr>
        <w:t>սահմանելու</w:t>
      </w:r>
      <w:r w:rsidRPr="00321073">
        <w:rPr>
          <w:bCs/>
        </w:rPr>
        <w:t xml:space="preserve"> պահանջը</w:t>
      </w:r>
      <w:r w:rsidRPr="00B316F6">
        <w:rPr>
          <w:bCs/>
        </w:rPr>
        <w:t>,</w:t>
      </w:r>
    </w:p>
    <w:p w14:paraId="1C00E262" w14:textId="77777777" w:rsidR="00B0700F" w:rsidRPr="00321073" w:rsidRDefault="00B0700F" w:rsidP="00B0700F">
      <w:pPr>
        <w:ind w:firstLine="567"/>
        <w:rPr>
          <w:bCs/>
        </w:rPr>
      </w:pPr>
      <w:r w:rsidRPr="00321073">
        <w:rPr>
          <w:bCs/>
        </w:rPr>
        <w:t>8</w:t>
      </w:r>
      <w:r w:rsidRPr="00B316F6">
        <w:rPr>
          <w:bCs/>
        </w:rPr>
        <w:t xml:space="preserve">) </w:t>
      </w:r>
      <w:r w:rsidRPr="00321073">
        <w:rPr>
          <w:bCs/>
        </w:rPr>
        <w:t>Կատարել տեխնիկական շտկում խնամառության գործակցում:</w:t>
      </w:r>
    </w:p>
    <w:p w14:paraId="68F97F79" w14:textId="77777777" w:rsidR="00B0700F" w:rsidRPr="00321073" w:rsidRDefault="00B0700F" w:rsidP="00B0700F">
      <w:pPr>
        <w:ind w:firstLine="567"/>
        <w:rPr>
          <w:bCs/>
        </w:rPr>
      </w:pPr>
    </w:p>
    <w:p w14:paraId="469C35CD" w14:textId="77777777" w:rsidR="00B0700F" w:rsidRPr="00321073" w:rsidRDefault="00B0700F" w:rsidP="00B0700F">
      <w:pPr>
        <w:tabs>
          <w:tab w:val="left" w:pos="567"/>
        </w:tabs>
        <w:ind w:firstLine="720"/>
        <w:rPr>
          <w:rFonts w:cs="Sylfaen"/>
          <w:b/>
        </w:rPr>
      </w:pPr>
      <w:r w:rsidRPr="00321073">
        <w:rPr>
          <w:rFonts w:cs="Sylfaen"/>
          <w:b/>
        </w:rPr>
        <w:t>2. Կարգավորման առարկան</w:t>
      </w:r>
    </w:p>
    <w:p w14:paraId="71C8C213" w14:textId="77777777" w:rsidR="00B0700F" w:rsidRPr="00321073" w:rsidRDefault="00B0700F" w:rsidP="00B0700F">
      <w:pPr>
        <w:ind w:firstLine="720"/>
        <w:rPr>
          <w:color w:val="000000"/>
          <w:shd w:val="clear" w:color="auto" w:fill="FFFFFF"/>
        </w:rPr>
      </w:pPr>
      <w:r w:rsidRPr="00321073">
        <w:rPr>
          <w:rFonts w:eastAsia="Times New Roman" w:cs="Cambria Math"/>
          <w:color w:val="000000"/>
        </w:rPr>
        <w:t xml:space="preserve">Նախագծի ընդունմամբ կարգավորվում են </w:t>
      </w:r>
      <w:r w:rsidRPr="005B000C">
        <w:rPr>
          <w:rFonts w:eastAsia="Times New Roman" w:cs="Cambria Math"/>
          <w:color w:val="000000"/>
        </w:rPr>
        <w:t xml:space="preserve">անապահովության </w:t>
      </w:r>
      <w:r w:rsidRPr="00321073">
        <w:rPr>
          <w:rFonts w:eastAsia="Times New Roman" w:cs="Cambria Math"/>
          <w:color w:val="000000"/>
        </w:rPr>
        <w:t>գնահատման համակարգի հետ կապված</w:t>
      </w:r>
      <w:r w:rsidRPr="00321073">
        <w:rPr>
          <w:color w:val="000000"/>
          <w:shd w:val="clear" w:color="auto" w:fill="FFFFFF"/>
        </w:rPr>
        <w:t xml:space="preserve"> հարաբերությունները</w:t>
      </w:r>
      <w:r w:rsidRPr="00321073">
        <w:rPr>
          <w:rFonts w:eastAsia="Times New Roman" w:cs="Cambria Math"/>
          <w:color w:val="000000"/>
        </w:rPr>
        <w:t xml:space="preserve"> և </w:t>
      </w:r>
      <w:r w:rsidRPr="005B000C">
        <w:rPr>
          <w:rFonts w:eastAsia="Times New Roman" w:cs="Cambria Math"/>
          <w:color w:val="000000"/>
        </w:rPr>
        <w:t xml:space="preserve">վերանայվում են անապահովության գնահատման նոր </w:t>
      </w:r>
      <w:r w:rsidRPr="00321073">
        <w:rPr>
          <w:rFonts w:eastAsia="Times New Roman" w:cs="Cambria Math"/>
          <w:color w:val="000000"/>
        </w:rPr>
        <w:t xml:space="preserve">համակարգի՝ ողջ հանրապետությունում ներդրման ժամկետները: </w:t>
      </w:r>
    </w:p>
    <w:p w14:paraId="3DCA537B" w14:textId="77777777" w:rsidR="00B0700F" w:rsidRPr="00321073" w:rsidRDefault="00B0700F" w:rsidP="00B0700F">
      <w:pPr>
        <w:ind w:right="540" w:firstLine="567"/>
        <w:rPr>
          <w:b/>
        </w:rPr>
      </w:pPr>
    </w:p>
    <w:p w14:paraId="15F163D6" w14:textId="77777777" w:rsidR="00B0700F" w:rsidRPr="00321073" w:rsidRDefault="00B0700F" w:rsidP="00B0700F">
      <w:pPr>
        <w:tabs>
          <w:tab w:val="left" w:pos="567"/>
        </w:tabs>
        <w:ind w:firstLine="720"/>
        <w:rPr>
          <w:rFonts w:cs="Sylfaen"/>
          <w:b/>
        </w:rPr>
      </w:pPr>
      <w:r w:rsidRPr="00321073">
        <w:rPr>
          <w:b/>
          <w:bCs/>
        </w:rPr>
        <w:t xml:space="preserve">3. </w:t>
      </w:r>
      <w:r w:rsidRPr="00321073">
        <w:rPr>
          <w:rFonts w:cs="Sylfaen"/>
          <w:b/>
        </w:rPr>
        <w:t>Իրավական ակտի կիրառման դեպքում ակնկալվող արդյունքը</w:t>
      </w:r>
    </w:p>
    <w:p w14:paraId="688FCD86" w14:textId="77777777" w:rsidR="00B0700F" w:rsidRPr="00321073" w:rsidRDefault="00B0700F" w:rsidP="00B0700F">
      <w:pPr>
        <w:ind w:firstLine="720"/>
        <w:rPr>
          <w:rFonts w:eastAsia="Times New Roman" w:cs="Cambria Math"/>
          <w:color w:val="000000"/>
        </w:rPr>
      </w:pPr>
      <w:r w:rsidRPr="00321073">
        <w:rPr>
          <w:rFonts w:eastAsia="Times New Roman" w:cs="Cambria Math"/>
          <w:color w:val="000000"/>
        </w:rPr>
        <w:lastRenderedPageBreak/>
        <w:t>Նախագծի ընդունմամբ ապահովվում է գնահատման նոր համակարգով ընտանիքի անապահովության գնահատման համար սահմանված շեմերի համապատասխանությունը 2026 թվականի համար</w:t>
      </w:r>
      <w:r w:rsidRPr="005B000C">
        <w:rPr>
          <w:rFonts w:eastAsia="Times New Roman" w:cs="Cambria Math"/>
          <w:color w:val="000000"/>
        </w:rPr>
        <w:t xml:space="preserve"> սահմանված ցուցանիշներին</w:t>
      </w:r>
      <w:r w:rsidRPr="00321073">
        <w:rPr>
          <w:rFonts w:eastAsia="Times New Roman" w:cs="Cambria Math"/>
          <w:color w:val="000000"/>
        </w:rPr>
        <w:t>, ինչպես նաև</w:t>
      </w:r>
      <w:r w:rsidRPr="005B000C">
        <w:rPr>
          <w:rFonts w:eastAsia="Times New Roman" w:cs="Cambria Math"/>
          <w:color w:val="000000"/>
        </w:rPr>
        <w:t xml:space="preserve"> կարգավորվում են անապահովության գնահատման հիմքով նշանակվող նպաստների վճարման գործընթացները</w:t>
      </w:r>
      <w:r w:rsidRPr="00321073">
        <w:rPr>
          <w:rFonts w:eastAsia="Times New Roman" w:cs="Cambria Math"/>
          <w:color w:val="000000"/>
        </w:rPr>
        <w:t>:</w:t>
      </w:r>
    </w:p>
    <w:p w14:paraId="6FCC8424" w14:textId="77777777" w:rsidR="00B0700F" w:rsidRPr="00321073" w:rsidRDefault="00B0700F" w:rsidP="00B0700F">
      <w:pPr>
        <w:tabs>
          <w:tab w:val="left" w:pos="567"/>
        </w:tabs>
        <w:rPr>
          <w:rFonts w:cs="Sylfaen"/>
          <w:b/>
        </w:rPr>
      </w:pPr>
    </w:p>
    <w:p w14:paraId="13F63997" w14:textId="77777777" w:rsidR="00B0700F" w:rsidRPr="00321073" w:rsidRDefault="00B0700F" w:rsidP="00B0700F">
      <w:pPr>
        <w:tabs>
          <w:tab w:val="left" w:pos="567"/>
        </w:tabs>
        <w:rPr>
          <w:rFonts w:cs="Sylfaen"/>
          <w:b/>
        </w:rPr>
      </w:pPr>
      <w:r w:rsidRPr="00321073">
        <w:rPr>
          <w:rFonts w:cs="Sylfaen"/>
          <w:b/>
        </w:rPr>
        <w:tab/>
      </w:r>
      <w:r w:rsidRPr="00321073">
        <w:rPr>
          <w:rFonts w:cs="Sylfaen"/>
          <w:b/>
        </w:rPr>
        <w:tab/>
        <w:t>4.</w:t>
      </w:r>
      <w:r w:rsidRPr="00321073">
        <w:rPr>
          <w:rFonts w:cs="Sylfaen"/>
          <w:b/>
        </w:rPr>
        <w:tab/>
        <w:t>Նախագծի ընդունման առնչությամբ Հայաստանի Հանրապետության պետական բյուջեում ծախսերի և եկամուտների էական ավելացման կամ նվազեցման մասին</w:t>
      </w:r>
    </w:p>
    <w:p w14:paraId="680C0788" w14:textId="4812AD4A" w:rsidR="00B0700F" w:rsidRPr="005B000C" w:rsidRDefault="00B0700F" w:rsidP="00B0700F">
      <w:pPr>
        <w:tabs>
          <w:tab w:val="left" w:pos="567"/>
        </w:tabs>
        <w:rPr>
          <w:rFonts w:cs="Sylfaen"/>
        </w:rPr>
      </w:pPr>
      <w:r w:rsidRPr="00321073">
        <w:rPr>
          <w:rFonts w:cs="Sylfaen"/>
          <w:b/>
        </w:rPr>
        <w:tab/>
      </w:r>
      <w:r w:rsidRPr="00321073">
        <w:rPr>
          <w:rFonts w:cs="Sylfaen"/>
        </w:rPr>
        <w:t>Նախագծի ընդունման դեպքում ՀՀ պետական բյուջեում ծախսերի ավելացում չի նախատեսվում:</w:t>
      </w:r>
      <w:r w:rsidRPr="005B000C">
        <w:rPr>
          <w:rFonts w:cs="Sylfaen"/>
        </w:rPr>
        <w:t xml:space="preserve"> Անապահովության հիմքով նպաստների վճարումներն իրականացվելու են ՀՀ 2026 թվականի պետական բյուջեի </w:t>
      </w:r>
      <w:r>
        <w:t>1011 «Անապահով և կյանքի դժվարին իրավիճակում սոցիալական խմբերին աջակցություն» ծրագրի</w:t>
      </w:r>
      <w:r w:rsidR="009710A6">
        <w:t xml:space="preserve"> </w:t>
      </w:r>
      <w:r>
        <w:t xml:space="preserve">12001 </w:t>
      </w:r>
      <w:r w:rsidRPr="005B000C">
        <w:t>«</w:t>
      </w:r>
      <w:r>
        <w:t>Ընտանիքի կենսամակարդակի բարձրացմանն ուղղված նպաստներ</w:t>
      </w:r>
      <w:r w:rsidRPr="005B000C">
        <w:t>»</w:t>
      </w:r>
      <w:r>
        <w:t xml:space="preserve"> միջոցառման համար</w:t>
      </w:r>
      <w:r w:rsidRPr="005B000C">
        <w:rPr>
          <w:rFonts w:cs="Sylfaen"/>
        </w:rPr>
        <w:t xml:space="preserve"> նախատեսված միջոցների շրջանակներում:</w:t>
      </w:r>
    </w:p>
    <w:p w14:paraId="3089D6A8" w14:textId="77777777" w:rsidR="00B0700F" w:rsidRPr="00321073" w:rsidRDefault="00B0700F" w:rsidP="00B0700F">
      <w:pPr>
        <w:tabs>
          <w:tab w:val="left" w:pos="567"/>
        </w:tabs>
        <w:rPr>
          <w:rFonts w:cs="Sylfaen"/>
          <w:b/>
        </w:rPr>
      </w:pPr>
    </w:p>
    <w:p w14:paraId="32FCB43D" w14:textId="77777777" w:rsidR="00B0700F" w:rsidRPr="00321073" w:rsidRDefault="00B0700F" w:rsidP="00B0700F">
      <w:pPr>
        <w:tabs>
          <w:tab w:val="left" w:pos="360"/>
        </w:tabs>
        <w:rPr>
          <w:rFonts w:cs="Sylfaen"/>
          <w:b/>
        </w:rPr>
      </w:pPr>
      <w:r w:rsidRPr="00321073">
        <w:rPr>
          <w:rFonts w:cs="Sylfaen"/>
          <w:b/>
        </w:rPr>
        <w:tab/>
      </w:r>
      <w:r w:rsidRPr="00321073">
        <w:rPr>
          <w:rFonts w:cs="Sylfaen"/>
          <w:b/>
        </w:rPr>
        <w:tab/>
        <w:t xml:space="preserve"> 5. Կապը ռազմավարական փաստաթղթերի հետ.</w:t>
      </w:r>
      <w:r w:rsidRPr="00321073">
        <w:rPr>
          <w:rFonts w:cs="Cambria Math"/>
          <w:b/>
        </w:rPr>
        <w:t xml:space="preserve"> </w:t>
      </w:r>
      <w:r w:rsidRPr="00321073">
        <w:rPr>
          <w:b/>
        </w:rPr>
        <w:t>Հայաստանի</w:t>
      </w:r>
      <w:r w:rsidRPr="00321073">
        <w:rPr>
          <w:rFonts w:cs="Sylfaen"/>
          <w:b/>
        </w:rPr>
        <w:t xml:space="preserve"> </w:t>
      </w:r>
      <w:r w:rsidRPr="00321073">
        <w:rPr>
          <w:b/>
        </w:rPr>
        <w:t>վերափոխման</w:t>
      </w:r>
      <w:r w:rsidRPr="00321073">
        <w:rPr>
          <w:rFonts w:cs="Sylfaen"/>
          <w:b/>
        </w:rPr>
        <w:t xml:space="preserve"> </w:t>
      </w:r>
      <w:r w:rsidRPr="00321073">
        <w:rPr>
          <w:b/>
        </w:rPr>
        <w:t>ռազմավարություն</w:t>
      </w:r>
      <w:r w:rsidRPr="00321073">
        <w:rPr>
          <w:rFonts w:cs="Sylfaen"/>
          <w:b/>
        </w:rPr>
        <w:t xml:space="preserve"> 2050, </w:t>
      </w:r>
      <w:r w:rsidRPr="00321073">
        <w:rPr>
          <w:b/>
        </w:rPr>
        <w:t>Կառավարության</w:t>
      </w:r>
      <w:r w:rsidRPr="00321073">
        <w:rPr>
          <w:rFonts w:cs="Sylfaen"/>
          <w:b/>
        </w:rPr>
        <w:t xml:space="preserve"> 2021-2026</w:t>
      </w:r>
      <w:r w:rsidRPr="00321073">
        <w:rPr>
          <w:b/>
        </w:rPr>
        <w:t>թթ.</w:t>
      </w:r>
      <w:r w:rsidRPr="00321073">
        <w:rPr>
          <w:rFonts w:cs="Sylfaen"/>
          <w:b/>
        </w:rPr>
        <w:t xml:space="preserve"> </w:t>
      </w:r>
      <w:r w:rsidRPr="00321073">
        <w:rPr>
          <w:b/>
        </w:rPr>
        <w:t>ծրագիր</w:t>
      </w:r>
      <w:r w:rsidRPr="00321073">
        <w:rPr>
          <w:rFonts w:cs="Sylfaen"/>
          <w:b/>
        </w:rPr>
        <w:t xml:space="preserve">, </w:t>
      </w:r>
      <w:r w:rsidRPr="00321073">
        <w:rPr>
          <w:b/>
        </w:rPr>
        <w:t>ոլորտային</w:t>
      </w:r>
      <w:r w:rsidRPr="00321073">
        <w:rPr>
          <w:rFonts w:cs="Sylfaen"/>
          <w:b/>
        </w:rPr>
        <w:t xml:space="preserve"> </w:t>
      </w:r>
      <w:r w:rsidRPr="00321073">
        <w:rPr>
          <w:b/>
        </w:rPr>
        <w:t>և</w:t>
      </w:r>
      <w:r w:rsidRPr="00321073">
        <w:rPr>
          <w:rFonts w:cs="Sylfaen"/>
          <w:b/>
        </w:rPr>
        <w:t>/</w:t>
      </w:r>
      <w:r w:rsidRPr="00321073">
        <w:rPr>
          <w:b/>
        </w:rPr>
        <w:t>կամ</w:t>
      </w:r>
      <w:r w:rsidRPr="00321073">
        <w:rPr>
          <w:rFonts w:cs="Sylfaen"/>
          <w:b/>
        </w:rPr>
        <w:t xml:space="preserve"> </w:t>
      </w:r>
      <w:r w:rsidRPr="00321073">
        <w:rPr>
          <w:b/>
        </w:rPr>
        <w:t>այլ</w:t>
      </w:r>
      <w:r w:rsidRPr="00321073">
        <w:rPr>
          <w:rFonts w:cs="Sylfaen"/>
          <w:b/>
        </w:rPr>
        <w:t xml:space="preserve"> </w:t>
      </w:r>
      <w:r w:rsidRPr="00321073">
        <w:rPr>
          <w:b/>
        </w:rPr>
        <w:t>ռազմավարություններ</w:t>
      </w:r>
    </w:p>
    <w:p w14:paraId="239B4D65" w14:textId="77777777" w:rsidR="00B0700F" w:rsidRPr="00321073" w:rsidRDefault="00B0700F" w:rsidP="00B0700F">
      <w:pPr>
        <w:ind w:firstLine="720"/>
        <w:rPr>
          <w:color w:val="000000"/>
        </w:rPr>
      </w:pPr>
      <w:r w:rsidRPr="00321073">
        <w:rPr>
          <w:color w:val="000000"/>
        </w:rPr>
        <w:t>Նախագծերի մշակումը բխում է ՀՀ կառավարության 2021-2026թթ. ծրագրի 4.6-րդ կետի երկրորդ պարբերությունների պահանջից։ Այն է՝ ներդրվելու է անապահովության գնահատման նոր համակարգ, որի շնորհիվ սոցիալական աջակցության ծրագրերը կլինեն ավելի հասցեական։ Կներդրվի սոցիալական խնդիրների լուծման հստակ ձևաչափ՝ խնդրի արձանագրումից մինչև դրա լուծումը։</w:t>
      </w:r>
    </w:p>
    <w:p w14:paraId="3BAE8607" w14:textId="59CF6AB8" w:rsidR="00D6298F" w:rsidRPr="00DC12B2" w:rsidRDefault="00D6298F" w:rsidP="00B0700F">
      <w:pPr>
        <w:spacing w:line="240" w:lineRule="auto"/>
        <w:ind w:right="540"/>
        <w:jc w:val="center"/>
      </w:pPr>
    </w:p>
    <w:sectPr w:rsidR="00D6298F" w:rsidRPr="00DC12B2" w:rsidSect="00F96A48">
      <w:footerReference w:type="default" r:id="rId8"/>
      <w:pgSz w:w="11906" w:h="16838"/>
      <w:pgMar w:top="540" w:right="836" w:bottom="1170" w:left="99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C317F" w14:textId="77777777" w:rsidR="0062756F" w:rsidRDefault="0062756F">
      <w:pPr>
        <w:spacing w:line="240" w:lineRule="auto"/>
      </w:pPr>
      <w:r>
        <w:separator/>
      </w:r>
    </w:p>
  </w:endnote>
  <w:endnote w:type="continuationSeparator" w:id="0">
    <w:p w14:paraId="4C86A3CB" w14:textId="77777777" w:rsidR="0062756F" w:rsidRDefault="0062756F">
      <w:pPr>
        <w:spacing w:line="240" w:lineRule="auto"/>
      </w:pPr>
      <w:r>
        <w:continuationSeparator/>
      </w:r>
    </w:p>
  </w:endnote>
  <w:endnote w:type="continuationNotice" w:id="1">
    <w:p w14:paraId="01681E2C" w14:textId="77777777" w:rsidR="0062756F" w:rsidRDefault="006275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0381682"/>
      <w:docPartObj>
        <w:docPartGallery w:val="Page Numbers (Bottom of Page)"/>
        <w:docPartUnique/>
      </w:docPartObj>
    </w:sdtPr>
    <w:sdtEndPr>
      <w:rPr>
        <w:noProof/>
      </w:rPr>
    </w:sdtEndPr>
    <w:sdtContent>
      <w:p w14:paraId="3F968C37" w14:textId="663CA97E" w:rsidR="00100F17" w:rsidRDefault="00100F17">
        <w:pPr>
          <w:pStyle w:val="Footer"/>
          <w:jc w:val="right"/>
        </w:pPr>
        <w:r>
          <w:fldChar w:fldCharType="begin"/>
        </w:r>
        <w:r>
          <w:instrText xml:space="preserve"> PAGE   \* MERGEFORMAT </w:instrText>
        </w:r>
        <w:r>
          <w:fldChar w:fldCharType="separate"/>
        </w:r>
        <w:r w:rsidR="00B316F6">
          <w:rPr>
            <w:noProof/>
          </w:rPr>
          <w:t>1</w:t>
        </w:r>
        <w:r>
          <w:rPr>
            <w:noProof/>
          </w:rPr>
          <w:fldChar w:fldCharType="end"/>
        </w:r>
      </w:p>
    </w:sdtContent>
  </w:sdt>
  <w:p w14:paraId="63478C6E" w14:textId="77777777" w:rsidR="00100F17" w:rsidRDefault="00100F1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B38E87" w14:textId="77777777" w:rsidR="0062756F" w:rsidRDefault="0062756F">
      <w:pPr>
        <w:spacing w:line="240" w:lineRule="auto"/>
      </w:pPr>
      <w:r>
        <w:separator/>
      </w:r>
    </w:p>
  </w:footnote>
  <w:footnote w:type="continuationSeparator" w:id="0">
    <w:p w14:paraId="3B31E3E2" w14:textId="77777777" w:rsidR="0062756F" w:rsidRDefault="0062756F">
      <w:pPr>
        <w:spacing w:line="240" w:lineRule="auto"/>
      </w:pPr>
      <w:r>
        <w:continuationSeparator/>
      </w:r>
    </w:p>
  </w:footnote>
  <w:footnote w:type="continuationNotice" w:id="1">
    <w:p w14:paraId="139A61CF" w14:textId="77777777" w:rsidR="0062756F" w:rsidRDefault="0062756F">
      <w:pPr>
        <w:spacing w:line="240" w:lineRule="auto"/>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730BC7"/>
    <w:multiLevelType w:val="singleLevel"/>
    <w:tmpl w:val="A454B076"/>
    <w:lvl w:ilvl="0">
      <w:start w:val="1"/>
      <w:numFmt w:val="bullet"/>
      <w:pStyle w:val="BulletAB1"/>
      <w:lvlText w:val=""/>
      <w:lvlJc w:val="left"/>
      <w:pPr>
        <w:tabs>
          <w:tab w:val="num" w:pos="1080"/>
        </w:tabs>
        <w:ind w:left="1008" w:hanging="288"/>
      </w:pPr>
      <w:rPr>
        <w:rFonts w:ascii="Symbol" w:hAnsi="Symbol" w:hint="default"/>
      </w:rPr>
    </w:lvl>
  </w:abstractNum>
  <w:abstractNum w:abstractNumId="1" w15:restartNumberingAfterBreak="0">
    <w:nsid w:val="497D781C"/>
    <w:multiLevelType w:val="multilevel"/>
    <w:tmpl w:val="9A90129E"/>
    <w:lvl w:ilvl="0">
      <w:start w:val="1"/>
      <w:numFmt w:val="decimal"/>
      <w:lvlText w:val="%1."/>
      <w:lvlJc w:val="left"/>
      <w:pPr>
        <w:ind w:left="927" w:hanging="360"/>
      </w:pPr>
      <w:rPr>
        <w:rFonts w:hint="default"/>
        <w:b/>
      </w:rPr>
    </w:lvl>
    <w:lvl w:ilvl="1">
      <w:start w:val="2"/>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 w15:restartNumberingAfterBreak="0">
    <w:nsid w:val="56542AAE"/>
    <w:multiLevelType w:val="hybridMultilevel"/>
    <w:tmpl w:val="E11C6C66"/>
    <w:lvl w:ilvl="0" w:tplc="A6548EB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num>
  <w:num w:numId="2">
    <w:abstractNumId w:val="1"/>
  </w:num>
  <w:num w:numId="3">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activeWritingStyle w:appName="MSWord" w:lang="ru-RU" w:vendorID="64" w:dllVersion="6" w:nlCheck="1" w:checkStyle="0"/>
  <w:activeWritingStyle w:appName="MSWord" w:lang="en-US" w:vendorID="64" w:dllVersion="6" w:nlCheck="1" w:checkStyle="0"/>
  <w:activeWritingStyle w:appName="MSWord" w:lang="en-GB" w:vendorID="64" w:dllVersion="6" w:nlCheck="1" w:checkStyle="0"/>
  <w:activeWritingStyle w:appName="MSWord" w:lang="en-US" w:vendorID="64" w:dllVersion="0" w:nlCheck="1" w:checkStyle="0"/>
  <w:activeWritingStyle w:appName="MSWord" w:lang="en-GB" w:vendorID="64" w:dllVersion="0" w:nlCheck="1" w:checkStyle="0"/>
  <w:activeWritingStyle w:appName="MSWord" w:lang="en-US" w:vendorID="64" w:dllVersion="131078" w:nlCheck="1" w:checkStyle="0"/>
  <w:activeWritingStyle w:appName="MSWord" w:lang="en-GB" w:vendorID="64" w:dllVersion="131078" w:nlCheck="1" w:checkStyle="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7D5"/>
    <w:rsid w:val="00000B1F"/>
    <w:rsid w:val="00002BC7"/>
    <w:rsid w:val="00007A9B"/>
    <w:rsid w:val="000111C4"/>
    <w:rsid w:val="000126FC"/>
    <w:rsid w:val="00015BA4"/>
    <w:rsid w:val="00015BCB"/>
    <w:rsid w:val="000174A4"/>
    <w:rsid w:val="00023391"/>
    <w:rsid w:val="00023856"/>
    <w:rsid w:val="00023EFB"/>
    <w:rsid w:val="00027387"/>
    <w:rsid w:val="000323E9"/>
    <w:rsid w:val="00032706"/>
    <w:rsid w:val="0003342D"/>
    <w:rsid w:val="00033520"/>
    <w:rsid w:val="00036783"/>
    <w:rsid w:val="000368DB"/>
    <w:rsid w:val="00037339"/>
    <w:rsid w:val="00037F09"/>
    <w:rsid w:val="0004065A"/>
    <w:rsid w:val="00041199"/>
    <w:rsid w:val="000427FA"/>
    <w:rsid w:val="00042DD9"/>
    <w:rsid w:val="00042F98"/>
    <w:rsid w:val="00044CCD"/>
    <w:rsid w:val="00045269"/>
    <w:rsid w:val="00046021"/>
    <w:rsid w:val="00046CB1"/>
    <w:rsid w:val="00052C90"/>
    <w:rsid w:val="00052CCE"/>
    <w:rsid w:val="000532D6"/>
    <w:rsid w:val="00055CBC"/>
    <w:rsid w:val="000563A0"/>
    <w:rsid w:val="000564F6"/>
    <w:rsid w:val="0005653F"/>
    <w:rsid w:val="00056BDB"/>
    <w:rsid w:val="000604C4"/>
    <w:rsid w:val="00061CAC"/>
    <w:rsid w:val="00062B2C"/>
    <w:rsid w:val="00062E68"/>
    <w:rsid w:val="0006387D"/>
    <w:rsid w:val="00065646"/>
    <w:rsid w:val="00066117"/>
    <w:rsid w:val="00071FAA"/>
    <w:rsid w:val="00073FD5"/>
    <w:rsid w:val="000765DB"/>
    <w:rsid w:val="00076FED"/>
    <w:rsid w:val="00077589"/>
    <w:rsid w:val="00082166"/>
    <w:rsid w:val="0008317F"/>
    <w:rsid w:val="00083E86"/>
    <w:rsid w:val="00090BF0"/>
    <w:rsid w:val="00090CB4"/>
    <w:rsid w:val="00090E10"/>
    <w:rsid w:val="00092D08"/>
    <w:rsid w:val="0009442F"/>
    <w:rsid w:val="00094FDE"/>
    <w:rsid w:val="000966D0"/>
    <w:rsid w:val="00096F45"/>
    <w:rsid w:val="00097949"/>
    <w:rsid w:val="00097AD1"/>
    <w:rsid w:val="00097DDA"/>
    <w:rsid w:val="000A28A2"/>
    <w:rsid w:val="000A2B0C"/>
    <w:rsid w:val="000A322D"/>
    <w:rsid w:val="000A3CBB"/>
    <w:rsid w:val="000A46B9"/>
    <w:rsid w:val="000A4866"/>
    <w:rsid w:val="000A5192"/>
    <w:rsid w:val="000A681B"/>
    <w:rsid w:val="000A7A4C"/>
    <w:rsid w:val="000B05A2"/>
    <w:rsid w:val="000B0DF1"/>
    <w:rsid w:val="000B121E"/>
    <w:rsid w:val="000B1307"/>
    <w:rsid w:val="000B1ED3"/>
    <w:rsid w:val="000B22C2"/>
    <w:rsid w:val="000B4C2E"/>
    <w:rsid w:val="000B5211"/>
    <w:rsid w:val="000B6581"/>
    <w:rsid w:val="000B67A9"/>
    <w:rsid w:val="000B6A33"/>
    <w:rsid w:val="000B6A7D"/>
    <w:rsid w:val="000C0DE5"/>
    <w:rsid w:val="000C1422"/>
    <w:rsid w:val="000C1476"/>
    <w:rsid w:val="000C3A1C"/>
    <w:rsid w:val="000C4DEC"/>
    <w:rsid w:val="000C4F70"/>
    <w:rsid w:val="000C6A60"/>
    <w:rsid w:val="000D138A"/>
    <w:rsid w:val="000D1414"/>
    <w:rsid w:val="000D1964"/>
    <w:rsid w:val="000D343B"/>
    <w:rsid w:val="000D3DF1"/>
    <w:rsid w:val="000D5340"/>
    <w:rsid w:val="000E050E"/>
    <w:rsid w:val="000E29BD"/>
    <w:rsid w:val="000E40C7"/>
    <w:rsid w:val="000E42B8"/>
    <w:rsid w:val="000E497B"/>
    <w:rsid w:val="000E4CBA"/>
    <w:rsid w:val="000E5907"/>
    <w:rsid w:val="000E65DA"/>
    <w:rsid w:val="000E701F"/>
    <w:rsid w:val="000E7175"/>
    <w:rsid w:val="000F0B46"/>
    <w:rsid w:val="000F0BCE"/>
    <w:rsid w:val="000F175E"/>
    <w:rsid w:val="000F21C1"/>
    <w:rsid w:val="000F3912"/>
    <w:rsid w:val="000F5DAA"/>
    <w:rsid w:val="00100F17"/>
    <w:rsid w:val="0010324A"/>
    <w:rsid w:val="0010407D"/>
    <w:rsid w:val="001047EB"/>
    <w:rsid w:val="001059B6"/>
    <w:rsid w:val="001064AD"/>
    <w:rsid w:val="00106BC0"/>
    <w:rsid w:val="0011026A"/>
    <w:rsid w:val="00112848"/>
    <w:rsid w:val="00114300"/>
    <w:rsid w:val="00115BB1"/>
    <w:rsid w:val="00115EDA"/>
    <w:rsid w:val="001205DD"/>
    <w:rsid w:val="00121E97"/>
    <w:rsid w:val="0012642F"/>
    <w:rsid w:val="0013103C"/>
    <w:rsid w:val="00131AB0"/>
    <w:rsid w:val="001334DE"/>
    <w:rsid w:val="001339B5"/>
    <w:rsid w:val="00133CCB"/>
    <w:rsid w:val="001343CE"/>
    <w:rsid w:val="00134511"/>
    <w:rsid w:val="00135C36"/>
    <w:rsid w:val="00137206"/>
    <w:rsid w:val="00140C77"/>
    <w:rsid w:val="001419EF"/>
    <w:rsid w:val="00141E23"/>
    <w:rsid w:val="00143129"/>
    <w:rsid w:val="00144A45"/>
    <w:rsid w:val="001472A8"/>
    <w:rsid w:val="00151C7D"/>
    <w:rsid w:val="00152C5A"/>
    <w:rsid w:val="00153813"/>
    <w:rsid w:val="001546B8"/>
    <w:rsid w:val="001552B8"/>
    <w:rsid w:val="00155603"/>
    <w:rsid w:val="001567BD"/>
    <w:rsid w:val="00161B1F"/>
    <w:rsid w:val="001637C1"/>
    <w:rsid w:val="00164607"/>
    <w:rsid w:val="00165CB5"/>
    <w:rsid w:val="001678BB"/>
    <w:rsid w:val="00171679"/>
    <w:rsid w:val="00171F7C"/>
    <w:rsid w:val="00173FC9"/>
    <w:rsid w:val="00174F83"/>
    <w:rsid w:val="00175A1D"/>
    <w:rsid w:val="00175EC3"/>
    <w:rsid w:val="0018041E"/>
    <w:rsid w:val="00181756"/>
    <w:rsid w:val="001832E6"/>
    <w:rsid w:val="00183394"/>
    <w:rsid w:val="00183904"/>
    <w:rsid w:val="00185D56"/>
    <w:rsid w:val="001869B6"/>
    <w:rsid w:val="00186A69"/>
    <w:rsid w:val="00186D9F"/>
    <w:rsid w:val="001916DE"/>
    <w:rsid w:val="001919B8"/>
    <w:rsid w:val="00192D3E"/>
    <w:rsid w:val="00194D36"/>
    <w:rsid w:val="0019686C"/>
    <w:rsid w:val="001970B7"/>
    <w:rsid w:val="00197C18"/>
    <w:rsid w:val="001A1516"/>
    <w:rsid w:val="001A15E8"/>
    <w:rsid w:val="001A1607"/>
    <w:rsid w:val="001A1944"/>
    <w:rsid w:val="001A244C"/>
    <w:rsid w:val="001A2992"/>
    <w:rsid w:val="001A3641"/>
    <w:rsid w:val="001A3F1C"/>
    <w:rsid w:val="001A50AE"/>
    <w:rsid w:val="001A7695"/>
    <w:rsid w:val="001B08DD"/>
    <w:rsid w:val="001B0CE7"/>
    <w:rsid w:val="001B1F10"/>
    <w:rsid w:val="001B3DA6"/>
    <w:rsid w:val="001B4BCB"/>
    <w:rsid w:val="001B61E1"/>
    <w:rsid w:val="001B67A4"/>
    <w:rsid w:val="001B7044"/>
    <w:rsid w:val="001B7243"/>
    <w:rsid w:val="001C3135"/>
    <w:rsid w:val="001C5016"/>
    <w:rsid w:val="001D33CF"/>
    <w:rsid w:val="001D50A4"/>
    <w:rsid w:val="001D6889"/>
    <w:rsid w:val="001D7CFE"/>
    <w:rsid w:val="001E29CB"/>
    <w:rsid w:val="001E359B"/>
    <w:rsid w:val="001E400D"/>
    <w:rsid w:val="001E4122"/>
    <w:rsid w:val="001E441D"/>
    <w:rsid w:val="001E46B8"/>
    <w:rsid w:val="001F3C2B"/>
    <w:rsid w:val="001F6171"/>
    <w:rsid w:val="00200A57"/>
    <w:rsid w:val="002024CD"/>
    <w:rsid w:val="00204A05"/>
    <w:rsid w:val="0020525F"/>
    <w:rsid w:val="002075C5"/>
    <w:rsid w:val="00210CED"/>
    <w:rsid w:val="00211BCE"/>
    <w:rsid w:val="00211C1F"/>
    <w:rsid w:val="00211DA1"/>
    <w:rsid w:val="0021217C"/>
    <w:rsid w:val="0021503C"/>
    <w:rsid w:val="00215DE2"/>
    <w:rsid w:val="00215E91"/>
    <w:rsid w:val="0021621E"/>
    <w:rsid w:val="00216D1E"/>
    <w:rsid w:val="00216FDC"/>
    <w:rsid w:val="00217AE8"/>
    <w:rsid w:val="0022140A"/>
    <w:rsid w:val="002214B7"/>
    <w:rsid w:val="00224883"/>
    <w:rsid w:val="00231FD5"/>
    <w:rsid w:val="00232A58"/>
    <w:rsid w:val="00236967"/>
    <w:rsid w:val="00237800"/>
    <w:rsid w:val="002416A6"/>
    <w:rsid w:val="00242E0C"/>
    <w:rsid w:val="002452DF"/>
    <w:rsid w:val="00245505"/>
    <w:rsid w:val="002465FC"/>
    <w:rsid w:val="00250016"/>
    <w:rsid w:val="00250726"/>
    <w:rsid w:val="002528BC"/>
    <w:rsid w:val="00253078"/>
    <w:rsid w:val="002560F8"/>
    <w:rsid w:val="0025684D"/>
    <w:rsid w:val="00256993"/>
    <w:rsid w:val="00257023"/>
    <w:rsid w:val="00257A6C"/>
    <w:rsid w:val="00260D42"/>
    <w:rsid w:val="00260F0B"/>
    <w:rsid w:val="00262B1C"/>
    <w:rsid w:val="00265A96"/>
    <w:rsid w:val="0026652E"/>
    <w:rsid w:val="002700F2"/>
    <w:rsid w:val="00270182"/>
    <w:rsid w:val="00270DFE"/>
    <w:rsid w:val="00271BD8"/>
    <w:rsid w:val="00271E96"/>
    <w:rsid w:val="00271EBD"/>
    <w:rsid w:val="0027543C"/>
    <w:rsid w:val="00277A07"/>
    <w:rsid w:val="0028151D"/>
    <w:rsid w:val="00285683"/>
    <w:rsid w:val="00287665"/>
    <w:rsid w:val="00287A3A"/>
    <w:rsid w:val="0029066A"/>
    <w:rsid w:val="002910FA"/>
    <w:rsid w:val="00291D1D"/>
    <w:rsid w:val="002930BE"/>
    <w:rsid w:val="00295890"/>
    <w:rsid w:val="00297451"/>
    <w:rsid w:val="002A07DA"/>
    <w:rsid w:val="002A0A28"/>
    <w:rsid w:val="002A3338"/>
    <w:rsid w:val="002A45E5"/>
    <w:rsid w:val="002A652D"/>
    <w:rsid w:val="002A6FFE"/>
    <w:rsid w:val="002A76F6"/>
    <w:rsid w:val="002B03B4"/>
    <w:rsid w:val="002B12A6"/>
    <w:rsid w:val="002B1D69"/>
    <w:rsid w:val="002B20D8"/>
    <w:rsid w:val="002B246F"/>
    <w:rsid w:val="002B25FC"/>
    <w:rsid w:val="002B5D29"/>
    <w:rsid w:val="002C0532"/>
    <w:rsid w:val="002C08F8"/>
    <w:rsid w:val="002C2088"/>
    <w:rsid w:val="002C2572"/>
    <w:rsid w:val="002C3678"/>
    <w:rsid w:val="002C5962"/>
    <w:rsid w:val="002C6F94"/>
    <w:rsid w:val="002D0BA2"/>
    <w:rsid w:val="002D254C"/>
    <w:rsid w:val="002D3C6B"/>
    <w:rsid w:val="002D502F"/>
    <w:rsid w:val="002D67BD"/>
    <w:rsid w:val="002D7619"/>
    <w:rsid w:val="002E0102"/>
    <w:rsid w:val="002E18CC"/>
    <w:rsid w:val="002E3667"/>
    <w:rsid w:val="002E3A13"/>
    <w:rsid w:val="002E3B12"/>
    <w:rsid w:val="002E59DF"/>
    <w:rsid w:val="002E6A13"/>
    <w:rsid w:val="002E7779"/>
    <w:rsid w:val="002E7A6A"/>
    <w:rsid w:val="002F03D5"/>
    <w:rsid w:val="002F2DFC"/>
    <w:rsid w:val="002F5592"/>
    <w:rsid w:val="002F55BE"/>
    <w:rsid w:val="002F6D4A"/>
    <w:rsid w:val="00301569"/>
    <w:rsid w:val="003018B2"/>
    <w:rsid w:val="003028A1"/>
    <w:rsid w:val="00305C04"/>
    <w:rsid w:val="0030694F"/>
    <w:rsid w:val="003074EA"/>
    <w:rsid w:val="00307F8B"/>
    <w:rsid w:val="00310C37"/>
    <w:rsid w:val="00313408"/>
    <w:rsid w:val="00313FEF"/>
    <w:rsid w:val="0031455E"/>
    <w:rsid w:val="00316CE7"/>
    <w:rsid w:val="00322100"/>
    <w:rsid w:val="0032326C"/>
    <w:rsid w:val="00326006"/>
    <w:rsid w:val="0032747A"/>
    <w:rsid w:val="00327B70"/>
    <w:rsid w:val="00327BAE"/>
    <w:rsid w:val="00327DEF"/>
    <w:rsid w:val="003308D1"/>
    <w:rsid w:val="0033247B"/>
    <w:rsid w:val="0033461E"/>
    <w:rsid w:val="003354CF"/>
    <w:rsid w:val="00336A9E"/>
    <w:rsid w:val="00336FD3"/>
    <w:rsid w:val="003405C3"/>
    <w:rsid w:val="00340BC7"/>
    <w:rsid w:val="00342CB7"/>
    <w:rsid w:val="00344331"/>
    <w:rsid w:val="0034489E"/>
    <w:rsid w:val="003452F4"/>
    <w:rsid w:val="00345C96"/>
    <w:rsid w:val="00346189"/>
    <w:rsid w:val="0035184D"/>
    <w:rsid w:val="00353F85"/>
    <w:rsid w:val="00354AC2"/>
    <w:rsid w:val="0035786A"/>
    <w:rsid w:val="00357AD1"/>
    <w:rsid w:val="00357EA1"/>
    <w:rsid w:val="0036280C"/>
    <w:rsid w:val="003677BE"/>
    <w:rsid w:val="00367C5C"/>
    <w:rsid w:val="003733EB"/>
    <w:rsid w:val="00374413"/>
    <w:rsid w:val="00375D8A"/>
    <w:rsid w:val="00376845"/>
    <w:rsid w:val="00380471"/>
    <w:rsid w:val="00380A62"/>
    <w:rsid w:val="00383965"/>
    <w:rsid w:val="00383BA8"/>
    <w:rsid w:val="00384012"/>
    <w:rsid w:val="003848EB"/>
    <w:rsid w:val="003857FE"/>
    <w:rsid w:val="00385E5C"/>
    <w:rsid w:val="00390266"/>
    <w:rsid w:val="0039057F"/>
    <w:rsid w:val="00390580"/>
    <w:rsid w:val="00390E43"/>
    <w:rsid w:val="00390E5A"/>
    <w:rsid w:val="003910B0"/>
    <w:rsid w:val="0039227A"/>
    <w:rsid w:val="0039416B"/>
    <w:rsid w:val="00394F90"/>
    <w:rsid w:val="003958C8"/>
    <w:rsid w:val="00395BC7"/>
    <w:rsid w:val="003A06F8"/>
    <w:rsid w:val="003A4192"/>
    <w:rsid w:val="003A47EE"/>
    <w:rsid w:val="003A6637"/>
    <w:rsid w:val="003A6A02"/>
    <w:rsid w:val="003B0E18"/>
    <w:rsid w:val="003B2A02"/>
    <w:rsid w:val="003B3E3A"/>
    <w:rsid w:val="003B5A8B"/>
    <w:rsid w:val="003B7A1A"/>
    <w:rsid w:val="003C0972"/>
    <w:rsid w:val="003C15A3"/>
    <w:rsid w:val="003C3FA1"/>
    <w:rsid w:val="003C56B4"/>
    <w:rsid w:val="003C7946"/>
    <w:rsid w:val="003D04F2"/>
    <w:rsid w:val="003D1400"/>
    <w:rsid w:val="003D40B1"/>
    <w:rsid w:val="003D45AC"/>
    <w:rsid w:val="003D6A46"/>
    <w:rsid w:val="003E01F8"/>
    <w:rsid w:val="003E0209"/>
    <w:rsid w:val="003E0657"/>
    <w:rsid w:val="003E0BF7"/>
    <w:rsid w:val="003E0C5D"/>
    <w:rsid w:val="003E1554"/>
    <w:rsid w:val="003E2698"/>
    <w:rsid w:val="003E2755"/>
    <w:rsid w:val="003E2D88"/>
    <w:rsid w:val="003E3D0A"/>
    <w:rsid w:val="003E3F39"/>
    <w:rsid w:val="003E425B"/>
    <w:rsid w:val="003E4806"/>
    <w:rsid w:val="003E5FA6"/>
    <w:rsid w:val="003E7FC7"/>
    <w:rsid w:val="003F17C7"/>
    <w:rsid w:val="003F3633"/>
    <w:rsid w:val="003F44D0"/>
    <w:rsid w:val="003F56F7"/>
    <w:rsid w:val="003F65AF"/>
    <w:rsid w:val="003F6DB3"/>
    <w:rsid w:val="00405951"/>
    <w:rsid w:val="0040602F"/>
    <w:rsid w:val="00407C60"/>
    <w:rsid w:val="00410D6C"/>
    <w:rsid w:val="00412D4E"/>
    <w:rsid w:val="00413C2F"/>
    <w:rsid w:val="0041465D"/>
    <w:rsid w:val="00415CB8"/>
    <w:rsid w:val="00420A73"/>
    <w:rsid w:val="00422234"/>
    <w:rsid w:val="00423AE5"/>
    <w:rsid w:val="00425CEE"/>
    <w:rsid w:val="00426277"/>
    <w:rsid w:val="00427462"/>
    <w:rsid w:val="004301FC"/>
    <w:rsid w:val="00434F41"/>
    <w:rsid w:val="00434FF6"/>
    <w:rsid w:val="00435332"/>
    <w:rsid w:val="00437098"/>
    <w:rsid w:val="00440DBC"/>
    <w:rsid w:val="004410F0"/>
    <w:rsid w:val="00441DFD"/>
    <w:rsid w:val="00444DC3"/>
    <w:rsid w:val="00444EE4"/>
    <w:rsid w:val="00445C8D"/>
    <w:rsid w:val="00445F55"/>
    <w:rsid w:val="00447ED0"/>
    <w:rsid w:val="00457E29"/>
    <w:rsid w:val="00462BD9"/>
    <w:rsid w:val="00465B4F"/>
    <w:rsid w:val="00467AF7"/>
    <w:rsid w:val="00472CD4"/>
    <w:rsid w:val="004731E1"/>
    <w:rsid w:val="00473942"/>
    <w:rsid w:val="00473FE3"/>
    <w:rsid w:val="004742F8"/>
    <w:rsid w:val="004744BF"/>
    <w:rsid w:val="00476B34"/>
    <w:rsid w:val="004800D2"/>
    <w:rsid w:val="00483915"/>
    <w:rsid w:val="00483E20"/>
    <w:rsid w:val="00485781"/>
    <w:rsid w:val="00485B9E"/>
    <w:rsid w:val="0048600D"/>
    <w:rsid w:val="00487B33"/>
    <w:rsid w:val="00494348"/>
    <w:rsid w:val="004943B5"/>
    <w:rsid w:val="00494C47"/>
    <w:rsid w:val="00495A38"/>
    <w:rsid w:val="00495ADA"/>
    <w:rsid w:val="00495AFC"/>
    <w:rsid w:val="004A128E"/>
    <w:rsid w:val="004A3E02"/>
    <w:rsid w:val="004A5BD2"/>
    <w:rsid w:val="004A6105"/>
    <w:rsid w:val="004A7FB6"/>
    <w:rsid w:val="004B26E6"/>
    <w:rsid w:val="004B4202"/>
    <w:rsid w:val="004B497A"/>
    <w:rsid w:val="004B4C3E"/>
    <w:rsid w:val="004B5833"/>
    <w:rsid w:val="004B59A3"/>
    <w:rsid w:val="004B6D9E"/>
    <w:rsid w:val="004C0F17"/>
    <w:rsid w:val="004C2B7C"/>
    <w:rsid w:val="004C4055"/>
    <w:rsid w:val="004C4D26"/>
    <w:rsid w:val="004C4F7D"/>
    <w:rsid w:val="004C7B2C"/>
    <w:rsid w:val="004D2629"/>
    <w:rsid w:val="004D286B"/>
    <w:rsid w:val="004D42B6"/>
    <w:rsid w:val="004D6579"/>
    <w:rsid w:val="004D78D8"/>
    <w:rsid w:val="004E0563"/>
    <w:rsid w:val="004E11B4"/>
    <w:rsid w:val="004E274A"/>
    <w:rsid w:val="004E3231"/>
    <w:rsid w:val="004E386D"/>
    <w:rsid w:val="004E3CB6"/>
    <w:rsid w:val="004E3CBE"/>
    <w:rsid w:val="004E57FF"/>
    <w:rsid w:val="004E591C"/>
    <w:rsid w:val="004F1F20"/>
    <w:rsid w:val="004F22A9"/>
    <w:rsid w:val="004F5204"/>
    <w:rsid w:val="004F5EDA"/>
    <w:rsid w:val="004F7F21"/>
    <w:rsid w:val="005003A8"/>
    <w:rsid w:val="00500EA7"/>
    <w:rsid w:val="0050159D"/>
    <w:rsid w:val="00501E86"/>
    <w:rsid w:val="005030C0"/>
    <w:rsid w:val="00504C21"/>
    <w:rsid w:val="00504C73"/>
    <w:rsid w:val="00506315"/>
    <w:rsid w:val="0050727E"/>
    <w:rsid w:val="00507A91"/>
    <w:rsid w:val="00510AFD"/>
    <w:rsid w:val="00510EEF"/>
    <w:rsid w:val="0051280E"/>
    <w:rsid w:val="00513D49"/>
    <w:rsid w:val="005144DF"/>
    <w:rsid w:val="00517650"/>
    <w:rsid w:val="005246D4"/>
    <w:rsid w:val="0053124B"/>
    <w:rsid w:val="00531B38"/>
    <w:rsid w:val="00531C5A"/>
    <w:rsid w:val="00533326"/>
    <w:rsid w:val="005356DD"/>
    <w:rsid w:val="00536435"/>
    <w:rsid w:val="0054029D"/>
    <w:rsid w:val="00540AEB"/>
    <w:rsid w:val="00544581"/>
    <w:rsid w:val="00544960"/>
    <w:rsid w:val="00545397"/>
    <w:rsid w:val="00546C53"/>
    <w:rsid w:val="00546D0C"/>
    <w:rsid w:val="005560BE"/>
    <w:rsid w:val="0055757F"/>
    <w:rsid w:val="00557ACA"/>
    <w:rsid w:val="00561224"/>
    <w:rsid w:val="00561739"/>
    <w:rsid w:val="00564C4B"/>
    <w:rsid w:val="00566FEA"/>
    <w:rsid w:val="00570B15"/>
    <w:rsid w:val="00572F26"/>
    <w:rsid w:val="00573281"/>
    <w:rsid w:val="005748A4"/>
    <w:rsid w:val="005749AB"/>
    <w:rsid w:val="005754B7"/>
    <w:rsid w:val="00577C1B"/>
    <w:rsid w:val="00580AF5"/>
    <w:rsid w:val="00581E92"/>
    <w:rsid w:val="00586C66"/>
    <w:rsid w:val="00592715"/>
    <w:rsid w:val="005945A7"/>
    <w:rsid w:val="00594ABA"/>
    <w:rsid w:val="005A2381"/>
    <w:rsid w:val="005A26CD"/>
    <w:rsid w:val="005A4CD4"/>
    <w:rsid w:val="005A576F"/>
    <w:rsid w:val="005A74BA"/>
    <w:rsid w:val="005B000C"/>
    <w:rsid w:val="005B054F"/>
    <w:rsid w:val="005B106F"/>
    <w:rsid w:val="005B133E"/>
    <w:rsid w:val="005B1D1B"/>
    <w:rsid w:val="005B1E10"/>
    <w:rsid w:val="005B2859"/>
    <w:rsid w:val="005B4052"/>
    <w:rsid w:val="005B4674"/>
    <w:rsid w:val="005B5CFB"/>
    <w:rsid w:val="005B7115"/>
    <w:rsid w:val="005B7E02"/>
    <w:rsid w:val="005C0B05"/>
    <w:rsid w:val="005C150B"/>
    <w:rsid w:val="005C4946"/>
    <w:rsid w:val="005C4C0A"/>
    <w:rsid w:val="005C5475"/>
    <w:rsid w:val="005C7619"/>
    <w:rsid w:val="005C76AB"/>
    <w:rsid w:val="005C7E7A"/>
    <w:rsid w:val="005D2679"/>
    <w:rsid w:val="005D2AA8"/>
    <w:rsid w:val="005D2F7C"/>
    <w:rsid w:val="005D3DA6"/>
    <w:rsid w:val="005D4601"/>
    <w:rsid w:val="005D4CDA"/>
    <w:rsid w:val="005E1F8F"/>
    <w:rsid w:val="005E3010"/>
    <w:rsid w:val="005E36B3"/>
    <w:rsid w:val="005E4186"/>
    <w:rsid w:val="005E4709"/>
    <w:rsid w:val="005E5707"/>
    <w:rsid w:val="005E598D"/>
    <w:rsid w:val="005E7C3D"/>
    <w:rsid w:val="005E7E52"/>
    <w:rsid w:val="005F0245"/>
    <w:rsid w:val="005F0502"/>
    <w:rsid w:val="005F0A5F"/>
    <w:rsid w:val="005F172E"/>
    <w:rsid w:val="005F2DE1"/>
    <w:rsid w:val="005F2F7E"/>
    <w:rsid w:val="005F421B"/>
    <w:rsid w:val="005F4D2E"/>
    <w:rsid w:val="005F5946"/>
    <w:rsid w:val="005F72A2"/>
    <w:rsid w:val="005F797B"/>
    <w:rsid w:val="005F7EF4"/>
    <w:rsid w:val="00602426"/>
    <w:rsid w:val="00603B3A"/>
    <w:rsid w:val="00603B5D"/>
    <w:rsid w:val="00604EDD"/>
    <w:rsid w:val="006073B6"/>
    <w:rsid w:val="00610079"/>
    <w:rsid w:val="006110D8"/>
    <w:rsid w:val="00612CD5"/>
    <w:rsid w:val="006134DD"/>
    <w:rsid w:val="00613941"/>
    <w:rsid w:val="006145A9"/>
    <w:rsid w:val="006179C7"/>
    <w:rsid w:val="00621515"/>
    <w:rsid w:val="00623221"/>
    <w:rsid w:val="00623232"/>
    <w:rsid w:val="00624F24"/>
    <w:rsid w:val="0062552B"/>
    <w:rsid w:val="00626A6E"/>
    <w:rsid w:val="0062756F"/>
    <w:rsid w:val="00627E4C"/>
    <w:rsid w:val="006315C4"/>
    <w:rsid w:val="0063385D"/>
    <w:rsid w:val="00634D6F"/>
    <w:rsid w:val="00634F21"/>
    <w:rsid w:val="00637981"/>
    <w:rsid w:val="00641036"/>
    <w:rsid w:val="00642997"/>
    <w:rsid w:val="006440E2"/>
    <w:rsid w:val="006468A9"/>
    <w:rsid w:val="00647C65"/>
    <w:rsid w:val="006504D6"/>
    <w:rsid w:val="00650554"/>
    <w:rsid w:val="0065064B"/>
    <w:rsid w:val="006519BC"/>
    <w:rsid w:val="00654F90"/>
    <w:rsid w:val="006555B6"/>
    <w:rsid w:val="00657824"/>
    <w:rsid w:val="00657FA0"/>
    <w:rsid w:val="00657FD2"/>
    <w:rsid w:val="006603AA"/>
    <w:rsid w:val="00660B52"/>
    <w:rsid w:val="0066341C"/>
    <w:rsid w:val="00663C40"/>
    <w:rsid w:val="006677D5"/>
    <w:rsid w:val="00667AF0"/>
    <w:rsid w:val="00670E67"/>
    <w:rsid w:val="00671204"/>
    <w:rsid w:val="006713A1"/>
    <w:rsid w:val="00671420"/>
    <w:rsid w:val="00671CBD"/>
    <w:rsid w:val="00673BEF"/>
    <w:rsid w:val="00675195"/>
    <w:rsid w:val="006753C2"/>
    <w:rsid w:val="0067697D"/>
    <w:rsid w:val="00682E4B"/>
    <w:rsid w:val="0068346A"/>
    <w:rsid w:val="00684B35"/>
    <w:rsid w:val="00685192"/>
    <w:rsid w:val="00685F0B"/>
    <w:rsid w:val="00686F74"/>
    <w:rsid w:val="006915A5"/>
    <w:rsid w:val="00691616"/>
    <w:rsid w:val="006917F9"/>
    <w:rsid w:val="00691EC3"/>
    <w:rsid w:val="00693563"/>
    <w:rsid w:val="00693A6F"/>
    <w:rsid w:val="006946D3"/>
    <w:rsid w:val="0069502C"/>
    <w:rsid w:val="00695F47"/>
    <w:rsid w:val="00697A29"/>
    <w:rsid w:val="006A2018"/>
    <w:rsid w:val="006A4BBB"/>
    <w:rsid w:val="006A7C9C"/>
    <w:rsid w:val="006B0489"/>
    <w:rsid w:val="006B2671"/>
    <w:rsid w:val="006B27AF"/>
    <w:rsid w:val="006B3408"/>
    <w:rsid w:val="006C13B6"/>
    <w:rsid w:val="006C20F1"/>
    <w:rsid w:val="006C3DE8"/>
    <w:rsid w:val="006C3E75"/>
    <w:rsid w:val="006C5398"/>
    <w:rsid w:val="006C564D"/>
    <w:rsid w:val="006C64E1"/>
    <w:rsid w:val="006C6808"/>
    <w:rsid w:val="006D0A3A"/>
    <w:rsid w:val="006D283A"/>
    <w:rsid w:val="006D531D"/>
    <w:rsid w:val="006D6ABA"/>
    <w:rsid w:val="006D7623"/>
    <w:rsid w:val="006E0817"/>
    <w:rsid w:val="006E3835"/>
    <w:rsid w:val="006E603C"/>
    <w:rsid w:val="006E7A39"/>
    <w:rsid w:val="006F0E0C"/>
    <w:rsid w:val="006F1266"/>
    <w:rsid w:val="006F1700"/>
    <w:rsid w:val="006F1C57"/>
    <w:rsid w:val="006F35D7"/>
    <w:rsid w:val="006F4ED7"/>
    <w:rsid w:val="006F7C82"/>
    <w:rsid w:val="006F7DD9"/>
    <w:rsid w:val="00700A11"/>
    <w:rsid w:val="00700D95"/>
    <w:rsid w:val="0070137D"/>
    <w:rsid w:val="0070314A"/>
    <w:rsid w:val="0070740E"/>
    <w:rsid w:val="0070767B"/>
    <w:rsid w:val="0071072E"/>
    <w:rsid w:val="007119F0"/>
    <w:rsid w:val="0071320D"/>
    <w:rsid w:val="00716532"/>
    <w:rsid w:val="00716802"/>
    <w:rsid w:val="00716CBA"/>
    <w:rsid w:val="007173F7"/>
    <w:rsid w:val="007178D1"/>
    <w:rsid w:val="00720240"/>
    <w:rsid w:val="0072249C"/>
    <w:rsid w:val="00722EA8"/>
    <w:rsid w:val="0072584E"/>
    <w:rsid w:val="00731A8A"/>
    <w:rsid w:val="007338D0"/>
    <w:rsid w:val="00734612"/>
    <w:rsid w:val="007420B3"/>
    <w:rsid w:val="007437AD"/>
    <w:rsid w:val="0074466C"/>
    <w:rsid w:val="00744DAF"/>
    <w:rsid w:val="007462B1"/>
    <w:rsid w:val="00752AD2"/>
    <w:rsid w:val="007537BC"/>
    <w:rsid w:val="007553F2"/>
    <w:rsid w:val="0075735F"/>
    <w:rsid w:val="00760479"/>
    <w:rsid w:val="00760E89"/>
    <w:rsid w:val="0076211B"/>
    <w:rsid w:val="007660B9"/>
    <w:rsid w:val="007712C4"/>
    <w:rsid w:val="007743FC"/>
    <w:rsid w:val="00780406"/>
    <w:rsid w:val="00780D3E"/>
    <w:rsid w:val="007812D0"/>
    <w:rsid w:val="007816EC"/>
    <w:rsid w:val="007822B3"/>
    <w:rsid w:val="0078230B"/>
    <w:rsid w:val="007830C0"/>
    <w:rsid w:val="0078317A"/>
    <w:rsid w:val="00785FCB"/>
    <w:rsid w:val="00787679"/>
    <w:rsid w:val="0078768D"/>
    <w:rsid w:val="007914A5"/>
    <w:rsid w:val="0079196A"/>
    <w:rsid w:val="00795391"/>
    <w:rsid w:val="00796E99"/>
    <w:rsid w:val="007A1BA8"/>
    <w:rsid w:val="007A4FA2"/>
    <w:rsid w:val="007A515B"/>
    <w:rsid w:val="007A5D63"/>
    <w:rsid w:val="007A61BD"/>
    <w:rsid w:val="007A6232"/>
    <w:rsid w:val="007B2319"/>
    <w:rsid w:val="007B2F21"/>
    <w:rsid w:val="007B3FAF"/>
    <w:rsid w:val="007B50E9"/>
    <w:rsid w:val="007B568B"/>
    <w:rsid w:val="007B5BD6"/>
    <w:rsid w:val="007C0657"/>
    <w:rsid w:val="007C0E22"/>
    <w:rsid w:val="007C1074"/>
    <w:rsid w:val="007C1EAF"/>
    <w:rsid w:val="007C28D3"/>
    <w:rsid w:val="007C3308"/>
    <w:rsid w:val="007C3DF6"/>
    <w:rsid w:val="007C475E"/>
    <w:rsid w:val="007C49A7"/>
    <w:rsid w:val="007C4BEB"/>
    <w:rsid w:val="007C4DCA"/>
    <w:rsid w:val="007C7D7A"/>
    <w:rsid w:val="007D0C2E"/>
    <w:rsid w:val="007D18A6"/>
    <w:rsid w:val="007D27C5"/>
    <w:rsid w:val="007D3C25"/>
    <w:rsid w:val="007D4F4D"/>
    <w:rsid w:val="007D747B"/>
    <w:rsid w:val="007D7DC2"/>
    <w:rsid w:val="007E2F97"/>
    <w:rsid w:val="007E306D"/>
    <w:rsid w:val="007E4127"/>
    <w:rsid w:val="007E5780"/>
    <w:rsid w:val="007E7172"/>
    <w:rsid w:val="007E7B50"/>
    <w:rsid w:val="007F119D"/>
    <w:rsid w:val="007F1364"/>
    <w:rsid w:val="007F1B47"/>
    <w:rsid w:val="007F264C"/>
    <w:rsid w:val="007F5140"/>
    <w:rsid w:val="007F6FFD"/>
    <w:rsid w:val="007F7606"/>
    <w:rsid w:val="00800115"/>
    <w:rsid w:val="008005F8"/>
    <w:rsid w:val="00801BDC"/>
    <w:rsid w:val="0080397F"/>
    <w:rsid w:val="00803B3E"/>
    <w:rsid w:val="00807086"/>
    <w:rsid w:val="0081142E"/>
    <w:rsid w:val="00811D2D"/>
    <w:rsid w:val="00815B24"/>
    <w:rsid w:val="00817064"/>
    <w:rsid w:val="008175A2"/>
    <w:rsid w:val="0082074D"/>
    <w:rsid w:val="008273AA"/>
    <w:rsid w:val="00827C3D"/>
    <w:rsid w:val="008320B9"/>
    <w:rsid w:val="00832770"/>
    <w:rsid w:val="00832809"/>
    <w:rsid w:val="00833148"/>
    <w:rsid w:val="008335B9"/>
    <w:rsid w:val="0083449A"/>
    <w:rsid w:val="00835AAE"/>
    <w:rsid w:val="00836E23"/>
    <w:rsid w:val="00841863"/>
    <w:rsid w:val="00843A93"/>
    <w:rsid w:val="00843D22"/>
    <w:rsid w:val="0084660C"/>
    <w:rsid w:val="00846F69"/>
    <w:rsid w:val="00846F7F"/>
    <w:rsid w:val="008505E3"/>
    <w:rsid w:val="00851C29"/>
    <w:rsid w:val="0085284D"/>
    <w:rsid w:val="008528A5"/>
    <w:rsid w:val="008530CF"/>
    <w:rsid w:val="00853263"/>
    <w:rsid w:val="00853851"/>
    <w:rsid w:val="0085450A"/>
    <w:rsid w:val="00855433"/>
    <w:rsid w:val="0085581C"/>
    <w:rsid w:val="008563E2"/>
    <w:rsid w:val="00860FD7"/>
    <w:rsid w:val="00862126"/>
    <w:rsid w:val="00863534"/>
    <w:rsid w:val="0086739D"/>
    <w:rsid w:val="00870141"/>
    <w:rsid w:val="00870DCF"/>
    <w:rsid w:val="00870FC3"/>
    <w:rsid w:val="008712F6"/>
    <w:rsid w:val="0087348F"/>
    <w:rsid w:val="00876DDE"/>
    <w:rsid w:val="00877209"/>
    <w:rsid w:val="00881600"/>
    <w:rsid w:val="00884736"/>
    <w:rsid w:val="00885896"/>
    <w:rsid w:val="0089003A"/>
    <w:rsid w:val="008922B9"/>
    <w:rsid w:val="00892CEF"/>
    <w:rsid w:val="0089682D"/>
    <w:rsid w:val="00896A2E"/>
    <w:rsid w:val="008A1188"/>
    <w:rsid w:val="008A1D8C"/>
    <w:rsid w:val="008A36BE"/>
    <w:rsid w:val="008B33F8"/>
    <w:rsid w:val="008B34AC"/>
    <w:rsid w:val="008B4ED3"/>
    <w:rsid w:val="008B5591"/>
    <w:rsid w:val="008B7B06"/>
    <w:rsid w:val="008C21D4"/>
    <w:rsid w:val="008C2950"/>
    <w:rsid w:val="008C3C96"/>
    <w:rsid w:val="008C3D73"/>
    <w:rsid w:val="008C4B09"/>
    <w:rsid w:val="008C62AA"/>
    <w:rsid w:val="008C719E"/>
    <w:rsid w:val="008D1C86"/>
    <w:rsid w:val="008D1F60"/>
    <w:rsid w:val="008D28E7"/>
    <w:rsid w:val="008D3399"/>
    <w:rsid w:val="008D724B"/>
    <w:rsid w:val="008E0FBB"/>
    <w:rsid w:val="008E20E4"/>
    <w:rsid w:val="008E31E7"/>
    <w:rsid w:val="008E3BF5"/>
    <w:rsid w:val="008E660E"/>
    <w:rsid w:val="008E668E"/>
    <w:rsid w:val="008F0445"/>
    <w:rsid w:val="008F068E"/>
    <w:rsid w:val="008F073C"/>
    <w:rsid w:val="008F1758"/>
    <w:rsid w:val="008F30E8"/>
    <w:rsid w:val="008F5119"/>
    <w:rsid w:val="008F75B5"/>
    <w:rsid w:val="00903B53"/>
    <w:rsid w:val="0090471B"/>
    <w:rsid w:val="00906AC4"/>
    <w:rsid w:val="00906E40"/>
    <w:rsid w:val="00906F53"/>
    <w:rsid w:val="009076F1"/>
    <w:rsid w:val="009100C4"/>
    <w:rsid w:val="00910EFA"/>
    <w:rsid w:val="00911493"/>
    <w:rsid w:val="009117BA"/>
    <w:rsid w:val="00911E98"/>
    <w:rsid w:val="00912DFA"/>
    <w:rsid w:val="00913C61"/>
    <w:rsid w:val="00914209"/>
    <w:rsid w:val="00914695"/>
    <w:rsid w:val="009155AB"/>
    <w:rsid w:val="0091634E"/>
    <w:rsid w:val="009165BF"/>
    <w:rsid w:val="009168F6"/>
    <w:rsid w:val="00916D14"/>
    <w:rsid w:val="00917072"/>
    <w:rsid w:val="00917339"/>
    <w:rsid w:val="009248B8"/>
    <w:rsid w:val="00925767"/>
    <w:rsid w:val="009258A0"/>
    <w:rsid w:val="009271E5"/>
    <w:rsid w:val="0092799E"/>
    <w:rsid w:val="00932E72"/>
    <w:rsid w:val="00933162"/>
    <w:rsid w:val="009333CC"/>
    <w:rsid w:val="00933EC3"/>
    <w:rsid w:val="00934D1F"/>
    <w:rsid w:val="009362EC"/>
    <w:rsid w:val="009364CB"/>
    <w:rsid w:val="0093653E"/>
    <w:rsid w:val="009369F6"/>
    <w:rsid w:val="00936E38"/>
    <w:rsid w:val="0093760E"/>
    <w:rsid w:val="00937F97"/>
    <w:rsid w:val="00940258"/>
    <w:rsid w:val="00940A26"/>
    <w:rsid w:val="00942BD7"/>
    <w:rsid w:val="009432D8"/>
    <w:rsid w:val="00943411"/>
    <w:rsid w:val="0094377C"/>
    <w:rsid w:val="0094449B"/>
    <w:rsid w:val="00944D55"/>
    <w:rsid w:val="00945B12"/>
    <w:rsid w:val="00946457"/>
    <w:rsid w:val="00947642"/>
    <w:rsid w:val="00950CB9"/>
    <w:rsid w:val="00951195"/>
    <w:rsid w:val="0095166A"/>
    <w:rsid w:val="009521D8"/>
    <w:rsid w:val="00952696"/>
    <w:rsid w:val="00952A67"/>
    <w:rsid w:val="0095366E"/>
    <w:rsid w:val="009539AB"/>
    <w:rsid w:val="009550E7"/>
    <w:rsid w:val="009561C0"/>
    <w:rsid w:val="00956C79"/>
    <w:rsid w:val="009572B5"/>
    <w:rsid w:val="00963590"/>
    <w:rsid w:val="00963762"/>
    <w:rsid w:val="009642F4"/>
    <w:rsid w:val="00964620"/>
    <w:rsid w:val="009678A9"/>
    <w:rsid w:val="009710A6"/>
    <w:rsid w:val="009714FE"/>
    <w:rsid w:val="0097153A"/>
    <w:rsid w:val="009729DA"/>
    <w:rsid w:val="00973F57"/>
    <w:rsid w:val="00974ED1"/>
    <w:rsid w:val="00975326"/>
    <w:rsid w:val="009753C7"/>
    <w:rsid w:val="00975463"/>
    <w:rsid w:val="00976FC4"/>
    <w:rsid w:val="009812F5"/>
    <w:rsid w:val="00981565"/>
    <w:rsid w:val="00981E65"/>
    <w:rsid w:val="00985A0D"/>
    <w:rsid w:val="00985AD3"/>
    <w:rsid w:val="00987351"/>
    <w:rsid w:val="009918A1"/>
    <w:rsid w:val="00991952"/>
    <w:rsid w:val="009920B6"/>
    <w:rsid w:val="00993831"/>
    <w:rsid w:val="00994C63"/>
    <w:rsid w:val="00995109"/>
    <w:rsid w:val="0099635B"/>
    <w:rsid w:val="009A07D8"/>
    <w:rsid w:val="009A1913"/>
    <w:rsid w:val="009A3806"/>
    <w:rsid w:val="009A4A8A"/>
    <w:rsid w:val="009A6F4C"/>
    <w:rsid w:val="009A737D"/>
    <w:rsid w:val="009A7DF4"/>
    <w:rsid w:val="009B1C85"/>
    <w:rsid w:val="009B2B34"/>
    <w:rsid w:val="009B49AB"/>
    <w:rsid w:val="009B6C04"/>
    <w:rsid w:val="009B751C"/>
    <w:rsid w:val="009C011A"/>
    <w:rsid w:val="009C0195"/>
    <w:rsid w:val="009C0DE3"/>
    <w:rsid w:val="009C34B4"/>
    <w:rsid w:val="009C3DB6"/>
    <w:rsid w:val="009C61A5"/>
    <w:rsid w:val="009C639B"/>
    <w:rsid w:val="009C7ABC"/>
    <w:rsid w:val="009D34F3"/>
    <w:rsid w:val="009D4118"/>
    <w:rsid w:val="009D4662"/>
    <w:rsid w:val="009D4CA6"/>
    <w:rsid w:val="009D5048"/>
    <w:rsid w:val="009D56D5"/>
    <w:rsid w:val="009D59BC"/>
    <w:rsid w:val="009D5E4C"/>
    <w:rsid w:val="009D68AA"/>
    <w:rsid w:val="009D7037"/>
    <w:rsid w:val="009E18FD"/>
    <w:rsid w:val="009E2333"/>
    <w:rsid w:val="009E3F18"/>
    <w:rsid w:val="009E4CD5"/>
    <w:rsid w:val="009E5AA3"/>
    <w:rsid w:val="009E5DD7"/>
    <w:rsid w:val="009E64B5"/>
    <w:rsid w:val="009F1228"/>
    <w:rsid w:val="009F1BCF"/>
    <w:rsid w:val="009F308C"/>
    <w:rsid w:val="009F32D3"/>
    <w:rsid w:val="009F5A76"/>
    <w:rsid w:val="009F6598"/>
    <w:rsid w:val="009F7492"/>
    <w:rsid w:val="00A018CA"/>
    <w:rsid w:val="00A02937"/>
    <w:rsid w:val="00A02A03"/>
    <w:rsid w:val="00A07911"/>
    <w:rsid w:val="00A07D0B"/>
    <w:rsid w:val="00A12633"/>
    <w:rsid w:val="00A14176"/>
    <w:rsid w:val="00A15882"/>
    <w:rsid w:val="00A1672A"/>
    <w:rsid w:val="00A16EBB"/>
    <w:rsid w:val="00A17887"/>
    <w:rsid w:val="00A17966"/>
    <w:rsid w:val="00A17D48"/>
    <w:rsid w:val="00A201C1"/>
    <w:rsid w:val="00A20336"/>
    <w:rsid w:val="00A20D55"/>
    <w:rsid w:val="00A20EDB"/>
    <w:rsid w:val="00A23E5F"/>
    <w:rsid w:val="00A258F6"/>
    <w:rsid w:val="00A26858"/>
    <w:rsid w:val="00A2731B"/>
    <w:rsid w:val="00A342C9"/>
    <w:rsid w:val="00A34563"/>
    <w:rsid w:val="00A34EB8"/>
    <w:rsid w:val="00A35CFE"/>
    <w:rsid w:val="00A402C1"/>
    <w:rsid w:val="00A41F0D"/>
    <w:rsid w:val="00A4257A"/>
    <w:rsid w:val="00A53C78"/>
    <w:rsid w:val="00A5554B"/>
    <w:rsid w:val="00A56A6E"/>
    <w:rsid w:val="00A60664"/>
    <w:rsid w:val="00A60EC0"/>
    <w:rsid w:val="00A61305"/>
    <w:rsid w:val="00A6262A"/>
    <w:rsid w:val="00A626A2"/>
    <w:rsid w:val="00A67E15"/>
    <w:rsid w:val="00A71588"/>
    <w:rsid w:val="00A72EB1"/>
    <w:rsid w:val="00A74DAF"/>
    <w:rsid w:val="00A756D6"/>
    <w:rsid w:val="00A773FC"/>
    <w:rsid w:val="00A7777E"/>
    <w:rsid w:val="00A8200D"/>
    <w:rsid w:val="00A82CA3"/>
    <w:rsid w:val="00A84115"/>
    <w:rsid w:val="00A842C9"/>
    <w:rsid w:val="00A868AE"/>
    <w:rsid w:val="00A86D02"/>
    <w:rsid w:val="00A86F3A"/>
    <w:rsid w:val="00A875D8"/>
    <w:rsid w:val="00A87721"/>
    <w:rsid w:val="00A92341"/>
    <w:rsid w:val="00A9493E"/>
    <w:rsid w:val="00A95029"/>
    <w:rsid w:val="00A96126"/>
    <w:rsid w:val="00AA3A89"/>
    <w:rsid w:val="00AA4658"/>
    <w:rsid w:val="00AA55AE"/>
    <w:rsid w:val="00AA656A"/>
    <w:rsid w:val="00AA669C"/>
    <w:rsid w:val="00AA7A4B"/>
    <w:rsid w:val="00AB1AC4"/>
    <w:rsid w:val="00AB3467"/>
    <w:rsid w:val="00AB7B2D"/>
    <w:rsid w:val="00AC042D"/>
    <w:rsid w:val="00AC058B"/>
    <w:rsid w:val="00AC2003"/>
    <w:rsid w:val="00AD3098"/>
    <w:rsid w:val="00AD3960"/>
    <w:rsid w:val="00AD3D39"/>
    <w:rsid w:val="00AD4EB0"/>
    <w:rsid w:val="00AD6A10"/>
    <w:rsid w:val="00AD6DE0"/>
    <w:rsid w:val="00AD6E7F"/>
    <w:rsid w:val="00AE5990"/>
    <w:rsid w:val="00AE6757"/>
    <w:rsid w:val="00AF4654"/>
    <w:rsid w:val="00AF5811"/>
    <w:rsid w:val="00AF5A93"/>
    <w:rsid w:val="00AF765A"/>
    <w:rsid w:val="00B01265"/>
    <w:rsid w:val="00B02618"/>
    <w:rsid w:val="00B028C1"/>
    <w:rsid w:val="00B02FC7"/>
    <w:rsid w:val="00B0478B"/>
    <w:rsid w:val="00B054CF"/>
    <w:rsid w:val="00B05C6E"/>
    <w:rsid w:val="00B06122"/>
    <w:rsid w:val="00B0700F"/>
    <w:rsid w:val="00B079A5"/>
    <w:rsid w:val="00B10851"/>
    <w:rsid w:val="00B11083"/>
    <w:rsid w:val="00B1195E"/>
    <w:rsid w:val="00B126F9"/>
    <w:rsid w:val="00B12CB3"/>
    <w:rsid w:val="00B1315A"/>
    <w:rsid w:val="00B13457"/>
    <w:rsid w:val="00B1392C"/>
    <w:rsid w:val="00B13F53"/>
    <w:rsid w:val="00B15B37"/>
    <w:rsid w:val="00B224B2"/>
    <w:rsid w:val="00B22CAF"/>
    <w:rsid w:val="00B23064"/>
    <w:rsid w:val="00B25D51"/>
    <w:rsid w:val="00B27549"/>
    <w:rsid w:val="00B316F6"/>
    <w:rsid w:val="00B3199C"/>
    <w:rsid w:val="00B31D29"/>
    <w:rsid w:val="00B3283A"/>
    <w:rsid w:val="00B32D95"/>
    <w:rsid w:val="00B33541"/>
    <w:rsid w:val="00B33F5D"/>
    <w:rsid w:val="00B3519D"/>
    <w:rsid w:val="00B41406"/>
    <w:rsid w:val="00B43106"/>
    <w:rsid w:val="00B44C91"/>
    <w:rsid w:val="00B5083D"/>
    <w:rsid w:val="00B544A2"/>
    <w:rsid w:val="00B56DAD"/>
    <w:rsid w:val="00B5710A"/>
    <w:rsid w:val="00B605D7"/>
    <w:rsid w:val="00B613A6"/>
    <w:rsid w:val="00B61E08"/>
    <w:rsid w:val="00B62CE9"/>
    <w:rsid w:val="00B63031"/>
    <w:rsid w:val="00B6545B"/>
    <w:rsid w:val="00B668A1"/>
    <w:rsid w:val="00B67685"/>
    <w:rsid w:val="00B70AFB"/>
    <w:rsid w:val="00B749DF"/>
    <w:rsid w:val="00B75F55"/>
    <w:rsid w:val="00B77E90"/>
    <w:rsid w:val="00B8250C"/>
    <w:rsid w:val="00B8718E"/>
    <w:rsid w:val="00B904CC"/>
    <w:rsid w:val="00B90E11"/>
    <w:rsid w:val="00B91F97"/>
    <w:rsid w:val="00B936A7"/>
    <w:rsid w:val="00B94939"/>
    <w:rsid w:val="00B9589A"/>
    <w:rsid w:val="00BA3108"/>
    <w:rsid w:val="00BA57E6"/>
    <w:rsid w:val="00BA643D"/>
    <w:rsid w:val="00BB0246"/>
    <w:rsid w:val="00BB1828"/>
    <w:rsid w:val="00BB197D"/>
    <w:rsid w:val="00BB1CEA"/>
    <w:rsid w:val="00BB3793"/>
    <w:rsid w:val="00BB40EA"/>
    <w:rsid w:val="00BB46FA"/>
    <w:rsid w:val="00BC0301"/>
    <w:rsid w:val="00BC0CA7"/>
    <w:rsid w:val="00BC3037"/>
    <w:rsid w:val="00BC40F9"/>
    <w:rsid w:val="00BC58E0"/>
    <w:rsid w:val="00BC5B57"/>
    <w:rsid w:val="00BD0EF5"/>
    <w:rsid w:val="00BD1392"/>
    <w:rsid w:val="00BD3894"/>
    <w:rsid w:val="00BD3B84"/>
    <w:rsid w:val="00BD40FD"/>
    <w:rsid w:val="00BD5158"/>
    <w:rsid w:val="00BD570C"/>
    <w:rsid w:val="00BD6C70"/>
    <w:rsid w:val="00BE0206"/>
    <w:rsid w:val="00BE026D"/>
    <w:rsid w:val="00BE1DCE"/>
    <w:rsid w:val="00BE2B48"/>
    <w:rsid w:val="00BE4C11"/>
    <w:rsid w:val="00BE6E47"/>
    <w:rsid w:val="00BE7285"/>
    <w:rsid w:val="00BF06BF"/>
    <w:rsid w:val="00BF0CE2"/>
    <w:rsid w:val="00BF0DCC"/>
    <w:rsid w:val="00BF4E84"/>
    <w:rsid w:val="00BF60B8"/>
    <w:rsid w:val="00BF64C3"/>
    <w:rsid w:val="00BF697D"/>
    <w:rsid w:val="00BF7D85"/>
    <w:rsid w:val="00C0022E"/>
    <w:rsid w:val="00C04217"/>
    <w:rsid w:val="00C0547C"/>
    <w:rsid w:val="00C07E1E"/>
    <w:rsid w:val="00C07FE0"/>
    <w:rsid w:val="00C10663"/>
    <w:rsid w:val="00C12AD9"/>
    <w:rsid w:val="00C1386D"/>
    <w:rsid w:val="00C1579B"/>
    <w:rsid w:val="00C1603E"/>
    <w:rsid w:val="00C1746B"/>
    <w:rsid w:val="00C219B8"/>
    <w:rsid w:val="00C22B82"/>
    <w:rsid w:val="00C25772"/>
    <w:rsid w:val="00C306A0"/>
    <w:rsid w:val="00C3074A"/>
    <w:rsid w:val="00C31E29"/>
    <w:rsid w:val="00C31E6D"/>
    <w:rsid w:val="00C32502"/>
    <w:rsid w:val="00C34985"/>
    <w:rsid w:val="00C34B28"/>
    <w:rsid w:val="00C37AA6"/>
    <w:rsid w:val="00C41EF9"/>
    <w:rsid w:val="00C429D3"/>
    <w:rsid w:val="00C454CE"/>
    <w:rsid w:val="00C45CC7"/>
    <w:rsid w:val="00C47AD0"/>
    <w:rsid w:val="00C50C01"/>
    <w:rsid w:val="00C53E57"/>
    <w:rsid w:val="00C54D2C"/>
    <w:rsid w:val="00C54D4A"/>
    <w:rsid w:val="00C557B2"/>
    <w:rsid w:val="00C56B7B"/>
    <w:rsid w:val="00C6025B"/>
    <w:rsid w:val="00C605CD"/>
    <w:rsid w:val="00C60C83"/>
    <w:rsid w:val="00C60F25"/>
    <w:rsid w:val="00C610DA"/>
    <w:rsid w:val="00C673BA"/>
    <w:rsid w:val="00C673D4"/>
    <w:rsid w:val="00C67E46"/>
    <w:rsid w:val="00C72130"/>
    <w:rsid w:val="00C722CF"/>
    <w:rsid w:val="00C72405"/>
    <w:rsid w:val="00C72BAA"/>
    <w:rsid w:val="00C7310A"/>
    <w:rsid w:val="00C73CED"/>
    <w:rsid w:val="00C818FB"/>
    <w:rsid w:val="00C820A1"/>
    <w:rsid w:val="00C827F5"/>
    <w:rsid w:val="00C83A8A"/>
    <w:rsid w:val="00C848A7"/>
    <w:rsid w:val="00C8534B"/>
    <w:rsid w:val="00C90881"/>
    <w:rsid w:val="00C92912"/>
    <w:rsid w:val="00C95A0B"/>
    <w:rsid w:val="00C97C64"/>
    <w:rsid w:val="00CA07D5"/>
    <w:rsid w:val="00CA26B2"/>
    <w:rsid w:val="00CA28CD"/>
    <w:rsid w:val="00CA447D"/>
    <w:rsid w:val="00CA46F9"/>
    <w:rsid w:val="00CA5278"/>
    <w:rsid w:val="00CA5FD0"/>
    <w:rsid w:val="00CA630B"/>
    <w:rsid w:val="00CA6B9E"/>
    <w:rsid w:val="00CA6EB4"/>
    <w:rsid w:val="00CA6EB9"/>
    <w:rsid w:val="00CA7982"/>
    <w:rsid w:val="00CB0F8E"/>
    <w:rsid w:val="00CB1D82"/>
    <w:rsid w:val="00CB2429"/>
    <w:rsid w:val="00CB310A"/>
    <w:rsid w:val="00CC45A9"/>
    <w:rsid w:val="00CC476A"/>
    <w:rsid w:val="00CC69BA"/>
    <w:rsid w:val="00CC7086"/>
    <w:rsid w:val="00CD01D5"/>
    <w:rsid w:val="00CD02BB"/>
    <w:rsid w:val="00CD192A"/>
    <w:rsid w:val="00CD319B"/>
    <w:rsid w:val="00CD3AFF"/>
    <w:rsid w:val="00CD3CE5"/>
    <w:rsid w:val="00CD5282"/>
    <w:rsid w:val="00CD5AA7"/>
    <w:rsid w:val="00CD658B"/>
    <w:rsid w:val="00CD7BD0"/>
    <w:rsid w:val="00CD7E3F"/>
    <w:rsid w:val="00CE0705"/>
    <w:rsid w:val="00CE15F7"/>
    <w:rsid w:val="00CE2169"/>
    <w:rsid w:val="00CE2C95"/>
    <w:rsid w:val="00CE4134"/>
    <w:rsid w:val="00CF0C27"/>
    <w:rsid w:val="00CF5005"/>
    <w:rsid w:val="00CF5268"/>
    <w:rsid w:val="00CF5AA9"/>
    <w:rsid w:val="00CF77EF"/>
    <w:rsid w:val="00D006F0"/>
    <w:rsid w:val="00D01C57"/>
    <w:rsid w:val="00D01C8E"/>
    <w:rsid w:val="00D03B7E"/>
    <w:rsid w:val="00D10A2E"/>
    <w:rsid w:val="00D11F19"/>
    <w:rsid w:val="00D12037"/>
    <w:rsid w:val="00D1261E"/>
    <w:rsid w:val="00D159F5"/>
    <w:rsid w:val="00D178AB"/>
    <w:rsid w:val="00D20630"/>
    <w:rsid w:val="00D21CD7"/>
    <w:rsid w:val="00D222A3"/>
    <w:rsid w:val="00D22F9F"/>
    <w:rsid w:val="00D2581E"/>
    <w:rsid w:val="00D26BF0"/>
    <w:rsid w:val="00D27124"/>
    <w:rsid w:val="00D278C9"/>
    <w:rsid w:val="00D3189F"/>
    <w:rsid w:val="00D32563"/>
    <w:rsid w:val="00D3335A"/>
    <w:rsid w:val="00D333B5"/>
    <w:rsid w:val="00D34030"/>
    <w:rsid w:val="00D3474C"/>
    <w:rsid w:val="00D35976"/>
    <w:rsid w:val="00D364D8"/>
    <w:rsid w:val="00D36865"/>
    <w:rsid w:val="00D37E89"/>
    <w:rsid w:val="00D40609"/>
    <w:rsid w:val="00D41262"/>
    <w:rsid w:val="00D42AB3"/>
    <w:rsid w:val="00D42FB4"/>
    <w:rsid w:val="00D436AF"/>
    <w:rsid w:val="00D452AF"/>
    <w:rsid w:val="00D47073"/>
    <w:rsid w:val="00D471F4"/>
    <w:rsid w:val="00D47768"/>
    <w:rsid w:val="00D50880"/>
    <w:rsid w:val="00D517D2"/>
    <w:rsid w:val="00D520BC"/>
    <w:rsid w:val="00D52B2F"/>
    <w:rsid w:val="00D5514F"/>
    <w:rsid w:val="00D55426"/>
    <w:rsid w:val="00D55CF5"/>
    <w:rsid w:val="00D57B8D"/>
    <w:rsid w:val="00D61BDA"/>
    <w:rsid w:val="00D6298F"/>
    <w:rsid w:val="00D64C10"/>
    <w:rsid w:val="00D65026"/>
    <w:rsid w:val="00D651C3"/>
    <w:rsid w:val="00D65AF5"/>
    <w:rsid w:val="00D65FD0"/>
    <w:rsid w:val="00D66C5E"/>
    <w:rsid w:val="00D66F0C"/>
    <w:rsid w:val="00D671E4"/>
    <w:rsid w:val="00D6775F"/>
    <w:rsid w:val="00D7273D"/>
    <w:rsid w:val="00D72F67"/>
    <w:rsid w:val="00D74470"/>
    <w:rsid w:val="00D74DA5"/>
    <w:rsid w:val="00D74F47"/>
    <w:rsid w:val="00D76FED"/>
    <w:rsid w:val="00D8174C"/>
    <w:rsid w:val="00D83174"/>
    <w:rsid w:val="00D8370E"/>
    <w:rsid w:val="00D86248"/>
    <w:rsid w:val="00D86F1F"/>
    <w:rsid w:val="00D87352"/>
    <w:rsid w:val="00D9008B"/>
    <w:rsid w:val="00D90726"/>
    <w:rsid w:val="00D91654"/>
    <w:rsid w:val="00D95169"/>
    <w:rsid w:val="00D95743"/>
    <w:rsid w:val="00D96ABF"/>
    <w:rsid w:val="00D970F4"/>
    <w:rsid w:val="00DA0A4D"/>
    <w:rsid w:val="00DA1706"/>
    <w:rsid w:val="00DA4088"/>
    <w:rsid w:val="00DA67A8"/>
    <w:rsid w:val="00DA7B82"/>
    <w:rsid w:val="00DB117A"/>
    <w:rsid w:val="00DB13AE"/>
    <w:rsid w:val="00DB17AA"/>
    <w:rsid w:val="00DB1E56"/>
    <w:rsid w:val="00DB2422"/>
    <w:rsid w:val="00DB3653"/>
    <w:rsid w:val="00DB416D"/>
    <w:rsid w:val="00DC12B2"/>
    <w:rsid w:val="00DC2F54"/>
    <w:rsid w:val="00DC3D14"/>
    <w:rsid w:val="00DC4B74"/>
    <w:rsid w:val="00DC51A4"/>
    <w:rsid w:val="00DC6A24"/>
    <w:rsid w:val="00DD2FAE"/>
    <w:rsid w:val="00DD2FD6"/>
    <w:rsid w:val="00DD35B1"/>
    <w:rsid w:val="00DE011D"/>
    <w:rsid w:val="00DE3E7D"/>
    <w:rsid w:val="00DE7B3A"/>
    <w:rsid w:val="00DF0C0A"/>
    <w:rsid w:val="00DF0F6B"/>
    <w:rsid w:val="00DF3FAD"/>
    <w:rsid w:val="00DF4ED8"/>
    <w:rsid w:val="00DF5604"/>
    <w:rsid w:val="00DF5FA6"/>
    <w:rsid w:val="00DF6152"/>
    <w:rsid w:val="00DF7C59"/>
    <w:rsid w:val="00E018BE"/>
    <w:rsid w:val="00E02657"/>
    <w:rsid w:val="00E02B9D"/>
    <w:rsid w:val="00E036E4"/>
    <w:rsid w:val="00E03FF2"/>
    <w:rsid w:val="00E04B5E"/>
    <w:rsid w:val="00E06036"/>
    <w:rsid w:val="00E06C6C"/>
    <w:rsid w:val="00E0704F"/>
    <w:rsid w:val="00E07AAB"/>
    <w:rsid w:val="00E101E7"/>
    <w:rsid w:val="00E11D12"/>
    <w:rsid w:val="00E13E61"/>
    <w:rsid w:val="00E16035"/>
    <w:rsid w:val="00E16516"/>
    <w:rsid w:val="00E178BA"/>
    <w:rsid w:val="00E17CB2"/>
    <w:rsid w:val="00E203A8"/>
    <w:rsid w:val="00E20605"/>
    <w:rsid w:val="00E2281A"/>
    <w:rsid w:val="00E27C11"/>
    <w:rsid w:val="00E311A9"/>
    <w:rsid w:val="00E325BE"/>
    <w:rsid w:val="00E33029"/>
    <w:rsid w:val="00E330AA"/>
    <w:rsid w:val="00E334CE"/>
    <w:rsid w:val="00E33F4A"/>
    <w:rsid w:val="00E34119"/>
    <w:rsid w:val="00E358C2"/>
    <w:rsid w:val="00E35F6B"/>
    <w:rsid w:val="00E3714A"/>
    <w:rsid w:val="00E4023A"/>
    <w:rsid w:val="00E41385"/>
    <w:rsid w:val="00E42526"/>
    <w:rsid w:val="00E42AA0"/>
    <w:rsid w:val="00E44579"/>
    <w:rsid w:val="00E446A2"/>
    <w:rsid w:val="00E47DA9"/>
    <w:rsid w:val="00E51D0E"/>
    <w:rsid w:val="00E520C9"/>
    <w:rsid w:val="00E53323"/>
    <w:rsid w:val="00E572AC"/>
    <w:rsid w:val="00E57B73"/>
    <w:rsid w:val="00E60C6D"/>
    <w:rsid w:val="00E61993"/>
    <w:rsid w:val="00E6221A"/>
    <w:rsid w:val="00E62C75"/>
    <w:rsid w:val="00E64785"/>
    <w:rsid w:val="00E65EFD"/>
    <w:rsid w:val="00E669AC"/>
    <w:rsid w:val="00E676C1"/>
    <w:rsid w:val="00E72864"/>
    <w:rsid w:val="00E72ECA"/>
    <w:rsid w:val="00E73234"/>
    <w:rsid w:val="00E76146"/>
    <w:rsid w:val="00E8097B"/>
    <w:rsid w:val="00E80E8A"/>
    <w:rsid w:val="00E8391B"/>
    <w:rsid w:val="00E84B50"/>
    <w:rsid w:val="00E86166"/>
    <w:rsid w:val="00E875A9"/>
    <w:rsid w:val="00E91681"/>
    <w:rsid w:val="00E921F7"/>
    <w:rsid w:val="00E957F1"/>
    <w:rsid w:val="00EA000D"/>
    <w:rsid w:val="00EA4096"/>
    <w:rsid w:val="00EA4780"/>
    <w:rsid w:val="00EA4A31"/>
    <w:rsid w:val="00EA53D7"/>
    <w:rsid w:val="00EA71C5"/>
    <w:rsid w:val="00EB41BB"/>
    <w:rsid w:val="00EB5D2E"/>
    <w:rsid w:val="00EB62EE"/>
    <w:rsid w:val="00EB6D92"/>
    <w:rsid w:val="00EB7CF4"/>
    <w:rsid w:val="00EC2A8E"/>
    <w:rsid w:val="00EC6E06"/>
    <w:rsid w:val="00EC6ED1"/>
    <w:rsid w:val="00ED165B"/>
    <w:rsid w:val="00ED2052"/>
    <w:rsid w:val="00ED44CC"/>
    <w:rsid w:val="00ED6047"/>
    <w:rsid w:val="00ED6171"/>
    <w:rsid w:val="00ED7570"/>
    <w:rsid w:val="00EE0C1B"/>
    <w:rsid w:val="00EE5514"/>
    <w:rsid w:val="00EE5C8C"/>
    <w:rsid w:val="00EE689E"/>
    <w:rsid w:val="00EF13C5"/>
    <w:rsid w:val="00EF16C3"/>
    <w:rsid w:val="00EF25D0"/>
    <w:rsid w:val="00EF52E7"/>
    <w:rsid w:val="00EF60AC"/>
    <w:rsid w:val="00EF7D4F"/>
    <w:rsid w:val="00F01CD8"/>
    <w:rsid w:val="00F02858"/>
    <w:rsid w:val="00F02B2B"/>
    <w:rsid w:val="00F03791"/>
    <w:rsid w:val="00F04CF1"/>
    <w:rsid w:val="00F04E70"/>
    <w:rsid w:val="00F06E53"/>
    <w:rsid w:val="00F111B9"/>
    <w:rsid w:val="00F11583"/>
    <w:rsid w:val="00F119BD"/>
    <w:rsid w:val="00F13730"/>
    <w:rsid w:val="00F14092"/>
    <w:rsid w:val="00F1491B"/>
    <w:rsid w:val="00F158D8"/>
    <w:rsid w:val="00F15A67"/>
    <w:rsid w:val="00F16B57"/>
    <w:rsid w:val="00F16C5D"/>
    <w:rsid w:val="00F21031"/>
    <w:rsid w:val="00F27653"/>
    <w:rsid w:val="00F342A0"/>
    <w:rsid w:val="00F3502C"/>
    <w:rsid w:val="00F35235"/>
    <w:rsid w:val="00F36C10"/>
    <w:rsid w:val="00F3770C"/>
    <w:rsid w:val="00F400EC"/>
    <w:rsid w:val="00F40C2F"/>
    <w:rsid w:val="00F40F23"/>
    <w:rsid w:val="00F429B6"/>
    <w:rsid w:val="00F43457"/>
    <w:rsid w:val="00F43B34"/>
    <w:rsid w:val="00F43E63"/>
    <w:rsid w:val="00F46242"/>
    <w:rsid w:val="00F5014F"/>
    <w:rsid w:val="00F50D31"/>
    <w:rsid w:val="00F5398D"/>
    <w:rsid w:val="00F543CC"/>
    <w:rsid w:val="00F56B3F"/>
    <w:rsid w:val="00F57BD4"/>
    <w:rsid w:val="00F628BD"/>
    <w:rsid w:val="00F62DDE"/>
    <w:rsid w:val="00F65410"/>
    <w:rsid w:val="00F66D32"/>
    <w:rsid w:val="00F67401"/>
    <w:rsid w:val="00F67EA9"/>
    <w:rsid w:val="00F70590"/>
    <w:rsid w:val="00F75175"/>
    <w:rsid w:val="00F75CE9"/>
    <w:rsid w:val="00F7664F"/>
    <w:rsid w:val="00F76D0A"/>
    <w:rsid w:val="00F7712A"/>
    <w:rsid w:val="00F772B6"/>
    <w:rsid w:val="00F77F17"/>
    <w:rsid w:val="00F807F6"/>
    <w:rsid w:val="00F8083D"/>
    <w:rsid w:val="00F81411"/>
    <w:rsid w:val="00F83309"/>
    <w:rsid w:val="00F853B2"/>
    <w:rsid w:val="00F8541B"/>
    <w:rsid w:val="00F8591C"/>
    <w:rsid w:val="00F86B39"/>
    <w:rsid w:val="00F9048B"/>
    <w:rsid w:val="00F91FD9"/>
    <w:rsid w:val="00F93382"/>
    <w:rsid w:val="00F9373F"/>
    <w:rsid w:val="00F95BCE"/>
    <w:rsid w:val="00F96A48"/>
    <w:rsid w:val="00FA114A"/>
    <w:rsid w:val="00FA369E"/>
    <w:rsid w:val="00FA3E39"/>
    <w:rsid w:val="00FA404B"/>
    <w:rsid w:val="00FA4308"/>
    <w:rsid w:val="00FB3D4D"/>
    <w:rsid w:val="00FB50D7"/>
    <w:rsid w:val="00FB6AC0"/>
    <w:rsid w:val="00FB70B9"/>
    <w:rsid w:val="00FC0F71"/>
    <w:rsid w:val="00FC23D6"/>
    <w:rsid w:val="00FC2A5E"/>
    <w:rsid w:val="00FC2E40"/>
    <w:rsid w:val="00FD022D"/>
    <w:rsid w:val="00FD0337"/>
    <w:rsid w:val="00FD0400"/>
    <w:rsid w:val="00FD089C"/>
    <w:rsid w:val="00FD0E18"/>
    <w:rsid w:val="00FD1D4E"/>
    <w:rsid w:val="00FD41FE"/>
    <w:rsid w:val="00FD5869"/>
    <w:rsid w:val="00FD598C"/>
    <w:rsid w:val="00FD68F3"/>
    <w:rsid w:val="00FD7BB8"/>
    <w:rsid w:val="00FD7E21"/>
    <w:rsid w:val="00FE0953"/>
    <w:rsid w:val="00FE1BCE"/>
    <w:rsid w:val="00FE3C41"/>
    <w:rsid w:val="00FE4BA1"/>
    <w:rsid w:val="00FE4D9C"/>
    <w:rsid w:val="00FE5412"/>
    <w:rsid w:val="00FE72DC"/>
    <w:rsid w:val="00FF0541"/>
    <w:rsid w:val="00FF0558"/>
    <w:rsid w:val="00FF1AA1"/>
    <w:rsid w:val="00FF2337"/>
    <w:rsid w:val="00FF3E5C"/>
    <w:rsid w:val="00FF3F5B"/>
    <w:rsid w:val="00FF478A"/>
    <w:rsid w:val="00FF4931"/>
    <w:rsid w:val="00FF59A9"/>
    <w:rsid w:val="00FF6053"/>
    <w:rsid w:val="00FF75FD"/>
    <w:rsid w:val="023CCF23"/>
    <w:rsid w:val="0355A988"/>
    <w:rsid w:val="0468D02B"/>
    <w:rsid w:val="07104046"/>
    <w:rsid w:val="08AC10A7"/>
    <w:rsid w:val="092CE30A"/>
    <w:rsid w:val="098742B5"/>
    <w:rsid w:val="0A8A15CC"/>
    <w:rsid w:val="0B3B5AFF"/>
    <w:rsid w:val="0C11752E"/>
    <w:rsid w:val="0CBB4F36"/>
    <w:rsid w:val="0E097623"/>
    <w:rsid w:val="1417CFB5"/>
    <w:rsid w:val="142D3F8B"/>
    <w:rsid w:val="1568DCB7"/>
    <w:rsid w:val="15CCC873"/>
    <w:rsid w:val="15CE5BAE"/>
    <w:rsid w:val="1D34F299"/>
    <w:rsid w:val="1E0279FA"/>
    <w:rsid w:val="1F5A825C"/>
    <w:rsid w:val="20F14503"/>
    <w:rsid w:val="25C4B626"/>
    <w:rsid w:val="26D04EB0"/>
    <w:rsid w:val="26D87136"/>
    <w:rsid w:val="26FB233B"/>
    <w:rsid w:val="27475E2A"/>
    <w:rsid w:val="28E32E8B"/>
    <w:rsid w:val="29913BD9"/>
    <w:rsid w:val="2B4EC332"/>
    <w:rsid w:val="2C61DB20"/>
    <w:rsid w:val="2DB69FAE"/>
    <w:rsid w:val="2F52700F"/>
    <w:rsid w:val="303610F0"/>
    <w:rsid w:val="349421F1"/>
    <w:rsid w:val="34E7E146"/>
    <w:rsid w:val="362B9D2F"/>
    <w:rsid w:val="36FC8059"/>
    <w:rsid w:val="377FED0A"/>
    <w:rsid w:val="37CEFB93"/>
    <w:rsid w:val="390CD18D"/>
    <w:rsid w:val="39D10421"/>
    <w:rsid w:val="3B112FBC"/>
    <w:rsid w:val="3B9A9847"/>
    <w:rsid w:val="3BF0419A"/>
    <w:rsid w:val="3DE59841"/>
    <w:rsid w:val="3E8B4CE7"/>
    <w:rsid w:val="3EA47544"/>
    <w:rsid w:val="45F50F55"/>
    <w:rsid w:val="46022DF9"/>
    <w:rsid w:val="46965ECC"/>
    <w:rsid w:val="4889F4E6"/>
    <w:rsid w:val="4BAC04B3"/>
    <w:rsid w:val="4BBDD6A6"/>
    <w:rsid w:val="4CE3E958"/>
    <w:rsid w:val="4CECEEA8"/>
    <w:rsid w:val="4D05A050"/>
    <w:rsid w:val="51B75A7B"/>
    <w:rsid w:val="52B3AC09"/>
    <w:rsid w:val="52EBBA22"/>
    <w:rsid w:val="537A4524"/>
    <w:rsid w:val="54C48505"/>
    <w:rsid w:val="58B35D77"/>
    <w:rsid w:val="5CBF2335"/>
    <w:rsid w:val="5D86CE9A"/>
    <w:rsid w:val="5DEDD015"/>
    <w:rsid w:val="5EF610B8"/>
    <w:rsid w:val="610C487A"/>
    <w:rsid w:val="622A9C31"/>
    <w:rsid w:val="63B2A972"/>
    <w:rsid w:val="65A04F49"/>
    <w:rsid w:val="66876D58"/>
    <w:rsid w:val="67091023"/>
    <w:rsid w:val="681A3717"/>
    <w:rsid w:val="69BD4434"/>
    <w:rsid w:val="69D12F84"/>
    <w:rsid w:val="6A40B0E5"/>
    <w:rsid w:val="6B51D7D9"/>
    <w:rsid w:val="6C94B0C6"/>
    <w:rsid w:val="70A3BA58"/>
    <w:rsid w:val="70DE4A92"/>
    <w:rsid w:val="714C10C2"/>
    <w:rsid w:val="716821E9"/>
    <w:rsid w:val="71F2C3E5"/>
    <w:rsid w:val="742E9067"/>
    <w:rsid w:val="79356BAF"/>
    <w:rsid w:val="79D5FBD1"/>
    <w:rsid w:val="7A21411C"/>
    <w:rsid w:val="7B71CC32"/>
    <w:rsid w:val="7C4AE1D8"/>
    <w:rsid w:val="7CB9630B"/>
    <w:rsid w:val="7CCD3FA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7C1D5"/>
  <w15:docId w15:val="{51A032DB-2FF9-4979-B0F3-6C12BE848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32E72"/>
  </w:style>
  <w:style w:type="paragraph" w:styleId="Heading1">
    <w:name w:val="heading 1"/>
    <w:basedOn w:val="Normal"/>
    <w:next w:val="Normal"/>
    <w:rsid w:val="002C2572"/>
    <w:pPr>
      <w:keepNext/>
      <w:keepLines/>
      <w:spacing w:before="480" w:after="120"/>
      <w:outlineLvl w:val="0"/>
    </w:pPr>
    <w:rPr>
      <w:b/>
      <w:sz w:val="48"/>
      <w:szCs w:val="48"/>
    </w:rPr>
  </w:style>
  <w:style w:type="paragraph" w:styleId="Heading2">
    <w:name w:val="heading 2"/>
    <w:basedOn w:val="Normal"/>
    <w:next w:val="Normal"/>
    <w:rsid w:val="002C2572"/>
    <w:pPr>
      <w:keepNext/>
      <w:keepLines/>
      <w:spacing w:before="360" w:after="80"/>
      <w:outlineLvl w:val="1"/>
    </w:pPr>
    <w:rPr>
      <w:b/>
      <w:sz w:val="36"/>
      <w:szCs w:val="36"/>
    </w:rPr>
  </w:style>
  <w:style w:type="paragraph" w:styleId="Heading3">
    <w:name w:val="heading 3"/>
    <w:basedOn w:val="Normal"/>
    <w:next w:val="Normal"/>
    <w:rsid w:val="002C2572"/>
    <w:pPr>
      <w:keepNext/>
      <w:keepLines/>
      <w:spacing w:before="280" w:after="80"/>
      <w:outlineLvl w:val="2"/>
    </w:pPr>
    <w:rPr>
      <w:b/>
      <w:sz w:val="28"/>
      <w:szCs w:val="28"/>
    </w:rPr>
  </w:style>
  <w:style w:type="paragraph" w:styleId="Heading4">
    <w:name w:val="heading 4"/>
    <w:basedOn w:val="Normal"/>
    <w:next w:val="Normal"/>
    <w:rsid w:val="002C2572"/>
    <w:pPr>
      <w:keepNext/>
      <w:keepLines/>
      <w:spacing w:before="240" w:after="40"/>
      <w:outlineLvl w:val="3"/>
    </w:pPr>
    <w:rPr>
      <w:b/>
    </w:rPr>
  </w:style>
  <w:style w:type="paragraph" w:styleId="Heading5">
    <w:name w:val="heading 5"/>
    <w:basedOn w:val="Normal"/>
    <w:next w:val="Normal"/>
    <w:rsid w:val="002C2572"/>
    <w:pPr>
      <w:keepNext/>
      <w:keepLines/>
      <w:spacing w:before="220" w:after="40"/>
      <w:outlineLvl w:val="4"/>
    </w:pPr>
    <w:rPr>
      <w:b/>
      <w:sz w:val="22"/>
      <w:szCs w:val="22"/>
    </w:rPr>
  </w:style>
  <w:style w:type="paragraph" w:styleId="Heading6">
    <w:name w:val="heading 6"/>
    <w:basedOn w:val="Normal"/>
    <w:next w:val="Normal"/>
    <w:rsid w:val="002C2572"/>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2C2572"/>
    <w:pPr>
      <w:keepNext/>
      <w:keepLines/>
      <w:spacing w:before="480" w:after="120"/>
    </w:pPr>
    <w:rPr>
      <w:b/>
      <w:sz w:val="72"/>
      <w:szCs w:val="72"/>
    </w:rPr>
  </w:style>
  <w:style w:type="paragraph" w:styleId="Subtitle">
    <w:name w:val="Subtitle"/>
    <w:basedOn w:val="Normal"/>
    <w:next w:val="Normal"/>
    <w:rsid w:val="002C2572"/>
    <w:pPr>
      <w:keepNext/>
      <w:keepLines/>
      <w:spacing w:before="360" w:after="80"/>
    </w:pPr>
    <w:rPr>
      <w:rFonts w:ascii="Georgia" w:eastAsia="Georgia" w:hAnsi="Georgia" w:cs="Georgia"/>
      <w:i/>
      <w:color w:val="666666"/>
      <w:sz w:val="48"/>
      <w:szCs w:val="48"/>
    </w:rPr>
  </w:style>
  <w:style w:type="table" w:customStyle="1" w:styleId="21">
    <w:name w:val="21"/>
    <w:basedOn w:val="TableNormal"/>
    <w:rsid w:val="002C2572"/>
    <w:tblPr>
      <w:tblStyleRowBandSize w:val="1"/>
      <w:tblStyleColBandSize w:val="1"/>
      <w:tblCellMar>
        <w:left w:w="115" w:type="dxa"/>
        <w:right w:w="115" w:type="dxa"/>
      </w:tblCellMar>
    </w:tblPr>
  </w:style>
  <w:style w:type="table" w:customStyle="1" w:styleId="20">
    <w:name w:val="20"/>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9">
    <w:name w:val="19"/>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8">
    <w:name w:val="18"/>
    <w:basedOn w:val="TableNormal"/>
    <w:rsid w:val="002C2572"/>
    <w:tblPr>
      <w:tblStyleRowBandSize w:val="1"/>
      <w:tblStyleColBandSize w:val="1"/>
      <w:tblCellMar>
        <w:top w:w="100" w:type="dxa"/>
        <w:left w:w="100" w:type="dxa"/>
        <w:bottom w:w="100" w:type="dxa"/>
        <w:right w:w="100" w:type="dxa"/>
      </w:tblCellMar>
    </w:tblPr>
  </w:style>
  <w:style w:type="table" w:customStyle="1" w:styleId="17">
    <w:name w:val="17"/>
    <w:basedOn w:val="TableNormal"/>
    <w:rsid w:val="002C2572"/>
    <w:tblPr>
      <w:tblStyleRowBandSize w:val="1"/>
      <w:tblStyleColBandSize w:val="1"/>
      <w:tblCellMar>
        <w:top w:w="100" w:type="dxa"/>
        <w:left w:w="100" w:type="dxa"/>
        <w:bottom w:w="100" w:type="dxa"/>
        <w:right w:w="100" w:type="dxa"/>
      </w:tblCellMar>
    </w:tblPr>
  </w:style>
  <w:style w:type="table" w:customStyle="1" w:styleId="16">
    <w:name w:val="16"/>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5">
    <w:name w:val="15"/>
    <w:basedOn w:val="TableNormal"/>
    <w:rsid w:val="002C2572"/>
    <w:tblPr>
      <w:tblStyleRowBandSize w:val="1"/>
      <w:tblStyleColBandSize w:val="1"/>
      <w:tblCellMar>
        <w:left w:w="115" w:type="dxa"/>
        <w:right w:w="115" w:type="dxa"/>
      </w:tblCellMar>
    </w:tblPr>
  </w:style>
  <w:style w:type="table" w:customStyle="1" w:styleId="14">
    <w:name w:val="14"/>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3">
    <w:name w:val="13"/>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2">
    <w:name w:val="12"/>
    <w:basedOn w:val="TableNormal"/>
    <w:rsid w:val="002C2572"/>
    <w:tblPr>
      <w:tblStyleRowBandSize w:val="1"/>
      <w:tblStyleColBandSize w:val="1"/>
      <w:tblCellMar>
        <w:left w:w="115" w:type="dxa"/>
        <w:right w:w="115" w:type="dxa"/>
      </w:tblCellMar>
    </w:tblPr>
  </w:style>
  <w:style w:type="table" w:customStyle="1" w:styleId="11">
    <w:name w:val="11"/>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10">
    <w:name w:val="10"/>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9">
    <w:name w:val="9"/>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8">
    <w:name w:val="8"/>
    <w:basedOn w:val="TableNormal"/>
    <w:rsid w:val="002C2572"/>
    <w:tblPr>
      <w:tblStyleRowBandSize w:val="1"/>
      <w:tblStyleColBandSize w:val="1"/>
      <w:tblCellMar>
        <w:top w:w="100" w:type="dxa"/>
        <w:left w:w="100" w:type="dxa"/>
        <w:bottom w:w="100" w:type="dxa"/>
        <w:right w:w="100" w:type="dxa"/>
      </w:tblCellMar>
    </w:tblPr>
    <w:tcPr>
      <w:shd w:val="clear" w:color="auto" w:fill="FFFFFF"/>
    </w:tcPr>
  </w:style>
  <w:style w:type="table" w:customStyle="1" w:styleId="7">
    <w:name w:val="7"/>
    <w:basedOn w:val="TableNormal"/>
    <w:rsid w:val="002C2572"/>
    <w:tblPr>
      <w:tblStyleRowBandSize w:val="1"/>
      <w:tblStyleColBandSize w:val="1"/>
      <w:tblCellMar>
        <w:top w:w="100" w:type="dxa"/>
        <w:left w:w="100" w:type="dxa"/>
        <w:bottom w:w="100" w:type="dxa"/>
        <w:right w:w="100" w:type="dxa"/>
      </w:tblCellMar>
    </w:tblPr>
  </w:style>
  <w:style w:type="table" w:customStyle="1" w:styleId="6">
    <w:name w:val="6"/>
    <w:basedOn w:val="TableNormal"/>
    <w:rsid w:val="002C2572"/>
    <w:tblPr>
      <w:tblStyleRowBandSize w:val="1"/>
      <w:tblStyleColBandSize w:val="1"/>
      <w:tblCellMar>
        <w:top w:w="100" w:type="dxa"/>
        <w:left w:w="100" w:type="dxa"/>
        <w:bottom w:w="100" w:type="dxa"/>
        <w:right w:w="100" w:type="dxa"/>
      </w:tblCellMar>
    </w:tblPr>
  </w:style>
  <w:style w:type="table" w:customStyle="1" w:styleId="5">
    <w:name w:val="5"/>
    <w:basedOn w:val="TableNormal"/>
    <w:rsid w:val="002C2572"/>
    <w:tblPr>
      <w:tblStyleRowBandSize w:val="1"/>
      <w:tblStyleColBandSize w:val="1"/>
      <w:tblCellMar>
        <w:top w:w="100" w:type="dxa"/>
        <w:left w:w="100" w:type="dxa"/>
        <w:bottom w:w="100" w:type="dxa"/>
        <w:right w:w="100" w:type="dxa"/>
      </w:tblCellMar>
    </w:tblPr>
  </w:style>
  <w:style w:type="table" w:customStyle="1" w:styleId="4">
    <w:name w:val="4"/>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3">
    <w:name w:val="3"/>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2">
    <w:name w:val="2"/>
    <w:basedOn w:val="TableNormal"/>
    <w:rsid w:val="002C2572"/>
    <w:pPr>
      <w:spacing w:line="240" w:lineRule="auto"/>
      <w:jc w:val="left"/>
    </w:pPr>
    <w:rPr>
      <w:rFonts w:ascii="Calibri" w:eastAsia="Calibri" w:hAnsi="Calibri" w:cs="Calibri"/>
      <w:color w:val="000000"/>
      <w:sz w:val="22"/>
      <w:szCs w:val="22"/>
    </w:rPr>
    <w:tblPr>
      <w:tblStyleRowBandSize w:val="1"/>
      <w:tblStyleColBandSize w:val="1"/>
    </w:tblPr>
  </w:style>
  <w:style w:type="table" w:customStyle="1" w:styleId="1">
    <w:name w:val="1"/>
    <w:basedOn w:val="TableNormal"/>
    <w:rsid w:val="002C2572"/>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2C2572"/>
    <w:pPr>
      <w:spacing w:line="240" w:lineRule="auto"/>
    </w:pPr>
    <w:rPr>
      <w:sz w:val="20"/>
      <w:szCs w:val="20"/>
    </w:rPr>
  </w:style>
  <w:style w:type="character" w:customStyle="1" w:styleId="CommentTextChar">
    <w:name w:val="Comment Text Char"/>
    <w:basedOn w:val="DefaultParagraphFont"/>
    <w:link w:val="CommentText"/>
    <w:uiPriority w:val="99"/>
    <w:rsid w:val="002C2572"/>
    <w:rPr>
      <w:sz w:val="20"/>
      <w:szCs w:val="20"/>
    </w:rPr>
  </w:style>
  <w:style w:type="character" w:styleId="CommentReference">
    <w:name w:val="annotation reference"/>
    <w:basedOn w:val="DefaultParagraphFont"/>
    <w:uiPriority w:val="99"/>
    <w:semiHidden/>
    <w:unhideWhenUsed/>
    <w:rsid w:val="002C2572"/>
    <w:rPr>
      <w:sz w:val="16"/>
      <w:szCs w:val="16"/>
    </w:rPr>
  </w:style>
  <w:style w:type="paragraph" w:styleId="BalloonText">
    <w:name w:val="Balloon Text"/>
    <w:basedOn w:val="Normal"/>
    <w:link w:val="BalloonTextChar"/>
    <w:uiPriority w:val="99"/>
    <w:semiHidden/>
    <w:unhideWhenUsed/>
    <w:rsid w:val="00A74DA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DAF"/>
    <w:rPr>
      <w:rFonts w:ascii="Segoe UI" w:hAnsi="Segoe UI" w:cs="Segoe UI"/>
      <w:sz w:val="18"/>
      <w:szCs w:val="18"/>
    </w:rPr>
  </w:style>
  <w:style w:type="paragraph" w:styleId="FootnoteText">
    <w:name w:val="footnote text"/>
    <w:basedOn w:val="Normal"/>
    <w:link w:val="FootnoteTextChar"/>
    <w:uiPriority w:val="99"/>
    <w:unhideWhenUsed/>
    <w:rsid w:val="007830C0"/>
    <w:pPr>
      <w:spacing w:line="240" w:lineRule="auto"/>
    </w:pPr>
    <w:rPr>
      <w:sz w:val="20"/>
      <w:szCs w:val="20"/>
    </w:rPr>
  </w:style>
  <w:style w:type="character" w:customStyle="1" w:styleId="FootnoteTextChar">
    <w:name w:val="Footnote Text Char"/>
    <w:basedOn w:val="DefaultParagraphFont"/>
    <w:link w:val="FootnoteText"/>
    <w:uiPriority w:val="99"/>
    <w:rsid w:val="007830C0"/>
    <w:rPr>
      <w:sz w:val="20"/>
      <w:szCs w:val="20"/>
    </w:rPr>
  </w:style>
  <w:style w:type="character" w:styleId="FootnoteReference">
    <w:name w:val="footnote reference"/>
    <w:aliases w:val="ftref"/>
    <w:basedOn w:val="DefaultParagraphFont"/>
    <w:uiPriority w:val="99"/>
    <w:unhideWhenUsed/>
    <w:rsid w:val="007830C0"/>
    <w:rPr>
      <w:vertAlign w:val="superscript"/>
    </w:rPr>
  </w:style>
  <w:style w:type="paragraph" w:styleId="ListParagraph">
    <w:name w:val="List Paragraph"/>
    <w:aliases w:val="Akapit z listą BS,List Paragraph 1,List_Paragraph,Multilevel para_II,List Paragraph (numbered (a)),OBC Bullet,List Paragraph11,Normal numbered,Paragraphe de liste PBLH,Bullets,IBL List Paragraph"/>
    <w:basedOn w:val="Normal"/>
    <w:link w:val="ListParagraphChar"/>
    <w:uiPriority w:val="34"/>
    <w:qFormat/>
    <w:rsid w:val="007830C0"/>
    <w:pPr>
      <w:ind w:left="720"/>
      <w:contextualSpacing/>
    </w:pPr>
  </w:style>
  <w:style w:type="character" w:styleId="Hyperlink">
    <w:name w:val="Hyperlink"/>
    <w:basedOn w:val="DefaultParagraphFont"/>
    <w:uiPriority w:val="99"/>
    <w:unhideWhenUsed/>
    <w:rsid w:val="00FB50D7"/>
    <w:rPr>
      <w:color w:val="0000FF"/>
      <w:u w:val="single"/>
    </w:rPr>
  </w:style>
  <w:style w:type="table" w:styleId="TableGrid">
    <w:name w:val="Table Grid"/>
    <w:basedOn w:val="TableNormal"/>
    <w:uiPriority w:val="39"/>
    <w:rsid w:val="00FB50D7"/>
    <w:pPr>
      <w:spacing w:line="240" w:lineRule="auto"/>
      <w:jc w:val="left"/>
    </w:pPr>
    <w:rPr>
      <w:rFonts w:asciiTheme="minorHAnsi" w:eastAsia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FB50D7"/>
    <w:rPr>
      <w:i/>
      <w:iCs/>
      <w:color w:val="404040" w:themeColor="text1" w:themeTint="BF"/>
    </w:rPr>
  </w:style>
  <w:style w:type="paragraph" w:styleId="Header">
    <w:name w:val="header"/>
    <w:basedOn w:val="Normal"/>
    <w:link w:val="Head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HeaderChar">
    <w:name w:val="Header Char"/>
    <w:basedOn w:val="DefaultParagraphFont"/>
    <w:link w:val="Header"/>
    <w:uiPriority w:val="99"/>
    <w:rsid w:val="00FB50D7"/>
    <w:rPr>
      <w:rFonts w:asciiTheme="minorHAnsi" w:eastAsiaTheme="minorHAnsi" w:hAnsiTheme="minorHAnsi" w:cstheme="minorBidi"/>
      <w:sz w:val="22"/>
      <w:szCs w:val="22"/>
      <w:lang w:val="en-GB"/>
    </w:rPr>
  </w:style>
  <w:style w:type="paragraph" w:styleId="Footer">
    <w:name w:val="footer"/>
    <w:basedOn w:val="Normal"/>
    <w:link w:val="FooterChar"/>
    <w:uiPriority w:val="99"/>
    <w:unhideWhenUsed/>
    <w:rsid w:val="00FB50D7"/>
    <w:pPr>
      <w:tabs>
        <w:tab w:val="center" w:pos="4680"/>
        <w:tab w:val="right" w:pos="9360"/>
      </w:tabs>
      <w:spacing w:line="240" w:lineRule="auto"/>
      <w:jc w:val="left"/>
    </w:pPr>
    <w:rPr>
      <w:rFonts w:asciiTheme="minorHAnsi" w:eastAsiaTheme="minorHAnsi" w:hAnsiTheme="minorHAnsi" w:cstheme="minorBidi"/>
      <w:sz w:val="22"/>
      <w:szCs w:val="22"/>
      <w:lang w:val="en-GB"/>
    </w:rPr>
  </w:style>
  <w:style w:type="character" w:customStyle="1" w:styleId="FooterChar">
    <w:name w:val="Footer Char"/>
    <w:basedOn w:val="DefaultParagraphFont"/>
    <w:link w:val="Footer"/>
    <w:uiPriority w:val="99"/>
    <w:rsid w:val="00FB50D7"/>
    <w:rPr>
      <w:rFonts w:asciiTheme="minorHAnsi" w:eastAsiaTheme="minorHAnsi" w:hAnsiTheme="minorHAnsi" w:cstheme="minorBidi"/>
      <w:sz w:val="22"/>
      <w:szCs w:val="22"/>
      <w:lang w:val="en-GB"/>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FB50D7"/>
    <w:pPr>
      <w:spacing w:before="100" w:beforeAutospacing="1" w:after="100" w:afterAutospacing="1" w:line="240" w:lineRule="auto"/>
      <w:jc w:val="left"/>
    </w:pPr>
    <w:rPr>
      <w:rFonts w:ascii="Times New Roman" w:eastAsia="Times New Roman" w:hAnsi="Times New Roman" w:cs="Times New Roman"/>
      <w:lang w:val="en-US"/>
    </w:rPr>
  </w:style>
  <w:style w:type="character" w:styleId="Strong">
    <w:name w:val="Strong"/>
    <w:basedOn w:val="DefaultParagraphFont"/>
    <w:uiPriority w:val="22"/>
    <w:qFormat/>
    <w:rsid w:val="002A652D"/>
    <w:rPr>
      <w:b/>
      <w:bCs/>
    </w:rPr>
  </w:style>
  <w:style w:type="paragraph" w:styleId="Caption">
    <w:name w:val="caption"/>
    <w:basedOn w:val="Normal"/>
    <w:next w:val="Normal"/>
    <w:link w:val="CaptionChar"/>
    <w:unhideWhenUsed/>
    <w:qFormat/>
    <w:rsid w:val="002A652D"/>
    <w:pPr>
      <w:spacing w:after="200" w:line="240" w:lineRule="auto"/>
      <w:jc w:val="left"/>
    </w:pPr>
    <w:rPr>
      <w:rFonts w:asciiTheme="minorHAnsi" w:eastAsiaTheme="minorHAnsi" w:hAnsiTheme="minorHAnsi" w:cstheme="minorBidi"/>
      <w:i/>
      <w:iCs/>
      <w:color w:val="1F497D" w:themeColor="text2"/>
      <w:sz w:val="18"/>
      <w:szCs w:val="18"/>
      <w:lang w:val="en-GB"/>
    </w:rPr>
  </w:style>
  <w:style w:type="paragraph" w:customStyle="1" w:styleId="BulletAB1">
    <w:name w:val="Bullet AB1"/>
    <w:basedOn w:val="Normal"/>
    <w:rsid w:val="00E07AAB"/>
    <w:pPr>
      <w:numPr>
        <w:numId w:val="1"/>
      </w:numPr>
      <w:tabs>
        <w:tab w:val="left" w:pos="1008"/>
      </w:tabs>
      <w:spacing w:after="60" w:line="240" w:lineRule="auto"/>
    </w:pPr>
    <w:rPr>
      <w:rFonts w:ascii="Times New Roman" w:eastAsia="Times New Roman" w:hAnsi="Times New Roman" w:cs="Times New Roman"/>
      <w:sz w:val="21"/>
      <w:szCs w:val="20"/>
    </w:rPr>
  </w:style>
  <w:style w:type="character" w:customStyle="1" w:styleId="CaptionChar">
    <w:name w:val="Caption Char"/>
    <w:link w:val="Caption"/>
    <w:locked/>
    <w:rsid w:val="00445F55"/>
    <w:rPr>
      <w:rFonts w:asciiTheme="minorHAnsi" w:eastAsiaTheme="minorHAnsi" w:hAnsiTheme="minorHAnsi" w:cstheme="minorBidi"/>
      <w:i/>
      <w:iCs/>
      <w:color w:val="1F497D" w:themeColor="text2"/>
      <w:sz w:val="18"/>
      <w:szCs w:val="18"/>
      <w:lang w:val="en-GB"/>
    </w:rPr>
  </w:style>
  <w:style w:type="paragraph" w:styleId="CommentSubject">
    <w:name w:val="annotation subject"/>
    <w:basedOn w:val="CommentText"/>
    <w:next w:val="CommentText"/>
    <w:link w:val="CommentSubjectChar"/>
    <w:uiPriority w:val="99"/>
    <w:semiHidden/>
    <w:unhideWhenUsed/>
    <w:rsid w:val="00CE15F7"/>
    <w:rPr>
      <w:b/>
      <w:bCs/>
    </w:rPr>
  </w:style>
  <w:style w:type="character" w:customStyle="1" w:styleId="CommentSubjectChar">
    <w:name w:val="Comment Subject Char"/>
    <w:basedOn w:val="CommentTextChar"/>
    <w:link w:val="CommentSubject"/>
    <w:uiPriority w:val="99"/>
    <w:semiHidden/>
    <w:rsid w:val="00CE15F7"/>
    <w:rPr>
      <w:b/>
      <w:bCs/>
      <w:sz w:val="20"/>
      <w:szCs w:val="20"/>
    </w:rPr>
  </w:style>
  <w:style w:type="paragraph" w:styleId="Revision">
    <w:name w:val="Revision"/>
    <w:hidden/>
    <w:uiPriority w:val="99"/>
    <w:semiHidden/>
    <w:rsid w:val="00175EC3"/>
    <w:pPr>
      <w:spacing w:line="240" w:lineRule="auto"/>
      <w:jc w:val="left"/>
    </w:pPr>
  </w:style>
  <w:style w:type="paragraph" w:styleId="BodyText">
    <w:name w:val="Body Text"/>
    <w:aliases w:val="bt,Body Text - Level 2,body text,heading3,BT,block,b,jfp_standard,t1,taten_body,Body Text x,OC Body Text,bd,b-heading,bo,full cell text,OpinBody,Report Body,Proposal Body,memo body,b-heading 1/heading 2,b14,Body Text1"/>
    <w:basedOn w:val="Normal"/>
    <w:link w:val="BodyTextChar"/>
    <w:uiPriority w:val="1"/>
    <w:qFormat/>
    <w:rsid w:val="005B133E"/>
    <w:pPr>
      <w:widowControl w:val="0"/>
      <w:spacing w:after="120"/>
    </w:pPr>
    <w:rPr>
      <w:rFonts w:eastAsia="Times New Roman" w:cs="Times New Roman"/>
      <w:sz w:val="20"/>
      <w:szCs w:val="20"/>
    </w:rPr>
  </w:style>
  <w:style w:type="character" w:customStyle="1" w:styleId="BodyTextChar">
    <w:name w:val="Body Text Char"/>
    <w:aliases w:val="bt Char,Body Text - Level 2 Char,body text Char,heading3 Char,BT Char,block Char,b Char,jfp_standard Char,t1 Char,taten_body Char,Body Text x Char,OC Body Text Char,bd Char,b-heading Char,bo Char,full cell text Char,OpinBody Char,b14 Char"/>
    <w:basedOn w:val="DefaultParagraphFont"/>
    <w:link w:val="BodyText"/>
    <w:uiPriority w:val="1"/>
    <w:rsid w:val="005B133E"/>
    <w:rPr>
      <w:rFonts w:eastAsia="Times New Roman" w:cs="Times New Roman"/>
      <w:sz w:val="20"/>
      <w:szCs w:val="20"/>
    </w:rPr>
  </w:style>
  <w:style w:type="character" w:styleId="IntenseEmphasis">
    <w:name w:val="Intense Emphasis"/>
    <w:basedOn w:val="DefaultParagraphFont"/>
    <w:uiPriority w:val="21"/>
    <w:qFormat/>
    <w:rsid w:val="00654F90"/>
    <w:rPr>
      <w:i/>
      <w:iCs/>
      <w:color w:val="4F81BD" w:themeColor="accent1"/>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rsid w:val="00E57B73"/>
  </w:style>
  <w:style w:type="paragraph" w:styleId="TOCHeading">
    <w:name w:val="TOC Heading"/>
    <w:basedOn w:val="Heading1"/>
    <w:next w:val="Normal"/>
    <w:uiPriority w:val="39"/>
    <w:unhideWhenUsed/>
    <w:qFormat/>
    <w:rsid w:val="00DB1E5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90E11"/>
    <w:pPr>
      <w:tabs>
        <w:tab w:val="right" w:leader="dot" w:pos="9530"/>
      </w:tabs>
      <w:spacing w:line="240" w:lineRule="auto"/>
    </w:pPr>
  </w:style>
  <w:style w:type="paragraph" w:styleId="TOC2">
    <w:name w:val="toc 2"/>
    <w:basedOn w:val="Normal"/>
    <w:next w:val="Normal"/>
    <w:autoRedefine/>
    <w:uiPriority w:val="39"/>
    <w:unhideWhenUsed/>
    <w:rsid w:val="00D41262"/>
    <w:pPr>
      <w:tabs>
        <w:tab w:val="right" w:leader="dot" w:pos="9530"/>
      </w:tabs>
      <w:spacing w:line="240" w:lineRule="auto"/>
      <w:ind w:right="-90"/>
    </w:pPr>
  </w:style>
  <w:style w:type="character" w:customStyle="1" w:styleId="rynqvb">
    <w:name w:val="rynqvb"/>
    <w:basedOn w:val="DefaultParagraphFont"/>
    <w:rsid w:val="005C4946"/>
  </w:style>
  <w:style w:type="character" w:customStyle="1" w:styleId="apple-converted-space">
    <w:name w:val="apple-converted-space"/>
    <w:rsid w:val="000A5192"/>
  </w:style>
  <w:style w:type="table" w:customStyle="1" w:styleId="28">
    <w:name w:val="28"/>
    <w:basedOn w:val="TableNormal"/>
    <w:rsid w:val="00197C18"/>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table" w:customStyle="1" w:styleId="29">
    <w:name w:val="29"/>
    <w:basedOn w:val="TableNormal"/>
    <w:rsid w:val="00995109"/>
    <w:pPr>
      <w:spacing w:line="240" w:lineRule="auto"/>
      <w:jc w:val="left"/>
    </w:pPr>
    <w:rPr>
      <w:rFonts w:ascii="Calibri" w:eastAsia="Calibri" w:hAnsi="Calibri" w:cs="Calibri"/>
      <w:sz w:val="22"/>
      <w:szCs w:val="22"/>
      <w:lang w:eastAsia="ru-RU"/>
    </w:rPr>
    <w:tblPr>
      <w:tblStyleRowBandSize w:val="1"/>
      <w:tblStyleColBandSize w:val="1"/>
      <w:tblCellMar>
        <w:top w:w="15" w:type="dxa"/>
        <w:left w:w="15" w:type="dxa"/>
        <w:bottom w:w="15" w:type="dxa"/>
        <w:right w:w="15" w:type="dxa"/>
      </w:tblCellMar>
    </w:tbl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932E72"/>
    <w:rPr>
      <w:rFonts w:ascii="Times New Roman" w:eastAsia="Times New Roman" w:hAnsi="Times New Roman"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9743">
      <w:bodyDiv w:val="1"/>
      <w:marLeft w:val="0"/>
      <w:marRight w:val="0"/>
      <w:marTop w:val="0"/>
      <w:marBottom w:val="0"/>
      <w:divBdr>
        <w:top w:val="none" w:sz="0" w:space="0" w:color="auto"/>
        <w:left w:val="none" w:sz="0" w:space="0" w:color="auto"/>
        <w:bottom w:val="none" w:sz="0" w:space="0" w:color="auto"/>
        <w:right w:val="none" w:sz="0" w:space="0" w:color="auto"/>
      </w:divBdr>
    </w:div>
    <w:div w:id="102456078">
      <w:bodyDiv w:val="1"/>
      <w:marLeft w:val="0"/>
      <w:marRight w:val="0"/>
      <w:marTop w:val="0"/>
      <w:marBottom w:val="0"/>
      <w:divBdr>
        <w:top w:val="none" w:sz="0" w:space="0" w:color="auto"/>
        <w:left w:val="none" w:sz="0" w:space="0" w:color="auto"/>
        <w:bottom w:val="none" w:sz="0" w:space="0" w:color="auto"/>
        <w:right w:val="none" w:sz="0" w:space="0" w:color="auto"/>
      </w:divBdr>
    </w:div>
    <w:div w:id="366640266">
      <w:bodyDiv w:val="1"/>
      <w:marLeft w:val="0"/>
      <w:marRight w:val="0"/>
      <w:marTop w:val="0"/>
      <w:marBottom w:val="0"/>
      <w:divBdr>
        <w:top w:val="none" w:sz="0" w:space="0" w:color="auto"/>
        <w:left w:val="none" w:sz="0" w:space="0" w:color="auto"/>
        <w:bottom w:val="none" w:sz="0" w:space="0" w:color="auto"/>
        <w:right w:val="none" w:sz="0" w:space="0" w:color="auto"/>
      </w:divBdr>
    </w:div>
    <w:div w:id="502472669">
      <w:bodyDiv w:val="1"/>
      <w:marLeft w:val="0"/>
      <w:marRight w:val="0"/>
      <w:marTop w:val="0"/>
      <w:marBottom w:val="0"/>
      <w:divBdr>
        <w:top w:val="none" w:sz="0" w:space="0" w:color="auto"/>
        <w:left w:val="none" w:sz="0" w:space="0" w:color="auto"/>
        <w:bottom w:val="none" w:sz="0" w:space="0" w:color="auto"/>
        <w:right w:val="none" w:sz="0" w:space="0" w:color="auto"/>
      </w:divBdr>
    </w:div>
    <w:div w:id="553736694">
      <w:bodyDiv w:val="1"/>
      <w:marLeft w:val="0"/>
      <w:marRight w:val="0"/>
      <w:marTop w:val="0"/>
      <w:marBottom w:val="0"/>
      <w:divBdr>
        <w:top w:val="none" w:sz="0" w:space="0" w:color="auto"/>
        <w:left w:val="none" w:sz="0" w:space="0" w:color="auto"/>
        <w:bottom w:val="none" w:sz="0" w:space="0" w:color="auto"/>
        <w:right w:val="none" w:sz="0" w:space="0" w:color="auto"/>
      </w:divBdr>
    </w:div>
    <w:div w:id="687827477">
      <w:bodyDiv w:val="1"/>
      <w:marLeft w:val="0"/>
      <w:marRight w:val="0"/>
      <w:marTop w:val="0"/>
      <w:marBottom w:val="0"/>
      <w:divBdr>
        <w:top w:val="none" w:sz="0" w:space="0" w:color="auto"/>
        <w:left w:val="none" w:sz="0" w:space="0" w:color="auto"/>
        <w:bottom w:val="none" w:sz="0" w:space="0" w:color="auto"/>
        <w:right w:val="none" w:sz="0" w:space="0" w:color="auto"/>
      </w:divBdr>
    </w:div>
    <w:div w:id="817957722">
      <w:bodyDiv w:val="1"/>
      <w:marLeft w:val="0"/>
      <w:marRight w:val="0"/>
      <w:marTop w:val="0"/>
      <w:marBottom w:val="0"/>
      <w:divBdr>
        <w:top w:val="none" w:sz="0" w:space="0" w:color="auto"/>
        <w:left w:val="none" w:sz="0" w:space="0" w:color="auto"/>
        <w:bottom w:val="none" w:sz="0" w:space="0" w:color="auto"/>
        <w:right w:val="none" w:sz="0" w:space="0" w:color="auto"/>
      </w:divBdr>
    </w:div>
    <w:div w:id="839932528">
      <w:bodyDiv w:val="1"/>
      <w:marLeft w:val="0"/>
      <w:marRight w:val="0"/>
      <w:marTop w:val="0"/>
      <w:marBottom w:val="0"/>
      <w:divBdr>
        <w:top w:val="none" w:sz="0" w:space="0" w:color="auto"/>
        <w:left w:val="none" w:sz="0" w:space="0" w:color="auto"/>
        <w:bottom w:val="none" w:sz="0" w:space="0" w:color="auto"/>
        <w:right w:val="none" w:sz="0" w:space="0" w:color="auto"/>
      </w:divBdr>
    </w:div>
    <w:div w:id="927154932">
      <w:bodyDiv w:val="1"/>
      <w:marLeft w:val="0"/>
      <w:marRight w:val="0"/>
      <w:marTop w:val="0"/>
      <w:marBottom w:val="0"/>
      <w:divBdr>
        <w:top w:val="none" w:sz="0" w:space="0" w:color="auto"/>
        <w:left w:val="none" w:sz="0" w:space="0" w:color="auto"/>
        <w:bottom w:val="none" w:sz="0" w:space="0" w:color="auto"/>
        <w:right w:val="none" w:sz="0" w:space="0" w:color="auto"/>
      </w:divBdr>
    </w:div>
    <w:div w:id="937718542">
      <w:bodyDiv w:val="1"/>
      <w:marLeft w:val="0"/>
      <w:marRight w:val="0"/>
      <w:marTop w:val="0"/>
      <w:marBottom w:val="0"/>
      <w:divBdr>
        <w:top w:val="none" w:sz="0" w:space="0" w:color="auto"/>
        <w:left w:val="none" w:sz="0" w:space="0" w:color="auto"/>
        <w:bottom w:val="none" w:sz="0" w:space="0" w:color="auto"/>
        <w:right w:val="none" w:sz="0" w:space="0" w:color="auto"/>
      </w:divBdr>
    </w:div>
    <w:div w:id="1244795452">
      <w:bodyDiv w:val="1"/>
      <w:marLeft w:val="0"/>
      <w:marRight w:val="0"/>
      <w:marTop w:val="0"/>
      <w:marBottom w:val="0"/>
      <w:divBdr>
        <w:top w:val="none" w:sz="0" w:space="0" w:color="auto"/>
        <w:left w:val="none" w:sz="0" w:space="0" w:color="auto"/>
        <w:bottom w:val="none" w:sz="0" w:space="0" w:color="auto"/>
        <w:right w:val="none" w:sz="0" w:space="0" w:color="auto"/>
      </w:divBdr>
    </w:div>
    <w:div w:id="1820610736">
      <w:bodyDiv w:val="1"/>
      <w:marLeft w:val="0"/>
      <w:marRight w:val="0"/>
      <w:marTop w:val="0"/>
      <w:marBottom w:val="0"/>
      <w:divBdr>
        <w:top w:val="none" w:sz="0" w:space="0" w:color="auto"/>
        <w:left w:val="none" w:sz="0" w:space="0" w:color="auto"/>
        <w:bottom w:val="none" w:sz="0" w:space="0" w:color="auto"/>
        <w:right w:val="none" w:sz="0" w:space="0" w:color="auto"/>
      </w:divBdr>
    </w:div>
    <w:div w:id="21096142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FE353E-F1E5-4A6D-9A8E-25110E8C5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5</Pages>
  <Words>1272</Words>
  <Characters>7252</Characters>
  <Application>Microsoft Office Word</Application>
  <DocSecurity>0</DocSecurity>
  <Lines>60</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8507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Astghik.Minasyan</dc:creator>
  <cp:keywords>https://mul2-mss.gov.am/tasks/2058406/oneclick?token=169c44733aa8ff9ecc12ead7d2741761</cp:keywords>
  <dc:description/>
  <cp:lastModifiedBy>neli barseghyan</cp:lastModifiedBy>
  <cp:revision>295</cp:revision>
  <dcterms:created xsi:type="dcterms:W3CDTF">2025-10-17T07:19:00Z</dcterms:created>
  <dcterms:modified xsi:type="dcterms:W3CDTF">2025-12-15T12:15:00Z</dcterms:modified>
</cp:coreProperties>
</file>