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1EC" w:rsidRPr="00762D1E" w:rsidRDefault="00C456B2" w:rsidP="00D871C5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ՏԵՂԵԿԱՆՔ-</w:t>
      </w:r>
      <w:r w:rsidR="001F61EC" w:rsidRPr="00762D1E"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8A0A34" w:rsidRPr="00762D1E" w:rsidRDefault="008A0A34" w:rsidP="00D871C5">
      <w:pPr>
        <w:spacing w:after="0" w:line="360" w:lineRule="auto"/>
        <w:ind w:firstLine="567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>«</w:t>
      </w:r>
      <w:r w:rsidR="00C456B2"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ՀԱՅԱՍՏԱՆԻ ՀԱՆՐԱՊԵՏՈՒԹՅԱՆ ԿԱՌԱՎԱՐՈՒԹՅԱՆ </w:t>
      </w:r>
      <w:r w:rsidR="005F3039" w:rsidRPr="00762D1E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2018 </w:t>
      </w:r>
      <w:r w:rsidR="00C456B2"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ԹՎԱԿԱՆԻ </w:t>
      </w:r>
      <w:r w:rsidR="000A53BC"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               </w:t>
      </w:r>
      <w:r w:rsidR="00C456B2"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>ԱՊՐԻԼԻ</w:t>
      </w:r>
      <w:r w:rsidR="005F3039" w:rsidRPr="00762D1E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12-ի N 404-Ն </w:t>
      </w:r>
      <w:r w:rsidR="00C456B2"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>ՈՐՈՇՄԱՆ ՄԵՋ ՓՈՓՈԽՈՒԹՅՈՒՆ</w:t>
      </w:r>
      <w:r w:rsidR="007A0670" w:rsidRPr="00762D1E">
        <w:rPr>
          <w:rFonts w:ascii="GHEA Grapalat" w:hAnsi="GHEA Grapalat" w:cs="GHEA Grapalat"/>
          <w:b/>
          <w:bCs/>
          <w:sz w:val="23"/>
          <w:szCs w:val="23"/>
        </w:rPr>
        <w:t>ՆԵՐ</w:t>
      </w:r>
      <w:r w:rsidR="007A0670" w:rsidRPr="00762D1E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="007A0670" w:rsidRPr="00762D1E">
        <w:rPr>
          <w:rFonts w:ascii="GHEA Grapalat" w:hAnsi="GHEA Grapalat" w:cs="GHEA Grapalat"/>
          <w:b/>
          <w:bCs/>
          <w:sz w:val="23"/>
          <w:szCs w:val="23"/>
        </w:rPr>
        <w:t>ԿԱՏԱՐԵԼՈՒ</w:t>
      </w:r>
      <w:r w:rsidR="00C456B2"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ՄԱՍԻՆ</w:t>
      </w:r>
      <w:r w:rsidRPr="00762D1E">
        <w:rPr>
          <w:rFonts w:ascii="GHEA Grapalat" w:hAnsi="GHEA Grapalat" w:cs="GHEA Grapalat"/>
          <w:b/>
          <w:bCs/>
          <w:sz w:val="23"/>
          <w:szCs w:val="23"/>
          <w:lang w:val="hy-AM"/>
        </w:rPr>
        <w:t>»</w:t>
      </w:r>
    </w:p>
    <w:p w:rsidR="001F61EC" w:rsidRPr="00762D1E" w:rsidRDefault="001F61EC" w:rsidP="00D871C5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3"/>
          <w:szCs w:val="23"/>
          <w:lang w:val="hy-AM"/>
        </w:rPr>
      </w:pPr>
      <w:r w:rsidRPr="00762D1E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Pr="00762D1E">
        <w:rPr>
          <w:rFonts w:ascii="GHEA Grapalat" w:hAnsi="GHEA Grapalat" w:cs="Sylfaen"/>
          <w:b/>
          <w:sz w:val="23"/>
          <w:szCs w:val="23"/>
          <w:lang w:val="pt-BR"/>
        </w:rPr>
        <w:t xml:space="preserve"> </w:t>
      </w:r>
      <w:r w:rsidR="00C456B2" w:rsidRPr="00762D1E">
        <w:rPr>
          <w:rFonts w:ascii="GHEA Grapalat" w:hAnsi="GHEA Grapalat" w:cs="Sylfaen"/>
          <w:b/>
          <w:sz w:val="23"/>
          <w:szCs w:val="23"/>
          <w:lang w:val="hy-AM"/>
        </w:rPr>
        <w:t>ԿԱՌԱՎԱՐՈՒԹՅԱՆ ՈՐՈՇՄԱՆ ՆԱԽԱԳԾԻ ՎԵՐԱԲԵՐՅԱԼ</w:t>
      </w:r>
    </w:p>
    <w:p w:rsidR="001F61EC" w:rsidRPr="00762D1E" w:rsidRDefault="001F61EC" w:rsidP="00D871C5">
      <w:pPr>
        <w:spacing w:line="360" w:lineRule="auto"/>
        <w:ind w:firstLine="567"/>
        <w:jc w:val="both"/>
        <w:rPr>
          <w:rFonts w:ascii="GHEA Grapalat" w:hAnsi="GHEA Grapalat" w:cs="IRTEK Courier"/>
          <w:sz w:val="23"/>
          <w:szCs w:val="23"/>
          <w:lang w:val="af-ZA"/>
        </w:rPr>
      </w:pPr>
      <w:bookmarkStart w:id="0" w:name="_GoBack"/>
      <w:bookmarkEnd w:id="0"/>
    </w:p>
    <w:p w:rsidR="001F61EC" w:rsidRPr="00762D1E" w:rsidRDefault="001F61EC" w:rsidP="00D871C5">
      <w:pPr>
        <w:spacing w:after="120" w:line="360" w:lineRule="auto"/>
        <w:ind w:firstLine="567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762D1E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0C7273" w:rsidRPr="00762D1E" w:rsidRDefault="001F61EC" w:rsidP="00D871C5">
      <w:pPr>
        <w:spacing w:after="120" w:line="360" w:lineRule="auto"/>
        <w:ind w:firstLine="567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  <w:r w:rsidRPr="00762D1E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762D1E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762D1E">
        <w:rPr>
          <w:rFonts w:ascii="GHEA Grapalat" w:hAnsi="GHEA Grapalat"/>
          <w:sz w:val="23"/>
          <w:szCs w:val="23"/>
          <w:lang w:val="hy-AM"/>
        </w:rPr>
        <w:t>գ</w:t>
      </w:r>
      <w:r w:rsidRPr="00762D1E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762D1E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="00DA7BB4" w:rsidRPr="00762D1E">
        <w:rPr>
          <w:rFonts w:ascii="GHEA Grapalat" w:hAnsi="GHEA Grapalat"/>
          <w:sz w:val="23"/>
          <w:szCs w:val="23"/>
          <w:lang w:val="es-ES"/>
        </w:rPr>
        <w:t>«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Զինվորական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ծառայության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համար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քաղաքացու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կամ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զինծառայողի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պիտանիության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աստիճանը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որոշող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հիվանդությունների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ցանկը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,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ինչպես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նաև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քաղաքացու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կամ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զինծառայողի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առողջական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վիճակին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հակացուցված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զինվորական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ծառայության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պայմանները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սահմանելու</w:t>
      </w:r>
      <w:r w:rsidR="00DA7BB4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="00DA7BB4" w:rsidRPr="00762D1E">
        <w:rPr>
          <w:rFonts w:ascii="GHEA Grapalat" w:hAnsi="GHEA Grapalat" w:cs="Sylfaen"/>
          <w:bCs/>
          <w:sz w:val="23"/>
          <w:szCs w:val="23"/>
          <w:lang w:val="hy-AM"/>
        </w:rPr>
        <w:t>մասին</w:t>
      </w:r>
      <w:r w:rsidR="00DA7BB4" w:rsidRPr="00762D1E">
        <w:rPr>
          <w:rFonts w:ascii="GHEA Grapalat" w:hAnsi="GHEA Grapalat"/>
          <w:sz w:val="23"/>
          <w:szCs w:val="23"/>
          <w:lang w:val="es-ES"/>
        </w:rPr>
        <w:t>»</w:t>
      </w:r>
      <w:r w:rsidR="00DA7BB4" w:rsidRPr="00762D1E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="000C7273" w:rsidRPr="00762D1E">
        <w:rPr>
          <w:rFonts w:ascii="GHEA Grapalat" w:hAnsi="GHEA Grapalat" w:cs="GHEA Grapalat"/>
          <w:bCs/>
          <w:sz w:val="23"/>
          <w:szCs w:val="23"/>
          <w:lang w:val="hy-AM"/>
        </w:rPr>
        <w:t xml:space="preserve">ՀՀ կառավարության 2018 թվականի ապրիլի 12-ի N 404-Ն որոշմամբ հաստատված </w:t>
      </w:r>
      <w:r w:rsidR="000C7273" w:rsidRPr="00762D1E">
        <w:rPr>
          <w:rFonts w:ascii="GHEA Grapalat" w:hAnsi="GHEA Grapalat"/>
          <w:sz w:val="23"/>
          <w:szCs w:val="23"/>
          <w:lang w:val="hy-AM" w:eastAsia="ru-RU"/>
        </w:rPr>
        <w:t xml:space="preserve">զինվորական ծառայության համար քաղաքացու կամ զինծառայողի պիտանիության աստիճանը որոշող հիվանդությունների ցանկում </w:t>
      </w:r>
      <w:r w:rsidR="000C7273" w:rsidRPr="00762D1E">
        <w:rPr>
          <w:rFonts w:ascii="GHEA Grapalat" w:hAnsi="GHEA Grapalat" w:cs="Times Armenian"/>
          <w:sz w:val="23"/>
          <w:szCs w:val="23"/>
          <w:lang w:val="af-ZA"/>
        </w:rPr>
        <w:t xml:space="preserve">որոշ հոդվածներով </w:t>
      </w:r>
      <w:r w:rsidR="000C7273" w:rsidRPr="00762D1E">
        <w:rPr>
          <w:rFonts w:ascii="GHEA Grapalat" w:hAnsi="GHEA Grapalat" w:cs="Times Armenian"/>
          <w:sz w:val="23"/>
          <w:szCs w:val="23"/>
          <w:lang w:val="hy-AM"/>
        </w:rPr>
        <w:t>բուժման նպատակով քաղաքացիներին պարտադիր զինվորական ծառայության զորակոչից տարկետում տրամադրելու պայմանները</w:t>
      </w:r>
      <w:r w:rsidR="000C7273" w:rsidRPr="00762D1E">
        <w:rPr>
          <w:rFonts w:ascii="GHEA Grapalat" w:hAnsi="GHEA Grapalat" w:cs="GHEA Grapalat"/>
          <w:sz w:val="23"/>
          <w:szCs w:val="23"/>
          <w:lang w:val="hy-AM"/>
        </w:rPr>
        <w:t xml:space="preserve"> և ըստ զինվորական ծառայության համար քաղաքացու կամ զինծառայողի պիտանիության աստիճանը որոշող հիվանդությունների ցանկի 1-ին, 2-րդ, 4-րդ, 5-րդ և 6-րդ սյունակներով փորձաքննվողների զինվորական ծառայության սահմանափակումների բնութագրերի և զինվորական ծառայության ընթացքում չթույլատրվող ֆիզիկական վարժությունների քաղաքացու կամ զինծառայողի առողջական վիճակին հակացուցված զինվորական ծառայության պայմանները և զինվորական ծառայության սահմանափակումները վերանայելու անհրաժեշտութ</w:t>
      </w:r>
      <w:r w:rsidR="00F67E45" w:rsidRPr="00762D1E">
        <w:rPr>
          <w:rFonts w:ascii="GHEA Grapalat" w:hAnsi="GHEA Grapalat" w:cs="GHEA Grapalat"/>
          <w:sz w:val="23"/>
          <w:szCs w:val="23"/>
          <w:lang w:val="hy-AM"/>
        </w:rPr>
        <w:softHyphen/>
      </w:r>
      <w:r w:rsidR="000C7273" w:rsidRPr="00762D1E">
        <w:rPr>
          <w:rFonts w:ascii="GHEA Grapalat" w:hAnsi="GHEA Grapalat" w:cs="GHEA Grapalat"/>
          <w:sz w:val="23"/>
          <w:szCs w:val="23"/>
          <w:lang w:val="hy-AM"/>
        </w:rPr>
        <w:t>յամբ։</w:t>
      </w:r>
    </w:p>
    <w:p w:rsidR="001F61EC" w:rsidRPr="00762D1E" w:rsidRDefault="001F61EC" w:rsidP="00D871C5">
      <w:pPr>
        <w:spacing w:after="120" w:line="360" w:lineRule="auto"/>
        <w:ind w:firstLine="567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762D1E">
        <w:rPr>
          <w:rFonts w:ascii="GHEA Grapalat" w:hAnsi="GHEA Grapalat"/>
          <w:b/>
          <w:sz w:val="23"/>
          <w:szCs w:val="23"/>
          <w:lang w:val="hy-AM"/>
        </w:rPr>
        <w:t>2. Ընթացիկ իրավիճակը և խնդիրները</w:t>
      </w:r>
    </w:p>
    <w:p w:rsidR="005853F3" w:rsidRPr="00762D1E" w:rsidRDefault="003D029C" w:rsidP="00D871C5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rPr>
          <w:rFonts w:ascii="GHEA Grapalat" w:hAnsi="GHEA Grapalat" w:cs="Sylfaen"/>
          <w:bCs/>
          <w:sz w:val="23"/>
          <w:szCs w:val="23"/>
          <w:lang w:val="pt-BR"/>
        </w:rPr>
      </w:pPr>
      <w:r w:rsidRPr="00762D1E">
        <w:rPr>
          <w:rFonts w:ascii="GHEA Grapalat" w:hAnsi="GHEA Grapalat"/>
          <w:sz w:val="23"/>
          <w:szCs w:val="23"/>
          <w:lang w:val="es-ES"/>
        </w:rPr>
        <w:t>«</w:t>
      </w:r>
      <w:r w:rsidRPr="00762D1E">
        <w:rPr>
          <w:rFonts w:ascii="GHEA Grapalat" w:hAnsi="GHEA Grapalat" w:cs="Sylfaen"/>
          <w:bCs/>
          <w:sz w:val="23"/>
          <w:szCs w:val="23"/>
        </w:rPr>
        <w:t>Զինվորական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ծառայության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համար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քաղաքացու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կամ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զինծառայողի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պիտանիության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աստիճանը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որոշող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հիվանդությունների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ցանկը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, </w:t>
      </w:r>
      <w:r w:rsidRPr="00762D1E">
        <w:rPr>
          <w:rFonts w:ascii="GHEA Grapalat" w:hAnsi="GHEA Grapalat" w:cs="Sylfaen"/>
          <w:bCs/>
          <w:sz w:val="23"/>
          <w:szCs w:val="23"/>
        </w:rPr>
        <w:t>ինչպես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նաև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քաղաքացու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կամ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զինծառայողի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առողջական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վիճակին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հակացուցված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զինվորական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ծառայության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պայմանները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սահմանելու</w:t>
      </w:r>
      <w:r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  <w:r w:rsidRPr="00762D1E">
        <w:rPr>
          <w:rFonts w:ascii="GHEA Grapalat" w:hAnsi="GHEA Grapalat" w:cs="Sylfaen"/>
          <w:bCs/>
          <w:sz w:val="23"/>
          <w:szCs w:val="23"/>
        </w:rPr>
        <w:t>մասին</w:t>
      </w:r>
      <w:r w:rsidRPr="00762D1E">
        <w:rPr>
          <w:rFonts w:ascii="GHEA Grapalat" w:hAnsi="GHEA Grapalat"/>
          <w:sz w:val="23"/>
          <w:szCs w:val="23"/>
          <w:lang w:val="es-ES"/>
        </w:rPr>
        <w:t>»</w:t>
      </w:r>
      <w:r w:rsidRPr="00762D1E">
        <w:rPr>
          <w:rFonts w:ascii="GHEA Grapalat" w:hAnsi="GHEA Grapalat" w:cs="GHEA Grapalat"/>
          <w:bCs/>
          <w:sz w:val="23"/>
          <w:szCs w:val="23"/>
        </w:rPr>
        <w:t xml:space="preserve"> </w:t>
      </w:r>
      <w:r w:rsidR="00D97945" w:rsidRPr="00762D1E">
        <w:rPr>
          <w:rFonts w:ascii="GHEA Grapalat" w:hAnsi="GHEA Grapalat" w:cs="GHEA Grapalat"/>
          <w:bCs/>
          <w:sz w:val="23"/>
          <w:szCs w:val="23"/>
        </w:rPr>
        <w:t>ՀՀ</w:t>
      </w:r>
      <w:r w:rsidR="00D97945" w:rsidRPr="00762D1E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="00D97945" w:rsidRPr="00762D1E">
        <w:rPr>
          <w:rFonts w:ascii="GHEA Grapalat" w:hAnsi="GHEA Grapalat" w:cs="GHEA Grapalat"/>
          <w:bCs/>
          <w:sz w:val="23"/>
          <w:szCs w:val="23"/>
        </w:rPr>
        <w:t>կառավարության</w:t>
      </w:r>
      <w:r w:rsidR="00D97945" w:rsidRPr="00762D1E">
        <w:rPr>
          <w:rFonts w:ascii="GHEA Grapalat" w:hAnsi="GHEA Grapalat" w:cs="GHEA Grapalat"/>
          <w:bCs/>
          <w:sz w:val="23"/>
          <w:szCs w:val="23"/>
          <w:lang w:val="af-ZA"/>
        </w:rPr>
        <w:t xml:space="preserve"> 2018 թվականի ապրիլի 12-ի N 404-Ն </w:t>
      </w:r>
      <w:r w:rsidR="00D97945" w:rsidRPr="00762D1E">
        <w:rPr>
          <w:rFonts w:ascii="GHEA Grapalat" w:hAnsi="GHEA Grapalat" w:cs="GHEA Grapalat"/>
          <w:bCs/>
          <w:sz w:val="23"/>
          <w:szCs w:val="23"/>
        </w:rPr>
        <w:t>որոշմա</w:t>
      </w:r>
      <w:r w:rsidR="005133CB" w:rsidRPr="00762D1E">
        <w:rPr>
          <w:rFonts w:ascii="GHEA Grapalat" w:hAnsi="GHEA Grapalat" w:cs="GHEA Grapalat"/>
          <w:bCs/>
          <w:sz w:val="23"/>
          <w:szCs w:val="23"/>
        </w:rPr>
        <w:t xml:space="preserve">ն հավելված 1-ով սահմանված է այն հիվանդությունների ցանկը և ախտաբանական վիճակները, որոնց դեպքերում </w:t>
      </w:r>
      <w:r w:rsidR="00F67E45" w:rsidRPr="00762D1E">
        <w:rPr>
          <w:rFonts w:ascii="GHEA Grapalat" w:hAnsi="GHEA Grapalat" w:cs="GHEA Grapalat"/>
          <w:bCs/>
          <w:sz w:val="23"/>
          <w:szCs w:val="23"/>
        </w:rPr>
        <w:t>փորձաքննվող քաղաքացիները կամ զինծառայողները ճանաչվում են բուժման կարիք ունեցող կամ ժամանակավորապես ոչ պիտանի զինվորական ծառայության համար կամ ոչ պիտա</w:t>
      </w:r>
      <w:r w:rsidR="005C5897" w:rsidRPr="00762D1E">
        <w:rPr>
          <w:rFonts w:ascii="GHEA Grapalat" w:hAnsi="GHEA Grapalat" w:cs="GHEA Grapalat"/>
          <w:bCs/>
          <w:sz w:val="23"/>
          <w:szCs w:val="23"/>
        </w:rPr>
        <w:t xml:space="preserve">նի զինվորական ծառայության համար, սակայն որոշ հիվանդություններ և ախտաբանական վիճակներ (մասնավորապես գլխուղեղի և ողնուղեղի վենոզ անգեոմաները) ներառված չեն ցանկում, ինչպես </w:t>
      </w:r>
      <w:r w:rsidR="005C5897" w:rsidRPr="00762D1E">
        <w:rPr>
          <w:rFonts w:ascii="GHEA Grapalat" w:hAnsi="GHEA Grapalat" w:cs="GHEA Grapalat"/>
          <w:bCs/>
          <w:sz w:val="23"/>
          <w:szCs w:val="23"/>
        </w:rPr>
        <w:lastRenderedPageBreak/>
        <w:t>նաև որոշ հիվանդությունների և ախտաբանական վիճակների դեպքում, երբ այդ հիվանդությունները չունեն կլինիկական դրսևորումներ, չեն հանգեցնում գործառույթների խանգարման, չեն պահանջում բուժում</w:t>
      </w:r>
      <w:r w:rsidR="00891492" w:rsidRPr="00762D1E">
        <w:rPr>
          <w:rFonts w:ascii="GHEA Grapalat" w:hAnsi="GHEA Grapalat" w:cs="GHEA Grapalat"/>
          <w:bCs/>
          <w:sz w:val="23"/>
          <w:szCs w:val="23"/>
        </w:rPr>
        <w:t>՝</w:t>
      </w:r>
      <w:r w:rsidR="005C5897" w:rsidRPr="00762D1E">
        <w:rPr>
          <w:rFonts w:ascii="GHEA Grapalat" w:hAnsi="GHEA Grapalat" w:cs="GHEA Grapalat"/>
          <w:bCs/>
          <w:sz w:val="23"/>
          <w:szCs w:val="23"/>
        </w:rPr>
        <w:t xml:space="preserve"> անհրաժեշտություն է առաջա</w:t>
      </w:r>
      <w:r w:rsidR="00891492" w:rsidRPr="00762D1E">
        <w:rPr>
          <w:rFonts w:ascii="GHEA Grapalat" w:hAnsi="GHEA Grapalat" w:cs="GHEA Grapalat"/>
          <w:bCs/>
          <w:sz w:val="23"/>
          <w:szCs w:val="23"/>
        </w:rPr>
        <w:t>նում</w:t>
      </w:r>
      <w:r w:rsidR="005C5897" w:rsidRPr="00762D1E">
        <w:rPr>
          <w:rFonts w:ascii="GHEA Grapalat" w:hAnsi="GHEA Grapalat" w:cs="GHEA Grapalat"/>
          <w:bCs/>
          <w:sz w:val="23"/>
          <w:szCs w:val="23"/>
        </w:rPr>
        <w:t xml:space="preserve"> վերանայել </w:t>
      </w:r>
      <w:r w:rsidR="00891492" w:rsidRPr="00762D1E">
        <w:rPr>
          <w:rFonts w:ascii="GHEA Grapalat" w:hAnsi="GHEA Grapalat" w:cs="GHEA Grapalat"/>
          <w:bCs/>
          <w:sz w:val="23"/>
          <w:szCs w:val="23"/>
        </w:rPr>
        <w:t xml:space="preserve">տրվող </w:t>
      </w:r>
      <w:r w:rsidR="005C5897" w:rsidRPr="00762D1E">
        <w:rPr>
          <w:rFonts w:ascii="GHEA Grapalat" w:hAnsi="GHEA Grapalat" w:cs="GHEA Grapalat"/>
          <w:bCs/>
          <w:sz w:val="23"/>
          <w:szCs w:val="23"/>
        </w:rPr>
        <w:t>փորձաքննական եզրակացութ</w:t>
      </w:r>
      <w:r w:rsidR="00891492" w:rsidRPr="00762D1E">
        <w:rPr>
          <w:rFonts w:ascii="GHEA Grapalat" w:hAnsi="GHEA Grapalat" w:cs="GHEA Grapalat"/>
          <w:bCs/>
          <w:sz w:val="23"/>
          <w:szCs w:val="23"/>
        </w:rPr>
        <w:t xml:space="preserve">յունները։ </w:t>
      </w:r>
      <w:r w:rsidR="00A56512" w:rsidRPr="00762D1E">
        <w:rPr>
          <w:rFonts w:ascii="GHEA Grapalat" w:hAnsi="GHEA Grapalat" w:cs="Sylfaen"/>
          <w:bCs/>
          <w:sz w:val="23"/>
          <w:szCs w:val="23"/>
          <w:lang w:val="pt-BR"/>
        </w:rPr>
        <w:t xml:space="preserve"> </w:t>
      </w:r>
    </w:p>
    <w:p w:rsidR="00075F0E" w:rsidRPr="00762D1E" w:rsidRDefault="00C64CB2" w:rsidP="00D871C5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rPr>
          <w:rFonts w:ascii="GHEA Grapalat" w:hAnsi="GHEA Grapalat" w:cs="Sylfaen"/>
          <w:bCs/>
          <w:sz w:val="23"/>
          <w:szCs w:val="23"/>
          <w:lang w:val="pt-BR"/>
        </w:rPr>
      </w:pPr>
      <w:r w:rsidRPr="00762D1E">
        <w:rPr>
          <w:rFonts w:ascii="GHEA Grapalat" w:hAnsi="GHEA Grapalat" w:cs="Sylfaen"/>
          <w:bCs/>
          <w:sz w:val="23"/>
          <w:szCs w:val="23"/>
          <w:lang w:val="pt-BR"/>
        </w:rPr>
        <w:t>Առաջարկվող փոփոխությունների համաձայն՝</w:t>
      </w:r>
    </w:p>
    <w:p w:rsidR="00C64CB2" w:rsidRPr="00762D1E" w:rsidRDefault="00075F0E" w:rsidP="00D871C5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rPr>
          <w:rFonts w:ascii="GHEA Grapalat" w:hAnsi="GHEA Grapalat" w:cs="Sylfaen"/>
          <w:bCs/>
          <w:sz w:val="23"/>
          <w:szCs w:val="23"/>
        </w:rPr>
      </w:pPr>
      <w:r w:rsidRPr="00762D1E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1. </w:t>
      </w:r>
      <w:r w:rsidR="00C64CB2" w:rsidRPr="00762D1E">
        <w:rPr>
          <w:rFonts w:ascii="GHEA Grapalat" w:hAnsi="GHEA Grapalat"/>
          <w:b/>
          <w:sz w:val="23"/>
          <w:szCs w:val="23"/>
        </w:rPr>
        <w:t>գլխուղեղի</w:t>
      </w:r>
      <w:r w:rsidR="00C64CB2"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/>
          <w:sz w:val="23"/>
          <w:szCs w:val="23"/>
        </w:rPr>
        <w:t>կամ</w:t>
      </w:r>
      <w:r w:rsidR="00C64CB2"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/>
          <w:sz w:val="23"/>
          <w:szCs w:val="23"/>
        </w:rPr>
        <w:t>ողնուղեղի</w:t>
      </w:r>
      <w:r w:rsidR="00C64CB2"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/>
          <w:sz w:val="23"/>
          <w:szCs w:val="23"/>
        </w:rPr>
        <w:t>վենոզ</w:t>
      </w:r>
      <w:r w:rsidR="00C64CB2"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/>
          <w:sz w:val="23"/>
          <w:szCs w:val="23"/>
        </w:rPr>
        <w:t>անգիոմաների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ներառում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11</w:t>
      </w:r>
      <w:r w:rsidR="00C64CB2" w:rsidRPr="00762D1E">
        <w:rPr>
          <w:rFonts w:ascii="GHEA Grapalat" w:hAnsi="GHEA Grapalat"/>
          <w:bCs/>
          <w:sz w:val="23"/>
          <w:szCs w:val="23"/>
        </w:rPr>
        <w:t>Բ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հոդվածում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="00C64CB2"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տվյալ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ախտաբանության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բարձր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ռիսկայնությամբ</w:t>
      </w:r>
      <w:r w:rsidR="00A75AA9" w:rsidRPr="00762D1E">
        <w:rPr>
          <w:rFonts w:ascii="GHEA Grapalat" w:hAnsi="GHEA Grapalat"/>
          <w:bCs/>
          <w:sz w:val="23"/>
          <w:szCs w:val="23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բոլոր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ժամանակներում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այս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հիվանդությունները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փորձաքննվել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են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11 </w:t>
      </w:r>
      <w:r w:rsidR="00C64CB2" w:rsidRPr="00762D1E">
        <w:rPr>
          <w:rFonts w:ascii="GHEA Grapalat" w:hAnsi="GHEA Grapalat"/>
          <w:bCs/>
          <w:sz w:val="23"/>
          <w:szCs w:val="23"/>
        </w:rPr>
        <w:t>կամ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14 </w:t>
      </w:r>
      <w:r w:rsidR="00C64CB2" w:rsidRPr="00762D1E">
        <w:rPr>
          <w:rFonts w:ascii="GHEA Grapalat" w:hAnsi="GHEA Grapalat"/>
          <w:bCs/>
          <w:sz w:val="23"/>
          <w:szCs w:val="23"/>
        </w:rPr>
        <w:t>հոդվածի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շրջանակներում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="00C64CB2" w:rsidRPr="00762D1E">
        <w:rPr>
          <w:rFonts w:ascii="GHEA Grapalat" w:hAnsi="GHEA Grapalat"/>
          <w:bCs/>
          <w:sz w:val="23"/>
          <w:szCs w:val="23"/>
        </w:rPr>
        <w:t>ճանաչվել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են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ոչ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պիտանի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զինվորական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ծառայության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համար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="00C64CB2" w:rsidRPr="00762D1E">
        <w:rPr>
          <w:rFonts w:ascii="GHEA Grapalat" w:hAnsi="GHEA Grapalat"/>
          <w:bCs/>
          <w:sz w:val="23"/>
          <w:szCs w:val="23"/>
        </w:rPr>
        <w:t>սակայն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սահմանված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չեն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եղել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և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չեն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փորձաքննական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="00C64CB2" w:rsidRPr="00762D1E">
        <w:rPr>
          <w:rFonts w:ascii="GHEA Grapalat" w:hAnsi="GHEA Grapalat"/>
          <w:bCs/>
          <w:sz w:val="23"/>
          <w:szCs w:val="23"/>
        </w:rPr>
        <w:t>կարգերով</w:t>
      </w:r>
      <w:r w:rsidR="00C64CB2" w:rsidRPr="00762D1E">
        <w:rPr>
          <w:rFonts w:ascii="GHEA Grapalat" w:hAnsi="GHEA Grapalat"/>
          <w:bCs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hy-AM"/>
        </w:rPr>
        <w:t>Զինակոչիկների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զինծառայողների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թվի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առավել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նվազեցում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չի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կանխատեսվում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bCs/>
          <w:sz w:val="23"/>
          <w:szCs w:val="23"/>
          <w:lang w:val="fr-FR"/>
        </w:rPr>
        <w:t>2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.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ՀՀ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կառավարության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18.04.2024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թ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.-ի 534-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որոշմամբ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404-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որոշման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փոփո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խությունների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լրացումների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մեջ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սահմանումները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հնարավորություն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չեն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տալիս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գլխուղեղի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խոշոր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չափերի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կիստաների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պարագայում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երբ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չեն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արձանագրվում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խանգարումներ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կիրառել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14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հոդվածի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կետը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չնայած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այս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խմբի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բարձր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ռիսկայնությանը՝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գոյացության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կողմից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ենթակա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հյուսվածքների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ճնշմամբ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կամ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կառուցվածքի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խաթարմամբ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Cs/>
          <w:sz w:val="23"/>
          <w:szCs w:val="23"/>
          <w:lang w:val="fr-FR"/>
        </w:rPr>
      </w:pP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Առաջարկվում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է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գլխուղեղի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որոշ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գիգանտ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կամ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մեծ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չափերի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կիստաներ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/</w:t>
      </w:r>
      <w:r w:rsidRPr="00762D1E">
        <w:rPr>
          <w:rFonts w:ascii="GHEA Grapalat" w:hAnsi="GHEA Grapalat"/>
          <w:bCs/>
          <w:sz w:val="23"/>
          <w:szCs w:val="23"/>
        </w:rPr>
        <w:t>կոնվեկսիտալ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արախնոիդալ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հիմային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շրջանի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ռետրոցերեբելյար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թափանցիկ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խտրոցի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ներուղեղային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/ </w:t>
      </w:r>
      <w:r w:rsidRPr="00762D1E">
        <w:rPr>
          <w:rFonts w:ascii="GHEA Grapalat" w:hAnsi="GHEA Grapalat"/>
          <w:bCs/>
          <w:sz w:val="23"/>
          <w:szCs w:val="23"/>
        </w:rPr>
        <w:t>այն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դեպքերը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որոնք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առաջացրել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հարակից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ուղեղային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հյուսվածք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/>
          <w:sz w:val="23"/>
          <w:szCs w:val="23"/>
        </w:rPr>
        <w:t>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սեղմում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կամ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մասս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էֆեկտ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կամ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ուղեղանյութի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կառուցվածքային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փոփոխություն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/>
          <w:sz w:val="23"/>
          <w:szCs w:val="23"/>
        </w:rPr>
        <w:t>ներ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/</w:t>
      </w:r>
      <w:r w:rsidRPr="00762D1E">
        <w:rPr>
          <w:rFonts w:ascii="GHEA Grapalat" w:hAnsi="GHEA Grapalat"/>
          <w:bCs/>
          <w:sz w:val="23"/>
          <w:szCs w:val="23"/>
        </w:rPr>
        <w:t>ակնհայտ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տեսանելի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ՄՌՇ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հետազոտման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տվյալներով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/</w:t>
      </w:r>
      <w:r w:rsidRPr="00762D1E">
        <w:rPr>
          <w:rFonts w:ascii="GHEA Grapalat" w:hAnsi="GHEA Grapalat"/>
          <w:bCs/>
          <w:sz w:val="23"/>
          <w:szCs w:val="23"/>
        </w:rPr>
        <w:t>՝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առանց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նույնիսկ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տեսանելի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կլինիկական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դրսևորումների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ներառ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14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հոդվածի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կետում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որը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տվյալ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ախտաբանության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բարձր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ռիսկայնությամբ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en-US"/>
        </w:rPr>
        <w:t>Կանխատեսվում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է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զինակոչիկների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զինծառայողների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թվի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աննշան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նվազեցում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Cs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Վ</w:t>
      </w:r>
      <w:r w:rsidRPr="00762D1E">
        <w:rPr>
          <w:rFonts w:ascii="GHEA Grapalat" w:hAnsi="GHEA Grapalat"/>
          <w:b/>
          <w:sz w:val="23"/>
          <w:szCs w:val="23"/>
        </w:rPr>
        <w:t>ահանաձև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գեղձի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թերֆունկցիայի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այն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բարենպաստ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դեպքերը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որոնք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չեն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պա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/>
          <w:sz w:val="23"/>
          <w:szCs w:val="23"/>
        </w:rPr>
        <w:t>հանջում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բուժում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/</w:t>
      </w:r>
      <w:r w:rsidRPr="00762D1E">
        <w:rPr>
          <w:rFonts w:ascii="GHEA Grapalat" w:hAnsi="GHEA Grapalat"/>
          <w:bCs/>
          <w:sz w:val="23"/>
          <w:szCs w:val="23"/>
        </w:rPr>
        <w:t>սահմանված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է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լաբորատոր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շեղումների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հստակ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բժշկագիտորեն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հիմնավորված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շեմ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/, </w:t>
      </w:r>
      <w:r w:rsidRPr="00762D1E">
        <w:rPr>
          <w:rFonts w:ascii="GHEA Grapalat" w:hAnsi="GHEA Grapalat"/>
          <w:bCs/>
          <w:sz w:val="23"/>
          <w:szCs w:val="23"/>
        </w:rPr>
        <w:t>ներառել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20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Ե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հոդվածում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նախատեսել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ծառայություն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ԾՀՕԿ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ռեժիմով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դրանց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բարենպաստ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ընթացքով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բուժում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չպահանջելու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հանգամանքով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ինչպես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նաև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փորձաքննական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տարընթերցումների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սողանցքների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վերացման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անհրաժեշտությամբ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en-US"/>
        </w:rPr>
        <w:t>Կանխատեսվում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է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զինակոչիկների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թվի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նշանակալի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ավելացում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զինծառայող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զորացրման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որոշակի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նվազեցում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Cs/>
          <w:color w:val="FF0000"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fr-FR"/>
        </w:rPr>
        <w:lastRenderedPageBreak/>
        <w:t xml:space="preserve">4.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Ա</w:t>
      </w:r>
      <w:r w:rsidRPr="00762D1E">
        <w:rPr>
          <w:rFonts w:ascii="GHEA Grapalat" w:hAnsi="GHEA Grapalat"/>
          <w:bCs/>
          <w:sz w:val="23"/>
          <w:szCs w:val="23"/>
        </w:rPr>
        <w:t>րյան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համակարգի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ժառանգական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գործոններով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բարենպաստ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կլինիկական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դրսևորումներ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չունեցող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խանգարման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չհանգեցնող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որոշ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հիվանդություններ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/</w:t>
      </w:r>
      <w:r w:rsidRPr="00762D1E">
        <w:rPr>
          <w:rFonts w:ascii="GHEA Grapalat" w:hAnsi="GHEA Grapalat"/>
          <w:b/>
          <w:sz w:val="23"/>
          <w:szCs w:val="23"/>
        </w:rPr>
        <w:t>ալֆա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/>
          <w:sz w:val="23"/>
          <w:szCs w:val="23"/>
        </w:rPr>
        <w:t>բետա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հետերոզիգոտ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թալասեմիաներ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/ </w:t>
      </w:r>
      <w:r w:rsidRPr="00762D1E">
        <w:rPr>
          <w:rFonts w:ascii="GHEA Grapalat" w:hAnsi="GHEA Grapalat"/>
          <w:bCs/>
          <w:sz w:val="23"/>
          <w:szCs w:val="23"/>
        </w:rPr>
        <w:t>ներառել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21</w:t>
      </w:r>
      <w:r w:rsidRPr="00762D1E">
        <w:rPr>
          <w:rFonts w:ascii="GHEA Grapalat" w:hAnsi="GHEA Grapalat"/>
          <w:bCs/>
          <w:sz w:val="23"/>
          <w:szCs w:val="23"/>
        </w:rPr>
        <w:t>Դ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հոդվածում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նախատեսել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ծառայություն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սահմանափակումով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դրանց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բարենպաստ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բնույթով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բուժում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չպահանջելու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խանգարման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բացակայության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հանգամանքով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ինչպես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նաև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փորձաքննական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տար</w:t>
      </w:r>
      <w:r w:rsidR="00D871C5" w:rsidRPr="00762D1E">
        <w:rPr>
          <w:rFonts w:ascii="GHEA Grapalat" w:hAnsi="GHEA Grapalat"/>
          <w:bCs/>
          <w:sz w:val="23"/>
          <w:szCs w:val="23"/>
          <w:lang w:val="hy-AM"/>
        </w:rPr>
        <w:t>ը</w:t>
      </w:r>
      <w:r w:rsidRPr="00762D1E">
        <w:rPr>
          <w:rFonts w:ascii="GHEA Grapalat" w:hAnsi="GHEA Grapalat"/>
          <w:bCs/>
          <w:sz w:val="23"/>
          <w:szCs w:val="23"/>
        </w:rPr>
        <w:t>նթերցումների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սողանցքների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վերացման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անհրաժեշտությամբ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:</w:t>
      </w:r>
      <w:r w:rsidRPr="00762D1E">
        <w:rPr>
          <w:rFonts w:ascii="GHEA Grapalat" w:hAnsi="GHEA Grapalat"/>
          <w:bCs/>
          <w:color w:val="FF0000"/>
          <w:sz w:val="23"/>
          <w:szCs w:val="23"/>
          <w:lang w:val="fr-FR"/>
        </w:rPr>
        <w:t xml:space="preserve"> 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en-US"/>
        </w:rPr>
        <w:t>Կանխատեսվում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է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զինակոչիկների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թվի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նշանակալի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ավելացում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զինծառայողների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զորացրման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էական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նվազեցում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5. </w:t>
      </w:r>
      <w:r w:rsidRPr="00762D1E">
        <w:rPr>
          <w:rFonts w:ascii="GHEA Grapalat" w:hAnsi="GHEA Grapalat"/>
          <w:bCs/>
          <w:sz w:val="23"/>
          <w:szCs w:val="23"/>
        </w:rPr>
        <w:t>Առաջարկվել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է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պրակտիկորեն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սրտի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զարգացման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տարատեսակ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հանդիսացող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բուժում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չպահանջող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խանգարման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չհանգեցնող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փոքր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անոմալիաները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/</w:t>
      </w:r>
      <w:r w:rsidRPr="00762D1E">
        <w:rPr>
          <w:rFonts w:ascii="GHEA Grapalat" w:hAnsi="GHEA Grapalat"/>
          <w:b/>
          <w:sz w:val="23"/>
          <w:szCs w:val="23"/>
        </w:rPr>
        <w:t>Չիարիի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մեմբրանա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/>
          <w:sz w:val="23"/>
          <w:szCs w:val="23"/>
        </w:rPr>
        <w:t>միջնախասրտային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միջնապատի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անևրիզմա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պարադոքսալ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շ</w:t>
      </w:r>
      <w:r w:rsidRPr="00762D1E">
        <w:rPr>
          <w:rFonts w:ascii="GHEA Grapalat" w:hAnsi="GHEA Grapalat"/>
          <w:b/>
          <w:sz w:val="23"/>
          <w:szCs w:val="23"/>
        </w:rPr>
        <w:t>արժում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/>
          <w:sz w:val="23"/>
          <w:szCs w:val="23"/>
        </w:rPr>
        <w:t>բաց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օվալ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անցք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/, </w:t>
      </w:r>
      <w:r w:rsidRPr="00762D1E">
        <w:rPr>
          <w:rFonts w:ascii="GHEA Grapalat" w:hAnsi="GHEA Grapalat"/>
          <w:bCs/>
          <w:sz w:val="23"/>
          <w:szCs w:val="23"/>
        </w:rPr>
        <w:t>որոնք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հայտնաբերվում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պատահաբար</w:t>
      </w:r>
      <w:r w:rsidRPr="00762D1E">
        <w:rPr>
          <w:rFonts w:ascii="GHEA Grapalat" w:hAnsi="GHEA Grapalat"/>
          <w:bCs/>
          <w:sz w:val="23"/>
          <w:szCs w:val="23"/>
        </w:rPr>
        <w:t>՝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սկրինինգային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հետազոտությունների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ընթացքում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/>
          <w:sz w:val="23"/>
          <w:szCs w:val="23"/>
        </w:rPr>
        <w:t>չունեն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սրտային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անբավարարության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նշաններ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կլինիկական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դրսևորումներ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ներառել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26</w:t>
      </w:r>
      <w:r w:rsidRPr="00762D1E">
        <w:rPr>
          <w:rFonts w:ascii="GHEA Grapalat" w:hAnsi="GHEA Grapalat"/>
          <w:bCs/>
          <w:sz w:val="23"/>
          <w:szCs w:val="23"/>
        </w:rPr>
        <w:t>Դ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հոդվածում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նախատեսել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  <w:lang w:val="en-US"/>
        </w:rPr>
        <w:t>ծառայություն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դրանց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բարենպաստ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բնույթով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բուժում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չպահանջելու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խանգարման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բացակայության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հանգամանքով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ինչպես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նաև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փորձաքննական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տար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Cs/>
          <w:sz w:val="23"/>
          <w:szCs w:val="23"/>
        </w:rPr>
        <w:t>ընթերցումների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սողանցքների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վերացման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անհրաժեշտությամբ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Cs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en-US"/>
        </w:rPr>
        <w:t>Կանխատեսվում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է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զինակոչիկների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թվի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նշանակալի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ավելացում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զինծառայողների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զորացրման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որոշակի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նվազեցում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Cs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6. </w:t>
      </w:r>
      <w:r w:rsidRPr="00762D1E">
        <w:rPr>
          <w:rFonts w:ascii="GHEA Grapalat" w:hAnsi="GHEA Grapalat"/>
          <w:bCs/>
          <w:sz w:val="23"/>
          <w:szCs w:val="23"/>
        </w:rPr>
        <w:t>Առաջարկվել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է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ստոծանու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հարկերակրափողային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այլ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ճողվածքների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պարագայում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վիրահատական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բուժումից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հրաժարման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դեպքերում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փորձաքննությունը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իրականացնել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34</w:t>
      </w:r>
      <w:r w:rsidRPr="00762D1E">
        <w:rPr>
          <w:rFonts w:ascii="GHEA Grapalat" w:hAnsi="GHEA Grapalat"/>
          <w:bCs/>
          <w:sz w:val="23"/>
          <w:szCs w:val="23"/>
        </w:rPr>
        <w:t>Գ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հոդվածի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կիրառումով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/</w:t>
      </w:r>
      <w:r w:rsidRPr="00762D1E">
        <w:rPr>
          <w:rFonts w:ascii="GHEA Grapalat" w:hAnsi="GHEA Grapalat"/>
          <w:bCs/>
          <w:sz w:val="23"/>
          <w:szCs w:val="23"/>
        </w:rPr>
        <w:t>եթե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առկա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կերակրափողում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փոփոխություններ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կամ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ստամոքս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Cs/>
          <w:sz w:val="23"/>
          <w:szCs w:val="23"/>
        </w:rPr>
        <w:t>կերակրափողային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ռեֆյուքս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/ </w:t>
      </w:r>
      <w:r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դրանց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բարենպաստ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բնույթով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բուժում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չպահանջելու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խանգարման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բացակայության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հանգամանքով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ինչպես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նաև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փորձաքննական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տարընթերցումների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սողանցքների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վերացման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անհրաժեշտությամբ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en-US"/>
        </w:rPr>
        <w:t>Վերջին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տարիներին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ԶՈՒ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-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տվյալ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ախտաբանությամբ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վաղաժամկետ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զորացրման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դեպքեր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տվյալ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ախտաբանությամբ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չեն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արձանագրվել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: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Կանխատեսվում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է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զինակոչիկների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թվի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որոշակի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ավելացում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Cs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7. </w:t>
      </w:r>
      <w:r w:rsidRPr="00762D1E">
        <w:rPr>
          <w:rFonts w:ascii="GHEA Grapalat" w:hAnsi="GHEA Grapalat"/>
          <w:bCs/>
          <w:sz w:val="23"/>
          <w:szCs w:val="23"/>
        </w:rPr>
        <w:t>Առաջարկվել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է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ողերի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մարմինների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հեմանգիոմաները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կամ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այլ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բարորակ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գոյացությունները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կամ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կիստաները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որոնք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առաջացնում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խանգարում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ագրեսիվ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չեն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զբաղեցնում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ողի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մարմնի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ծավալի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մոտավորապես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1/3-</w:t>
      </w:r>
      <w:r w:rsidRPr="00762D1E">
        <w:rPr>
          <w:rFonts w:ascii="GHEA Grapalat" w:hAnsi="GHEA Grapalat"/>
          <w:b/>
          <w:sz w:val="23"/>
          <w:szCs w:val="23"/>
        </w:rPr>
        <w:t>ից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</w:rPr>
        <w:t>ավելին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փորձաքննությունը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իրականացնել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47</w:t>
      </w:r>
      <w:r w:rsidRPr="00762D1E">
        <w:rPr>
          <w:rFonts w:ascii="GHEA Grapalat" w:hAnsi="GHEA Grapalat"/>
          <w:bCs/>
          <w:sz w:val="23"/>
          <w:szCs w:val="23"/>
        </w:rPr>
        <w:t>Գ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հոդվածի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կիրառումով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պայմանավորված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դրանց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բարենպաստ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բնույթով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բուժում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չպահանջելու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գործառույթների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խանգարման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բացակայության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lastRenderedPageBreak/>
        <w:t>հանգամանքով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Cs/>
          <w:sz w:val="23"/>
          <w:szCs w:val="23"/>
        </w:rPr>
        <w:t>ինչպես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նաև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փորձաքննական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տարընթերցումների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և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սողանցքների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վերացման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Cs/>
          <w:sz w:val="23"/>
          <w:szCs w:val="23"/>
        </w:rPr>
        <w:t>անհրաժեշտությամբ</w:t>
      </w:r>
      <w:r w:rsidRPr="00762D1E">
        <w:rPr>
          <w:rFonts w:ascii="GHEA Grapalat" w:hAnsi="GHEA Grapalat"/>
          <w:bCs/>
          <w:sz w:val="23"/>
          <w:szCs w:val="23"/>
          <w:lang w:val="fr-FR"/>
        </w:rPr>
        <w:t>:</w:t>
      </w:r>
    </w:p>
    <w:p w:rsidR="00C64CB2" w:rsidRPr="00762D1E" w:rsidRDefault="00C64CB2" w:rsidP="00D871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762D1E">
        <w:rPr>
          <w:rFonts w:ascii="GHEA Grapalat" w:hAnsi="GHEA Grapalat"/>
          <w:b/>
          <w:sz w:val="23"/>
          <w:szCs w:val="23"/>
          <w:lang w:val="en-US"/>
        </w:rPr>
        <w:t>Նշված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թվակազմից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արձանագրված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հեմանգիոմաներից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ոչ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մեկը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չի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եղել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ողի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մարմնի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1/3-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ից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ավելի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մեծ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չափերի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,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չեն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դրվել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վիրահատական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կամ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այլ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բուժման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ցուցումներ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: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Կանխատեսվում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է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զինակոչիկների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թվի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նշանակալի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ավելացում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և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զինծառայողների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զորացրման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որոշակի</w:t>
      </w:r>
      <w:r w:rsidRPr="00762D1E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en-US"/>
        </w:rPr>
        <w:t>նվազեցում</w:t>
      </w:r>
      <w:r w:rsidRPr="00762D1E">
        <w:rPr>
          <w:rFonts w:ascii="GHEA Grapalat" w:hAnsi="GHEA Grapalat"/>
          <w:b/>
          <w:sz w:val="23"/>
          <w:szCs w:val="23"/>
          <w:lang w:val="fr-FR"/>
        </w:rPr>
        <w:t>:</w:t>
      </w:r>
    </w:p>
    <w:p w:rsidR="008B0857" w:rsidRPr="00762D1E" w:rsidRDefault="008B0857" w:rsidP="00D871C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"/>
          <w:bCs/>
          <w:sz w:val="23"/>
          <w:szCs w:val="23"/>
          <w:lang w:val="hy-AM"/>
        </w:rPr>
      </w:pPr>
      <w:r w:rsidRPr="00762D1E">
        <w:rPr>
          <w:rFonts w:ascii="GHEA Grapalat" w:hAnsi="GHEA Grapalat" w:cs="Segoe UI"/>
          <w:color w:val="000000"/>
          <w:sz w:val="23"/>
          <w:szCs w:val="23"/>
          <w:lang w:val="hy-AM"/>
        </w:rPr>
        <w:t>Միաժամանակ, Ամերիկյան թիրեոիդ ասոցիացիայի (American Thyroid Association (ATA) և Եվրոպական թիրեոիդ ասոցիացիայի (European Thyroid Association (ETA) ուղեցույցներում սուբկլինիկական հիպոթիրեոզների ժամանակ նշված է հստակ  գործելակարգ: Նախագծում առաջարկվող փոփոխությունները ամբողջությամբ համապատասխանում են ուղեցույցերին: Թալասեմիայի միջազգային ֆեդերացիայի (Thalassaemia International Federation (TIF)  2021 թվականի ուղեցույցում,  ASH Blood Journal, 2023թ. ամսագրում հետերոզիգոտ թալասեմիաների ժամանակ նշված է հստակ  գործելակարգ, որին լիովին համահունչ են Նախագծում առաջարկվող փոփոխությունները:</w:t>
      </w:r>
      <w:r w:rsidRPr="00762D1E">
        <w:rPr>
          <w:rFonts w:ascii="GHEA Grapalat" w:hAnsi="GHEA Grapalat" w:cs="Arial"/>
          <w:bCs/>
          <w:sz w:val="23"/>
          <w:szCs w:val="23"/>
          <w:lang w:val="hy-AM"/>
        </w:rPr>
        <w:t xml:space="preserve"> </w:t>
      </w:r>
    </w:p>
    <w:p w:rsidR="008B0857" w:rsidRPr="00762D1E" w:rsidRDefault="008B0857" w:rsidP="00D871C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"/>
          <w:bCs/>
          <w:sz w:val="23"/>
          <w:szCs w:val="23"/>
          <w:lang w:val="hy-AM"/>
        </w:rPr>
      </w:pPr>
      <w:r w:rsidRPr="00762D1E">
        <w:rPr>
          <w:rFonts w:ascii="GHEA Grapalat" w:hAnsi="GHEA Grapalat" w:cs="Arial"/>
          <w:bCs/>
          <w:sz w:val="23"/>
          <w:szCs w:val="23"/>
          <w:lang w:val="hy-AM"/>
        </w:rPr>
        <w:t>Ներկայումս բացակայում է ողնաշարի հեմանգիոմաների ժամանակ  միջազգայնորեն ընդունված գործելակարգի ուղեցույց: Նախագծում առաջարկվող փոփոխությունները հիմնված են մասնագիտական ամսագրերում խնդրին առնչվող միջազգային հրատարակումների (</w:t>
      </w:r>
      <w:r w:rsidRPr="00762D1E">
        <w:rPr>
          <w:rFonts w:ascii="GHEA Grapalat" w:hAnsi="GHEA Grapalat" w:cs="Segoe UI"/>
          <w:color w:val="000000"/>
          <w:sz w:val="23"/>
          <w:szCs w:val="23"/>
          <w:lang w:val="hy-AM"/>
        </w:rPr>
        <w:t>«A Strategic Approach to Addressing Aggressive Vertebral Hemangiomas with Hypofractionated Stereotactic</w:t>
      </w:r>
      <w:r w:rsidRPr="00762D1E">
        <w:rPr>
          <w:rFonts w:ascii="Cambria Math" w:hAnsi="Cambria Math" w:cs="Cambria Math"/>
          <w:color w:val="000000"/>
          <w:sz w:val="23"/>
          <w:szCs w:val="23"/>
          <w:lang w:val="hy-AM"/>
        </w:rPr>
        <w:t>‐</w:t>
      </w:r>
      <w:r w:rsidRPr="00762D1E">
        <w:rPr>
          <w:rFonts w:ascii="GHEA Grapalat" w:hAnsi="GHEA Grapalat" w:cs="Segoe UI"/>
          <w:color w:val="000000"/>
          <w:sz w:val="23"/>
          <w:szCs w:val="23"/>
          <w:lang w:val="hy-AM"/>
        </w:rPr>
        <w:t>Body Radiotherapy</w:t>
      </w:r>
      <w:r w:rsidRPr="00762D1E">
        <w:rPr>
          <w:rFonts w:ascii="GHEA Grapalat" w:hAnsi="GHEA Grapalat" w:cs="Sylfaen"/>
          <w:color w:val="000000"/>
          <w:sz w:val="23"/>
          <w:szCs w:val="23"/>
          <w:lang w:val="hy-AM"/>
        </w:rPr>
        <w:t>»</w:t>
      </w:r>
      <w:r w:rsidRPr="00762D1E">
        <w:rPr>
          <w:rFonts w:ascii="GHEA Grapalat" w:hAnsi="GHEA Grapalat" w:cs="Segoe UI"/>
          <w:color w:val="000000"/>
          <w:sz w:val="23"/>
          <w:szCs w:val="23"/>
          <w:lang w:val="hy-AM"/>
        </w:rPr>
        <w:t>, «Management of Aggressive Vertebral Haemangioma and Assessment of Differentiating Pointers Between Aggressive Vertebral Haemangioma and Metastases-A Systematic Review», Radiosurgery for Benign Vertebral Body Hemangiomas of the Spine»</w:t>
      </w:r>
      <w:r w:rsidRPr="00762D1E">
        <w:rPr>
          <w:rFonts w:ascii="GHEA Grapalat" w:hAnsi="GHEA Grapalat" w:cs="Arial"/>
          <w:bCs/>
          <w:sz w:val="23"/>
          <w:szCs w:val="23"/>
          <w:lang w:val="hy-AM"/>
        </w:rPr>
        <w:t>), ներկայումս ՀՀ տարբեր կլինիկաներում գործող գործելակարգերի, ինչպես նաև ՀՀ ՊՆ ԿՌԲՓԿ բազմամյա փորձաքննական փորձի համադրության վրա:  Առկա է նաև ՀՀ ԱՆ խորհրդատուի պարզաբանումը նշված հարցի շուրջ:</w:t>
      </w:r>
    </w:p>
    <w:p w:rsidR="008B0857" w:rsidRPr="00762D1E" w:rsidRDefault="008B0857" w:rsidP="00D871C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"/>
          <w:bCs/>
          <w:sz w:val="23"/>
          <w:szCs w:val="23"/>
          <w:lang w:val="hy-AM"/>
        </w:rPr>
      </w:pPr>
      <w:r w:rsidRPr="00762D1E">
        <w:rPr>
          <w:rFonts w:ascii="GHEA Grapalat" w:hAnsi="GHEA Grapalat" w:cs="Arial"/>
          <w:bCs/>
          <w:sz w:val="23"/>
          <w:szCs w:val="23"/>
          <w:lang w:val="hy-AM"/>
        </w:rPr>
        <w:t>Կերակրափողի սահող ճողվածքի ժամանակ փորձաքննական մոտեցումները հիմնված են Ամերիկյան ստամոքս-աղիքային և էնդոսկոպիկ վիրաբուժության ասոցիացիայի  (</w:t>
      </w:r>
      <w:r w:rsidRPr="00762D1E">
        <w:rPr>
          <w:rFonts w:ascii="GHEA Grapalat" w:hAnsi="GHEA Grapalat" w:cs="Segoe UI"/>
          <w:color w:val="000000"/>
          <w:sz w:val="23"/>
          <w:szCs w:val="23"/>
          <w:lang w:val="hy-AM"/>
        </w:rPr>
        <w:t>SAGES</w:t>
      </w:r>
      <w:r w:rsidRPr="00762D1E">
        <w:rPr>
          <w:rFonts w:ascii="GHEA Grapalat" w:hAnsi="GHEA Grapalat" w:cs="Arial"/>
          <w:bCs/>
          <w:sz w:val="23"/>
          <w:szCs w:val="23"/>
          <w:lang w:val="hy-AM"/>
        </w:rPr>
        <w:t>) կողմից մշակված կերակրափողի սահող ճողվածքի վարման ուղեցույցի (</w:t>
      </w:r>
      <w:r w:rsidRPr="00762D1E">
        <w:rPr>
          <w:rFonts w:ascii="GHEA Grapalat" w:hAnsi="GHEA Grapalat" w:cs="Segoe UI"/>
          <w:color w:val="000000"/>
          <w:sz w:val="23"/>
          <w:szCs w:val="23"/>
          <w:lang w:val="hy-AM"/>
        </w:rPr>
        <w:t xml:space="preserve">ESGE Guideline for the Management of Hiatal Hernia, 2023) </w:t>
      </w:r>
      <w:r w:rsidRPr="00762D1E">
        <w:rPr>
          <w:rFonts w:ascii="GHEA Grapalat" w:hAnsi="GHEA Grapalat" w:cs="Arial"/>
          <w:bCs/>
          <w:sz w:val="23"/>
          <w:szCs w:val="23"/>
          <w:lang w:val="hy-AM"/>
        </w:rPr>
        <w:t xml:space="preserve">պահանջներին համապատասխան: </w:t>
      </w:r>
    </w:p>
    <w:p w:rsidR="008B0857" w:rsidRPr="00762D1E" w:rsidRDefault="008B0857" w:rsidP="00D871C5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 w:cs="Arial"/>
          <w:bCs/>
          <w:sz w:val="23"/>
          <w:szCs w:val="23"/>
          <w:lang w:val="hy-AM"/>
        </w:rPr>
      </w:pPr>
      <w:r w:rsidRPr="00762D1E">
        <w:rPr>
          <w:rFonts w:ascii="GHEA Grapalat" w:hAnsi="GHEA Grapalat" w:cs="Arial"/>
          <w:bCs/>
          <w:sz w:val="23"/>
          <w:szCs w:val="23"/>
          <w:lang w:val="hy-AM"/>
        </w:rPr>
        <w:t>Նույնական փորձաքննական մոտեցումներ կիրառվում են նաև ՆԱՏՕ-ի անդամ երկրների զինված ուժերում, ինչպես նաև պարտադիր ժամկետային զինծառայություն ունեցող մի շարք երկրներում (Իսրայել, Ավստրիա):</w:t>
      </w:r>
    </w:p>
    <w:p w:rsidR="002E01A7" w:rsidRPr="00762D1E" w:rsidRDefault="002E01A7" w:rsidP="00D871C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762D1E">
        <w:rPr>
          <w:rFonts w:ascii="GHEA Grapalat" w:hAnsi="GHEA Grapalat" w:cs="GHEA Grapalat"/>
          <w:sz w:val="23"/>
          <w:szCs w:val="23"/>
          <w:lang w:val="hy-AM"/>
        </w:rPr>
        <w:t>Կատարվող փոփոխությունները տրված են նաև համեմատական աղյուսակային ձևաչափով:</w:t>
      </w:r>
    </w:p>
    <w:p w:rsidR="008A0A34" w:rsidRPr="00762D1E" w:rsidRDefault="008A0A34" w:rsidP="00D871C5">
      <w:pPr>
        <w:spacing w:after="120" w:line="360" w:lineRule="auto"/>
        <w:ind w:firstLine="567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762D1E">
        <w:rPr>
          <w:rFonts w:ascii="GHEA Grapalat" w:hAnsi="GHEA Grapalat"/>
          <w:b/>
          <w:sz w:val="23"/>
          <w:szCs w:val="23"/>
          <w:lang w:val="hy-AM"/>
        </w:rPr>
        <w:t>3</w:t>
      </w:r>
      <w:r w:rsidRPr="00762D1E">
        <w:rPr>
          <w:rFonts w:ascii="GHEA Grapalat" w:hAnsi="GHEA Grapalat"/>
          <w:b/>
          <w:sz w:val="23"/>
          <w:szCs w:val="23"/>
          <w:lang w:val="af-ZA"/>
        </w:rPr>
        <w:t xml:space="preserve">.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 w:rsidRPr="00762D1E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նպատակը</w:t>
      </w:r>
      <w:r w:rsidRPr="00762D1E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և</w:t>
      </w:r>
      <w:r w:rsidRPr="00762D1E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0A53BC" w:rsidRPr="00762D1E" w:rsidRDefault="008A0A34" w:rsidP="00D871C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762D1E">
        <w:rPr>
          <w:rFonts w:ascii="GHEA Grapalat" w:hAnsi="GHEA Grapalat" w:cs="GHEA Grapalat"/>
          <w:sz w:val="23"/>
          <w:szCs w:val="23"/>
          <w:lang w:val="af-ZA"/>
        </w:rPr>
        <w:lastRenderedPageBreak/>
        <w:t xml:space="preserve">Որոշման նախագծի համաձայն </w:t>
      </w:r>
      <w:r w:rsidR="00891492" w:rsidRPr="00762D1E">
        <w:rPr>
          <w:rFonts w:ascii="GHEA Grapalat" w:hAnsi="GHEA Grapalat" w:cs="GHEA Grapalat"/>
          <w:sz w:val="23"/>
          <w:szCs w:val="23"/>
          <w:lang w:val="hy-AM"/>
        </w:rPr>
        <w:t xml:space="preserve">ցանկում ներառվում </w:t>
      </w:r>
      <w:r w:rsidRPr="00762D1E">
        <w:rPr>
          <w:rFonts w:ascii="GHEA Grapalat" w:hAnsi="GHEA Grapalat" w:cs="GHEA Grapalat"/>
          <w:sz w:val="23"/>
          <w:szCs w:val="23"/>
          <w:lang w:val="hy-AM"/>
        </w:rPr>
        <w:t xml:space="preserve">են </w:t>
      </w:r>
      <w:r w:rsidR="00A56512" w:rsidRPr="00762D1E">
        <w:rPr>
          <w:rFonts w:ascii="GHEA Grapalat" w:hAnsi="GHEA Grapalat" w:cs="GHEA Grapalat"/>
          <w:sz w:val="23"/>
          <w:szCs w:val="23"/>
          <w:lang w:val="hy-AM"/>
        </w:rPr>
        <w:t xml:space="preserve">այն </w:t>
      </w:r>
      <w:r w:rsidR="00891492" w:rsidRPr="00762D1E">
        <w:rPr>
          <w:rFonts w:ascii="GHEA Grapalat" w:hAnsi="GHEA Grapalat" w:cs="GHEA Grapalat"/>
          <w:bCs/>
          <w:sz w:val="23"/>
          <w:szCs w:val="23"/>
          <w:lang w:val="hy-AM"/>
        </w:rPr>
        <w:t>հիվանդությունները և ախտաբանական վիճակները (մասնավորապես գլխուղեղի և ողնուղեղի վենոզ անգեոմաները) որոնք ներառված չեն եղել, ինչպես նաև հստակեցվում են կլինիկական դրսևորումներ չունեցող, գործառույթների խանգարման չհանգեցնող կամ բուժում չպահանջող այն հիվանդությունները և ախտաբանական վիճակները որոնց դեպքում փորձաքննության ընթացքում կայացվելու է պիտանիության վերաբերյալ համապատասխան եզրակացություն</w:t>
      </w:r>
      <w:r w:rsidR="000A53BC" w:rsidRPr="00762D1E">
        <w:rPr>
          <w:rFonts w:ascii="GHEA Grapalat" w:hAnsi="GHEA Grapalat" w:cs="GHEA Grapalat"/>
          <w:bCs/>
          <w:sz w:val="23"/>
          <w:szCs w:val="23"/>
          <w:lang w:val="hy-AM"/>
        </w:rPr>
        <w:t xml:space="preserve"> (մասնավորապես վահանաձև գեղձի թերֆունկցիայի բարենպաստ դեպքերը, </w:t>
      </w:r>
      <w:r w:rsidR="006070A6" w:rsidRPr="00762D1E">
        <w:rPr>
          <w:rFonts w:ascii="GHEA Grapalat" w:hAnsi="GHEA Grapalat" w:cs="GHEA Grapalat"/>
          <w:bCs/>
          <w:sz w:val="23"/>
          <w:szCs w:val="23"/>
          <w:lang w:val="hy-AM"/>
        </w:rPr>
        <w:t xml:space="preserve">արյան համակարգի ժառանգական գործոններով պայմանավորված և բարենպաստ հիվանդություններ (ալֆա, բետա հետերոզիգոտ թալեսիմիաներ) </w:t>
      </w:r>
      <w:r w:rsidR="000A53BC" w:rsidRPr="00762D1E">
        <w:rPr>
          <w:rFonts w:ascii="GHEA Grapalat" w:hAnsi="GHEA Grapalat" w:cs="GHEA Grapalat"/>
          <w:bCs/>
          <w:sz w:val="23"/>
          <w:szCs w:val="23"/>
          <w:lang w:val="hy-AM"/>
        </w:rPr>
        <w:t>գործնականում սրտի զարգացման տարատեսակ հանդիսացող փոքր անոմալիաները, ստոծանու հարկերակրափողային և այլ ճողվածքների պարագայում վիրահատական բուժումից հրաժարման դեպքերը, ողերի մարմինների հեմանգիոմաները կամ այլ բարորակ գոյացությունները կամ կիստաները)</w:t>
      </w:r>
      <w:r w:rsidR="00891492" w:rsidRPr="00762D1E">
        <w:rPr>
          <w:rFonts w:ascii="GHEA Grapalat" w:hAnsi="GHEA Grapalat" w:cs="GHEA Grapalat"/>
          <w:bCs/>
          <w:sz w:val="23"/>
          <w:szCs w:val="23"/>
          <w:lang w:val="hy-AM"/>
        </w:rPr>
        <w:t xml:space="preserve">, ինչի արդյունքում </w:t>
      </w:r>
      <w:r w:rsidR="00A56512" w:rsidRPr="00762D1E">
        <w:rPr>
          <w:rFonts w:ascii="GHEA Grapalat" w:hAnsi="GHEA Grapalat" w:cs="GHEA Grapalat"/>
          <w:sz w:val="23"/>
          <w:szCs w:val="23"/>
          <w:lang w:val="hy-AM"/>
        </w:rPr>
        <w:t>կնվազեն բուժման նպատակով քաղաքացիների</w:t>
      </w:r>
      <w:r w:rsidR="00243745" w:rsidRPr="00762D1E">
        <w:rPr>
          <w:rFonts w:ascii="GHEA Grapalat" w:hAnsi="GHEA Grapalat" w:cs="GHEA Grapalat"/>
          <w:sz w:val="23"/>
          <w:szCs w:val="23"/>
          <w:lang w:val="hy-AM"/>
        </w:rPr>
        <w:t>ն</w:t>
      </w:r>
      <w:r w:rsidR="00A56512" w:rsidRPr="00762D1E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="00243745" w:rsidRPr="00762D1E">
        <w:rPr>
          <w:rFonts w:ascii="GHEA Grapalat" w:hAnsi="GHEA Grapalat" w:cs="GHEA Grapalat"/>
          <w:sz w:val="23"/>
          <w:szCs w:val="23"/>
          <w:lang w:val="hy-AM"/>
        </w:rPr>
        <w:t xml:space="preserve">տրված </w:t>
      </w:r>
      <w:r w:rsidR="00A56512" w:rsidRPr="00762D1E">
        <w:rPr>
          <w:rFonts w:ascii="GHEA Grapalat" w:hAnsi="GHEA Grapalat" w:cs="GHEA Grapalat"/>
          <w:sz w:val="23"/>
          <w:szCs w:val="23"/>
          <w:lang w:val="hy-AM"/>
        </w:rPr>
        <w:t xml:space="preserve">տարկետումների քանակները, ինչպես նաև կբացառվեն պետական </w:t>
      </w:r>
      <w:r w:rsidR="00243745" w:rsidRPr="00762D1E">
        <w:rPr>
          <w:rFonts w:ascii="GHEA Grapalat" w:hAnsi="GHEA Grapalat" w:cs="GHEA Grapalat"/>
          <w:sz w:val="23"/>
          <w:szCs w:val="23"/>
          <w:lang w:val="hy-AM"/>
        </w:rPr>
        <w:t>միջոցների</w:t>
      </w:r>
      <w:r w:rsidR="00A56512" w:rsidRPr="00762D1E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="00243745" w:rsidRPr="00762D1E">
        <w:rPr>
          <w:rFonts w:ascii="GHEA Grapalat" w:hAnsi="GHEA Grapalat" w:cs="GHEA Grapalat"/>
          <w:sz w:val="23"/>
          <w:szCs w:val="23"/>
          <w:lang w:val="hy-AM"/>
        </w:rPr>
        <w:t>անհարկի վատնման դեպքերը։</w:t>
      </w:r>
    </w:p>
    <w:p w:rsidR="008A0A34" w:rsidRPr="00762D1E" w:rsidRDefault="008A0A34" w:rsidP="00D871C5">
      <w:pPr>
        <w:spacing w:after="12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762D1E">
        <w:rPr>
          <w:rFonts w:ascii="GHEA Grapalat" w:hAnsi="GHEA Grapalat" w:cs="GHEA Grapalat"/>
          <w:b/>
          <w:sz w:val="23"/>
          <w:szCs w:val="23"/>
          <w:lang w:val="hy-AM"/>
        </w:rPr>
        <w:t>4. Լրացուցիչ ֆինանսական միջոցների անհրաժեշտությունը և պետական բյուջեի եկամուտներում ու ծախսերում սպասվելիք փոփոխությունները</w:t>
      </w:r>
      <w:r w:rsidRPr="00762D1E">
        <w:rPr>
          <w:rFonts w:ascii="GHEA Grapalat" w:hAnsi="GHEA Grapalat" w:cs="GHEA Grapalat"/>
          <w:sz w:val="23"/>
          <w:szCs w:val="23"/>
          <w:lang w:val="hy-AM"/>
        </w:rPr>
        <w:t>.</w:t>
      </w:r>
    </w:p>
    <w:p w:rsidR="008A0A34" w:rsidRPr="00762D1E" w:rsidRDefault="008A0A34" w:rsidP="00D871C5">
      <w:pPr>
        <w:spacing w:after="120" w:line="360" w:lineRule="auto"/>
        <w:ind w:firstLine="567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762D1E">
        <w:rPr>
          <w:rFonts w:ascii="GHEA Grapalat" w:hAnsi="GHEA Grapalat" w:cs="GHEA Grapalat"/>
          <w:sz w:val="23"/>
          <w:szCs w:val="23"/>
          <w:lang w:val="es-ES"/>
        </w:rPr>
        <w:tab/>
      </w:r>
      <w:r w:rsidRPr="00762D1E">
        <w:rPr>
          <w:rFonts w:ascii="GHEA Grapalat" w:hAnsi="GHEA Grapalat" w:cs="GHEA Grapalat"/>
          <w:sz w:val="23"/>
          <w:szCs w:val="23"/>
        </w:rPr>
        <w:t>Որոշման</w:t>
      </w:r>
      <w:r w:rsidRPr="00762D1E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 w:rsidRPr="00762D1E">
        <w:rPr>
          <w:rFonts w:ascii="GHEA Grapalat" w:hAnsi="GHEA Grapalat" w:cs="GHEA Grapalat"/>
          <w:sz w:val="23"/>
          <w:szCs w:val="23"/>
        </w:rPr>
        <w:t>նախագծի</w:t>
      </w:r>
      <w:r w:rsidRPr="00762D1E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GHEA Grapalat"/>
          <w:sz w:val="23"/>
          <w:szCs w:val="23"/>
        </w:rPr>
        <w:t>ընդունումը</w:t>
      </w:r>
      <w:r w:rsidRPr="00762D1E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GHEA Grapalat"/>
          <w:sz w:val="23"/>
          <w:szCs w:val="23"/>
          <w:lang w:val="hy-AM"/>
        </w:rPr>
        <w:t>պետական բյուջեում փոփոխությունների և լրացուցիչ ծախսերի չի հանգեցնում։</w:t>
      </w:r>
    </w:p>
    <w:p w:rsidR="001F61EC" w:rsidRPr="00762D1E" w:rsidRDefault="008A0A34" w:rsidP="00D871C5">
      <w:pPr>
        <w:spacing w:after="120" w:line="360" w:lineRule="auto"/>
        <w:ind w:firstLine="567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762D1E">
        <w:rPr>
          <w:rFonts w:ascii="GHEA Grapalat" w:hAnsi="GHEA Grapalat"/>
          <w:b/>
          <w:sz w:val="23"/>
          <w:szCs w:val="23"/>
          <w:lang w:val="hy-AM"/>
        </w:rPr>
        <w:t>5</w:t>
      </w:r>
      <w:r w:rsidR="001F61EC" w:rsidRPr="00762D1E">
        <w:rPr>
          <w:rFonts w:ascii="GHEA Grapalat" w:hAnsi="GHEA Grapalat"/>
          <w:b/>
          <w:sz w:val="23"/>
          <w:szCs w:val="23"/>
          <w:lang w:val="hy-AM"/>
        </w:rPr>
        <w:t xml:space="preserve">. 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Կա</w:t>
      </w:r>
      <w:r w:rsidR="00733422" w:rsidRPr="00762D1E">
        <w:rPr>
          <w:rFonts w:ascii="GHEA Grapalat" w:hAnsi="GHEA Grapalat"/>
          <w:b/>
          <w:sz w:val="23"/>
          <w:szCs w:val="23"/>
          <w:lang w:val="hy-AM"/>
        </w:rPr>
        <w:t>պ</w:t>
      </w:r>
      <w:r w:rsidRPr="00762D1E">
        <w:rPr>
          <w:rFonts w:ascii="GHEA Grapalat" w:hAnsi="GHEA Grapalat"/>
          <w:b/>
          <w:sz w:val="23"/>
          <w:szCs w:val="23"/>
          <w:lang w:val="hy-AM"/>
        </w:rPr>
        <w:t>ը ռազմավարական փաստաթղթերի հետ. Հայաստանի վերափոխման ռազմավարություն 2050, Կառավարության 2021-2026թթ. ծրագիր, ոլորտային և/կամ այալ ռազմավարություններ</w:t>
      </w:r>
    </w:p>
    <w:p w:rsidR="00075F0E" w:rsidRPr="00762D1E" w:rsidRDefault="00075F0E" w:rsidP="00D871C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3"/>
          <w:szCs w:val="23"/>
          <w:lang w:val="af-ZA"/>
        </w:rPr>
      </w:pPr>
      <w:r w:rsidRPr="00762D1E">
        <w:rPr>
          <w:rFonts w:ascii="GHEA Grapalat" w:hAnsi="GHEA Grapalat" w:cs="GHEA Grapalat"/>
          <w:bCs/>
          <w:sz w:val="23"/>
          <w:szCs w:val="23"/>
          <w:lang w:val="af-ZA"/>
        </w:rPr>
        <w:tab/>
        <w:t xml:space="preserve">Որոշման նախագիծը կապված է ՀՀ կառավարության 2021-2026թթ. ծրագրի </w:t>
      </w:r>
      <w:r w:rsidRPr="00762D1E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762D1E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762D1E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762D1E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վեցերորդ պարբերության և 8-րդ, 9-րդ ու 10-րդ կետերի պահանջների ապահովման հետ, ի դեմս՝ ՀՀ զինված ուժերում բարեփոխումների, բարոյահոգեբանական պատշաճ վիճակի, զինծառայողների առողջության պահպանման, զինված ուժերում մարդու իրավունքների պաշտպանության մակարդակի բարձրացման, ինչպես նաև </w:t>
      </w:r>
      <w:r w:rsidRPr="00762D1E">
        <w:rPr>
          <w:rFonts w:ascii="GHEA Grapalat" w:hAnsi="GHEA Grapalat" w:cs="AK Courier"/>
          <w:sz w:val="23"/>
          <w:szCs w:val="23"/>
        </w:rPr>
        <w:t>ՀՀ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կառավարության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26.12.2019</w:t>
      </w:r>
      <w:r w:rsidRPr="00762D1E">
        <w:rPr>
          <w:rFonts w:ascii="GHEA Grapalat" w:hAnsi="GHEA Grapalat" w:cs="AK Courier"/>
          <w:sz w:val="23"/>
          <w:szCs w:val="23"/>
        </w:rPr>
        <w:t>թ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>. N 1978-</w:t>
      </w:r>
      <w:r w:rsidRPr="00762D1E">
        <w:rPr>
          <w:rFonts w:ascii="GHEA Grapalat" w:hAnsi="GHEA Grapalat" w:cs="AK Courier"/>
          <w:sz w:val="23"/>
          <w:szCs w:val="23"/>
        </w:rPr>
        <w:t>Լ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որոշմամբ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հաստատված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մարդու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իրավունքների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պաշտպանության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ազգային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ռազմավարության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4-</w:t>
      </w:r>
      <w:r w:rsidRPr="00762D1E">
        <w:rPr>
          <w:rFonts w:ascii="GHEA Grapalat" w:hAnsi="GHEA Grapalat" w:cs="AK Courier"/>
          <w:sz w:val="23"/>
          <w:szCs w:val="23"/>
        </w:rPr>
        <w:t>րդ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բաժնի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2-</w:t>
      </w:r>
      <w:r w:rsidRPr="00762D1E">
        <w:rPr>
          <w:rFonts w:ascii="GHEA Grapalat" w:hAnsi="GHEA Grapalat" w:cs="AK Courier"/>
          <w:sz w:val="23"/>
          <w:szCs w:val="23"/>
        </w:rPr>
        <w:t>րդ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գլխի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2.1-</w:t>
      </w:r>
      <w:r w:rsidRPr="00762D1E">
        <w:rPr>
          <w:rFonts w:ascii="GHEA Grapalat" w:hAnsi="GHEA Grapalat" w:cs="AK Courier"/>
          <w:sz w:val="23"/>
          <w:szCs w:val="23"/>
        </w:rPr>
        <w:t>ին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762D1E">
        <w:rPr>
          <w:rFonts w:ascii="GHEA Grapalat" w:hAnsi="GHEA Grapalat" w:cs="AK Courier"/>
          <w:sz w:val="23"/>
          <w:szCs w:val="23"/>
        </w:rPr>
        <w:t>կետի</w:t>
      </w:r>
      <w:r w:rsidRPr="00762D1E">
        <w:rPr>
          <w:rFonts w:ascii="GHEA Grapalat" w:hAnsi="GHEA Grapalat"/>
          <w:sz w:val="23"/>
          <w:szCs w:val="23"/>
          <w:lang w:val="af-ZA"/>
        </w:rPr>
        <w:t xml:space="preserve"> պահանջների, ի դեմս՝ առողջության պահպանման իրավունքի ապահովման հետ:</w:t>
      </w:r>
      <w:r w:rsidRPr="00762D1E"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:rsidR="008A0A34" w:rsidRPr="00762D1E" w:rsidRDefault="008A0A34" w:rsidP="00D871C5">
      <w:pPr>
        <w:spacing w:after="120" w:line="360" w:lineRule="auto"/>
        <w:ind w:firstLine="567"/>
        <w:jc w:val="both"/>
        <w:rPr>
          <w:rFonts w:ascii="GHEA Grapalat" w:hAnsi="GHEA Grapalat"/>
          <w:sz w:val="23"/>
          <w:szCs w:val="23"/>
          <w:lang w:val="af-ZA"/>
        </w:rPr>
      </w:pPr>
    </w:p>
    <w:sectPr w:rsidR="008A0A34" w:rsidRPr="00762D1E" w:rsidSect="00D871C5">
      <w:pgSz w:w="12240" w:h="15840"/>
      <w:pgMar w:top="432" w:right="864" w:bottom="43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E4121"/>
    <w:multiLevelType w:val="hybridMultilevel"/>
    <w:tmpl w:val="A1ACDE36"/>
    <w:lvl w:ilvl="0" w:tplc="4A3EBE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90D2EC4"/>
    <w:multiLevelType w:val="hybridMultilevel"/>
    <w:tmpl w:val="8D766D20"/>
    <w:lvl w:ilvl="0" w:tplc="CB40F8DA">
      <w:start w:val="1"/>
      <w:numFmt w:val="decimal"/>
      <w:lvlText w:val="%1."/>
      <w:lvlJc w:val="left"/>
      <w:pPr>
        <w:ind w:left="990" w:hanging="360"/>
      </w:p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34"/>
    <w:rsid w:val="00022130"/>
    <w:rsid w:val="00055F24"/>
    <w:rsid w:val="000569DE"/>
    <w:rsid w:val="00075F0E"/>
    <w:rsid w:val="000A53BC"/>
    <w:rsid w:val="000A5EB1"/>
    <w:rsid w:val="000C7273"/>
    <w:rsid w:val="000C757E"/>
    <w:rsid w:val="000D52C9"/>
    <w:rsid w:val="000E21CC"/>
    <w:rsid w:val="000E4C5D"/>
    <w:rsid w:val="001148BF"/>
    <w:rsid w:val="001400DE"/>
    <w:rsid w:val="001971D1"/>
    <w:rsid w:val="001C3FF6"/>
    <w:rsid w:val="001F61EC"/>
    <w:rsid w:val="00207332"/>
    <w:rsid w:val="00226C4B"/>
    <w:rsid w:val="00243745"/>
    <w:rsid w:val="00252290"/>
    <w:rsid w:val="002E01A7"/>
    <w:rsid w:val="002F6A04"/>
    <w:rsid w:val="00357620"/>
    <w:rsid w:val="003D029C"/>
    <w:rsid w:val="003F5C30"/>
    <w:rsid w:val="004A03F4"/>
    <w:rsid w:val="005133CB"/>
    <w:rsid w:val="005853F3"/>
    <w:rsid w:val="00596858"/>
    <w:rsid w:val="005C5897"/>
    <w:rsid w:val="005E4B31"/>
    <w:rsid w:val="005F3039"/>
    <w:rsid w:val="006070A6"/>
    <w:rsid w:val="00611F8D"/>
    <w:rsid w:val="006213F8"/>
    <w:rsid w:val="00657892"/>
    <w:rsid w:val="006A0E4A"/>
    <w:rsid w:val="006A4D9F"/>
    <w:rsid w:val="006B2BCC"/>
    <w:rsid w:val="006D493B"/>
    <w:rsid w:val="00703F31"/>
    <w:rsid w:val="00733422"/>
    <w:rsid w:val="00745190"/>
    <w:rsid w:val="007535AD"/>
    <w:rsid w:val="00762D1E"/>
    <w:rsid w:val="00766D67"/>
    <w:rsid w:val="00784E2C"/>
    <w:rsid w:val="007A0670"/>
    <w:rsid w:val="007E1853"/>
    <w:rsid w:val="00816577"/>
    <w:rsid w:val="00823963"/>
    <w:rsid w:val="00826C34"/>
    <w:rsid w:val="00840F9B"/>
    <w:rsid w:val="008751F3"/>
    <w:rsid w:val="00891492"/>
    <w:rsid w:val="008A0A34"/>
    <w:rsid w:val="008B0857"/>
    <w:rsid w:val="008E4E5F"/>
    <w:rsid w:val="008F7778"/>
    <w:rsid w:val="00902D28"/>
    <w:rsid w:val="00922039"/>
    <w:rsid w:val="00932F41"/>
    <w:rsid w:val="0096592A"/>
    <w:rsid w:val="009C4B6B"/>
    <w:rsid w:val="009C5892"/>
    <w:rsid w:val="009E298A"/>
    <w:rsid w:val="00A15A7F"/>
    <w:rsid w:val="00A21971"/>
    <w:rsid w:val="00A25D05"/>
    <w:rsid w:val="00A34009"/>
    <w:rsid w:val="00A4084B"/>
    <w:rsid w:val="00A56512"/>
    <w:rsid w:val="00A752E1"/>
    <w:rsid w:val="00A75AA9"/>
    <w:rsid w:val="00A82208"/>
    <w:rsid w:val="00AE216A"/>
    <w:rsid w:val="00BA46BF"/>
    <w:rsid w:val="00BD5FC4"/>
    <w:rsid w:val="00C456B2"/>
    <w:rsid w:val="00C64CB2"/>
    <w:rsid w:val="00C727C2"/>
    <w:rsid w:val="00C865AE"/>
    <w:rsid w:val="00C9281A"/>
    <w:rsid w:val="00D1456F"/>
    <w:rsid w:val="00D171EE"/>
    <w:rsid w:val="00D84C03"/>
    <w:rsid w:val="00D871C5"/>
    <w:rsid w:val="00D945B3"/>
    <w:rsid w:val="00D97945"/>
    <w:rsid w:val="00DA7BB4"/>
    <w:rsid w:val="00DC0D70"/>
    <w:rsid w:val="00E22A1A"/>
    <w:rsid w:val="00E67A77"/>
    <w:rsid w:val="00F27C6D"/>
    <w:rsid w:val="00F51EBC"/>
    <w:rsid w:val="00F632BB"/>
    <w:rsid w:val="00F67E45"/>
    <w:rsid w:val="00F90BFD"/>
    <w:rsid w:val="00FC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0EA778-4585-4807-A2DE-88589D7D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2C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6C34"/>
    <w:pPr>
      <w:spacing w:before="100" w:beforeAutospacing="1" w:after="100" w:afterAutospacing="1" w:line="240" w:lineRule="auto"/>
    </w:pPr>
    <w:rPr>
      <w:sz w:val="24"/>
      <w:szCs w:val="24"/>
      <w:lang w:val="hy-AM" w:eastAsia="ru-RU"/>
    </w:rPr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OBC Bullet"/>
    <w:basedOn w:val="Normal"/>
    <w:link w:val="ListParagraphChar"/>
    <w:uiPriority w:val="99"/>
    <w:qFormat/>
    <w:rsid w:val="00C64CB2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99"/>
    <w:qFormat/>
    <w:locked/>
    <w:rsid w:val="008B085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1590</Words>
  <Characters>9064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cp:lastModifiedBy>Tatevik Stepanyan</cp:lastModifiedBy>
  <cp:revision>4</cp:revision>
  <dcterms:created xsi:type="dcterms:W3CDTF">2025-12-16T06:45:00Z</dcterms:created>
  <dcterms:modified xsi:type="dcterms:W3CDTF">2025-12-16T06:48:00Z</dcterms:modified>
</cp:coreProperties>
</file>