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76906" w14:textId="77777777" w:rsidR="003D2BA5" w:rsidRPr="004D7AAC" w:rsidRDefault="003D2BA5" w:rsidP="00CE16C0">
      <w:pPr>
        <w:pStyle w:val="ListParagraph"/>
        <w:spacing w:after="0" w:line="360" w:lineRule="auto"/>
        <w:ind w:left="0"/>
        <w:jc w:val="center"/>
        <w:rPr>
          <w:rFonts w:ascii="GHEA Grapalat" w:hAnsi="GHEA Grapalat" w:cs="Arian AMU"/>
          <w:b/>
          <w:sz w:val="28"/>
          <w:szCs w:val="24"/>
          <w:shd w:val="clear" w:color="auto" w:fill="FFFFFF"/>
          <w:lang w:val="ru-RU"/>
        </w:rPr>
      </w:pPr>
      <w:r w:rsidRPr="004D7AAC">
        <w:rPr>
          <w:rFonts w:ascii="GHEA Grapalat" w:hAnsi="GHEA Grapalat" w:cs="Arian AMU"/>
          <w:b/>
          <w:sz w:val="28"/>
          <w:szCs w:val="24"/>
          <w:shd w:val="clear" w:color="auto" w:fill="FFFFFF"/>
          <w:lang w:val="ru-RU"/>
        </w:rPr>
        <w:t>ԱՄՓՈՓԱԹԵՐԹ</w:t>
      </w:r>
    </w:p>
    <w:p w14:paraId="7244B895" w14:textId="0961D84B" w:rsidR="0057393D" w:rsidRPr="008F16AB" w:rsidRDefault="005963C9" w:rsidP="008F16AB">
      <w:pPr>
        <w:spacing w:line="360" w:lineRule="auto"/>
        <w:jc w:val="center"/>
        <w:rPr>
          <w:rFonts w:ascii="GHEA Grapalat" w:hAnsi="GHEA Grapalat"/>
          <w:b/>
          <w:bCs/>
          <w:sz w:val="28"/>
          <w:lang w:val="hy-AM"/>
        </w:rPr>
      </w:pPr>
      <w:r w:rsidRPr="004D7AAC">
        <w:rPr>
          <w:rFonts w:ascii="GHEA Grapalat" w:hAnsi="GHEA Grapalat"/>
          <w:b/>
          <w:bCs/>
          <w:sz w:val="28"/>
          <w:lang w:val="hy-AM"/>
        </w:rPr>
        <w:t>«ՀԱՅԱՍՏԱՆԻ ՀԱՆՐԱՊԵՏՈՒԹՅԱՆ ՔԱՂԱՔԱՑԻԱԿԱՆ ԴԱՏԱՎԱՐՈՒԹՅԱՆ ՕՐԵՆՍԳՐՔՈՒՄ ԼՐԱՑՈՒՄՆԵՐ ԵՎ ՓՈՓՈԽՈՒԹՅՈՒՆՆԵՐ ԿԱՏԱՐԵԼՈՒ ՄԱՍԻՆ»</w:t>
      </w:r>
      <w:r w:rsidR="008F16AB">
        <w:rPr>
          <w:rFonts w:ascii="GHEA Grapalat" w:hAnsi="GHEA Grapalat"/>
          <w:b/>
          <w:bCs/>
          <w:sz w:val="28"/>
          <w:lang w:val="hy-AM"/>
        </w:rPr>
        <w:t>,</w:t>
      </w:r>
      <w:r w:rsidRPr="004D7AAC">
        <w:rPr>
          <w:rFonts w:ascii="GHEA Grapalat" w:hAnsi="GHEA Grapalat"/>
          <w:b/>
          <w:bCs/>
          <w:sz w:val="28"/>
          <w:lang w:val="hy-AM"/>
        </w:rPr>
        <w:t xml:space="preserve"> «ՀԱՅԱՍՏԱՆԻ ՀԱՆՐԱՊԵՏՈՒԹՅԱՆ ՎԱՐՉԱԿԱՆ ԴԱՏԱՎԱՐՈՒԹՅԱՆ ՕՐԵՆՍԳՐՔՈՒՄ ԼՐԱՑՈՒՄՆԵՐ ԵՎ ՓՈՓՈԽՈՒԹՅՈՒՆՆԵՐ ԿԱՏԱՐԵԼՈՒ ՄԱՍԻՆ» </w:t>
      </w:r>
      <w:r w:rsidR="008F16AB">
        <w:rPr>
          <w:rFonts w:ascii="GHEA Grapalat" w:hAnsi="GHEA Grapalat"/>
          <w:b/>
          <w:bCs/>
          <w:sz w:val="28"/>
          <w:lang w:val="hy-AM"/>
        </w:rPr>
        <w:t xml:space="preserve">ԵՎ </w:t>
      </w:r>
      <w:r w:rsidR="008F16AB" w:rsidRPr="008F16AB">
        <w:rPr>
          <w:rFonts w:ascii="GHEA Grapalat" w:hAnsi="GHEA Grapalat"/>
          <w:b/>
          <w:bCs/>
          <w:sz w:val="28"/>
          <w:lang w:val="hy-AM"/>
        </w:rPr>
        <w:t>«ՀԱՅԱՍՏԱՆԻ ՀԱՆՐԱՊԵՏՈՒԹՅԱՆ ՔՐԵԱԿԱՆ ԴԱՏԱՎԱՐՈՒԹՅԱՆ ՕՐԵՆՍԳՐՔՈՒՄ ԼՐԱՑՈՒՄ ԿԱՏԱՐԵԼՈՒ ՄԱՍԻՆ»</w:t>
      </w:r>
      <w:r w:rsidR="008F16AB">
        <w:rPr>
          <w:rFonts w:ascii="GHEA Grapalat" w:hAnsi="GHEA Grapalat"/>
          <w:b/>
          <w:bCs/>
          <w:sz w:val="28"/>
          <w:lang w:val="hy-AM"/>
        </w:rPr>
        <w:t xml:space="preserve"> Օ</w:t>
      </w:r>
      <w:r w:rsidRPr="004D7AAC">
        <w:rPr>
          <w:rFonts w:ascii="GHEA Grapalat" w:hAnsi="GHEA Grapalat"/>
          <w:b/>
          <w:bCs/>
          <w:sz w:val="28"/>
          <w:lang w:val="hy-AM"/>
        </w:rPr>
        <w:t xml:space="preserve">ՐԵՆՔՆԵՐԻ </w:t>
      </w:r>
      <w:r w:rsidR="001E257C" w:rsidRPr="004D7AAC">
        <w:rPr>
          <w:rFonts w:ascii="GHEA Grapalat" w:hAnsi="GHEA Grapalat" w:cs="Sylfaen"/>
          <w:b/>
          <w:sz w:val="28"/>
          <w:lang w:val="hy-AM"/>
        </w:rPr>
        <w:t>ՆԱԽԱԳԾ</w:t>
      </w:r>
      <w:r w:rsidR="003B1824" w:rsidRPr="004D7AAC">
        <w:rPr>
          <w:rFonts w:ascii="GHEA Grapalat" w:hAnsi="GHEA Grapalat" w:cs="Sylfaen"/>
          <w:b/>
          <w:sz w:val="28"/>
          <w:lang w:val="hy-AM"/>
        </w:rPr>
        <w:t>ԵՐ</w:t>
      </w:r>
      <w:r w:rsidR="001E257C" w:rsidRPr="004D7AAC">
        <w:rPr>
          <w:rFonts w:ascii="GHEA Grapalat" w:hAnsi="GHEA Grapalat" w:cs="Sylfaen"/>
          <w:b/>
          <w:sz w:val="28"/>
          <w:lang w:val="hy-AM"/>
        </w:rPr>
        <w:t xml:space="preserve">Ի </w:t>
      </w:r>
    </w:p>
    <w:p w14:paraId="516A2F2E" w14:textId="77777777" w:rsidR="003D2BA5" w:rsidRPr="004D7AAC" w:rsidRDefault="003D2BA5" w:rsidP="00CE16C0">
      <w:pPr>
        <w:spacing w:line="360" w:lineRule="auto"/>
        <w:rPr>
          <w:rFonts w:ascii="GHEA Grapalat" w:hAnsi="GHEA Grapalat"/>
          <w:sz w:val="20"/>
        </w:rPr>
      </w:pPr>
    </w:p>
    <w:tbl>
      <w:tblPr>
        <w:tblStyle w:val="TableGrid"/>
        <w:tblW w:w="14252" w:type="dxa"/>
        <w:tblInd w:w="-365" w:type="dxa"/>
        <w:tblLook w:val="04A0" w:firstRow="1" w:lastRow="0" w:firstColumn="1" w:lastColumn="0" w:noHBand="0" w:noVBand="1"/>
      </w:tblPr>
      <w:tblGrid>
        <w:gridCol w:w="7100"/>
        <w:gridCol w:w="4033"/>
        <w:gridCol w:w="3119"/>
      </w:tblGrid>
      <w:tr w:rsidR="00A81299" w:rsidRPr="004D7AAC" w14:paraId="518BD2DB" w14:textId="77777777" w:rsidTr="00DB2990">
        <w:trPr>
          <w:trHeight w:val="44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71A0C5B5" w14:textId="77777777" w:rsidR="004F3794" w:rsidRPr="004D7AAC" w:rsidRDefault="003B1824" w:rsidP="005963C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 xml:space="preserve">1. </w:t>
            </w:r>
            <w:r w:rsidR="00456071" w:rsidRPr="004D7AAC">
              <w:rPr>
                <w:rFonts w:ascii="GHEA Grapalat" w:hAnsi="GHEA Grapalat"/>
                <w:b/>
                <w:shd w:val="clear" w:color="auto" w:fill="D9D9D9" w:themeFill="background1" w:themeFillShade="D9"/>
              </w:rPr>
              <w:t>Միջուկային անվտանգության կարգավորման կոմիտե</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CDB454" w14:textId="77777777" w:rsidR="003D2BA5" w:rsidRPr="004D7AAC" w:rsidRDefault="00456071" w:rsidP="00CE16C0">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16.07.2025</w:t>
            </w:r>
          </w:p>
        </w:tc>
      </w:tr>
      <w:tr w:rsidR="00A81299" w:rsidRPr="004D7AAC" w14:paraId="34DA3566" w14:textId="77777777" w:rsidTr="00DB2990">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7C24FB50" w14:textId="77777777" w:rsidR="003D2BA5" w:rsidRPr="004D7AAC" w:rsidRDefault="003D2BA5" w:rsidP="00CE16C0">
            <w:pPr>
              <w:spacing w:line="360" w:lineRule="auto"/>
              <w:ind w:firstLine="720"/>
              <w:jc w:val="center"/>
              <w:rPr>
                <w:rFonts w:ascii="GHEA Grapalat" w:hAnsi="GHEA Grapalat"/>
                <w:b/>
                <w:shd w:val="clear" w:color="auto" w:fill="D9D9D9" w:themeFill="background1" w:themeFillShade="D9"/>
              </w:rPr>
            </w:pP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CA3183" w14:textId="77777777" w:rsidR="003D2BA5" w:rsidRPr="004D7AAC" w:rsidRDefault="00456071" w:rsidP="006E6B44">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rPr>
              <w:t>01/610/1084-2025</w:t>
            </w:r>
          </w:p>
        </w:tc>
      </w:tr>
      <w:tr w:rsidR="00A81299" w:rsidRPr="004D7AAC" w14:paraId="7BF9023E" w14:textId="77777777" w:rsidTr="00DB2990">
        <w:trPr>
          <w:trHeight w:val="906"/>
        </w:trPr>
        <w:tc>
          <w:tcPr>
            <w:tcW w:w="7100" w:type="dxa"/>
            <w:tcBorders>
              <w:top w:val="single" w:sz="4" w:space="0" w:color="auto"/>
              <w:left w:val="single" w:sz="4" w:space="0" w:color="auto"/>
              <w:bottom w:val="single" w:sz="4" w:space="0" w:color="auto"/>
              <w:right w:val="single" w:sz="4" w:space="0" w:color="auto"/>
            </w:tcBorders>
          </w:tcPr>
          <w:p w14:paraId="323F567C" w14:textId="77777777" w:rsidR="00456071" w:rsidRPr="004D7AAC" w:rsidRDefault="00456071" w:rsidP="00456071">
            <w:pPr>
              <w:spacing w:before="60" w:after="60" w:line="360" w:lineRule="auto"/>
              <w:ind w:firstLine="709"/>
              <w:jc w:val="both"/>
              <w:rPr>
                <w:rFonts w:ascii="GHEA Grapalat" w:hAnsi="GHEA Grapalat"/>
                <w:lang w:val="hy-AM"/>
              </w:rPr>
            </w:pPr>
            <w:r w:rsidRPr="004D7AAC">
              <w:rPr>
                <w:rFonts w:ascii="GHEA Grapalat" w:hAnsi="GHEA Grapalat"/>
                <w:lang w:val="hy-AM"/>
              </w:rPr>
              <w:t xml:space="preserve">«Հայաստանի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w:t>
            </w:r>
            <w:r w:rsidRPr="004D7AAC">
              <w:rPr>
                <w:rFonts w:ascii="GHEA Grapalat" w:hAnsi="GHEA Grapalat"/>
                <w:bCs/>
                <w:lang w:val="hy-AM"/>
              </w:rPr>
              <w:t>ՀՀ միջուկային անվտանգության կարգավորման կոմիտեն դիտողություններ և առաջարկություններ չունի։</w:t>
            </w:r>
          </w:p>
        </w:tc>
        <w:tc>
          <w:tcPr>
            <w:tcW w:w="7152" w:type="dxa"/>
            <w:gridSpan w:val="2"/>
            <w:tcBorders>
              <w:top w:val="single" w:sz="4" w:space="0" w:color="auto"/>
              <w:left w:val="single" w:sz="4" w:space="0" w:color="auto"/>
              <w:bottom w:val="single" w:sz="4" w:space="0" w:color="auto"/>
              <w:right w:val="single" w:sz="4" w:space="0" w:color="auto"/>
            </w:tcBorders>
          </w:tcPr>
          <w:p w14:paraId="42E59103" w14:textId="77777777" w:rsidR="00D23D09" w:rsidRPr="004D7AAC" w:rsidRDefault="00456071" w:rsidP="00CE16C0">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A81299" w:rsidRPr="004D7AAC" w14:paraId="5A8FB3A0" w14:textId="77777777" w:rsidTr="00DB2990">
        <w:trPr>
          <w:trHeight w:val="449"/>
        </w:trPr>
        <w:tc>
          <w:tcPr>
            <w:tcW w:w="11133" w:type="dxa"/>
            <w:gridSpan w:val="2"/>
            <w:vMerge w:val="restart"/>
            <w:shd w:val="clear" w:color="auto" w:fill="D9D9D9" w:themeFill="background1" w:themeFillShade="D9"/>
          </w:tcPr>
          <w:p w14:paraId="1AD802C8" w14:textId="77777777" w:rsidR="00B545A2" w:rsidRPr="004D7AAC" w:rsidRDefault="00D00793" w:rsidP="005963C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 xml:space="preserve">2. </w:t>
            </w:r>
            <w:r w:rsidR="00456071" w:rsidRPr="004D7AAC">
              <w:rPr>
                <w:rFonts w:ascii="Calibri" w:hAnsi="Calibri" w:cs="Calibri"/>
                <w:b/>
                <w:shd w:val="clear" w:color="auto" w:fill="D9D9D9" w:themeFill="background1" w:themeFillShade="D9"/>
              </w:rPr>
              <w:t> </w:t>
            </w:r>
            <w:r w:rsidR="00456071" w:rsidRPr="004D7AAC">
              <w:rPr>
                <w:rFonts w:ascii="GHEA Grapalat" w:hAnsi="GHEA Grapalat" w:cs="GHEA Grapalat"/>
                <w:b/>
                <w:shd w:val="clear" w:color="auto" w:fill="D9D9D9" w:themeFill="background1" w:themeFillShade="D9"/>
                <w:lang w:val="hy-AM"/>
              </w:rPr>
              <w:t>Հ</w:t>
            </w:r>
            <w:r w:rsidR="00456071" w:rsidRPr="004D7AAC">
              <w:rPr>
                <w:rFonts w:ascii="GHEA Grapalat" w:hAnsi="GHEA Grapalat" w:cs="GHEA Grapalat"/>
                <w:b/>
                <w:shd w:val="clear" w:color="auto" w:fill="D9D9D9" w:themeFill="background1" w:themeFillShade="D9"/>
              </w:rPr>
              <w:t>աշվեքննիչ</w:t>
            </w:r>
            <w:r w:rsidR="00456071" w:rsidRPr="004D7AAC">
              <w:rPr>
                <w:rFonts w:ascii="GHEA Grapalat" w:hAnsi="GHEA Grapalat"/>
                <w:b/>
                <w:shd w:val="clear" w:color="auto" w:fill="D9D9D9" w:themeFill="background1" w:themeFillShade="D9"/>
              </w:rPr>
              <w:t xml:space="preserve"> </w:t>
            </w:r>
            <w:r w:rsidR="00456071" w:rsidRPr="004D7AAC">
              <w:rPr>
                <w:rFonts w:ascii="GHEA Grapalat" w:hAnsi="GHEA Grapalat" w:cs="GHEA Grapalat"/>
                <w:b/>
                <w:shd w:val="clear" w:color="auto" w:fill="D9D9D9" w:themeFill="background1" w:themeFillShade="D9"/>
              </w:rPr>
              <w:t>պալատ</w:t>
            </w:r>
          </w:p>
        </w:tc>
        <w:tc>
          <w:tcPr>
            <w:tcW w:w="3119" w:type="dxa"/>
            <w:shd w:val="clear" w:color="auto" w:fill="D9D9D9" w:themeFill="background1" w:themeFillShade="D9"/>
          </w:tcPr>
          <w:p w14:paraId="6BEF68AD" w14:textId="77777777" w:rsidR="00B545A2" w:rsidRPr="004D7AAC" w:rsidRDefault="00456071" w:rsidP="00A212A2">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16.07.2025</w:t>
            </w:r>
          </w:p>
        </w:tc>
      </w:tr>
      <w:tr w:rsidR="00A81299" w:rsidRPr="004D7AAC" w14:paraId="777AF900" w14:textId="77777777" w:rsidTr="00DB2990">
        <w:trPr>
          <w:trHeight w:val="157"/>
        </w:trPr>
        <w:tc>
          <w:tcPr>
            <w:tcW w:w="11133" w:type="dxa"/>
            <w:gridSpan w:val="2"/>
            <w:vMerge/>
            <w:shd w:val="clear" w:color="auto" w:fill="D9D9D9" w:themeFill="background1" w:themeFillShade="D9"/>
          </w:tcPr>
          <w:p w14:paraId="55EAE7DA" w14:textId="77777777" w:rsidR="00B545A2" w:rsidRPr="004D7AAC" w:rsidRDefault="00B545A2" w:rsidP="00CE16C0">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2FCD7129" w14:textId="77777777" w:rsidR="00B545A2" w:rsidRPr="004D7AAC" w:rsidRDefault="00456071" w:rsidP="00CE16C0">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en-US"/>
              </w:rPr>
              <w:t>ՀՊԵ/02/378-2025</w:t>
            </w:r>
            <w:r w:rsidRPr="004D7AAC">
              <w:rPr>
                <w:rFonts w:ascii="GHEA Grapalat" w:hAnsi="GHEA Grapalat"/>
                <w:b/>
                <w:shd w:val="clear" w:color="auto" w:fill="D9D9D9" w:themeFill="background1" w:themeFillShade="D9"/>
                <w:lang w:val="af-ZA"/>
              </w:rPr>
              <w:t xml:space="preserve">                                                 </w:t>
            </w:r>
          </w:p>
        </w:tc>
      </w:tr>
      <w:tr w:rsidR="00A81299" w:rsidRPr="004D7AAC" w14:paraId="29EF34EF" w14:textId="77777777" w:rsidTr="00DB2990">
        <w:trPr>
          <w:trHeight w:val="906"/>
        </w:trPr>
        <w:tc>
          <w:tcPr>
            <w:tcW w:w="7100" w:type="dxa"/>
          </w:tcPr>
          <w:p w14:paraId="43AF5D4D" w14:textId="77777777" w:rsidR="00B545A2" w:rsidRPr="004D7AAC" w:rsidRDefault="009932D4" w:rsidP="001E0BC0">
            <w:pPr>
              <w:spacing w:line="360" w:lineRule="auto"/>
              <w:ind w:firstLine="705"/>
              <w:contextualSpacing/>
              <w:jc w:val="both"/>
              <w:rPr>
                <w:rFonts w:ascii="GHEA Grapalat" w:hAnsi="GHEA Grapalat"/>
                <w:shd w:val="clear" w:color="auto" w:fill="FFFFFF"/>
                <w:lang w:val="hy-AM"/>
              </w:rPr>
            </w:pPr>
            <w:r w:rsidRPr="004D7AAC">
              <w:rPr>
                <w:rFonts w:ascii="GHEA Grapalat" w:hAnsi="GHEA Grapalat"/>
                <w:shd w:val="clear" w:color="auto" w:fill="FFFFFF"/>
                <w:lang w:val="hy-AM"/>
              </w:rPr>
              <w:t>Ի պատասխան ՀՀ արդարադատության նախարարի՝ 2025 թվականի հուլիսի 10-ի</w:t>
            </w:r>
            <w:r w:rsidR="001E0BC0" w:rsidRPr="004D7AAC">
              <w:rPr>
                <w:rFonts w:ascii="GHEA Grapalat" w:hAnsi="GHEA Grapalat"/>
                <w:bCs/>
                <w:shd w:val="clear" w:color="auto" w:fill="FFFFFF"/>
                <w:lang w:val="hy-AM"/>
              </w:rPr>
              <w:t xml:space="preserve"> </w:t>
            </w:r>
            <w:r w:rsidRPr="004D7AAC">
              <w:rPr>
                <w:rFonts w:ascii="GHEA Grapalat" w:hAnsi="GHEA Grapalat"/>
                <w:shd w:val="clear" w:color="auto" w:fill="FFFFFF"/>
                <w:lang w:val="hy-AM"/>
              </w:rPr>
              <w:t xml:space="preserve">№//30757-2025 </w:t>
            </w:r>
            <w:r w:rsidRPr="004D7AAC">
              <w:rPr>
                <w:rFonts w:ascii="GHEA Grapalat" w:hAnsi="GHEA Grapalat"/>
                <w:bCs/>
                <w:shd w:val="clear" w:color="auto" w:fill="FFFFFF"/>
                <w:lang w:val="hy-AM"/>
              </w:rPr>
              <w:t xml:space="preserve">գրության՝ </w:t>
            </w:r>
            <w:r w:rsidRPr="004D7AAC">
              <w:rPr>
                <w:rFonts w:ascii="GHEA Grapalat" w:hAnsi="GHEA Grapalat"/>
                <w:shd w:val="clear" w:color="auto" w:fill="FFFFFF"/>
                <w:lang w:val="hy-AM"/>
              </w:rPr>
              <w:t>հայտնում ենք, որ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սկզբունքային առաջարկություններ չունենք։</w:t>
            </w:r>
          </w:p>
        </w:tc>
        <w:tc>
          <w:tcPr>
            <w:tcW w:w="7152" w:type="dxa"/>
            <w:gridSpan w:val="2"/>
          </w:tcPr>
          <w:p w14:paraId="399B26D1" w14:textId="77777777" w:rsidR="00446088" w:rsidRPr="004D7AAC" w:rsidRDefault="009932D4" w:rsidP="00716CE5">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p w14:paraId="102D0395" w14:textId="77777777" w:rsidR="00446088" w:rsidRPr="004D7AAC" w:rsidRDefault="00446088" w:rsidP="00716CE5">
            <w:pPr>
              <w:spacing w:line="360" w:lineRule="auto"/>
              <w:ind w:firstLine="720"/>
              <w:jc w:val="center"/>
              <w:rPr>
                <w:rFonts w:ascii="GHEA Grapalat" w:hAnsi="GHEA Grapalat"/>
                <w:b/>
                <w:lang w:val="hy-AM"/>
              </w:rPr>
            </w:pPr>
          </w:p>
        </w:tc>
      </w:tr>
      <w:tr w:rsidR="00A81299" w:rsidRPr="004D7AAC" w14:paraId="71F75C33" w14:textId="77777777" w:rsidTr="00DB2990">
        <w:trPr>
          <w:trHeight w:val="431"/>
        </w:trPr>
        <w:tc>
          <w:tcPr>
            <w:tcW w:w="11133" w:type="dxa"/>
            <w:gridSpan w:val="2"/>
            <w:vMerge w:val="restart"/>
            <w:shd w:val="clear" w:color="auto" w:fill="D9D9D9" w:themeFill="background1" w:themeFillShade="D9"/>
          </w:tcPr>
          <w:p w14:paraId="58CE8B71" w14:textId="77777777" w:rsidR="00446088" w:rsidRPr="004D7AAC" w:rsidRDefault="00446088" w:rsidP="00F9144A">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 xml:space="preserve">3. </w:t>
            </w:r>
            <w:r w:rsidR="00BA6826" w:rsidRPr="004D7AAC">
              <w:rPr>
                <w:rFonts w:ascii="GHEA Grapalat" w:hAnsi="GHEA Grapalat"/>
                <w:b/>
                <w:shd w:val="clear" w:color="auto" w:fill="D9D9D9" w:themeFill="background1" w:themeFillShade="D9"/>
                <w:lang w:val="hy-AM"/>
              </w:rPr>
              <w:t>Կոռուպցիայի կանխարգելման հանձնաժողով</w:t>
            </w:r>
          </w:p>
          <w:p w14:paraId="06C846FF" w14:textId="77777777" w:rsidR="00446088" w:rsidRPr="004D7AAC" w:rsidRDefault="00446088" w:rsidP="00F9144A">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4C58490D" w14:textId="77777777" w:rsidR="00446088" w:rsidRPr="004D7AAC" w:rsidRDefault="00BA6826" w:rsidP="00F9144A">
            <w:pPr>
              <w:spacing w:line="360" w:lineRule="auto"/>
              <w:jc w:val="center"/>
              <w:rPr>
                <w:rFonts w:ascii="GHEA Grapalat" w:hAnsi="GHEA Grapalat"/>
                <w:b/>
                <w:lang w:val="hy-AM"/>
              </w:rPr>
            </w:pPr>
            <w:r w:rsidRPr="004D7AAC">
              <w:rPr>
                <w:rFonts w:ascii="GHEA Grapalat" w:hAnsi="GHEA Grapalat"/>
                <w:b/>
                <w:lang w:val="hy-AM"/>
              </w:rPr>
              <w:t>17.07.2025</w:t>
            </w:r>
          </w:p>
        </w:tc>
      </w:tr>
      <w:tr w:rsidR="00A81299" w:rsidRPr="004D7AAC" w14:paraId="15BED035" w14:textId="77777777" w:rsidTr="00DB2990">
        <w:trPr>
          <w:trHeight w:val="157"/>
        </w:trPr>
        <w:tc>
          <w:tcPr>
            <w:tcW w:w="11133" w:type="dxa"/>
            <w:gridSpan w:val="2"/>
            <w:vMerge/>
            <w:shd w:val="clear" w:color="auto" w:fill="D9D9D9" w:themeFill="background1" w:themeFillShade="D9"/>
          </w:tcPr>
          <w:p w14:paraId="3999009F" w14:textId="77777777" w:rsidR="00446088" w:rsidRPr="004D7AAC" w:rsidRDefault="00446088" w:rsidP="00F9144A">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3DB9A369" w14:textId="77777777" w:rsidR="00446088" w:rsidRPr="004D7AAC" w:rsidRDefault="00BA6826" w:rsidP="00F9144A">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en-GB"/>
              </w:rPr>
              <w:t>01/2850-2025</w:t>
            </w:r>
          </w:p>
        </w:tc>
      </w:tr>
      <w:tr w:rsidR="00A81299" w:rsidRPr="004D7AAC" w14:paraId="2491953E" w14:textId="77777777" w:rsidTr="00DB2990">
        <w:trPr>
          <w:trHeight w:val="906"/>
        </w:trPr>
        <w:tc>
          <w:tcPr>
            <w:tcW w:w="7100" w:type="dxa"/>
          </w:tcPr>
          <w:p w14:paraId="54464BA8" w14:textId="77777777" w:rsidR="00446088" w:rsidRPr="004D7AAC" w:rsidRDefault="00BA6826" w:rsidP="00BA6826">
            <w:pPr>
              <w:pBdr>
                <w:top w:val="nil"/>
                <w:left w:val="nil"/>
                <w:bottom w:val="nil"/>
                <w:right w:val="nil"/>
                <w:between w:val="nil"/>
              </w:pBdr>
              <w:spacing w:line="360" w:lineRule="auto"/>
              <w:ind w:firstLine="737"/>
              <w:jc w:val="both"/>
              <w:rPr>
                <w:rFonts w:ascii="GHEA Grapalat" w:eastAsia="GHEA Grapalat" w:hAnsi="GHEA Grapalat" w:cs="GHEA Grapalat"/>
                <w:color w:val="000000"/>
                <w:lang w:val="hy-AM" w:eastAsia="en-US"/>
              </w:rPr>
            </w:pPr>
            <w:r w:rsidRPr="004D7AAC">
              <w:rPr>
                <w:rFonts w:ascii="GHEA Grapalat" w:eastAsia="GHEA Grapalat" w:hAnsi="GHEA Grapalat" w:cs="GHEA Grapalat"/>
                <w:color w:val="000000"/>
                <w:lang w:val="hy-AM" w:eastAsia="en-US"/>
              </w:rPr>
              <w:t xml:space="preserve">Ի պատասխան Ձեր՝ 2025 թվականի հուլիսի 14-ի թիվ //30758-2025 գրության՝ հայտնում եմ, որ «Հայաստանի Հանրապետության քաղաքացիական դատավարության օրենսգրքում լրացումներ և փոփոխություններ կատարելու </w:t>
            </w:r>
            <w:r w:rsidRPr="004D7AAC">
              <w:rPr>
                <w:rFonts w:ascii="GHEA Grapalat" w:eastAsia="GHEA Grapalat" w:hAnsi="GHEA Grapalat" w:cs="GHEA Grapalat"/>
                <w:color w:val="000000"/>
                <w:lang w:val="hy-AM" w:eastAsia="en-US"/>
              </w:rPr>
              <w:lastRenderedPageBreak/>
              <w:t>մասին» և «Հայաստանի Հանրապետության վարչական դատավարության օրենսգրքում լրացումներ և փոփոխություններ կատարելու մասին» օրենքների նախագծերի վերաբերյալ առաջարկություններ և դիտողություններ առկա չեն</w:t>
            </w:r>
            <w:r w:rsidRPr="004D7AAC">
              <w:rPr>
                <w:rFonts w:ascii="GHEA Grapalat" w:eastAsia="GHEA Grapalat" w:hAnsi="GHEA Grapalat" w:cs="GHEA Grapalat"/>
                <w:color w:val="000000"/>
                <w:lang w:eastAsia="en-US"/>
              </w:rPr>
              <w:t>:</w:t>
            </w:r>
          </w:p>
        </w:tc>
        <w:tc>
          <w:tcPr>
            <w:tcW w:w="7152" w:type="dxa"/>
            <w:gridSpan w:val="2"/>
          </w:tcPr>
          <w:p w14:paraId="27D15409" w14:textId="77777777" w:rsidR="00446088" w:rsidRPr="004D7AAC" w:rsidRDefault="00BA6826"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Ընդունվել է</w:t>
            </w:r>
          </w:p>
        </w:tc>
      </w:tr>
      <w:tr w:rsidR="00A81299" w:rsidRPr="004D7AAC" w14:paraId="797ADB6C" w14:textId="77777777" w:rsidTr="00DB2990">
        <w:trPr>
          <w:trHeight w:val="476"/>
        </w:trPr>
        <w:tc>
          <w:tcPr>
            <w:tcW w:w="11133" w:type="dxa"/>
            <w:gridSpan w:val="2"/>
            <w:vMerge w:val="restart"/>
            <w:shd w:val="clear" w:color="auto" w:fill="D9D9D9" w:themeFill="background1" w:themeFillShade="D9"/>
          </w:tcPr>
          <w:p w14:paraId="0017394E" w14:textId="77777777" w:rsidR="003B6418" w:rsidRPr="004D7AAC" w:rsidRDefault="00446088" w:rsidP="003B6418">
            <w:pPr>
              <w:spacing w:line="360" w:lineRule="auto"/>
              <w:ind w:firstLine="720"/>
              <w:jc w:val="center"/>
              <w:rPr>
                <w:rFonts w:ascii="GHEA Grapalat" w:hAnsi="GHEA Grapalat"/>
                <w:b/>
                <w:bCs/>
                <w:shd w:val="clear" w:color="auto" w:fill="D9D9D9" w:themeFill="background1" w:themeFillShade="D9"/>
              </w:rPr>
            </w:pPr>
            <w:r w:rsidRPr="004D7AAC">
              <w:rPr>
                <w:rFonts w:ascii="GHEA Grapalat" w:hAnsi="GHEA Grapalat"/>
                <w:b/>
                <w:shd w:val="clear" w:color="auto" w:fill="D9D9D9" w:themeFill="background1" w:themeFillShade="D9"/>
                <w:lang w:val="hy-AM"/>
              </w:rPr>
              <w:lastRenderedPageBreak/>
              <w:t>4</w:t>
            </w:r>
            <w:r w:rsidR="00D00793" w:rsidRPr="004D7AAC">
              <w:rPr>
                <w:rFonts w:ascii="GHEA Grapalat" w:hAnsi="GHEA Grapalat"/>
                <w:b/>
                <w:shd w:val="clear" w:color="auto" w:fill="D9D9D9" w:themeFill="background1" w:themeFillShade="D9"/>
                <w:lang w:val="hy-AM"/>
              </w:rPr>
              <w:t>.</w:t>
            </w:r>
            <w:r w:rsidR="005963C9" w:rsidRPr="004D7AAC">
              <w:rPr>
                <w:rFonts w:ascii="GHEA Grapalat" w:hAnsi="GHEA Grapalat"/>
                <w:b/>
                <w:shd w:val="clear" w:color="auto" w:fill="D9D9D9" w:themeFill="background1" w:themeFillShade="D9"/>
              </w:rPr>
              <w:t xml:space="preserve"> </w:t>
            </w:r>
            <w:r w:rsidR="003B6418" w:rsidRPr="004D7AAC">
              <w:rPr>
                <w:rFonts w:ascii="GHEA Grapalat" w:hAnsi="GHEA Grapalat"/>
                <w:b/>
                <w:shd w:val="clear" w:color="auto" w:fill="D9D9D9" w:themeFill="background1" w:themeFillShade="D9"/>
                <w:lang w:val="hy-AM"/>
              </w:rPr>
              <w:t>Կ</w:t>
            </w:r>
            <w:r w:rsidR="003B6418" w:rsidRPr="004D7AAC">
              <w:rPr>
                <w:rFonts w:ascii="GHEA Grapalat" w:hAnsi="GHEA Grapalat"/>
                <w:b/>
                <w:bCs/>
                <w:shd w:val="clear" w:color="auto" w:fill="D9D9D9" w:themeFill="background1" w:themeFillShade="D9"/>
                <w:lang w:val="en-US"/>
              </w:rPr>
              <w:t>րթության</w:t>
            </w:r>
            <w:r w:rsidR="003B6418" w:rsidRPr="004D7AAC">
              <w:rPr>
                <w:rFonts w:ascii="GHEA Grapalat" w:hAnsi="GHEA Grapalat"/>
                <w:b/>
                <w:bCs/>
                <w:shd w:val="clear" w:color="auto" w:fill="D9D9D9" w:themeFill="background1" w:themeFillShade="D9"/>
              </w:rPr>
              <w:t xml:space="preserve">, </w:t>
            </w:r>
            <w:r w:rsidR="003B6418" w:rsidRPr="004D7AAC">
              <w:rPr>
                <w:rFonts w:ascii="GHEA Grapalat" w:hAnsi="GHEA Grapalat"/>
                <w:b/>
                <w:bCs/>
                <w:shd w:val="clear" w:color="auto" w:fill="D9D9D9" w:themeFill="background1" w:themeFillShade="D9"/>
                <w:lang w:val="en-US"/>
              </w:rPr>
              <w:t>գիտության</w:t>
            </w:r>
            <w:r w:rsidR="003B6418" w:rsidRPr="004D7AAC">
              <w:rPr>
                <w:rFonts w:ascii="GHEA Grapalat" w:hAnsi="GHEA Grapalat"/>
                <w:b/>
                <w:bCs/>
                <w:shd w:val="clear" w:color="auto" w:fill="D9D9D9" w:themeFill="background1" w:themeFillShade="D9"/>
              </w:rPr>
              <w:t xml:space="preserve">, </w:t>
            </w:r>
            <w:r w:rsidR="003B6418" w:rsidRPr="004D7AAC">
              <w:rPr>
                <w:rFonts w:ascii="GHEA Grapalat" w:hAnsi="GHEA Grapalat"/>
                <w:b/>
                <w:bCs/>
                <w:shd w:val="clear" w:color="auto" w:fill="D9D9D9" w:themeFill="background1" w:themeFillShade="D9"/>
                <w:lang w:val="en-US"/>
              </w:rPr>
              <w:t>մշակույթի</w:t>
            </w:r>
            <w:r w:rsidR="003B6418" w:rsidRPr="004D7AAC">
              <w:rPr>
                <w:rFonts w:ascii="GHEA Grapalat" w:hAnsi="GHEA Grapalat"/>
                <w:b/>
                <w:bCs/>
                <w:shd w:val="clear" w:color="auto" w:fill="D9D9D9" w:themeFill="background1" w:themeFillShade="D9"/>
              </w:rPr>
              <w:t xml:space="preserve"> </w:t>
            </w:r>
            <w:r w:rsidR="003B6418" w:rsidRPr="004D7AAC">
              <w:rPr>
                <w:rFonts w:ascii="GHEA Grapalat" w:hAnsi="GHEA Grapalat"/>
                <w:b/>
                <w:bCs/>
                <w:shd w:val="clear" w:color="auto" w:fill="D9D9D9" w:themeFill="background1" w:themeFillShade="D9"/>
                <w:lang w:val="hy-AM"/>
              </w:rPr>
              <w:t>և</w:t>
            </w:r>
            <w:r w:rsidR="003B6418" w:rsidRPr="004D7AAC">
              <w:rPr>
                <w:rFonts w:ascii="GHEA Grapalat" w:hAnsi="GHEA Grapalat"/>
                <w:b/>
                <w:bCs/>
                <w:shd w:val="clear" w:color="auto" w:fill="D9D9D9" w:themeFill="background1" w:themeFillShade="D9"/>
              </w:rPr>
              <w:t xml:space="preserve"> </w:t>
            </w:r>
            <w:r w:rsidR="003B6418" w:rsidRPr="004D7AAC">
              <w:rPr>
                <w:rFonts w:ascii="GHEA Grapalat" w:hAnsi="GHEA Grapalat"/>
                <w:b/>
                <w:bCs/>
                <w:shd w:val="clear" w:color="auto" w:fill="D9D9D9" w:themeFill="background1" w:themeFillShade="D9"/>
                <w:lang w:val="en-US"/>
              </w:rPr>
              <w:t>սպորտի</w:t>
            </w:r>
            <w:r w:rsidR="003B6418" w:rsidRPr="004D7AAC">
              <w:rPr>
                <w:rFonts w:ascii="GHEA Grapalat" w:hAnsi="GHEA Grapalat"/>
                <w:b/>
                <w:bCs/>
                <w:shd w:val="clear" w:color="auto" w:fill="D9D9D9" w:themeFill="background1" w:themeFillShade="D9"/>
                <w:lang w:val="hy-AM"/>
              </w:rPr>
              <w:t xml:space="preserve"> </w:t>
            </w:r>
            <w:r w:rsidR="003B6418" w:rsidRPr="004D7AAC">
              <w:rPr>
                <w:rFonts w:ascii="GHEA Grapalat" w:hAnsi="GHEA Grapalat"/>
                <w:b/>
                <w:bCs/>
                <w:shd w:val="clear" w:color="auto" w:fill="D9D9D9" w:themeFill="background1" w:themeFillShade="D9"/>
                <w:lang w:val="en-US"/>
              </w:rPr>
              <w:t>նախարարություն</w:t>
            </w:r>
          </w:p>
          <w:p w14:paraId="15FE0748" w14:textId="77777777" w:rsidR="008163B5" w:rsidRPr="004D7AAC" w:rsidRDefault="008163B5" w:rsidP="005963C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4D6A137F" w14:textId="77777777" w:rsidR="008163B5" w:rsidRPr="004D7AAC" w:rsidRDefault="003B6418" w:rsidP="00E55AA7">
            <w:pPr>
              <w:spacing w:line="360" w:lineRule="auto"/>
              <w:jc w:val="center"/>
              <w:rPr>
                <w:rFonts w:ascii="GHEA Grapalat" w:hAnsi="GHEA Grapalat"/>
                <w:b/>
                <w:lang w:val="hy-AM"/>
              </w:rPr>
            </w:pPr>
            <w:r w:rsidRPr="004D7AAC">
              <w:rPr>
                <w:rFonts w:ascii="GHEA Grapalat" w:hAnsi="GHEA Grapalat"/>
                <w:b/>
                <w:lang w:val="hy-AM"/>
              </w:rPr>
              <w:t>17.07.2025</w:t>
            </w:r>
          </w:p>
        </w:tc>
      </w:tr>
      <w:tr w:rsidR="00A81299" w:rsidRPr="004D7AAC" w14:paraId="313DE3E3" w14:textId="77777777" w:rsidTr="00DB2990">
        <w:trPr>
          <w:trHeight w:val="157"/>
        </w:trPr>
        <w:tc>
          <w:tcPr>
            <w:tcW w:w="11133" w:type="dxa"/>
            <w:gridSpan w:val="2"/>
            <w:vMerge/>
            <w:shd w:val="clear" w:color="auto" w:fill="D9D9D9" w:themeFill="background1" w:themeFillShade="D9"/>
          </w:tcPr>
          <w:p w14:paraId="7940C8A0" w14:textId="77777777" w:rsidR="008163B5" w:rsidRPr="004D7AAC" w:rsidRDefault="008163B5" w:rsidP="00F9144A">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455D8ED9" w14:textId="77777777" w:rsidR="008163B5" w:rsidRPr="004D7AAC" w:rsidRDefault="003B6418" w:rsidP="00E55AA7">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lang w:val="hy-AM"/>
              </w:rPr>
              <w:t>01/18.1/22875-2025</w:t>
            </w:r>
          </w:p>
        </w:tc>
      </w:tr>
      <w:tr w:rsidR="00A81299" w:rsidRPr="004D7AAC" w14:paraId="0A87358B" w14:textId="77777777" w:rsidTr="00DB2990">
        <w:trPr>
          <w:trHeight w:val="906"/>
        </w:trPr>
        <w:tc>
          <w:tcPr>
            <w:tcW w:w="7100" w:type="dxa"/>
          </w:tcPr>
          <w:p w14:paraId="2E5C5920" w14:textId="77777777" w:rsidR="008163B5" w:rsidRPr="004D7AAC" w:rsidRDefault="003B6418" w:rsidP="003B6418">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Հայտնում եմ, որ Հայաստանի Հանրապետության կրթության, գիտության, մշակույթի և սպորտի նախարարությունը Հայաստանի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դիտողություններ և առաջարկություններ չունի:</w:t>
            </w:r>
          </w:p>
        </w:tc>
        <w:tc>
          <w:tcPr>
            <w:tcW w:w="7152" w:type="dxa"/>
            <w:gridSpan w:val="2"/>
          </w:tcPr>
          <w:p w14:paraId="27D3FC6A" w14:textId="77777777" w:rsidR="008163B5" w:rsidRPr="004D7AAC" w:rsidRDefault="003B6418" w:rsidP="00F9144A">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3B6418" w:rsidRPr="004D7AAC" w14:paraId="4CDF8A72" w14:textId="77777777" w:rsidTr="00DB2990">
        <w:trPr>
          <w:trHeight w:val="422"/>
        </w:trPr>
        <w:tc>
          <w:tcPr>
            <w:tcW w:w="11133" w:type="dxa"/>
            <w:gridSpan w:val="2"/>
            <w:vMerge w:val="restart"/>
            <w:shd w:val="clear" w:color="auto" w:fill="D9D9D9" w:themeFill="background1" w:themeFillShade="D9"/>
          </w:tcPr>
          <w:p w14:paraId="001DD078" w14:textId="77777777" w:rsidR="003B6418" w:rsidRPr="004D7AAC" w:rsidRDefault="003B6418" w:rsidP="00C35A0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5.</w:t>
            </w:r>
            <w:r w:rsidRPr="004D7AAC">
              <w:rPr>
                <w:rFonts w:ascii="GHEA Grapalat" w:hAnsi="GHEA Grapalat"/>
                <w:b/>
                <w:shd w:val="clear" w:color="auto" w:fill="D9D9D9" w:themeFill="background1" w:themeFillShade="D9"/>
              </w:rPr>
              <w:t xml:space="preserve"> </w:t>
            </w:r>
            <w:r w:rsidR="00ED7A7B" w:rsidRPr="004D7AAC">
              <w:rPr>
                <w:rFonts w:ascii="GHEA Grapalat" w:hAnsi="GHEA Grapalat"/>
                <w:b/>
                <w:shd w:val="clear" w:color="auto" w:fill="D9D9D9" w:themeFill="background1" w:themeFillShade="D9"/>
                <w:lang w:val="hy-AM"/>
              </w:rPr>
              <w:t>Արտաքին գործերի նախարարություն</w:t>
            </w:r>
          </w:p>
        </w:tc>
        <w:tc>
          <w:tcPr>
            <w:tcW w:w="3119" w:type="dxa"/>
            <w:shd w:val="clear" w:color="auto" w:fill="D9D9D9" w:themeFill="background1" w:themeFillShade="D9"/>
          </w:tcPr>
          <w:p w14:paraId="12D33D33" w14:textId="77777777" w:rsidR="003B6418" w:rsidRPr="004D7AAC" w:rsidRDefault="003B6418" w:rsidP="00C35A09">
            <w:pPr>
              <w:spacing w:line="360" w:lineRule="auto"/>
              <w:jc w:val="center"/>
              <w:rPr>
                <w:rFonts w:ascii="GHEA Grapalat" w:hAnsi="GHEA Grapalat"/>
                <w:b/>
                <w:lang w:val="hy-AM"/>
              </w:rPr>
            </w:pPr>
            <w:r w:rsidRPr="004D7AAC">
              <w:rPr>
                <w:rFonts w:ascii="GHEA Grapalat" w:hAnsi="GHEA Grapalat"/>
                <w:b/>
                <w:lang w:val="hy-AM"/>
              </w:rPr>
              <w:t>17.07.2025</w:t>
            </w:r>
          </w:p>
        </w:tc>
      </w:tr>
      <w:tr w:rsidR="003B6418" w:rsidRPr="004D7AAC" w14:paraId="0BF48AAD" w14:textId="77777777" w:rsidTr="00DB2990">
        <w:trPr>
          <w:trHeight w:val="157"/>
        </w:trPr>
        <w:tc>
          <w:tcPr>
            <w:tcW w:w="11133" w:type="dxa"/>
            <w:gridSpan w:val="2"/>
            <w:vMerge/>
            <w:shd w:val="clear" w:color="auto" w:fill="D9D9D9" w:themeFill="background1" w:themeFillShade="D9"/>
          </w:tcPr>
          <w:p w14:paraId="36CF131C" w14:textId="77777777" w:rsidR="003B6418" w:rsidRPr="004D7AAC" w:rsidRDefault="003B6418"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411CE11A" w14:textId="77777777" w:rsidR="003B6418" w:rsidRPr="004D7AAC" w:rsidRDefault="003B6418" w:rsidP="00C35A09">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lang w:val="hy-AM"/>
              </w:rPr>
              <w:t>1111/39397-25</w:t>
            </w:r>
          </w:p>
        </w:tc>
      </w:tr>
      <w:tr w:rsidR="003B6418" w:rsidRPr="004E1E6B" w14:paraId="07C53275" w14:textId="77777777" w:rsidTr="00DB2990">
        <w:trPr>
          <w:trHeight w:val="906"/>
        </w:trPr>
        <w:tc>
          <w:tcPr>
            <w:tcW w:w="7100" w:type="dxa"/>
          </w:tcPr>
          <w:p w14:paraId="3F78B55C" w14:textId="77777777" w:rsidR="00ED7A7B" w:rsidRPr="004D7AAC" w:rsidRDefault="003B6418" w:rsidP="003B6418">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lastRenderedPageBreak/>
              <w:t>Ի պատասխան՝ ս.թ հուլիսի 14-ի թիվ //30762-2025 գրության՝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ներկայացվում են ստորև շարադրված դիտարկումներն ու առաջարկությունները՝ միջազգային իրավունքի հիմնարար սկզբունքների լիարժեք ապահովման</w:t>
            </w:r>
            <w:r w:rsidR="00ED7A7B" w:rsidRPr="004D7AAC">
              <w:rPr>
                <w:rFonts w:ascii="GHEA Grapalat" w:hAnsi="GHEA Grapalat"/>
                <w:bCs/>
                <w:shd w:val="clear" w:color="auto" w:fill="FFFFFF"/>
                <w:lang w:val="hy-AM"/>
              </w:rPr>
              <w:t xml:space="preserve"> անհրաժեշտությունից ելնելով:</w:t>
            </w:r>
            <w:r w:rsidR="00ED7A7B" w:rsidRPr="004D7AAC">
              <w:rPr>
                <w:rFonts w:ascii="GHEA Grapalat" w:hAnsi="GHEA Grapalat"/>
                <w:bCs/>
                <w:shd w:val="clear" w:color="auto" w:fill="FFFFFF"/>
                <w:lang w:val="hy-AM"/>
              </w:rPr>
              <w:tab/>
            </w:r>
          </w:p>
          <w:p w14:paraId="14D27233" w14:textId="77777777" w:rsidR="00ED7A7B" w:rsidRPr="004D7AAC" w:rsidRDefault="004D538F" w:rsidP="003B6418">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 xml:space="preserve">1. </w:t>
            </w:r>
            <w:r w:rsidR="003B6418" w:rsidRPr="004D7AAC">
              <w:rPr>
                <w:rFonts w:ascii="GHEA Grapalat" w:hAnsi="GHEA Grapalat"/>
                <w:bCs/>
                <w:shd w:val="clear" w:color="auto" w:fill="FFFFFF"/>
                <w:lang w:val="hy-AM"/>
              </w:rPr>
              <w:t xml:space="preserve">ՀՀ քաղաքացիական և վարչական դատավարության օրենսգրքերում առաջարկվող փոփոխությունների համաձայն՝ գործի քննության ժամկետների փոփոխությունը դառնում է ինքնաբերական և միատեսակ կարգավորված՝ անկախ գործի առանձնահատկություններից, բարդությունից կամ կողմերի դիրքորոշումից։ Այս փոփոխությամբ ժամկետների երկարաձգման համար դատարանի կողմից հատուկ որոշում ընդունելու պահանջ նախատեսված չէ, ինչպես նաև </w:t>
            </w:r>
            <w:r w:rsidR="003B6418" w:rsidRPr="004D7AAC">
              <w:rPr>
                <w:rFonts w:ascii="GHEA Grapalat" w:hAnsi="GHEA Grapalat"/>
                <w:bCs/>
                <w:shd w:val="clear" w:color="auto" w:fill="FFFFFF"/>
                <w:lang w:val="hy-AM"/>
              </w:rPr>
              <w:lastRenderedPageBreak/>
              <w:t>բացակայում է կողմերի դիրքորոշման ներկայացման հնարավորությունը կամ դատարանի կողմից նրանց իրավունքների պաշտպանվ</w:t>
            </w:r>
            <w:r w:rsidR="00ED7A7B" w:rsidRPr="004D7AAC">
              <w:rPr>
                <w:rFonts w:ascii="GHEA Grapalat" w:hAnsi="GHEA Grapalat"/>
                <w:bCs/>
                <w:shd w:val="clear" w:color="auto" w:fill="FFFFFF"/>
                <w:lang w:val="hy-AM"/>
              </w:rPr>
              <w:t>ածության գնահատման մեխանիզմը։</w:t>
            </w:r>
            <w:r w:rsidR="00ED7A7B" w:rsidRPr="004D7AAC">
              <w:rPr>
                <w:rFonts w:ascii="GHEA Grapalat" w:hAnsi="GHEA Grapalat"/>
                <w:bCs/>
                <w:shd w:val="clear" w:color="auto" w:fill="FFFFFF"/>
                <w:lang w:val="hy-AM"/>
              </w:rPr>
              <w:tab/>
            </w:r>
          </w:p>
          <w:p w14:paraId="6873D7F4" w14:textId="77777777" w:rsidR="0013067E" w:rsidRPr="004D7AAC" w:rsidRDefault="003B6418" w:rsidP="003B6418">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Մինչդեռ, արդար դատաքննության իրավունքը և արդյունավետ դատական պաշտպանության սկզբունքը՝ որպես միջազգային իրավունքի անբաժանելի մաս, ենթադրում են անհատական դատական գնահատում, դատավարության կողմերի դիրքորոշման ներկայացման հնարավորություն և ժամկետների երկարաձգման կիրառման հիմնավորվածություն՝ բացառապես գործի փաստական հանգամանքներից բխող անհրաժեշտության դեպքում:</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Հետևաբար, նպատակահարմար է ժամկետների փոփոխության կարգավորումը վերանայել և վերաձևակերպել՝ ապահովելով հետևյալ հիմնարար տարրերի ընդգրկումը</w:t>
            </w:r>
            <w:r w:rsidRPr="004D7AAC">
              <w:rPr>
                <w:rFonts w:ascii="Cambria Math" w:hAnsi="Cambria Math" w:cs="Cambria Math"/>
                <w:bCs/>
                <w:shd w:val="clear" w:color="auto" w:fill="FFFFFF"/>
                <w:lang w:val="hy-AM"/>
              </w:rPr>
              <w:t>․</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r>
            <w:r w:rsidRPr="004D7AAC">
              <w:rPr>
                <w:rFonts w:ascii="GHEA Grapalat" w:hAnsi="GHEA Grapalat" w:cs="GHEA Grapalat"/>
                <w:bCs/>
                <w:shd w:val="clear" w:color="auto" w:fill="FFFFFF"/>
                <w:lang w:val="hy-AM"/>
              </w:rPr>
              <w:t>դատարանի՝</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անհատական</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դատողական</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գնահատման</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իրավասության</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ամրագրում՝</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ժամկետների</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երկարաձգման</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հարցում</w:t>
            </w:r>
            <w:r w:rsidR="0013067E" w:rsidRPr="004D7AAC">
              <w:rPr>
                <w:rFonts w:ascii="GHEA Grapalat" w:hAnsi="GHEA Grapalat"/>
                <w:bCs/>
                <w:shd w:val="clear" w:color="auto" w:fill="FFFFFF"/>
                <w:lang w:val="hy-AM"/>
              </w:rPr>
              <w:t xml:space="preserve">, </w:t>
            </w:r>
            <w:r w:rsidR="0013067E" w:rsidRPr="004D7AAC">
              <w:rPr>
                <w:rFonts w:ascii="GHEA Grapalat" w:hAnsi="GHEA Grapalat"/>
                <w:bCs/>
                <w:shd w:val="clear" w:color="auto" w:fill="FFFFFF"/>
                <w:lang w:val="hy-AM"/>
              </w:rPr>
              <w:tab/>
            </w:r>
          </w:p>
          <w:p w14:paraId="3F30AC25" w14:textId="77777777" w:rsidR="003B6418" w:rsidRPr="004D7AAC" w:rsidRDefault="003B6418" w:rsidP="004D538F">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cs="GHEA Grapalat"/>
                <w:bCs/>
                <w:shd w:val="clear" w:color="auto" w:fill="FFFFFF"/>
                <w:lang w:val="hy-AM"/>
              </w:rPr>
              <w:lastRenderedPageBreak/>
              <w:t>կողմերի՝</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իրենց</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դիրքորոշումը</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ներկայացնելու</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լիարժեք</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հնարավորության</w:t>
            </w:r>
            <w:r w:rsidRPr="004D7AAC">
              <w:rPr>
                <w:rFonts w:ascii="GHEA Grapalat" w:hAnsi="GHEA Grapalat"/>
                <w:bCs/>
                <w:shd w:val="clear" w:color="auto" w:fill="FFFFFF"/>
                <w:lang w:val="hy-AM"/>
              </w:rPr>
              <w:t xml:space="preserve"> </w:t>
            </w:r>
            <w:r w:rsidRPr="004D7AAC">
              <w:rPr>
                <w:rFonts w:ascii="GHEA Grapalat" w:hAnsi="GHEA Grapalat" w:cs="GHEA Grapalat"/>
                <w:bCs/>
                <w:shd w:val="clear" w:color="auto" w:fill="FFFFFF"/>
                <w:lang w:val="hy-AM"/>
              </w:rPr>
              <w:t>ապահովում</w:t>
            </w:r>
            <w:r w:rsidRPr="004D7AAC">
              <w:rPr>
                <w:rFonts w:ascii="GHEA Grapalat" w:hAnsi="GHEA Grapalat"/>
                <w:bCs/>
                <w:shd w:val="clear" w:color="auto" w:fill="FFFFFF"/>
                <w:lang w:val="hy-AM"/>
              </w:rPr>
              <w:t xml:space="preserve">,  </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ժամկետների երկարաձգման կիրառելիություն՝ բացառապես գործի փաստական հանգամանքներից բխող իրական</w:t>
            </w:r>
            <w:r w:rsidR="004D538F" w:rsidRPr="004D7AAC">
              <w:rPr>
                <w:rFonts w:ascii="GHEA Grapalat" w:hAnsi="GHEA Grapalat"/>
                <w:bCs/>
                <w:shd w:val="clear" w:color="auto" w:fill="FFFFFF"/>
                <w:lang w:val="hy-AM"/>
              </w:rPr>
              <w:t xml:space="preserve"> անհրաժեշտության պարագայում։</w:t>
            </w:r>
            <w:r w:rsidR="004D538F" w:rsidRPr="004D7AAC">
              <w:rPr>
                <w:rFonts w:ascii="GHEA Grapalat" w:hAnsi="GHEA Grapalat"/>
                <w:bCs/>
                <w:shd w:val="clear" w:color="auto" w:fill="FFFFFF"/>
                <w:lang w:val="hy-AM"/>
              </w:rPr>
              <w:tab/>
            </w:r>
            <w:r w:rsidR="004D538F" w:rsidRPr="004D7AAC">
              <w:rPr>
                <w:rFonts w:ascii="GHEA Grapalat" w:hAnsi="GHEA Grapalat"/>
                <w:bCs/>
                <w:shd w:val="clear" w:color="auto" w:fill="FFFFFF"/>
                <w:lang w:val="hy-AM"/>
              </w:rPr>
              <w:tab/>
            </w:r>
          </w:p>
        </w:tc>
        <w:tc>
          <w:tcPr>
            <w:tcW w:w="7152" w:type="dxa"/>
            <w:gridSpan w:val="2"/>
          </w:tcPr>
          <w:p w14:paraId="4948CE9F" w14:textId="77777777" w:rsidR="003B6418" w:rsidRPr="004D7AAC" w:rsidRDefault="00C6761D"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1. </w:t>
            </w:r>
            <w:r w:rsidR="000B301E" w:rsidRPr="004D7AAC">
              <w:rPr>
                <w:rFonts w:ascii="GHEA Grapalat" w:hAnsi="GHEA Grapalat"/>
                <w:b/>
                <w:lang w:val="hy-AM"/>
              </w:rPr>
              <w:t xml:space="preserve">Չի ընդունվել </w:t>
            </w:r>
          </w:p>
          <w:p w14:paraId="092B9909" w14:textId="77777777" w:rsidR="002B32D3" w:rsidRPr="004D7AAC" w:rsidRDefault="00EE04B3" w:rsidP="002B32D3">
            <w:pPr>
              <w:tabs>
                <w:tab w:val="left" w:pos="351"/>
                <w:tab w:val="left" w:pos="531"/>
              </w:tabs>
              <w:spacing w:line="360" w:lineRule="auto"/>
              <w:jc w:val="both"/>
              <w:rPr>
                <w:rFonts w:ascii="GHEA Grapalat" w:hAnsi="GHEA Grapalat"/>
                <w:lang w:val="hy-AM"/>
              </w:rPr>
            </w:pPr>
            <w:r w:rsidRPr="004D7AAC">
              <w:rPr>
                <w:rFonts w:ascii="GHEA Grapalat" w:hAnsi="GHEA Grapalat"/>
                <w:lang w:val="hy-AM"/>
              </w:rPr>
              <w:t>Նախագծերով նախատեսվել են, որ քաղաքացիական ու վարչական գործերի քննության ժամկետը երկարաձգելու դեպքում դատարանները կայացնում են առանձին որոշում, որում</w:t>
            </w:r>
            <w:r w:rsidR="00B76B8B" w:rsidRPr="004D7AAC">
              <w:rPr>
                <w:rFonts w:ascii="GHEA Grapalat" w:hAnsi="GHEA Grapalat"/>
                <w:lang w:val="hy-AM"/>
              </w:rPr>
              <w:t xml:space="preserve"> </w:t>
            </w:r>
            <w:r w:rsidR="002B32D3" w:rsidRPr="004D7AAC">
              <w:rPr>
                <w:rFonts w:ascii="GHEA Grapalat" w:hAnsi="GHEA Grapalat"/>
                <w:lang w:val="hy-AM"/>
              </w:rPr>
              <w:t xml:space="preserve">երկարաձգման օբյեկտիվ հիմքերի վկայակոչմամբ պատճառաբանում են դրա </w:t>
            </w:r>
            <w:r w:rsidR="00B76B8B" w:rsidRPr="004D7AAC">
              <w:rPr>
                <w:rFonts w:ascii="GHEA Grapalat" w:hAnsi="GHEA Grapalat"/>
                <w:lang w:val="hy-AM"/>
              </w:rPr>
              <w:t>անհրաժեշտությունը</w:t>
            </w:r>
            <w:r w:rsidR="002B32D3" w:rsidRPr="004D7AAC">
              <w:rPr>
                <w:rFonts w:ascii="GHEA Grapalat" w:hAnsi="GHEA Grapalat"/>
                <w:lang w:val="hy-AM"/>
              </w:rPr>
              <w:t xml:space="preserve">: </w:t>
            </w:r>
            <w:r w:rsidR="00AD58C9" w:rsidRPr="004D7AAC">
              <w:rPr>
                <w:rFonts w:ascii="GHEA Grapalat" w:hAnsi="GHEA Grapalat"/>
                <w:lang w:val="hy-AM"/>
              </w:rPr>
              <w:t>Գ</w:t>
            </w:r>
            <w:r w:rsidR="00B66227" w:rsidRPr="004D7AAC">
              <w:rPr>
                <w:rFonts w:ascii="GHEA Grapalat" w:hAnsi="GHEA Grapalat"/>
                <w:lang w:val="hy-AM"/>
              </w:rPr>
              <w:t>ործի</w:t>
            </w:r>
            <w:r w:rsidR="002B32D3" w:rsidRPr="004D7AAC">
              <w:rPr>
                <w:rFonts w:ascii="GHEA Grapalat" w:hAnsi="GHEA Grapalat"/>
                <w:lang w:val="hy-AM"/>
              </w:rPr>
              <w:t xml:space="preserve"> քննության ժամկետը երկարաձգելը դատարանի </w:t>
            </w:r>
            <w:r w:rsidR="00072A35" w:rsidRPr="004D7AAC">
              <w:rPr>
                <w:rFonts w:ascii="GHEA Grapalat" w:hAnsi="GHEA Grapalat"/>
                <w:lang w:val="hy-AM"/>
              </w:rPr>
              <w:t>գնահատողական</w:t>
            </w:r>
            <w:r w:rsidR="002B32D3" w:rsidRPr="004D7AAC">
              <w:rPr>
                <w:rFonts w:ascii="GHEA Grapalat" w:hAnsi="GHEA Grapalat"/>
                <w:lang w:val="hy-AM"/>
              </w:rPr>
              <w:t xml:space="preserve"> հայեցողությունն է, որը պետք է ուղեկցվի դրա համար անհրաժեշտ օբյեկտիվ հիմքերով՝ պայմանավորված կոնկրետ գործի հանգամանքներով, </w:t>
            </w:r>
            <w:r w:rsidR="00072A35" w:rsidRPr="004D7AAC">
              <w:rPr>
                <w:rFonts w:ascii="GHEA Grapalat" w:hAnsi="GHEA Grapalat"/>
                <w:lang w:val="hy-AM"/>
              </w:rPr>
              <w:t xml:space="preserve">օրինակ՝ </w:t>
            </w:r>
            <w:r w:rsidR="002B32D3" w:rsidRPr="004D7AAC">
              <w:rPr>
                <w:rFonts w:ascii="GHEA Grapalat" w:hAnsi="GHEA Grapalat"/>
                <w:lang w:val="hy-AM"/>
              </w:rPr>
              <w:t>իրավական և փաստական բարդություն, վարույթի մասնակիցների վարքագիծ, վարույթի մասնակցի համար գործի տևական քննության հետևանքներ, հնարավոր սեղմ ժամկետում գործի քննությունն ու լուծումն իրականացնելու նպատակով դատարանի կատարած գործողություններ և դրանց արդյունավետություն (</w:t>
            </w:r>
            <w:r w:rsidR="00072A35" w:rsidRPr="004D7AAC">
              <w:rPr>
                <w:rFonts w:ascii="GHEA Grapalat" w:hAnsi="GHEA Grapalat"/>
                <w:lang w:val="hy-AM"/>
              </w:rPr>
              <w:t>ա</w:t>
            </w:r>
            <w:r w:rsidR="002B32D3" w:rsidRPr="004D7AAC">
              <w:rPr>
                <w:rFonts w:ascii="GHEA Grapalat" w:hAnsi="GHEA Grapalat"/>
                <w:lang w:val="hy-AM"/>
              </w:rPr>
              <w:t>յդ հիմքերը վկայակոչված են նաև «Հայաստանի Հանրապետության դատական օրենսգիրք» սահմանադրական օրենքի 9-րդ հոդվածի 2-րդ մասում):</w:t>
            </w:r>
          </w:p>
          <w:p w14:paraId="689A97A1" w14:textId="09BAC4A3" w:rsidR="00CF2163" w:rsidRPr="004D7AAC" w:rsidRDefault="00AD58C9" w:rsidP="002B32D3">
            <w:pPr>
              <w:tabs>
                <w:tab w:val="left" w:pos="351"/>
                <w:tab w:val="left" w:pos="531"/>
              </w:tabs>
              <w:spacing w:line="360" w:lineRule="auto"/>
              <w:jc w:val="both"/>
              <w:rPr>
                <w:rFonts w:ascii="GHEA Grapalat" w:hAnsi="GHEA Grapalat"/>
                <w:lang w:val="hy-AM"/>
              </w:rPr>
            </w:pPr>
            <w:r w:rsidRPr="004D7AAC">
              <w:rPr>
                <w:rFonts w:ascii="GHEA Grapalat" w:hAnsi="GHEA Grapalat"/>
                <w:lang w:val="hy-AM"/>
              </w:rPr>
              <w:lastRenderedPageBreak/>
              <w:t xml:space="preserve">Ընդ որում, </w:t>
            </w:r>
            <w:r w:rsidR="008B035C" w:rsidRPr="004D7AAC">
              <w:rPr>
                <w:rFonts w:ascii="GHEA Grapalat" w:hAnsi="GHEA Grapalat"/>
                <w:lang w:val="hy-AM"/>
              </w:rPr>
              <w:t xml:space="preserve">գործի քննության ժամկետը պատճառաբանված որոշմամբ, որոշակի հարաբերակցությամբ և ժամկետով երկարաձգելու կանոնները ուղղված են </w:t>
            </w:r>
            <w:r w:rsidR="00CF2163" w:rsidRPr="004D7AAC">
              <w:rPr>
                <w:rFonts w:ascii="GHEA Grapalat" w:hAnsi="GHEA Grapalat"/>
                <w:lang w:val="hy-AM"/>
              </w:rPr>
              <w:t xml:space="preserve">հենց </w:t>
            </w:r>
            <w:r w:rsidR="008B035C" w:rsidRPr="004D7AAC">
              <w:rPr>
                <w:rFonts w:ascii="GHEA Grapalat" w:hAnsi="GHEA Grapalat"/>
                <w:lang w:val="hy-AM"/>
              </w:rPr>
              <w:t>գործին մասնակցող անձանց իրավունքների պաշտպանությանը</w:t>
            </w:r>
            <w:r w:rsidR="00CF2163" w:rsidRPr="004D7AAC">
              <w:rPr>
                <w:rFonts w:ascii="GHEA Grapalat" w:hAnsi="GHEA Grapalat"/>
                <w:lang w:val="hy-AM"/>
              </w:rPr>
              <w:t>, որպեսզի ն</w:t>
            </w:r>
            <w:r w:rsidR="00CA2D03" w:rsidRPr="004D7AAC">
              <w:rPr>
                <w:rFonts w:ascii="GHEA Grapalat" w:hAnsi="GHEA Grapalat"/>
                <w:lang w:val="hy-AM"/>
              </w:rPr>
              <w:t xml:space="preserve">րանց համար </w:t>
            </w:r>
            <w:r w:rsidR="00F90773" w:rsidRPr="004D7AAC">
              <w:rPr>
                <w:rFonts w:ascii="GHEA Grapalat" w:hAnsi="GHEA Grapalat"/>
                <w:lang w:val="hy-AM"/>
              </w:rPr>
              <w:t>կանխատեսելի լինեն</w:t>
            </w:r>
            <w:r w:rsidR="00CA2D03" w:rsidRPr="004D7AAC">
              <w:rPr>
                <w:rFonts w:ascii="GHEA Grapalat" w:hAnsi="GHEA Grapalat"/>
                <w:lang w:val="hy-AM"/>
              </w:rPr>
              <w:t xml:space="preserve"> իրենց իրավունքներին և օրինական շահերին առնչվող վեճի լուծման ժամկետ</w:t>
            </w:r>
            <w:r w:rsidR="00F90773" w:rsidRPr="004D7AAC">
              <w:rPr>
                <w:rFonts w:ascii="GHEA Grapalat" w:hAnsi="GHEA Grapalat"/>
                <w:lang w:val="hy-AM"/>
              </w:rPr>
              <w:t>ներ</w:t>
            </w:r>
            <w:r w:rsidR="00CA2D03" w:rsidRPr="004D7AAC">
              <w:rPr>
                <w:rFonts w:ascii="GHEA Grapalat" w:hAnsi="GHEA Grapalat"/>
                <w:lang w:val="hy-AM"/>
              </w:rPr>
              <w:t>ը, իսկ երկարաձգման դեպքում</w:t>
            </w:r>
            <w:r w:rsidR="00FD5B00" w:rsidRPr="004D7AAC">
              <w:rPr>
                <w:rFonts w:ascii="GHEA Grapalat" w:hAnsi="GHEA Grapalat"/>
                <w:lang w:val="hy-AM"/>
              </w:rPr>
              <w:t xml:space="preserve">` </w:t>
            </w:r>
            <w:r w:rsidR="00CF2163" w:rsidRPr="004D7AAC">
              <w:rPr>
                <w:rFonts w:ascii="GHEA Grapalat" w:hAnsi="GHEA Grapalat"/>
                <w:lang w:val="hy-AM"/>
              </w:rPr>
              <w:t>պատճառները:</w:t>
            </w:r>
          </w:p>
          <w:p w14:paraId="0DB7DF85" w14:textId="77777777" w:rsidR="00F90773" w:rsidRPr="004D7AAC" w:rsidRDefault="00957F3D" w:rsidP="002B32D3">
            <w:pPr>
              <w:tabs>
                <w:tab w:val="left" w:pos="351"/>
                <w:tab w:val="left" w:pos="531"/>
              </w:tabs>
              <w:spacing w:line="360" w:lineRule="auto"/>
              <w:jc w:val="both"/>
              <w:rPr>
                <w:rFonts w:ascii="GHEA Grapalat" w:hAnsi="GHEA Grapalat"/>
                <w:lang w:val="hy-AM"/>
              </w:rPr>
            </w:pPr>
            <w:r w:rsidRPr="004D7AAC">
              <w:rPr>
                <w:rFonts w:ascii="GHEA Grapalat" w:hAnsi="GHEA Grapalat"/>
                <w:lang w:val="hy-AM"/>
              </w:rPr>
              <w:t xml:space="preserve">Ինչ վերաբերում է </w:t>
            </w:r>
            <w:r w:rsidR="0032659E" w:rsidRPr="004D7AAC">
              <w:rPr>
                <w:rFonts w:ascii="GHEA Grapalat" w:hAnsi="GHEA Grapalat"/>
                <w:lang w:val="hy-AM"/>
              </w:rPr>
              <w:t xml:space="preserve">ժամկետը երկարաձգելու վերաբերյալ </w:t>
            </w:r>
            <w:r w:rsidRPr="004D7AAC">
              <w:rPr>
                <w:rFonts w:ascii="GHEA Grapalat" w:hAnsi="GHEA Grapalat"/>
                <w:lang w:val="hy-AM"/>
              </w:rPr>
              <w:t>դիրքորոշում ներ</w:t>
            </w:r>
            <w:r w:rsidR="00252337" w:rsidRPr="004D7AAC">
              <w:rPr>
                <w:rFonts w:ascii="GHEA Grapalat" w:hAnsi="GHEA Grapalat"/>
                <w:lang w:val="hy-AM"/>
              </w:rPr>
              <w:t xml:space="preserve">կայացնելու հնարավորությանը, ապա </w:t>
            </w:r>
            <w:r w:rsidR="0032659E" w:rsidRPr="004D7AAC">
              <w:rPr>
                <w:rFonts w:ascii="GHEA Grapalat" w:hAnsi="GHEA Grapalat"/>
                <w:lang w:val="hy-AM"/>
              </w:rPr>
              <w:t>գործին մասնակցող անձինք զրկված չեն ցանկացած հարցի, ներառյալ՝</w:t>
            </w:r>
            <w:r w:rsidR="00252337" w:rsidRPr="004D7AAC">
              <w:rPr>
                <w:rFonts w:ascii="GHEA Grapalat" w:hAnsi="GHEA Grapalat"/>
                <w:lang w:val="hy-AM"/>
              </w:rPr>
              <w:t xml:space="preserve"> ժամկետի երկարաձգման</w:t>
            </w:r>
            <w:r w:rsidR="0032659E" w:rsidRPr="004D7AAC">
              <w:rPr>
                <w:rFonts w:ascii="GHEA Grapalat" w:hAnsi="GHEA Grapalat"/>
                <w:lang w:val="hy-AM"/>
              </w:rPr>
              <w:t xml:space="preserve"> վերաբերյալ իրենց դիրքորոշումը ներկայացնելու իրավունքից</w:t>
            </w:r>
            <w:r w:rsidR="00252337" w:rsidRPr="004D7AAC">
              <w:rPr>
                <w:rFonts w:ascii="GHEA Grapalat" w:hAnsi="GHEA Grapalat"/>
                <w:lang w:val="hy-AM"/>
              </w:rPr>
              <w:t xml:space="preserve">: </w:t>
            </w:r>
          </w:p>
          <w:p w14:paraId="6206B799" w14:textId="77777777" w:rsidR="00957F3D" w:rsidRPr="004D7AAC" w:rsidRDefault="00252337" w:rsidP="002B32D3">
            <w:pPr>
              <w:tabs>
                <w:tab w:val="left" w:pos="351"/>
                <w:tab w:val="left" w:pos="531"/>
              </w:tabs>
              <w:spacing w:line="360" w:lineRule="auto"/>
              <w:jc w:val="both"/>
              <w:rPr>
                <w:rFonts w:ascii="GHEA Grapalat" w:hAnsi="GHEA Grapalat"/>
                <w:lang w:val="hy-AM"/>
              </w:rPr>
            </w:pPr>
            <w:r w:rsidRPr="004D7AAC">
              <w:rPr>
                <w:rFonts w:ascii="GHEA Grapalat" w:hAnsi="GHEA Grapalat"/>
                <w:lang w:val="hy-AM"/>
              </w:rPr>
              <w:t xml:space="preserve">Բացի այդ, գործի քննության </w:t>
            </w:r>
            <w:r w:rsidR="00CF2163" w:rsidRPr="004D7AAC">
              <w:rPr>
                <w:rFonts w:ascii="GHEA Grapalat" w:hAnsi="GHEA Grapalat"/>
                <w:lang w:val="hy-AM"/>
              </w:rPr>
              <w:t xml:space="preserve">ժամկետը </w:t>
            </w:r>
            <w:r w:rsidR="00F90773" w:rsidRPr="004D7AAC">
              <w:rPr>
                <w:rFonts w:ascii="GHEA Grapalat" w:hAnsi="GHEA Grapalat"/>
                <w:lang w:val="hy-AM"/>
              </w:rPr>
              <w:t xml:space="preserve">դատարանի համար նախատեսված ժամկետ է, հետևաբար այն պահպանելու պարտականությունը կրում է </w:t>
            </w:r>
            <w:r w:rsidR="004B749A" w:rsidRPr="004D7AAC">
              <w:rPr>
                <w:rFonts w:ascii="GHEA Grapalat" w:hAnsi="GHEA Grapalat"/>
                <w:lang w:val="hy-AM"/>
              </w:rPr>
              <w:t>դատարանը</w:t>
            </w:r>
            <w:r w:rsidR="00A44A6B" w:rsidRPr="004D7AAC">
              <w:rPr>
                <w:rFonts w:ascii="GHEA Grapalat" w:hAnsi="GHEA Grapalat"/>
                <w:lang w:val="hy-AM"/>
              </w:rPr>
              <w:t>,</w:t>
            </w:r>
            <w:r w:rsidR="004B749A" w:rsidRPr="004D7AAC">
              <w:rPr>
                <w:rFonts w:ascii="GHEA Grapalat" w:hAnsi="GHEA Grapalat"/>
                <w:lang w:val="hy-AM"/>
              </w:rPr>
              <w:t xml:space="preserve"> </w:t>
            </w:r>
            <w:r w:rsidR="00A44A6B" w:rsidRPr="004D7AAC">
              <w:rPr>
                <w:rFonts w:ascii="GHEA Grapalat" w:hAnsi="GHEA Grapalat"/>
                <w:lang w:val="hy-AM"/>
              </w:rPr>
              <w:t>ը</w:t>
            </w:r>
            <w:r w:rsidR="004B749A" w:rsidRPr="004D7AAC">
              <w:rPr>
                <w:rFonts w:ascii="GHEA Grapalat" w:hAnsi="GHEA Grapalat"/>
                <w:lang w:val="hy-AM"/>
              </w:rPr>
              <w:t>ստ այդմ</w:t>
            </w:r>
            <w:r w:rsidR="00A44A6B" w:rsidRPr="004D7AAC">
              <w:rPr>
                <w:rFonts w:ascii="GHEA Grapalat" w:hAnsi="GHEA Grapalat"/>
                <w:lang w:val="hy-AM"/>
              </w:rPr>
              <w:t>՝</w:t>
            </w:r>
            <w:r w:rsidR="004B749A" w:rsidRPr="004D7AAC">
              <w:rPr>
                <w:rFonts w:ascii="GHEA Grapalat" w:hAnsi="GHEA Grapalat"/>
                <w:lang w:val="hy-AM"/>
              </w:rPr>
              <w:t xml:space="preserve"> </w:t>
            </w:r>
            <w:r w:rsidR="00A44A6B" w:rsidRPr="004D7AAC">
              <w:rPr>
                <w:rFonts w:ascii="GHEA Grapalat" w:hAnsi="GHEA Grapalat"/>
                <w:lang w:val="hy-AM"/>
              </w:rPr>
              <w:t>վերջինս, տիրապետելով գործի մանրամասներին, պետք է գնահատի ժամկետը երկարաձգելու անհրաժեշտությունը:</w:t>
            </w:r>
          </w:p>
          <w:p w14:paraId="36BE50F5" w14:textId="77777777" w:rsidR="002B32D3" w:rsidRPr="004D7AAC" w:rsidRDefault="002B32D3" w:rsidP="002B32D3">
            <w:pPr>
              <w:tabs>
                <w:tab w:val="left" w:pos="351"/>
                <w:tab w:val="left" w:pos="531"/>
              </w:tabs>
              <w:spacing w:line="360" w:lineRule="auto"/>
              <w:jc w:val="both"/>
              <w:rPr>
                <w:rFonts w:ascii="GHEA Grapalat" w:hAnsi="GHEA Grapalat"/>
                <w:lang w:val="hy-AM"/>
              </w:rPr>
            </w:pPr>
          </w:p>
          <w:p w14:paraId="3E34A1D1" w14:textId="77777777" w:rsidR="002B32D3" w:rsidRPr="004D7AAC" w:rsidRDefault="002B32D3" w:rsidP="00EE04B3">
            <w:pPr>
              <w:tabs>
                <w:tab w:val="left" w:pos="351"/>
                <w:tab w:val="left" w:pos="531"/>
              </w:tabs>
              <w:spacing w:line="360" w:lineRule="auto"/>
              <w:jc w:val="both"/>
              <w:rPr>
                <w:rFonts w:ascii="GHEA Grapalat" w:hAnsi="GHEA Grapalat"/>
                <w:lang w:val="hy-AM"/>
              </w:rPr>
            </w:pPr>
          </w:p>
          <w:p w14:paraId="5AA1AF0B" w14:textId="105B6AC5" w:rsidR="004D538F" w:rsidRPr="004D7AAC" w:rsidRDefault="004D538F" w:rsidP="00F90773">
            <w:pPr>
              <w:spacing w:line="360" w:lineRule="auto"/>
              <w:rPr>
                <w:rFonts w:ascii="GHEA Grapalat" w:hAnsi="GHEA Grapalat"/>
                <w:b/>
                <w:lang w:val="hy-AM"/>
              </w:rPr>
            </w:pPr>
          </w:p>
        </w:tc>
      </w:tr>
      <w:tr w:rsidR="004D538F" w:rsidRPr="004E1E6B" w14:paraId="48F6FAA2" w14:textId="77777777" w:rsidTr="00DB2990">
        <w:trPr>
          <w:trHeight w:val="906"/>
        </w:trPr>
        <w:tc>
          <w:tcPr>
            <w:tcW w:w="7100" w:type="dxa"/>
          </w:tcPr>
          <w:p w14:paraId="332D76D7" w14:textId="77777777" w:rsidR="004D538F" w:rsidRPr="004D7AAC" w:rsidRDefault="004D538F" w:rsidP="004D538F">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lastRenderedPageBreak/>
              <w:t>2. Բացի այդ, խնդրահարույց են  նախագծերում  ներառված այն դրույթները, ըստ որոնց՝ դատարանի կազմի փոփոխության կամ դատական կազմում փոփոխության դեպքում քաղաքացիական  և վարչական գործերի քննությունը շարունակվում է ընդհատման պահից, առանց ժամկետների վերականգման կամ կողմերի կողմից ժամկետանց դատավարական գործողությունների կատարումը թույլատրելու։ Նախկին դատական կազմի կողմից կատարված դատավարական գործողությունները և կայացված որոշումները ճանաչվում են պարտադիր և իրավաբանական ուժ ունեցող՝ անկախ դատարանի կազմի փոփոխությունից:</w:t>
            </w:r>
          </w:p>
          <w:p w14:paraId="7234E2C1" w14:textId="77777777" w:rsidR="004D538F" w:rsidRPr="004D7AAC" w:rsidRDefault="004D538F" w:rsidP="004D538F">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 xml:space="preserve">Նման մոտեցումը կարող է խախտել արդար դատաքննության, արդյունավետ պաշտպանության, </w:t>
            </w:r>
            <w:r w:rsidRPr="004D7AAC">
              <w:rPr>
                <w:rFonts w:ascii="GHEA Grapalat" w:hAnsi="GHEA Grapalat"/>
                <w:bCs/>
                <w:shd w:val="clear" w:color="auto" w:fill="FFFFFF"/>
                <w:lang w:val="hy-AM"/>
              </w:rPr>
              <w:lastRenderedPageBreak/>
              <w:t>իրավական կանխատեսելիության և վստահության սկզբունքները։</w:t>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Հետևաբար, նպատակահարմար է՝</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 xml:space="preserve"> սահմանել նոր դատական կազմի իրավասությունը՝ նախորդ կազմի կողմից կատարված դատավարական գործողությունների կամ կայացված որոշումների վերանայման վերաբերյալ՝ արդարադատության շահերի ապահովման նպատակով։</w:t>
            </w:r>
          </w:p>
          <w:p w14:paraId="71EBFF58" w14:textId="77777777" w:rsidR="004D538F" w:rsidRPr="004D7AAC" w:rsidRDefault="004D538F" w:rsidP="004D538F">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 xml:space="preserve">Կողմերին տրամադրել հնարավորություն միջնորդություն ներկայացնելու՝ դատավարական ժամկետի վերականգնման վերաբերյալ այն դեպքերում, երբ ժամկետի խախտումը պայմանավորված է եղել օբյեկտիվ հանգամանքներով կամ դատարանից կախված պատճառներով։ </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 xml:space="preserve">Նախկին գործողությունների կամ դատական ակտերի իրավաբանական ուժի ճանաչումը պայմանավորել այն հանգամանքով, որ դրանք չեն հակասում գործող օրենսդրությանը, չեն խախտում կողմերի հիմնարար </w:t>
            </w:r>
            <w:r w:rsidRPr="004D7AAC">
              <w:rPr>
                <w:rFonts w:ascii="GHEA Grapalat" w:hAnsi="GHEA Grapalat"/>
                <w:bCs/>
                <w:shd w:val="clear" w:color="auto" w:fill="FFFFFF"/>
                <w:lang w:val="hy-AM"/>
              </w:rPr>
              <w:lastRenderedPageBreak/>
              <w:t>դատավարական իրավունքները և չեն ընդունվել դատավարական ընթացակարգի էական խախտումներով։</w:t>
            </w:r>
            <w:r w:rsidRPr="004D7AAC">
              <w:rPr>
                <w:rFonts w:ascii="GHEA Grapalat" w:hAnsi="GHEA Grapalat"/>
                <w:bCs/>
                <w:shd w:val="clear" w:color="auto" w:fill="FFFFFF"/>
                <w:lang w:val="hy-AM"/>
              </w:rPr>
              <w:tab/>
            </w:r>
          </w:p>
        </w:tc>
        <w:tc>
          <w:tcPr>
            <w:tcW w:w="7152" w:type="dxa"/>
            <w:gridSpan w:val="2"/>
          </w:tcPr>
          <w:p w14:paraId="05AFCF47" w14:textId="77777777" w:rsidR="004D538F" w:rsidRPr="004D7AAC" w:rsidRDefault="00C6761D"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2. </w:t>
            </w:r>
            <w:r w:rsidR="00F90773" w:rsidRPr="004D7AAC">
              <w:rPr>
                <w:rFonts w:ascii="GHEA Grapalat" w:hAnsi="GHEA Grapalat"/>
                <w:b/>
                <w:lang w:val="hy-AM"/>
              </w:rPr>
              <w:t>Չի ընդունվել</w:t>
            </w:r>
          </w:p>
          <w:p w14:paraId="44AF9775" w14:textId="14BFC777" w:rsidR="00EB52A3" w:rsidRPr="004D7AAC" w:rsidRDefault="00830F99" w:rsidP="00830F99">
            <w:pPr>
              <w:spacing w:line="360" w:lineRule="auto"/>
              <w:jc w:val="both"/>
              <w:rPr>
                <w:rFonts w:ascii="GHEA Grapalat" w:hAnsi="GHEA Grapalat"/>
                <w:lang w:val="hy-AM"/>
              </w:rPr>
            </w:pPr>
            <w:r w:rsidRPr="004D7AAC">
              <w:rPr>
                <w:rFonts w:ascii="GHEA Grapalat" w:hAnsi="GHEA Grapalat"/>
                <w:lang w:val="hy-AM"/>
              </w:rPr>
              <w:t>Ն</w:t>
            </w:r>
            <w:r w:rsidR="008F2E50" w:rsidRPr="004D7AAC">
              <w:rPr>
                <w:rFonts w:ascii="GHEA Grapalat" w:hAnsi="GHEA Grapalat"/>
                <w:lang w:val="hy-AM"/>
              </w:rPr>
              <w:t>շ</w:t>
            </w:r>
            <w:r w:rsidRPr="004D7AAC">
              <w:rPr>
                <w:rFonts w:ascii="GHEA Grapalat" w:hAnsi="GHEA Grapalat"/>
                <w:lang w:val="hy-AM"/>
              </w:rPr>
              <w:t>վածը քաղաք</w:t>
            </w:r>
            <w:r w:rsidR="008F2E50" w:rsidRPr="004D7AAC">
              <w:rPr>
                <w:rFonts w:ascii="GHEA Grapalat" w:hAnsi="GHEA Grapalat"/>
                <w:lang w:val="hy-AM"/>
              </w:rPr>
              <w:t xml:space="preserve">ացիական դատավարությունում </w:t>
            </w:r>
            <w:r w:rsidRPr="004D7AAC">
              <w:rPr>
                <w:rFonts w:ascii="GHEA Grapalat" w:hAnsi="GHEA Grapalat"/>
                <w:lang w:val="hy-AM"/>
              </w:rPr>
              <w:t>արդեն գործող կարգավորում է:</w:t>
            </w:r>
            <w:r w:rsidR="0050742A" w:rsidRPr="004D7AAC">
              <w:rPr>
                <w:rFonts w:ascii="GHEA Grapalat" w:hAnsi="GHEA Grapalat"/>
                <w:lang w:val="hy-AM"/>
              </w:rPr>
              <w:t xml:space="preserve"> Այն չի բացառում բաց թողնված դատավարական ժամկետը վերականգնելու միջնորդություն </w:t>
            </w:r>
            <w:r w:rsidR="00FD5B00" w:rsidRPr="004D7AAC">
              <w:rPr>
                <w:rFonts w:ascii="GHEA Grapalat" w:hAnsi="GHEA Grapalat"/>
                <w:lang w:val="hy-AM"/>
              </w:rPr>
              <w:t xml:space="preserve">ներկայացնելու հնարավորությունը: </w:t>
            </w:r>
            <w:r w:rsidR="00EE629B" w:rsidRPr="004D7AAC">
              <w:rPr>
                <w:rFonts w:ascii="GHEA Grapalat" w:hAnsi="GHEA Grapalat"/>
                <w:lang w:val="hy-AM"/>
              </w:rPr>
              <w:t>Եթե անձը դատավարական ժամկետը բաց է թողել օբյեկտիվ պատճառով, ապա անկախ դատարանի կազմի</w:t>
            </w:r>
            <w:r w:rsidR="00EB52A3" w:rsidRPr="004D7AAC">
              <w:rPr>
                <w:rFonts w:ascii="GHEA Grapalat" w:hAnsi="GHEA Grapalat"/>
                <w:lang w:val="hy-AM"/>
              </w:rPr>
              <w:t xml:space="preserve"> փոփոխությունից</w:t>
            </w:r>
            <w:r w:rsidR="00EE629B" w:rsidRPr="004D7AAC">
              <w:rPr>
                <w:rFonts w:ascii="GHEA Grapalat" w:hAnsi="GHEA Grapalat"/>
                <w:lang w:val="hy-AM"/>
              </w:rPr>
              <w:t>՝ համապատասխան միջնորդություն ներկայաց</w:t>
            </w:r>
            <w:r w:rsidR="00EB52A3" w:rsidRPr="004D7AAC">
              <w:rPr>
                <w:rFonts w:ascii="GHEA Grapalat" w:hAnsi="GHEA Grapalat"/>
                <w:lang w:val="hy-AM"/>
              </w:rPr>
              <w:t>ն</w:t>
            </w:r>
            <w:r w:rsidR="00EE629B" w:rsidRPr="004D7AAC">
              <w:rPr>
                <w:rFonts w:ascii="GHEA Grapalat" w:hAnsi="GHEA Grapalat"/>
                <w:lang w:val="hy-AM"/>
              </w:rPr>
              <w:t>ելու դեպքում, բաց թողնելու պատճառը հարգելի համար</w:t>
            </w:r>
            <w:r w:rsidR="00EB52A3" w:rsidRPr="004D7AAC">
              <w:rPr>
                <w:rFonts w:ascii="GHEA Grapalat" w:hAnsi="GHEA Grapalat"/>
                <w:lang w:val="hy-AM"/>
              </w:rPr>
              <w:t>վ</w:t>
            </w:r>
            <w:r w:rsidR="00EE629B" w:rsidRPr="004D7AAC">
              <w:rPr>
                <w:rFonts w:ascii="GHEA Grapalat" w:hAnsi="GHEA Grapalat"/>
                <w:lang w:val="hy-AM"/>
              </w:rPr>
              <w:t xml:space="preserve">ելու պայմաններում այն </w:t>
            </w:r>
            <w:r w:rsidR="00626E8B" w:rsidRPr="004D7AAC">
              <w:rPr>
                <w:rFonts w:ascii="GHEA Grapalat" w:hAnsi="GHEA Grapalat"/>
                <w:lang w:val="hy-AM"/>
              </w:rPr>
              <w:t>ենթակա է վերականգնման</w:t>
            </w:r>
            <w:r w:rsidR="00FD5B00" w:rsidRPr="004D7AAC">
              <w:rPr>
                <w:rFonts w:ascii="GHEA Grapalat" w:hAnsi="GHEA Grapalat"/>
                <w:lang w:val="hy-AM"/>
              </w:rPr>
              <w:t>: Նշված</w:t>
            </w:r>
            <w:r w:rsidR="00EB52A3" w:rsidRPr="004D7AAC">
              <w:rPr>
                <w:rFonts w:ascii="GHEA Grapalat" w:hAnsi="GHEA Grapalat"/>
                <w:lang w:val="hy-AM"/>
              </w:rPr>
              <w:t xml:space="preserve">ը նպատակ ունի կանխելու նախկին սխալները կամ բացթողումները շտկելու նպատակով կրկնակի գործողությունններ իրականացնելու միջոցով գործին մասնակցող անձանց կողմից իրենց </w:t>
            </w:r>
            <w:r w:rsidR="00EB52A3" w:rsidRPr="004D7AAC">
              <w:rPr>
                <w:rFonts w:ascii="GHEA Grapalat" w:hAnsi="GHEA Grapalat"/>
                <w:lang w:val="hy-AM"/>
              </w:rPr>
              <w:lastRenderedPageBreak/>
              <w:t xml:space="preserve">իրավունքների չարաշահում թույլ տալու ռիսկերը: </w:t>
            </w:r>
            <w:r w:rsidR="00FD5B00" w:rsidRPr="004D7AAC">
              <w:rPr>
                <w:rFonts w:ascii="GHEA Grapalat" w:hAnsi="GHEA Grapalat"/>
                <w:lang w:val="hy-AM"/>
              </w:rPr>
              <w:t>Ա</w:t>
            </w:r>
            <w:r w:rsidR="00EB52A3" w:rsidRPr="004D7AAC">
              <w:rPr>
                <w:rFonts w:ascii="GHEA Grapalat" w:hAnsi="GHEA Grapalat"/>
                <w:lang w:val="hy-AM"/>
              </w:rPr>
              <w:t>յն</w:t>
            </w:r>
            <w:r w:rsidR="00FD5B00" w:rsidRPr="004D7AAC">
              <w:rPr>
                <w:rFonts w:ascii="GHEA Grapalat" w:hAnsi="GHEA Grapalat"/>
                <w:lang w:val="hy-AM"/>
              </w:rPr>
              <w:t xml:space="preserve"> նաև</w:t>
            </w:r>
            <w:r w:rsidR="00EB52A3" w:rsidRPr="004D7AAC">
              <w:rPr>
                <w:rFonts w:ascii="GHEA Grapalat" w:hAnsi="GHEA Grapalat"/>
                <w:lang w:val="hy-AM"/>
              </w:rPr>
              <w:t xml:space="preserve"> բխում է իրավական որոշակիությ</w:t>
            </w:r>
            <w:r w:rsidR="00830854" w:rsidRPr="004D7AAC">
              <w:rPr>
                <w:rFonts w:ascii="GHEA Grapalat" w:hAnsi="GHEA Grapalat"/>
                <w:lang w:val="hy-AM"/>
              </w:rPr>
              <w:t>ան սկզբունքի ապահովման պահանջից, որի դրսևորումներից է res judicata սկզբունքը: Այս սկզբունքը ենթադրում է, որ պետք է հարգել վերջնական դատողությունները, եթե առկա չեն դրանք վերանայելու հիմնավոր պատճառներ:</w:t>
            </w:r>
          </w:p>
          <w:p w14:paraId="2FA0DACF" w14:textId="0D5DDFE3" w:rsidR="0050742A" w:rsidRPr="004D7AAC" w:rsidRDefault="00830854" w:rsidP="00CE37B0">
            <w:pPr>
              <w:spacing w:line="360" w:lineRule="auto"/>
              <w:jc w:val="both"/>
              <w:rPr>
                <w:rFonts w:ascii="GHEA Grapalat" w:hAnsi="GHEA Grapalat"/>
                <w:lang w:val="hy-AM"/>
              </w:rPr>
            </w:pPr>
            <w:r w:rsidRPr="004D7AAC">
              <w:rPr>
                <w:rFonts w:ascii="GHEA Grapalat" w:hAnsi="GHEA Grapalat"/>
                <w:lang w:val="hy-AM"/>
              </w:rPr>
              <w:t>Ավելին՝</w:t>
            </w:r>
            <w:r w:rsidR="00626E8B" w:rsidRPr="004D7AAC">
              <w:rPr>
                <w:rFonts w:ascii="GHEA Grapalat" w:hAnsi="GHEA Grapalat"/>
                <w:lang w:val="hy-AM"/>
              </w:rPr>
              <w:t xml:space="preserve"> </w:t>
            </w:r>
            <w:r w:rsidR="00EE629B" w:rsidRPr="004D7AAC">
              <w:rPr>
                <w:rFonts w:ascii="GHEA Grapalat" w:hAnsi="GHEA Grapalat"/>
                <w:lang w:val="hy-AM"/>
              </w:rPr>
              <w:t xml:space="preserve">դատարանի նոր կազմն իրավասու չէ վերանայել նախորդ կազմի գործողությունները, քանի որ այդ լիազորությունը </w:t>
            </w:r>
            <w:r w:rsidR="00EB52A3" w:rsidRPr="004D7AAC">
              <w:rPr>
                <w:rFonts w:ascii="GHEA Grapalat" w:hAnsi="GHEA Grapalat"/>
                <w:lang w:val="hy-AM"/>
              </w:rPr>
              <w:t xml:space="preserve">վերապահված է բացառապես </w:t>
            </w:r>
            <w:r w:rsidR="00EE629B" w:rsidRPr="004D7AAC">
              <w:rPr>
                <w:rFonts w:ascii="GHEA Grapalat" w:hAnsi="GHEA Grapalat"/>
                <w:lang w:val="hy-AM"/>
              </w:rPr>
              <w:t xml:space="preserve">վերադաս </w:t>
            </w:r>
            <w:r w:rsidR="00EB52A3" w:rsidRPr="004D7AAC">
              <w:rPr>
                <w:rFonts w:ascii="GHEA Grapalat" w:hAnsi="GHEA Grapalat"/>
                <w:lang w:val="hy-AM"/>
              </w:rPr>
              <w:t xml:space="preserve">դատական ատյանին: </w:t>
            </w:r>
            <w:r w:rsidRPr="004D7AAC">
              <w:rPr>
                <w:rFonts w:ascii="GHEA Grapalat" w:hAnsi="GHEA Grapalat"/>
                <w:lang w:val="hy-AM"/>
              </w:rPr>
              <w:t>Ա</w:t>
            </w:r>
            <w:r w:rsidR="006A3A54" w:rsidRPr="004D7AAC">
              <w:rPr>
                <w:rFonts w:ascii="GHEA Grapalat" w:hAnsi="GHEA Grapalat"/>
                <w:lang w:val="hy-AM"/>
              </w:rPr>
              <w:t xml:space="preserve">վելին՝ </w:t>
            </w:r>
            <w:r w:rsidRPr="004D7AAC">
              <w:rPr>
                <w:rFonts w:ascii="GHEA Grapalat" w:hAnsi="GHEA Grapalat"/>
                <w:lang w:val="hy-AM"/>
              </w:rPr>
              <w:t xml:space="preserve">քաղաքացիական գործը քննող դատավորն իրեն ի պաշտոնե վերապահված` արդարադատություն իրականացնելու իրավասությունն իրականացնում է դատարանի անունից </w:t>
            </w:r>
            <w:r w:rsidR="00303C94" w:rsidRPr="004D7AAC">
              <w:rPr>
                <w:rFonts w:ascii="GHEA Grapalat" w:hAnsi="GHEA Grapalat"/>
                <w:lang w:val="hy-AM"/>
              </w:rPr>
              <w:t xml:space="preserve">(«Հայաստանի Հանրապետության դատական օրենսգիրք» սահմանադրական օրենքի 15-րդ հոդվածի 5-րդ մաս) </w:t>
            </w:r>
            <w:r w:rsidRPr="004D7AAC">
              <w:rPr>
                <w:rFonts w:ascii="GHEA Grapalat" w:hAnsi="GHEA Grapalat"/>
                <w:lang w:val="hy-AM"/>
              </w:rPr>
              <w:t xml:space="preserve">և դրա հեղինակության ներքո, </w:t>
            </w:r>
            <w:r w:rsidR="00303C94" w:rsidRPr="004D7AAC">
              <w:rPr>
                <w:rFonts w:ascii="GHEA Grapalat" w:hAnsi="GHEA Grapalat"/>
                <w:lang w:val="hy-AM"/>
              </w:rPr>
              <w:t>ուստի</w:t>
            </w:r>
            <w:r w:rsidRPr="004D7AAC">
              <w:rPr>
                <w:rFonts w:ascii="GHEA Grapalat" w:hAnsi="GHEA Grapalat"/>
                <w:lang w:val="hy-AM"/>
              </w:rPr>
              <w:t xml:space="preserve"> դատարանի անունից վարույթ ընդունված հայցադիմումի հիման վրա հարուցված յուրաքա</w:t>
            </w:r>
            <w:r w:rsidR="00CE37B0" w:rsidRPr="004D7AAC">
              <w:rPr>
                <w:rFonts w:ascii="GHEA Grapalat" w:hAnsi="GHEA Grapalat"/>
                <w:lang w:val="hy-AM"/>
              </w:rPr>
              <w:t xml:space="preserve">նչյուր քաղաքացիական գործ, անկախ </w:t>
            </w:r>
            <w:r w:rsidRPr="004D7AAC">
              <w:rPr>
                <w:rFonts w:ascii="GHEA Grapalat" w:hAnsi="GHEA Grapalat"/>
                <w:lang w:val="hy-AM"/>
              </w:rPr>
              <w:t xml:space="preserve">օրենքով սահմանված </w:t>
            </w:r>
            <w:r w:rsidRPr="004D7AAC">
              <w:rPr>
                <w:rFonts w:ascii="GHEA Grapalat" w:hAnsi="GHEA Grapalat"/>
                <w:lang w:val="hy-AM"/>
              </w:rPr>
              <w:lastRenderedPageBreak/>
              <w:t>դեպքերում և կարգով այլ դատավորով նրա փոխարինումից, շարունակում է գտնվել տվյալ դատարանի վարույթում մինչև տվյալ ատյանի դատարանի կողմից ու այդ դատարանի իրավասության շրջանակներում դրա քննության ավարտը։</w:t>
            </w:r>
            <w:r w:rsidR="00CE37B0" w:rsidRPr="004D7AAC">
              <w:rPr>
                <w:rFonts w:ascii="GHEA Grapalat" w:hAnsi="GHEA Grapalat"/>
                <w:lang w:val="hy-AM"/>
              </w:rPr>
              <w:t xml:space="preserve"> Հետևաբար դատավորի փոփոխությամբ դատարանը մնում է նույնը, որը, ըստ էության, շարունակում է գործի հետագա քննությունը</w:t>
            </w:r>
            <w:r w:rsidR="008507CB" w:rsidRPr="004D7AAC">
              <w:rPr>
                <w:rFonts w:ascii="GHEA Grapalat" w:hAnsi="GHEA Grapalat"/>
                <w:lang w:val="hy-AM"/>
              </w:rPr>
              <w:t>:</w:t>
            </w:r>
          </w:p>
        </w:tc>
      </w:tr>
      <w:tr w:rsidR="004D538F" w:rsidRPr="004E1E6B" w14:paraId="69F5EE3C" w14:textId="77777777" w:rsidTr="00DB2990">
        <w:trPr>
          <w:trHeight w:val="906"/>
        </w:trPr>
        <w:tc>
          <w:tcPr>
            <w:tcW w:w="7100" w:type="dxa"/>
          </w:tcPr>
          <w:p w14:paraId="45FA04F9" w14:textId="77777777" w:rsidR="004D538F" w:rsidRPr="004D7AAC" w:rsidRDefault="004D538F" w:rsidP="004D538F">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lastRenderedPageBreak/>
              <w:t xml:space="preserve">3. Բացի այդ, նախագծերում ներառված են դրույթներ, որոնք նախատեսում են դատարանի կազմի փոփոխության դեպքում, կողմերի համաձայնությամբ, քաղաքացիական և վարչական  դատարանին տալ լիազորություն՝ նախկին կազմի կողմից ուսումնասիրած ապացույցները ճանաչել որպես «դատական նիստում հետազոտված»՝ առանց դրանք նոր կազմով անմիջականորեն վերստուգելու: </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 xml:space="preserve">Թեպետ նման կարգավորումը միտված է դատավարության ընթացակարգի պարզեցմանը և գործերի քննության տևողության կրճատմանը, այն կարող է վտանգել գործի բազմակողմանի, օբյեկտիվ և լիարժեք քննության </w:t>
            </w:r>
            <w:r w:rsidRPr="004D7AAC">
              <w:rPr>
                <w:rFonts w:ascii="GHEA Grapalat" w:hAnsi="GHEA Grapalat"/>
                <w:bCs/>
                <w:shd w:val="clear" w:color="auto" w:fill="FFFFFF"/>
                <w:lang w:val="hy-AM"/>
              </w:rPr>
              <w:lastRenderedPageBreak/>
              <w:t xml:space="preserve">ապահովումը, եթե չուղեկցվի պատշաճ դատավարական երաշխիքներով: </w:t>
            </w:r>
          </w:p>
          <w:p w14:paraId="239DA26B" w14:textId="77777777" w:rsidR="004D538F" w:rsidRPr="004D7AAC" w:rsidRDefault="004D538F" w:rsidP="004D538F">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 xml:space="preserve">Նոր դատական կազմի կողմից տվյալ ապացույցների վերաբերյալ կարող են ծագել նոր հարցեր, դիտարկումներ կամ մեկնաբանություններ, որոնք հնարավոր չէ գնահատել կամ հստակեցնել՝ առանց ապացույցների անմիջական և հրապարակային հետազոտման։ </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Հաշվի առնելով վերոգրյալը՝  առաջարկվում է  վերանայել և վերաձևակերպել համապատասխան դրույթները՝ ամրագրելով  դատավարական  հետևյալ նվազագույն  երաշխիքները.</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 xml:space="preserve"> կողմերի՝ համաձայնություն կամ մերժում հայտնելու իրավունքի իրացում՝ իրազեկ և ազատ կամարտահայտմամբ։</w:t>
            </w:r>
          </w:p>
          <w:p w14:paraId="716CB42A" w14:textId="77777777" w:rsidR="004D538F" w:rsidRPr="004D7AAC" w:rsidRDefault="004D538F" w:rsidP="004D538F">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Դատարանի կողմից՝ նախորդ կազմի կողմից ուսումնասիրված ապացույցների նորովի հետազոտման անհրաժեշտության բացակայության վերաբերյալ հիմնավորված որոշում կայացնելը։</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 xml:space="preserve">Կողմերի իրավունք՝ միջնորդություն ներկայացնելու՝ </w:t>
            </w:r>
            <w:r w:rsidRPr="004D7AAC">
              <w:rPr>
                <w:rFonts w:ascii="GHEA Grapalat" w:hAnsi="GHEA Grapalat"/>
                <w:bCs/>
                <w:shd w:val="clear" w:color="auto" w:fill="FFFFFF"/>
                <w:lang w:val="hy-AM"/>
              </w:rPr>
              <w:lastRenderedPageBreak/>
              <w:t>ապացույցների լրացուցիչ վերստուգման կամ գնահատման նպատակով։</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 xml:space="preserve"> Որոշակի և հստակ սահմանված դեպքերի ցանկ, երբ ապացույցների նոր քննությունից հրաժարվելն անթույլատրելի է, օրինակ՝ ապացույցների վիճարկման կամ ցուցմունքի ճշգրտության վերաբերյալ հիմնավոր կասկածի առկայության պարագայում։</w:t>
            </w:r>
            <w:r w:rsidRPr="004D7AAC">
              <w:rPr>
                <w:rFonts w:ascii="GHEA Grapalat" w:hAnsi="GHEA Grapalat"/>
                <w:bCs/>
                <w:shd w:val="clear" w:color="auto" w:fill="FFFFFF"/>
                <w:lang w:val="hy-AM"/>
              </w:rPr>
              <w:tab/>
            </w:r>
            <w:r w:rsidRPr="004D7AAC">
              <w:rPr>
                <w:rFonts w:ascii="GHEA Grapalat" w:hAnsi="GHEA Grapalat"/>
                <w:bCs/>
                <w:shd w:val="clear" w:color="auto" w:fill="FFFFFF"/>
                <w:lang w:val="hy-AM"/>
              </w:rPr>
              <w:br/>
            </w:r>
            <w:r w:rsidRPr="004D7AAC">
              <w:rPr>
                <w:rFonts w:ascii="GHEA Grapalat" w:hAnsi="GHEA Grapalat"/>
                <w:bCs/>
                <w:shd w:val="clear" w:color="auto" w:fill="FFFFFF"/>
                <w:lang w:val="hy-AM"/>
              </w:rPr>
              <w:tab/>
              <w:t>Նշված դատավարական երաշխիքների ամրագրումը էական նշանակություն կունենա արդար դատաքննության, իրավական կանխատեսելիության, վստահության և արդյունավետ դատական պաշտպանության հիմնարար սկզբունքների լիարժեք ապահովման տեսանկյունից։</w:t>
            </w:r>
          </w:p>
        </w:tc>
        <w:tc>
          <w:tcPr>
            <w:tcW w:w="7152" w:type="dxa"/>
            <w:gridSpan w:val="2"/>
          </w:tcPr>
          <w:p w14:paraId="1394AF53" w14:textId="4DCF51BE" w:rsidR="004D538F" w:rsidRDefault="00FD5B00"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3. </w:t>
            </w:r>
            <w:r w:rsidR="00F90D73">
              <w:rPr>
                <w:rFonts w:ascii="GHEA Grapalat" w:hAnsi="GHEA Grapalat"/>
                <w:b/>
                <w:lang w:val="hy-AM"/>
              </w:rPr>
              <w:t>Չի ընդունվել</w:t>
            </w:r>
          </w:p>
          <w:p w14:paraId="257FBD9E" w14:textId="06D2B604" w:rsidR="00F90D73" w:rsidRPr="00F90D73" w:rsidRDefault="00F90D73" w:rsidP="00F90D73">
            <w:pPr>
              <w:spacing w:line="360" w:lineRule="auto"/>
              <w:ind w:hanging="50"/>
              <w:jc w:val="both"/>
              <w:rPr>
                <w:rFonts w:ascii="GHEA Grapalat" w:hAnsi="GHEA Grapalat"/>
                <w:lang w:val="hy-AM"/>
              </w:rPr>
            </w:pPr>
            <w:r w:rsidRPr="00F90D73">
              <w:rPr>
                <w:rFonts w:ascii="GHEA Grapalat" w:hAnsi="GHEA Grapalat"/>
                <w:bCs/>
                <w:lang w:val="hy-AM"/>
              </w:rPr>
              <w:t>Առաջարկվող կարգավորումն ունի հայեցողական բնույթ, և չի պարտադրում դատարանին յուրաքանչյուր գործով կիրառել համապատասխան կանոնը:</w:t>
            </w:r>
          </w:p>
          <w:p w14:paraId="7248B288" w14:textId="5BB8ABE5" w:rsidR="001110D7" w:rsidRPr="004D7AAC" w:rsidRDefault="001110D7" w:rsidP="001110D7">
            <w:pPr>
              <w:spacing w:line="360" w:lineRule="auto"/>
              <w:jc w:val="both"/>
              <w:rPr>
                <w:rFonts w:ascii="GHEA Grapalat" w:hAnsi="GHEA Grapalat"/>
                <w:b/>
                <w:lang w:val="hy-AM"/>
              </w:rPr>
            </w:pPr>
          </w:p>
        </w:tc>
      </w:tr>
      <w:tr w:rsidR="001E0BC0" w:rsidRPr="004D7AAC" w14:paraId="640CF00D" w14:textId="77777777" w:rsidTr="00DB2990">
        <w:trPr>
          <w:trHeight w:val="341"/>
        </w:trPr>
        <w:tc>
          <w:tcPr>
            <w:tcW w:w="11133" w:type="dxa"/>
            <w:gridSpan w:val="2"/>
            <w:vMerge w:val="restart"/>
            <w:shd w:val="clear" w:color="auto" w:fill="D9D9D9" w:themeFill="background1" w:themeFillShade="D9"/>
          </w:tcPr>
          <w:p w14:paraId="1AC1641E" w14:textId="77777777" w:rsidR="001E0BC0" w:rsidRPr="004D7AAC" w:rsidRDefault="001E0BC0" w:rsidP="00C35A0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6.</w:t>
            </w:r>
            <w:r w:rsidRPr="004D7AAC">
              <w:rPr>
                <w:rFonts w:ascii="GHEA Grapalat" w:hAnsi="GHEA Grapalat"/>
                <w:b/>
                <w:shd w:val="clear" w:color="auto" w:fill="D9D9D9" w:themeFill="background1" w:themeFillShade="D9"/>
                <w:lang w:val="en-US"/>
              </w:rPr>
              <w:t xml:space="preserve"> </w:t>
            </w:r>
            <w:r w:rsidRPr="004D7AAC">
              <w:rPr>
                <w:rFonts w:ascii="GHEA Grapalat" w:hAnsi="GHEA Grapalat"/>
                <w:b/>
                <w:shd w:val="clear" w:color="auto" w:fill="D9D9D9" w:themeFill="background1" w:themeFillShade="D9"/>
                <w:lang w:val="hy-AM"/>
              </w:rPr>
              <w:t>Կենտրոնական ընտրական հանձնաժողով</w:t>
            </w:r>
          </w:p>
        </w:tc>
        <w:tc>
          <w:tcPr>
            <w:tcW w:w="3119" w:type="dxa"/>
            <w:shd w:val="clear" w:color="auto" w:fill="D9D9D9" w:themeFill="background1" w:themeFillShade="D9"/>
          </w:tcPr>
          <w:p w14:paraId="082A9118" w14:textId="77777777" w:rsidR="001E0BC0" w:rsidRPr="004D7AAC" w:rsidRDefault="001E0BC0" w:rsidP="00C35A09">
            <w:pPr>
              <w:spacing w:line="360" w:lineRule="auto"/>
              <w:jc w:val="center"/>
              <w:rPr>
                <w:rFonts w:ascii="GHEA Grapalat" w:hAnsi="GHEA Grapalat"/>
                <w:b/>
                <w:lang w:val="hy-AM"/>
              </w:rPr>
            </w:pPr>
            <w:r w:rsidRPr="004D7AAC">
              <w:rPr>
                <w:rFonts w:ascii="GHEA Grapalat" w:hAnsi="GHEA Grapalat"/>
                <w:b/>
                <w:lang w:val="hy-AM"/>
              </w:rPr>
              <w:t>17.07.2025</w:t>
            </w:r>
          </w:p>
        </w:tc>
      </w:tr>
      <w:tr w:rsidR="001E0BC0" w:rsidRPr="004D7AAC" w14:paraId="16F4F0D8" w14:textId="77777777" w:rsidTr="00DB2990">
        <w:trPr>
          <w:trHeight w:val="157"/>
        </w:trPr>
        <w:tc>
          <w:tcPr>
            <w:tcW w:w="11133" w:type="dxa"/>
            <w:gridSpan w:val="2"/>
            <w:vMerge/>
            <w:shd w:val="clear" w:color="auto" w:fill="D9D9D9" w:themeFill="background1" w:themeFillShade="D9"/>
          </w:tcPr>
          <w:p w14:paraId="5F62149D" w14:textId="77777777" w:rsidR="001E0BC0" w:rsidRPr="004D7AAC" w:rsidRDefault="001E0BC0"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50BDA878" w14:textId="77777777" w:rsidR="001E0BC0" w:rsidRPr="004D7AAC" w:rsidRDefault="001E0BC0"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02/11/424</w:t>
            </w:r>
          </w:p>
        </w:tc>
      </w:tr>
      <w:tr w:rsidR="001E0BC0" w:rsidRPr="004D7AAC" w14:paraId="22A66B49" w14:textId="77777777" w:rsidTr="00DB2990">
        <w:trPr>
          <w:trHeight w:val="906"/>
        </w:trPr>
        <w:tc>
          <w:tcPr>
            <w:tcW w:w="7100" w:type="dxa"/>
          </w:tcPr>
          <w:p w14:paraId="4DC83B80" w14:textId="77777777" w:rsidR="001E0BC0" w:rsidRPr="004D7AAC" w:rsidRDefault="00402795" w:rsidP="003B6418">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 xml:space="preserve">Ձեր 10.07.2025թ. </w:t>
            </w:r>
            <w:r w:rsidRPr="004D7AAC">
              <w:rPr>
                <w:rFonts w:ascii="GHEA Grapalat" w:hAnsi="GHEA Grapalat"/>
                <w:bCs/>
                <w:shd w:val="clear" w:color="auto" w:fill="FFFFFF"/>
                <w:lang w:val="en-US"/>
              </w:rPr>
              <w:t>N</w:t>
            </w:r>
            <w:r w:rsidRPr="004D7AAC">
              <w:rPr>
                <w:rFonts w:ascii="GHEA Grapalat" w:hAnsi="GHEA Grapalat"/>
                <w:bCs/>
                <w:shd w:val="clear" w:color="auto" w:fill="FFFFFF"/>
              </w:rPr>
              <w:t xml:space="preserve"> //30757-2025 </w:t>
            </w:r>
            <w:r w:rsidRPr="004D7AAC">
              <w:rPr>
                <w:rFonts w:ascii="GHEA Grapalat" w:hAnsi="GHEA Grapalat"/>
                <w:bCs/>
                <w:shd w:val="clear" w:color="auto" w:fill="FFFFFF"/>
                <w:lang w:val="hy-AM"/>
              </w:rPr>
              <w:t xml:space="preserve">գրությամբ ներկայացված՝ «Հայաստանի Հանրապետության քաղաքացիական դատավարության օրենսգրքում լրացումներ և փոփոխություններ կատարելու մասին» և «Հայաստանի </w:t>
            </w:r>
            <w:r w:rsidRPr="004D7AAC">
              <w:rPr>
                <w:rFonts w:ascii="GHEA Grapalat" w:hAnsi="GHEA Grapalat"/>
                <w:bCs/>
                <w:shd w:val="clear" w:color="auto" w:fill="FFFFFF"/>
                <w:lang w:val="hy-AM"/>
              </w:rPr>
              <w:lastRenderedPageBreak/>
              <w:t>Հանրապետության վարչական դատավարության օրենսգրքում լրացումներ և փոփոխություններ կատարելու մասին» ՀՀ օրենքների նախագծերի վերաբերյալ Կենտրոնական ընտրական հանձնաժողովն առաջարկություններ և դիտողություններ չունի:</w:t>
            </w:r>
          </w:p>
        </w:tc>
        <w:tc>
          <w:tcPr>
            <w:tcW w:w="7152" w:type="dxa"/>
            <w:gridSpan w:val="2"/>
          </w:tcPr>
          <w:p w14:paraId="159F7DB6" w14:textId="77777777" w:rsidR="001E0BC0" w:rsidRPr="004D7AAC" w:rsidRDefault="003A1331"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Ընդունվել է</w:t>
            </w:r>
          </w:p>
        </w:tc>
      </w:tr>
      <w:tr w:rsidR="00F82E50" w:rsidRPr="004D7AAC" w14:paraId="62504017" w14:textId="77777777" w:rsidTr="00DB2990">
        <w:trPr>
          <w:trHeight w:val="413"/>
        </w:trPr>
        <w:tc>
          <w:tcPr>
            <w:tcW w:w="11133" w:type="dxa"/>
            <w:gridSpan w:val="2"/>
            <w:vMerge w:val="restart"/>
            <w:shd w:val="clear" w:color="auto" w:fill="D9D9D9" w:themeFill="background1" w:themeFillShade="D9"/>
          </w:tcPr>
          <w:p w14:paraId="656EA3E3" w14:textId="77777777" w:rsidR="00F82E50" w:rsidRPr="004D7AAC" w:rsidRDefault="001E0BC0" w:rsidP="00C35A0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7</w:t>
            </w:r>
            <w:r w:rsidR="00F82E50" w:rsidRPr="004D7AAC">
              <w:rPr>
                <w:rFonts w:ascii="GHEA Grapalat" w:hAnsi="GHEA Grapalat"/>
                <w:b/>
                <w:shd w:val="clear" w:color="auto" w:fill="D9D9D9" w:themeFill="background1" w:themeFillShade="D9"/>
                <w:lang w:val="hy-AM"/>
              </w:rPr>
              <w:t>.</w:t>
            </w:r>
            <w:r w:rsidR="00F82E50" w:rsidRPr="004D7AAC">
              <w:rPr>
                <w:rFonts w:ascii="GHEA Grapalat" w:hAnsi="GHEA Grapalat"/>
                <w:b/>
                <w:shd w:val="clear" w:color="auto" w:fill="D9D9D9" w:themeFill="background1" w:themeFillShade="D9"/>
              </w:rPr>
              <w:t xml:space="preserve"> </w:t>
            </w:r>
            <w:r w:rsidR="003B6418" w:rsidRPr="004D7AAC">
              <w:rPr>
                <w:rFonts w:ascii="GHEA Grapalat" w:hAnsi="GHEA Grapalat"/>
                <w:b/>
                <w:shd w:val="clear" w:color="auto" w:fill="D9D9D9" w:themeFill="background1" w:themeFillShade="D9"/>
                <w:lang w:val="hy-AM"/>
              </w:rPr>
              <w:t>Քաղաքաշինության կոմիտե</w:t>
            </w:r>
          </w:p>
        </w:tc>
        <w:tc>
          <w:tcPr>
            <w:tcW w:w="3119" w:type="dxa"/>
            <w:shd w:val="clear" w:color="auto" w:fill="D9D9D9" w:themeFill="background1" w:themeFillShade="D9"/>
          </w:tcPr>
          <w:p w14:paraId="60922988" w14:textId="77777777" w:rsidR="00F82E50" w:rsidRPr="004D7AAC" w:rsidRDefault="003B6418" w:rsidP="00C35A09">
            <w:pPr>
              <w:spacing w:line="360" w:lineRule="auto"/>
              <w:jc w:val="center"/>
              <w:rPr>
                <w:rFonts w:ascii="GHEA Grapalat" w:hAnsi="GHEA Grapalat"/>
                <w:b/>
                <w:lang w:val="hy-AM"/>
              </w:rPr>
            </w:pPr>
            <w:r w:rsidRPr="004D7AAC">
              <w:rPr>
                <w:rFonts w:ascii="GHEA Grapalat" w:hAnsi="GHEA Grapalat"/>
                <w:b/>
                <w:lang w:val="hy-AM"/>
              </w:rPr>
              <w:t>18.07.2025</w:t>
            </w:r>
          </w:p>
        </w:tc>
      </w:tr>
      <w:tr w:rsidR="00F82E50" w:rsidRPr="004D7AAC" w14:paraId="5C8D3B01" w14:textId="77777777" w:rsidTr="00DB2990">
        <w:trPr>
          <w:trHeight w:val="157"/>
        </w:trPr>
        <w:tc>
          <w:tcPr>
            <w:tcW w:w="11133" w:type="dxa"/>
            <w:gridSpan w:val="2"/>
            <w:vMerge/>
            <w:shd w:val="clear" w:color="auto" w:fill="D9D9D9" w:themeFill="background1" w:themeFillShade="D9"/>
          </w:tcPr>
          <w:p w14:paraId="3BB78B98" w14:textId="77777777" w:rsidR="00F82E50" w:rsidRPr="004D7AAC" w:rsidRDefault="00F82E50"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0B732CE0" w14:textId="77777777" w:rsidR="00F82E50" w:rsidRPr="004D7AAC" w:rsidRDefault="003B6418" w:rsidP="003B6418">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rPr>
              <w:t>Մ/50358-2025</w:t>
            </w:r>
          </w:p>
        </w:tc>
      </w:tr>
      <w:tr w:rsidR="00F82E50" w:rsidRPr="004D7AAC" w14:paraId="2A07600B" w14:textId="77777777" w:rsidTr="00DB2990">
        <w:trPr>
          <w:trHeight w:val="906"/>
        </w:trPr>
        <w:tc>
          <w:tcPr>
            <w:tcW w:w="7100" w:type="dxa"/>
          </w:tcPr>
          <w:p w14:paraId="311D86F5" w14:textId="77777777" w:rsidR="00F82E50" w:rsidRPr="004D7AAC" w:rsidRDefault="003B6418" w:rsidP="003B6418">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ՀՀ քաղաքաշինության կոմիտեն առաջարկություններ և դիտողություններ չունի:</w:t>
            </w:r>
          </w:p>
        </w:tc>
        <w:tc>
          <w:tcPr>
            <w:tcW w:w="7152" w:type="dxa"/>
            <w:gridSpan w:val="2"/>
          </w:tcPr>
          <w:p w14:paraId="54CF2691" w14:textId="77777777" w:rsidR="00F82E50" w:rsidRPr="004D7AAC" w:rsidRDefault="003B6418" w:rsidP="00F9144A">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F82E50" w:rsidRPr="004D7AAC" w14:paraId="633EF17C" w14:textId="77777777" w:rsidTr="00DB2990">
        <w:trPr>
          <w:trHeight w:val="485"/>
        </w:trPr>
        <w:tc>
          <w:tcPr>
            <w:tcW w:w="11133" w:type="dxa"/>
            <w:gridSpan w:val="2"/>
            <w:vMerge w:val="restart"/>
            <w:shd w:val="clear" w:color="auto" w:fill="D9D9D9" w:themeFill="background1" w:themeFillShade="D9"/>
          </w:tcPr>
          <w:p w14:paraId="77FC57E4" w14:textId="77777777" w:rsidR="00F82E50" w:rsidRPr="004D7AAC" w:rsidRDefault="00F86EF3" w:rsidP="00C35A0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8</w:t>
            </w:r>
            <w:r w:rsidR="00F82E50" w:rsidRPr="004D7AAC">
              <w:rPr>
                <w:rFonts w:ascii="GHEA Grapalat" w:hAnsi="GHEA Grapalat"/>
                <w:b/>
                <w:shd w:val="clear" w:color="auto" w:fill="D9D9D9" w:themeFill="background1" w:themeFillShade="D9"/>
                <w:lang w:val="hy-AM"/>
              </w:rPr>
              <w:t>.</w:t>
            </w:r>
            <w:r w:rsidR="00F82E50" w:rsidRPr="004D7AAC">
              <w:rPr>
                <w:rFonts w:ascii="GHEA Grapalat" w:hAnsi="GHEA Grapalat"/>
                <w:b/>
                <w:shd w:val="clear" w:color="auto" w:fill="D9D9D9" w:themeFill="background1" w:themeFillShade="D9"/>
              </w:rPr>
              <w:t xml:space="preserve"> </w:t>
            </w:r>
            <w:r w:rsidR="00B90C78" w:rsidRPr="004D7AAC">
              <w:rPr>
                <w:rFonts w:ascii="GHEA Grapalat" w:hAnsi="GHEA Grapalat"/>
                <w:b/>
                <w:shd w:val="clear" w:color="auto" w:fill="D9D9D9" w:themeFill="background1" w:themeFillShade="D9"/>
                <w:lang w:val="hy-AM"/>
              </w:rPr>
              <w:t>Վ</w:t>
            </w:r>
            <w:r w:rsidR="00B90C78" w:rsidRPr="004D7AAC">
              <w:rPr>
                <w:rFonts w:ascii="GHEA Grapalat" w:hAnsi="GHEA Grapalat"/>
                <w:b/>
                <w:shd w:val="clear" w:color="auto" w:fill="D9D9D9" w:themeFill="background1" w:themeFillShade="D9"/>
                <w:lang w:val="en-US"/>
              </w:rPr>
              <w:t>իճակագրական կոմիտե</w:t>
            </w:r>
          </w:p>
        </w:tc>
        <w:tc>
          <w:tcPr>
            <w:tcW w:w="3119" w:type="dxa"/>
            <w:shd w:val="clear" w:color="auto" w:fill="D9D9D9" w:themeFill="background1" w:themeFillShade="D9"/>
          </w:tcPr>
          <w:p w14:paraId="26C4B420" w14:textId="77777777" w:rsidR="00F82E50" w:rsidRPr="004D7AAC" w:rsidRDefault="00B90C78" w:rsidP="00C35A09">
            <w:pPr>
              <w:spacing w:line="360" w:lineRule="auto"/>
              <w:jc w:val="center"/>
              <w:rPr>
                <w:rFonts w:ascii="GHEA Grapalat" w:hAnsi="GHEA Grapalat"/>
                <w:b/>
                <w:lang w:val="hy-AM"/>
              </w:rPr>
            </w:pPr>
            <w:r w:rsidRPr="004D7AAC">
              <w:rPr>
                <w:rFonts w:ascii="GHEA Grapalat" w:hAnsi="GHEA Grapalat"/>
                <w:b/>
                <w:lang w:val="hy-AM"/>
              </w:rPr>
              <w:t>18.07.2025</w:t>
            </w:r>
          </w:p>
        </w:tc>
      </w:tr>
      <w:tr w:rsidR="00F82E50" w:rsidRPr="004D7AAC" w14:paraId="477E220A" w14:textId="77777777" w:rsidTr="00DB2990">
        <w:trPr>
          <w:trHeight w:val="157"/>
        </w:trPr>
        <w:tc>
          <w:tcPr>
            <w:tcW w:w="11133" w:type="dxa"/>
            <w:gridSpan w:val="2"/>
            <w:vMerge/>
            <w:shd w:val="clear" w:color="auto" w:fill="D9D9D9" w:themeFill="background1" w:themeFillShade="D9"/>
          </w:tcPr>
          <w:p w14:paraId="00C3154A" w14:textId="77777777" w:rsidR="00F82E50" w:rsidRPr="004D7AAC" w:rsidRDefault="00F82E50"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5714794B" w14:textId="77777777" w:rsidR="00F82E50" w:rsidRPr="004D7AAC" w:rsidRDefault="00B90C78" w:rsidP="00C35A09">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rPr>
              <w:t>Մ/50449-2025</w:t>
            </w:r>
          </w:p>
        </w:tc>
      </w:tr>
      <w:tr w:rsidR="00F82E50" w:rsidRPr="004D7AAC" w14:paraId="61A3BCB6" w14:textId="77777777" w:rsidTr="00DB2990">
        <w:trPr>
          <w:trHeight w:val="906"/>
        </w:trPr>
        <w:tc>
          <w:tcPr>
            <w:tcW w:w="7100" w:type="dxa"/>
          </w:tcPr>
          <w:p w14:paraId="4CECBF3C" w14:textId="77777777" w:rsidR="00F82E50" w:rsidRPr="004D7AAC" w:rsidRDefault="00B90C78" w:rsidP="00B90C78">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ab/>
              <w:t xml:space="preserve">Ի պատասխան Ձեր 2025 թվականի հուլիսի 14-ի թիվ //30761-2025 գրության՝ սույնով տեղեկացվում է Ձեզ առ այն, </w:t>
            </w:r>
            <w:r w:rsidRPr="004D7AAC">
              <w:rPr>
                <w:rFonts w:ascii="GHEA Grapalat" w:hAnsi="GHEA Grapalat"/>
                <w:bCs/>
                <w:shd w:val="clear" w:color="auto" w:fill="FFFFFF"/>
                <w:lang w:val="hy-AM"/>
              </w:rPr>
              <w:lastRenderedPageBreak/>
              <w:t>որ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ՀՀ վիճակագրական կոմիտեն առաջարկություններ և դիտողություններ չունի:</w:t>
            </w:r>
          </w:p>
        </w:tc>
        <w:tc>
          <w:tcPr>
            <w:tcW w:w="7152" w:type="dxa"/>
            <w:gridSpan w:val="2"/>
          </w:tcPr>
          <w:p w14:paraId="31714653" w14:textId="77777777" w:rsidR="00F82E50" w:rsidRPr="004D7AAC" w:rsidRDefault="00B90C78"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Ընդունվել է</w:t>
            </w:r>
          </w:p>
        </w:tc>
      </w:tr>
      <w:tr w:rsidR="001C42F3" w:rsidRPr="004D7AAC" w14:paraId="04400057" w14:textId="77777777" w:rsidTr="00DB2990">
        <w:trPr>
          <w:trHeight w:val="485"/>
        </w:trPr>
        <w:tc>
          <w:tcPr>
            <w:tcW w:w="11133" w:type="dxa"/>
            <w:gridSpan w:val="2"/>
            <w:vMerge w:val="restart"/>
            <w:shd w:val="clear" w:color="auto" w:fill="D9D9D9" w:themeFill="background1" w:themeFillShade="D9"/>
          </w:tcPr>
          <w:p w14:paraId="618B74CC" w14:textId="77777777" w:rsidR="001C42F3" w:rsidRPr="004D7AAC" w:rsidRDefault="001C42F3" w:rsidP="001C42F3">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9.</w:t>
            </w:r>
            <w:r w:rsidRPr="004D7AAC">
              <w:rPr>
                <w:rFonts w:ascii="GHEA Grapalat" w:hAnsi="GHEA Grapalat"/>
                <w:b/>
                <w:shd w:val="clear" w:color="auto" w:fill="D9D9D9" w:themeFill="background1" w:themeFillShade="D9"/>
              </w:rPr>
              <w:t xml:space="preserve"> </w:t>
            </w:r>
            <w:r w:rsidRPr="004D7AAC">
              <w:rPr>
                <w:rFonts w:ascii="GHEA Grapalat" w:hAnsi="GHEA Grapalat"/>
                <w:b/>
                <w:shd w:val="clear" w:color="auto" w:fill="D9D9D9" w:themeFill="background1" w:themeFillShade="D9"/>
                <w:lang w:val="hy-AM"/>
              </w:rPr>
              <w:t>Պետական եկամուտների կոմիտե</w:t>
            </w:r>
          </w:p>
        </w:tc>
        <w:tc>
          <w:tcPr>
            <w:tcW w:w="3119" w:type="dxa"/>
            <w:shd w:val="clear" w:color="auto" w:fill="D9D9D9" w:themeFill="background1" w:themeFillShade="D9"/>
          </w:tcPr>
          <w:p w14:paraId="3E0C986A" w14:textId="77777777" w:rsidR="001C42F3" w:rsidRPr="004D7AAC" w:rsidRDefault="001C42F3" w:rsidP="00C35A09">
            <w:pPr>
              <w:spacing w:line="360" w:lineRule="auto"/>
              <w:jc w:val="center"/>
              <w:rPr>
                <w:rFonts w:ascii="GHEA Grapalat" w:hAnsi="GHEA Grapalat"/>
                <w:b/>
                <w:lang w:val="hy-AM"/>
              </w:rPr>
            </w:pPr>
            <w:r w:rsidRPr="004D7AAC">
              <w:rPr>
                <w:rFonts w:ascii="GHEA Grapalat" w:hAnsi="GHEA Grapalat"/>
                <w:b/>
                <w:lang w:val="hy-AM"/>
              </w:rPr>
              <w:t>21.07.2025</w:t>
            </w:r>
          </w:p>
        </w:tc>
      </w:tr>
      <w:tr w:rsidR="001C42F3" w:rsidRPr="004D7AAC" w14:paraId="035FA9C9" w14:textId="77777777" w:rsidTr="00DB2990">
        <w:trPr>
          <w:trHeight w:val="157"/>
        </w:trPr>
        <w:tc>
          <w:tcPr>
            <w:tcW w:w="11133" w:type="dxa"/>
            <w:gridSpan w:val="2"/>
            <w:vMerge/>
            <w:shd w:val="clear" w:color="auto" w:fill="D9D9D9" w:themeFill="background1" w:themeFillShade="D9"/>
          </w:tcPr>
          <w:p w14:paraId="2659B750" w14:textId="77777777" w:rsidR="001C42F3" w:rsidRPr="004D7AAC" w:rsidRDefault="001C42F3"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5ADA4A42" w14:textId="77777777" w:rsidR="001C42F3" w:rsidRPr="004D7AAC" w:rsidRDefault="001C42F3" w:rsidP="00C35A09">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rPr>
              <w:t>Մ/50758-2025</w:t>
            </w:r>
          </w:p>
        </w:tc>
      </w:tr>
      <w:tr w:rsidR="001C42F3" w:rsidRPr="004D7AAC" w14:paraId="57CF4DA6" w14:textId="77777777" w:rsidTr="00DB2990">
        <w:trPr>
          <w:trHeight w:val="906"/>
        </w:trPr>
        <w:tc>
          <w:tcPr>
            <w:tcW w:w="7100" w:type="dxa"/>
          </w:tcPr>
          <w:p w14:paraId="08013567" w14:textId="77777777" w:rsidR="001C42F3" w:rsidRPr="004D7AAC" w:rsidRDefault="001C42F3" w:rsidP="001C42F3">
            <w:pPr>
              <w:tabs>
                <w:tab w:val="left" w:pos="0"/>
              </w:tabs>
              <w:spacing w:line="360" w:lineRule="auto"/>
              <w:ind w:firstLine="705"/>
              <w:contextualSpacing/>
              <w:jc w:val="both"/>
              <w:rPr>
                <w:rFonts w:ascii="GHEA Grapalat" w:hAnsi="GHEA Grapalat"/>
                <w:bCs/>
                <w:shd w:val="clear" w:color="auto" w:fill="FFFFFF"/>
                <w:lang w:val="hy-AM"/>
              </w:rPr>
            </w:pPr>
            <w:r w:rsidRPr="004D7AAC">
              <w:rPr>
                <w:rFonts w:ascii="GHEA Grapalat" w:hAnsi="GHEA Grapalat"/>
                <w:bCs/>
                <w:shd w:val="clear" w:color="auto" w:fill="FFFFFF"/>
                <w:lang w:val="hy-AM"/>
              </w:rPr>
              <w:t>Սույնով հայտնում ենք, որ «Հայաստանի Հանրապետության վարչական դատավարության օրենսգրքում լրացումներ և փոփոխություններ կատարելու մասին» և «Հայաստանի Հանրապետության քաղաքացիական դատավարության օրենսգրքում լրացումներ և փոփոխություններ կատարելու մասին» Հայաստանի Հանրապետության օրենքների նախագծերի վերաբերյալ դիտողություններ և առաջարկություններ չունենք:</w:t>
            </w:r>
          </w:p>
        </w:tc>
        <w:tc>
          <w:tcPr>
            <w:tcW w:w="7152" w:type="dxa"/>
            <w:gridSpan w:val="2"/>
          </w:tcPr>
          <w:p w14:paraId="316A586E" w14:textId="77777777" w:rsidR="001C42F3" w:rsidRPr="004D7AAC" w:rsidRDefault="001C42F3" w:rsidP="00F9144A">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88633B" w:rsidRPr="004D7AAC" w14:paraId="37604833" w14:textId="77777777" w:rsidTr="00DB2990">
        <w:trPr>
          <w:trHeight w:val="485"/>
        </w:trPr>
        <w:tc>
          <w:tcPr>
            <w:tcW w:w="11133" w:type="dxa"/>
            <w:gridSpan w:val="2"/>
            <w:vMerge w:val="restart"/>
            <w:shd w:val="clear" w:color="auto" w:fill="D9D9D9" w:themeFill="background1" w:themeFillShade="D9"/>
          </w:tcPr>
          <w:p w14:paraId="46E2C367" w14:textId="77777777" w:rsidR="0088633B" w:rsidRPr="004D7AAC" w:rsidRDefault="0088633B" w:rsidP="0088633B">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10.</w:t>
            </w:r>
            <w:r w:rsidRPr="004D7AAC">
              <w:rPr>
                <w:rFonts w:ascii="GHEA Grapalat" w:hAnsi="GHEA Grapalat"/>
                <w:b/>
                <w:shd w:val="clear" w:color="auto" w:fill="D9D9D9" w:themeFill="background1" w:themeFillShade="D9"/>
              </w:rPr>
              <w:t xml:space="preserve"> </w:t>
            </w:r>
            <w:r w:rsidRPr="004D7AAC">
              <w:rPr>
                <w:rFonts w:ascii="GHEA Grapalat" w:hAnsi="GHEA Grapalat"/>
                <w:b/>
                <w:bCs/>
                <w:iCs/>
                <w:shd w:val="clear" w:color="auto" w:fill="D9D9D9" w:themeFill="background1" w:themeFillShade="D9"/>
                <w:lang w:val="hy-AM"/>
              </w:rPr>
              <w:t>Հեռուստատեսության և ռադիոյի հանձնաժողով</w:t>
            </w:r>
          </w:p>
        </w:tc>
        <w:tc>
          <w:tcPr>
            <w:tcW w:w="3119" w:type="dxa"/>
            <w:shd w:val="clear" w:color="auto" w:fill="D9D9D9" w:themeFill="background1" w:themeFillShade="D9"/>
          </w:tcPr>
          <w:p w14:paraId="046F280E" w14:textId="77777777" w:rsidR="0088633B" w:rsidRPr="004D7AAC" w:rsidRDefault="0088633B" w:rsidP="00C35A09">
            <w:pPr>
              <w:spacing w:line="360" w:lineRule="auto"/>
              <w:jc w:val="center"/>
              <w:rPr>
                <w:rFonts w:ascii="GHEA Grapalat" w:hAnsi="GHEA Grapalat"/>
                <w:b/>
                <w:lang w:val="hy-AM"/>
              </w:rPr>
            </w:pPr>
            <w:r w:rsidRPr="004D7AAC">
              <w:rPr>
                <w:rFonts w:ascii="GHEA Grapalat" w:hAnsi="GHEA Grapalat"/>
                <w:b/>
                <w:lang w:val="hy-AM"/>
              </w:rPr>
              <w:t>21.07.2025</w:t>
            </w:r>
          </w:p>
        </w:tc>
      </w:tr>
      <w:tr w:rsidR="0088633B" w:rsidRPr="004D7AAC" w14:paraId="7F9FB0F4" w14:textId="77777777" w:rsidTr="00DB2990">
        <w:trPr>
          <w:trHeight w:val="157"/>
        </w:trPr>
        <w:tc>
          <w:tcPr>
            <w:tcW w:w="11133" w:type="dxa"/>
            <w:gridSpan w:val="2"/>
            <w:vMerge/>
            <w:shd w:val="clear" w:color="auto" w:fill="D9D9D9" w:themeFill="background1" w:themeFillShade="D9"/>
          </w:tcPr>
          <w:p w14:paraId="03BE9F54" w14:textId="77777777" w:rsidR="0088633B" w:rsidRPr="004D7AAC" w:rsidRDefault="0088633B"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42F301FA" w14:textId="77777777" w:rsidR="0088633B" w:rsidRPr="004D7AAC" w:rsidRDefault="0088633B" w:rsidP="00C35A09">
            <w:pPr>
              <w:spacing w:line="360" w:lineRule="auto"/>
              <w:jc w:val="center"/>
              <w:rPr>
                <w:rFonts w:ascii="GHEA Grapalat" w:hAnsi="GHEA Grapalat"/>
                <w:b/>
                <w:shd w:val="clear" w:color="auto" w:fill="D9D9D9" w:themeFill="background1" w:themeFillShade="D9"/>
              </w:rPr>
            </w:pPr>
            <w:r w:rsidRPr="004D7AAC">
              <w:rPr>
                <w:rFonts w:ascii="GHEA Grapalat" w:hAnsi="GHEA Grapalat"/>
                <w:b/>
                <w:bCs/>
                <w:shd w:val="clear" w:color="auto" w:fill="D9D9D9" w:themeFill="background1" w:themeFillShade="D9"/>
                <w:lang w:val="hy-AM"/>
              </w:rPr>
              <w:t>Ե/01/04.1/617-25</w:t>
            </w:r>
          </w:p>
        </w:tc>
      </w:tr>
      <w:tr w:rsidR="0088633B" w:rsidRPr="004D7AAC" w14:paraId="7261ECAF" w14:textId="77777777" w:rsidTr="00DB2990">
        <w:trPr>
          <w:trHeight w:val="906"/>
        </w:trPr>
        <w:tc>
          <w:tcPr>
            <w:tcW w:w="7100" w:type="dxa"/>
          </w:tcPr>
          <w:p w14:paraId="2C547861" w14:textId="77777777" w:rsidR="0088633B" w:rsidRPr="004D7AAC" w:rsidRDefault="0088633B" w:rsidP="0088633B">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Ի պատասխան Հեռուստատեսության և ռադիոյի հանձնաժողով (այսուհետ՝ Հանձնաժողով) հասցեագրված 2025 թվականի հուլիսի 10-ի թիվ //30757-2025 Ձեր գրության՝ հայտնում ենք.</w:t>
            </w:r>
          </w:p>
          <w:p w14:paraId="3F9ADEE8" w14:textId="77777777" w:rsidR="0088633B" w:rsidRPr="004D7AAC" w:rsidRDefault="0088633B" w:rsidP="0088633B">
            <w:pPr>
              <w:tabs>
                <w:tab w:val="left" w:pos="0"/>
              </w:tabs>
              <w:spacing w:line="360" w:lineRule="auto"/>
              <w:ind w:firstLine="705"/>
              <w:contextualSpacing/>
              <w:jc w:val="both"/>
              <w:rPr>
                <w:rFonts w:ascii="GHEA Grapalat" w:hAnsi="GHEA Grapalat"/>
                <w:bCs/>
                <w:iCs/>
                <w:shd w:val="clear" w:color="auto" w:fill="FFFFFF"/>
                <w:lang w:val="hy-AM"/>
              </w:rPr>
            </w:pPr>
            <w:bookmarkStart w:id="0" w:name="_Hlk204005232"/>
            <w:r w:rsidRPr="004D7AAC">
              <w:rPr>
                <w:rFonts w:ascii="GHEA Grapalat" w:hAnsi="GHEA Grapalat"/>
                <w:bCs/>
                <w:iCs/>
                <w:shd w:val="clear" w:color="auto" w:fill="FFFFFF"/>
                <w:lang w:val="hy-AM"/>
              </w:rPr>
              <w:t>«Հայաստանի Հանրապետության քաղաքացիական դատավարության օրենսգրքում լրացումներ և փոփոխություններ կատարելու մասին»</w:t>
            </w:r>
            <w:bookmarkEnd w:id="0"/>
            <w:r w:rsidRPr="004D7AAC">
              <w:rPr>
                <w:rFonts w:ascii="GHEA Grapalat" w:hAnsi="GHEA Grapalat"/>
                <w:bCs/>
                <w:iCs/>
                <w:shd w:val="clear" w:color="auto" w:fill="FFFFFF"/>
                <w:lang w:val="hy-AM"/>
              </w:rPr>
              <w:t xml:space="preserve"> և «Հայաստանի Հանրապետության վարչական դատավարության օրենսգրքում լրացումներ և փոփոխություններ կատարելու մասին» օրենքների նախագծերի վերաբերյալ Հանձնաժողովը դիտողություններ և առաջարկություններ չունի։</w:t>
            </w:r>
          </w:p>
        </w:tc>
        <w:tc>
          <w:tcPr>
            <w:tcW w:w="7152" w:type="dxa"/>
            <w:gridSpan w:val="2"/>
          </w:tcPr>
          <w:p w14:paraId="33663091" w14:textId="77777777" w:rsidR="0088633B" w:rsidRPr="004D7AAC" w:rsidRDefault="0088633B" w:rsidP="00F9144A">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45602B" w:rsidRPr="004D7AAC" w14:paraId="759ED1B2" w14:textId="77777777" w:rsidTr="00DB2990">
        <w:trPr>
          <w:trHeight w:val="485"/>
        </w:trPr>
        <w:tc>
          <w:tcPr>
            <w:tcW w:w="11133" w:type="dxa"/>
            <w:gridSpan w:val="2"/>
            <w:vMerge w:val="restart"/>
            <w:shd w:val="clear" w:color="auto" w:fill="D9D9D9" w:themeFill="background1" w:themeFillShade="D9"/>
          </w:tcPr>
          <w:p w14:paraId="31C1F6C0" w14:textId="77777777" w:rsidR="0045602B" w:rsidRPr="004D7AAC" w:rsidRDefault="0045602B" w:rsidP="00C35A0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11.</w:t>
            </w:r>
            <w:r w:rsidRPr="004D7AAC">
              <w:rPr>
                <w:rFonts w:ascii="GHEA Grapalat" w:hAnsi="GHEA Grapalat"/>
                <w:b/>
                <w:shd w:val="clear" w:color="auto" w:fill="D9D9D9" w:themeFill="background1" w:themeFillShade="D9"/>
              </w:rPr>
              <w:t xml:space="preserve"> </w:t>
            </w:r>
            <w:r w:rsidR="00764D24" w:rsidRPr="004D7AAC">
              <w:rPr>
                <w:rFonts w:ascii="GHEA Grapalat" w:hAnsi="GHEA Grapalat"/>
                <w:b/>
                <w:bCs/>
                <w:iCs/>
                <w:shd w:val="clear" w:color="auto" w:fill="D9D9D9" w:themeFill="background1" w:themeFillShade="D9"/>
                <w:lang w:val="hy-AM"/>
              </w:rPr>
              <w:t>Կադաստրի կոմիտե</w:t>
            </w:r>
          </w:p>
        </w:tc>
        <w:tc>
          <w:tcPr>
            <w:tcW w:w="3119" w:type="dxa"/>
            <w:shd w:val="clear" w:color="auto" w:fill="D9D9D9" w:themeFill="background1" w:themeFillShade="D9"/>
          </w:tcPr>
          <w:p w14:paraId="79240348" w14:textId="77777777" w:rsidR="0045602B" w:rsidRPr="004D7AAC" w:rsidRDefault="0045602B" w:rsidP="00C35A09">
            <w:pPr>
              <w:spacing w:line="360" w:lineRule="auto"/>
              <w:jc w:val="center"/>
              <w:rPr>
                <w:rFonts w:ascii="GHEA Grapalat" w:hAnsi="GHEA Grapalat"/>
                <w:b/>
                <w:lang w:val="hy-AM"/>
              </w:rPr>
            </w:pPr>
            <w:r w:rsidRPr="004D7AAC">
              <w:rPr>
                <w:rFonts w:ascii="GHEA Grapalat" w:hAnsi="GHEA Grapalat"/>
                <w:b/>
                <w:lang w:val="hy-AM"/>
              </w:rPr>
              <w:t>22.07.2025</w:t>
            </w:r>
          </w:p>
        </w:tc>
      </w:tr>
      <w:tr w:rsidR="0045602B" w:rsidRPr="004D7AAC" w14:paraId="7C6DBBAB" w14:textId="77777777" w:rsidTr="00DB2990">
        <w:trPr>
          <w:trHeight w:val="157"/>
        </w:trPr>
        <w:tc>
          <w:tcPr>
            <w:tcW w:w="11133" w:type="dxa"/>
            <w:gridSpan w:val="2"/>
            <w:vMerge/>
            <w:shd w:val="clear" w:color="auto" w:fill="D9D9D9" w:themeFill="background1" w:themeFillShade="D9"/>
          </w:tcPr>
          <w:p w14:paraId="68DF9345" w14:textId="77777777" w:rsidR="0045602B" w:rsidRPr="004D7AAC" w:rsidRDefault="0045602B"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6421B6C6" w14:textId="77777777" w:rsidR="0045602B" w:rsidRPr="004D7AAC" w:rsidRDefault="0045602B" w:rsidP="00C35A09">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lang w:val="en-US"/>
              </w:rPr>
              <w:t>ՍԹ/13838-2025</w:t>
            </w:r>
          </w:p>
        </w:tc>
      </w:tr>
      <w:tr w:rsidR="0045602B" w:rsidRPr="004D7AAC" w14:paraId="3FBD2700" w14:textId="77777777" w:rsidTr="00DB2990">
        <w:trPr>
          <w:trHeight w:val="906"/>
        </w:trPr>
        <w:tc>
          <w:tcPr>
            <w:tcW w:w="7100" w:type="dxa"/>
          </w:tcPr>
          <w:p w14:paraId="18C584FC" w14:textId="77777777" w:rsidR="0045602B" w:rsidRPr="004D7AAC" w:rsidRDefault="0045602B" w:rsidP="0045602B">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   Ի պատասխան Կադաստրի կոմիտե հասցեագրված</w:t>
            </w:r>
            <w:r w:rsidRPr="004D7AAC">
              <w:rPr>
                <w:rFonts w:ascii="GHEA Grapalat" w:hAnsi="GHEA Grapalat"/>
                <w:bCs/>
                <w:i/>
                <w:iCs/>
                <w:shd w:val="clear" w:color="auto" w:fill="FFFFFF"/>
                <w:lang w:val="hy-AM"/>
              </w:rPr>
              <w:t xml:space="preserve"> </w:t>
            </w:r>
            <w:r w:rsidRPr="004D7AAC">
              <w:rPr>
                <w:rFonts w:ascii="GHEA Grapalat" w:hAnsi="GHEA Grapalat"/>
                <w:bCs/>
                <w:iCs/>
                <w:shd w:val="clear" w:color="auto" w:fill="FFFFFF"/>
                <w:lang w:val="hy-AM"/>
              </w:rPr>
              <w:t xml:space="preserve">Ձեր 2025 թվականի հուլիսի 10-ի N //30761-2025 գրության՝ հայտնում ենք, որ «Հայաստանի Հանրապետության քաղաքացիական դատավարության օրենսգրքում լրացումներ </w:t>
            </w:r>
            <w:r w:rsidRPr="004D7AAC">
              <w:rPr>
                <w:rFonts w:ascii="GHEA Grapalat" w:hAnsi="GHEA Grapalat"/>
                <w:bCs/>
                <w:iCs/>
                <w:shd w:val="clear" w:color="auto" w:fill="FFFFFF"/>
                <w:lang w:val="hy-AM"/>
              </w:rPr>
              <w:lastRenderedPageBreak/>
              <w:t>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առաջարկություններ չունենք:</w:t>
            </w:r>
          </w:p>
        </w:tc>
        <w:tc>
          <w:tcPr>
            <w:tcW w:w="7152" w:type="dxa"/>
            <w:gridSpan w:val="2"/>
          </w:tcPr>
          <w:p w14:paraId="6C8B86BE" w14:textId="77777777" w:rsidR="0045602B" w:rsidRPr="004D7AAC" w:rsidRDefault="0045602B"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Ընդունվել է</w:t>
            </w:r>
          </w:p>
        </w:tc>
      </w:tr>
      <w:tr w:rsidR="00A76074" w:rsidRPr="004D7AAC" w14:paraId="5E6D5F20" w14:textId="77777777" w:rsidTr="00DB2990">
        <w:trPr>
          <w:trHeight w:val="485"/>
        </w:trPr>
        <w:tc>
          <w:tcPr>
            <w:tcW w:w="11133" w:type="dxa"/>
            <w:gridSpan w:val="2"/>
            <w:vMerge w:val="restart"/>
            <w:shd w:val="clear" w:color="auto" w:fill="D9D9D9" w:themeFill="background1" w:themeFillShade="D9"/>
          </w:tcPr>
          <w:p w14:paraId="568E0E21" w14:textId="77777777" w:rsidR="00A76074" w:rsidRPr="004D7AAC" w:rsidRDefault="00A76074" w:rsidP="00A76074">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12.</w:t>
            </w:r>
            <w:r w:rsidRPr="004D7AAC">
              <w:rPr>
                <w:rFonts w:ascii="GHEA Grapalat" w:hAnsi="GHEA Grapalat"/>
                <w:b/>
                <w:shd w:val="clear" w:color="auto" w:fill="D9D9D9" w:themeFill="background1" w:themeFillShade="D9"/>
              </w:rPr>
              <w:t xml:space="preserve"> </w:t>
            </w:r>
            <w:r w:rsidRPr="004D7AAC">
              <w:rPr>
                <w:rFonts w:ascii="GHEA Grapalat" w:hAnsi="GHEA Grapalat"/>
                <w:b/>
                <w:bCs/>
                <w:iCs/>
                <w:shd w:val="clear" w:color="auto" w:fill="D9D9D9" w:themeFill="background1" w:themeFillShade="D9"/>
                <w:lang w:val="hy-AM"/>
              </w:rPr>
              <w:t>Առողջապահության նախարարություն</w:t>
            </w:r>
          </w:p>
        </w:tc>
        <w:tc>
          <w:tcPr>
            <w:tcW w:w="3119" w:type="dxa"/>
            <w:shd w:val="clear" w:color="auto" w:fill="D9D9D9" w:themeFill="background1" w:themeFillShade="D9"/>
          </w:tcPr>
          <w:p w14:paraId="22C0EDBE" w14:textId="77777777" w:rsidR="00A76074" w:rsidRPr="004D7AAC" w:rsidRDefault="00A76074" w:rsidP="00C35A09">
            <w:pPr>
              <w:spacing w:line="360" w:lineRule="auto"/>
              <w:jc w:val="center"/>
              <w:rPr>
                <w:rFonts w:ascii="GHEA Grapalat" w:hAnsi="GHEA Grapalat"/>
                <w:b/>
                <w:lang w:val="hy-AM"/>
              </w:rPr>
            </w:pPr>
            <w:r w:rsidRPr="004D7AAC">
              <w:rPr>
                <w:rFonts w:ascii="GHEA Grapalat" w:hAnsi="GHEA Grapalat"/>
                <w:b/>
                <w:lang w:val="hy-AM"/>
              </w:rPr>
              <w:t>23.07.2025</w:t>
            </w:r>
          </w:p>
        </w:tc>
      </w:tr>
      <w:tr w:rsidR="00A76074" w:rsidRPr="004D7AAC" w14:paraId="3D0EBC72" w14:textId="77777777" w:rsidTr="00DB2990">
        <w:trPr>
          <w:trHeight w:val="157"/>
        </w:trPr>
        <w:tc>
          <w:tcPr>
            <w:tcW w:w="11133" w:type="dxa"/>
            <w:gridSpan w:val="2"/>
            <w:vMerge/>
            <w:shd w:val="clear" w:color="auto" w:fill="D9D9D9" w:themeFill="background1" w:themeFillShade="D9"/>
          </w:tcPr>
          <w:p w14:paraId="24E724F2" w14:textId="77777777" w:rsidR="00A76074" w:rsidRPr="004D7AAC" w:rsidRDefault="00A76074"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528114FB" w14:textId="77777777" w:rsidR="00A76074" w:rsidRPr="004D7AAC" w:rsidRDefault="00A76074" w:rsidP="00C35A09">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rPr>
              <w:t>Մ/51369-2025</w:t>
            </w:r>
          </w:p>
        </w:tc>
      </w:tr>
      <w:tr w:rsidR="00A76074" w:rsidRPr="004D7AAC" w14:paraId="362F8692" w14:textId="77777777" w:rsidTr="00DB2990">
        <w:trPr>
          <w:trHeight w:val="906"/>
        </w:trPr>
        <w:tc>
          <w:tcPr>
            <w:tcW w:w="7100" w:type="dxa"/>
          </w:tcPr>
          <w:p w14:paraId="79604464" w14:textId="77777777" w:rsidR="00A76074" w:rsidRPr="004D7AAC" w:rsidRDefault="00A76074" w:rsidP="00A76074">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Հայտնում եմ, որ «Հայաստանի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առաջարկություններ չկան:</w:t>
            </w:r>
          </w:p>
        </w:tc>
        <w:tc>
          <w:tcPr>
            <w:tcW w:w="7152" w:type="dxa"/>
            <w:gridSpan w:val="2"/>
          </w:tcPr>
          <w:p w14:paraId="7D2CAE81" w14:textId="77777777" w:rsidR="00A76074" w:rsidRPr="004D7AAC" w:rsidRDefault="00A76074" w:rsidP="00F9144A">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A76074" w:rsidRPr="004D7AAC" w14:paraId="1D26D8A9" w14:textId="77777777" w:rsidTr="00DB2990">
        <w:trPr>
          <w:trHeight w:val="485"/>
        </w:trPr>
        <w:tc>
          <w:tcPr>
            <w:tcW w:w="11133" w:type="dxa"/>
            <w:gridSpan w:val="2"/>
            <w:vMerge w:val="restart"/>
            <w:shd w:val="clear" w:color="auto" w:fill="D9D9D9" w:themeFill="background1" w:themeFillShade="D9"/>
          </w:tcPr>
          <w:p w14:paraId="584A64AE" w14:textId="77777777" w:rsidR="00A76074" w:rsidRPr="004D7AAC" w:rsidRDefault="00A76074" w:rsidP="00A76074">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13.</w:t>
            </w:r>
            <w:r w:rsidRPr="004D7AAC">
              <w:rPr>
                <w:rFonts w:ascii="GHEA Grapalat" w:hAnsi="GHEA Grapalat"/>
                <w:b/>
                <w:shd w:val="clear" w:color="auto" w:fill="D9D9D9" w:themeFill="background1" w:themeFillShade="D9"/>
              </w:rPr>
              <w:t xml:space="preserve"> </w:t>
            </w:r>
            <w:r w:rsidRPr="004D7AAC">
              <w:rPr>
                <w:rFonts w:ascii="GHEA Grapalat" w:hAnsi="GHEA Grapalat"/>
                <w:b/>
                <w:bCs/>
                <w:iCs/>
                <w:shd w:val="clear" w:color="auto" w:fill="D9D9D9" w:themeFill="background1" w:themeFillShade="D9"/>
                <w:lang w:val="hy-AM"/>
              </w:rPr>
              <w:t>Էկոնոմիկայի նախարարություն</w:t>
            </w:r>
          </w:p>
        </w:tc>
        <w:tc>
          <w:tcPr>
            <w:tcW w:w="3119" w:type="dxa"/>
            <w:shd w:val="clear" w:color="auto" w:fill="D9D9D9" w:themeFill="background1" w:themeFillShade="D9"/>
          </w:tcPr>
          <w:p w14:paraId="390558A7" w14:textId="77777777" w:rsidR="00A76074" w:rsidRPr="004D7AAC" w:rsidRDefault="00A76074" w:rsidP="00C35A09">
            <w:pPr>
              <w:spacing w:line="360" w:lineRule="auto"/>
              <w:jc w:val="center"/>
              <w:rPr>
                <w:rFonts w:ascii="GHEA Grapalat" w:hAnsi="GHEA Grapalat"/>
                <w:b/>
                <w:lang w:val="hy-AM"/>
              </w:rPr>
            </w:pPr>
            <w:r w:rsidRPr="004D7AAC">
              <w:rPr>
                <w:rFonts w:ascii="GHEA Grapalat" w:hAnsi="GHEA Grapalat"/>
                <w:b/>
                <w:lang w:val="hy-AM"/>
              </w:rPr>
              <w:t>23.07.2025</w:t>
            </w:r>
          </w:p>
        </w:tc>
      </w:tr>
      <w:tr w:rsidR="00A76074" w:rsidRPr="004D7AAC" w14:paraId="52D3A69E" w14:textId="77777777" w:rsidTr="00DB2990">
        <w:trPr>
          <w:trHeight w:val="157"/>
        </w:trPr>
        <w:tc>
          <w:tcPr>
            <w:tcW w:w="11133" w:type="dxa"/>
            <w:gridSpan w:val="2"/>
            <w:vMerge/>
            <w:shd w:val="clear" w:color="auto" w:fill="D9D9D9" w:themeFill="background1" w:themeFillShade="D9"/>
          </w:tcPr>
          <w:p w14:paraId="765284A3" w14:textId="77777777" w:rsidR="00A76074" w:rsidRPr="004D7AAC" w:rsidRDefault="00A76074"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56B758B9" w14:textId="77777777" w:rsidR="00A76074" w:rsidRPr="004D7AAC" w:rsidRDefault="00A76074" w:rsidP="00C35A09">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lang w:val="en-US"/>
              </w:rPr>
              <w:t>/16534-2025</w:t>
            </w:r>
          </w:p>
        </w:tc>
      </w:tr>
      <w:tr w:rsidR="00A76074" w:rsidRPr="004E1E6B" w14:paraId="0678ACB0" w14:textId="77777777" w:rsidTr="00DB2990">
        <w:trPr>
          <w:trHeight w:val="906"/>
        </w:trPr>
        <w:tc>
          <w:tcPr>
            <w:tcW w:w="7100" w:type="dxa"/>
          </w:tcPr>
          <w:p w14:paraId="1CABED71" w14:textId="77777777" w:rsidR="00A76074" w:rsidRPr="004D7AAC" w:rsidRDefault="00A76074" w:rsidP="00A76074">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en-US"/>
              </w:rPr>
              <w:t>Ի</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պատասխան</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Ձեր</w:t>
            </w:r>
            <w:r w:rsidRPr="004D7AAC">
              <w:rPr>
                <w:rFonts w:ascii="GHEA Grapalat" w:hAnsi="GHEA Grapalat"/>
                <w:bCs/>
                <w:iCs/>
                <w:shd w:val="clear" w:color="auto" w:fill="FFFFFF"/>
              </w:rPr>
              <w:t xml:space="preserve"> 2025 </w:t>
            </w:r>
            <w:r w:rsidRPr="004D7AAC">
              <w:rPr>
                <w:rFonts w:ascii="GHEA Grapalat" w:hAnsi="GHEA Grapalat"/>
                <w:bCs/>
                <w:iCs/>
                <w:shd w:val="clear" w:color="auto" w:fill="FFFFFF"/>
                <w:lang w:val="en-US"/>
              </w:rPr>
              <w:t>թվականի</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hy-AM"/>
              </w:rPr>
              <w:t>հուլիսի</w:t>
            </w:r>
            <w:r w:rsidRPr="004D7AAC">
              <w:rPr>
                <w:rFonts w:ascii="GHEA Grapalat" w:hAnsi="GHEA Grapalat"/>
                <w:bCs/>
                <w:iCs/>
                <w:shd w:val="clear" w:color="auto" w:fill="FFFFFF"/>
              </w:rPr>
              <w:t xml:space="preserve"> 10-</w:t>
            </w:r>
            <w:r w:rsidRPr="004D7AAC">
              <w:rPr>
                <w:rFonts w:ascii="GHEA Grapalat" w:hAnsi="GHEA Grapalat"/>
                <w:bCs/>
                <w:iCs/>
                <w:shd w:val="clear" w:color="auto" w:fill="FFFFFF"/>
                <w:lang w:val="en-US"/>
              </w:rPr>
              <w:t>ի</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N</w:t>
            </w:r>
            <w:r w:rsidRPr="004D7AAC">
              <w:rPr>
                <w:rFonts w:ascii="GHEA Grapalat" w:hAnsi="GHEA Grapalat"/>
                <w:bCs/>
                <w:iCs/>
                <w:shd w:val="clear" w:color="auto" w:fill="FFFFFF"/>
              </w:rPr>
              <w:t xml:space="preserve"> //30762-2025 </w:t>
            </w:r>
            <w:r w:rsidRPr="004D7AAC">
              <w:rPr>
                <w:rFonts w:ascii="GHEA Grapalat" w:hAnsi="GHEA Grapalat"/>
                <w:bCs/>
                <w:iCs/>
                <w:shd w:val="clear" w:color="auto" w:fill="FFFFFF"/>
                <w:lang w:val="en-US"/>
              </w:rPr>
              <w:t>գրության՝</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ՀՀ</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էկոնոմիկայի</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նախարարությունն</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lastRenderedPageBreak/>
              <w:t>ուսումնասիրելով</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hy-AM"/>
              </w:rPr>
              <w:t>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նախագծերը</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հայտնում</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է</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որ</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սկզբունքային</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առաջարկություններ</w:t>
            </w:r>
            <w:r w:rsidRPr="004D7AAC">
              <w:rPr>
                <w:rFonts w:ascii="GHEA Grapalat" w:hAnsi="GHEA Grapalat"/>
                <w:bCs/>
                <w:iCs/>
                <w:shd w:val="clear" w:color="auto" w:fill="FFFFFF"/>
              </w:rPr>
              <w:t xml:space="preserve"> </w:t>
            </w:r>
            <w:r w:rsidRPr="004D7AAC">
              <w:rPr>
                <w:rFonts w:ascii="GHEA Grapalat" w:hAnsi="GHEA Grapalat"/>
                <w:bCs/>
                <w:iCs/>
                <w:shd w:val="clear" w:color="auto" w:fill="FFFFFF"/>
                <w:lang w:val="en-US"/>
              </w:rPr>
              <w:t>չունի։</w:t>
            </w:r>
            <w:r w:rsidRPr="004D7AAC">
              <w:rPr>
                <w:rFonts w:ascii="GHEA Grapalat" w:hAnsi="GHEA Grapalat"/>
                <w:bCs/>
                <w:iCs/>
                <w:shd w:val="clear" w:color="auto" w:fill="FFFFFF"/>
              </w:rPr>
              <w:t xml:space="preserve"> </w:t>
            </w:r>
          </w:p>
          <w:p w14:paraId="0AC0CD10" w14:textId="77777777" w:rsidR="00A76074" w:rsidRPr="004D7AAC" w:rsidRDefault="00A76074" w:rsidP="00A76074">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Միաժամանակ, «Հայաստանի Հանրապետության վարչական դատավարության օրենսգրքում լրացումներ և փոփոխություններ կատարելու մասին» օրենքի նախագծի 7-րդ հոդվածի 2-րդ մասը առաջարկում ենք խմբագրել։ </w:t>
            </w:r>
          </w:p>
        </w:tc>
        <w:tc>
          <w:tcPr>
            <w:tcW w:w="7152" w:type="dxa"/>
            <w:gridSpan w:val="2"/>
          </w:tcPr>
          <w:p w14:paraId="21879D74" w14:textId="77777777" w:rsidR="00A76074" w:rsidRPr="004D7AAC" w:rsidRDefault="00043813"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Ընդունվել է</w:t>
            </w:r>
          </w:p>
          <w:p w14:paraId="6AB03F48" w14:textId="77777777" w:rsidR="00303C94" w:rsidRPr="004D7AAC" w:rsidRDefault="00303C94" w:rsidP="00303C94">
            <w:pPr>
              <w:spacing w:line="360" w:lineRule="auto"/>
              <w:jc w:val="both"/>
              <w:rPr>
                <w:rFonts w:ascii="GHEA Grapalat" w:hAnsi="GHEA Grapalat"/>
                <w:lang w:val="hy-AM"/>
              </w:rPr>
            </w:pPr>
            <w:r w:rsidRPr="004D7AAC">
              <w:rPr>
                <w:rFonts w:ascii="GHEA Grapalat" w:hAnsi="GHEA Grapalat"/>
                <w:lang w:val="hy-AM"/>
              </w:rPr>
              <w:t>Նախագծում կատարվել է համապատասխան փոփոխություն:</w:t>
            </w:r>
          </w:p>
        </w:tc>
      </w:tr>
      <w:tr w:rsidR="00A76074" w:rsidRPr="004D7AAC" w14:paraId="531DAC92" w14:textId="77777777" w:rsidTr="00DB2990">
        <w:trPr>
          <w:trHeight w:val="485"/>
        </w:trPr>
        <w:tc>
          <w:tcPr>
            <w:tcW w:w="11133" w:type="dxa"/>
            <w:gridSpan w:val="2"/>
            <w:vMerge w:val="restart"/>
            <w:shd w:val="clear" w:color="auto" w:fill="D9D9D9" w:themeFill="background1" w:themeFillShade="D9"/>
          </w:tcPr>
          <w:p w14:paraId="5E859542" w14:textId="77777777" w:rsidR="00A76074" w:rsidRPr="004D7AAC" w:rsidRDefault="00A76074" w:rsidP="00A76074">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14.</w:t>
            </w:r>
            <w:r w:rsidRPr="004D7AAC">
              <w:rPr>
                <w:rFonts w:ascii="GHEA Grapalat" w:hAnsi="GHEA Grapalat"/>
                <w:b/>
                <w:shd w:val="clear" w:color="auto" w:fill="D9D9D9" w:themeFill="background1" w:themeFillShade="D9"/>
              </w:rPr>
              <w:t xml:space="preserve"> Շրջակա միջավայրի</w:t>
            </w:r>
            <w:r w:rsidRPr="004D7AAC">
              <w:rPr>
                <w:rFonts w:ascii="GHEA Grapalat" w:hAnsi="GHEA Grapalat"/>
                <w:b/>
                <w:shd w:val="clear" w:color="auto" w:fill="D9D9D9" w:themeFill="background1" w:themeFillShade="D9"/>
                <w:lang w:val="hy-AM"/>
              </w:rPr>
              <w:t xml:space="preserve"> նախարարություն</w:t>
            </w:r>
          </w:p>
        </w:tc>
        <w:tc>
          <w:tcPr>
            <w:tcW w:w="3119" w:type="dxa"/>
            <w:shd w:val="clear" w:color="auto" w:fill="D9D9D9" w:themeFill="background1" w:themeFillShade="D9"/>
          </w:tcPr>
          <w:p w14:paraId="45BBDD18" w14:textId="77777777" w:rsidR="00A76074" w:rsidRPr="004D7AAC" w:rsidRDefault="00A76074" w:rsidP="00C35A09">
            <w:pPr>
              <w:spacing w:line="360" w:lineRule="auto"/>
              <w:jc w:val="center"/>
              <w:rPr>
                <w:rFonts w:ascii="GHEA Grapalat" w:hAnsi="GHEA Grapalat"/>
                <w:b/>
                <w:lang w:val="hy-AM"/>
              </w:rPr>
            </w:pPr>
            <w:r w:rsidRPr="004D7AAC">
              <w:rPr>
                <w:rFonts w:ascii="GHEA Grapalat" w:hAnsi="GHEA Grapalat"/>
                <w:b/>
                <w:lang w:val="hy-AM"/>
              </w:rPr>
              <w:t>23.07.2025</w:t>
            </w:r>
          </w:p>
        </w:tc>
      </w:tr>
      <w:tr w:rsidR="00A76074" w:rsidRPr="004D7AAC" w14:paraId="6787F4D6" w14:textId="77777777" w:rsidTr="00DB2990">
        <w:trPr>
          <w:trHeight w:val="157"/>
        </w:trPr>
        <w:tc>
          <w:tcPr>
            <w:tcW w:w="11133" w:type="dxa"/>
            <w:gridSpan w:val="2"/>
            <w:vMerge/>
            <w:shd w:val="clear" w:color="auto" w:fill="D9D9D9" w:themeFill="background1" w:themeFillShade="D9"/>
          </w:tcPr>
          <w:p w14:paraId="3472487D" w14:textId="77777777" w:rsidR="00A76074" w:rsidRPr="004D7AAC" w:rsidRDefault="00A76074" w:rsidP="00C35A09">
            <w:pPr>
              <w:spacing w:line="360" w:lineRule="auto"/>
              <w:ind w:firstLine="720"/>
              <w:jc w:val="center"/>
              <w:rPr>
                <w:rFonts w:ascii="GHEA Grapalat" w:hAnsi="GHEA Grapalat"/>
                <w:b/>
                <w:shd w:val="clear" w:color="auto" w:fill="D9D9D9" w:themeFill="background1" w:themeFillShade="D9"/>
              </w:rPr>
            </w:pPr>
          </w:p>
        </w:tc>
        <w:tc>
          <w:tcPr>
            <w:tcW w:w="3119" w:type="dxa"/>
            <w:shd w:val="clear" w:color="auto" w:fill="D9D9D9" w:themeFill="background1" w:themeFillShade="D9"/>
          </w:tcPr>
          <w:p w14:paraId="1F53A905" w14:textId="77777777" w:rsidR="00A76074" w:rsidRPr="004D7AAC" w:rsidRDefault="00A76074" w:rsidP="00C35A09">
            <w:pPr>
              <w:spacing w:line="360" w:lineRule="auto"/>
              <w:jc w:val="center"/>
              <w:rPr>
                <w:rFonts w:ascii="GHEA Grapalat" w:hAnsi="GHEA Grapalat"/>
                <w:b/>
                <w:shd w:val="clear" w:color="auto" w:fill="D9D9D9" w:themeFill="background1" w:themeFillShade="D9"/>
              </w:rPr>
            </w:pPr>
            <w:r w:rsidRPr="004D7AAC">
              <w:rPr>
                <w:rFonts w:ascii="GHEA Grapalat" w:hAnsi="GHEA Grapalat"/>
                <w:b/>
                <w:shd w:val="clear" w:color="auto" w:fill="D9D9D9" w:themeFill="background1" w:themeFillShade="D9"/>
                <w:lang w:val="en-US"/>
              </w:rPr>
              <w:t>1/04.5/8120</w:t>
            </w:r>
          </w:p>
        </w:tc>
      </w:tr>
      <w:tr w:rsidR="00A76074" w:rsidRPr="004D7AAC" w14:paraId="2F336A52" w14:textId="77777777" w:rsidTr="00DB2990">
        <w:trPr>
          <w:trHeight w:val="906"/>
        </w:trPr>
        <w:tc>
          <w:tcPr>
            <w:tcW w:w="7100" w:type="dxa"/>
          </w:tcPr>
          <w:p w14:paraId="65C8B5A5" w14:textId="77777777" w:rsidR="00A76074" w:rsidRPr="004D7AAC" w:rsidRDefault="00A76074" w:rsidP="00A76074">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Ի պատասխան Ձեր 2025 թվականի հուլիսի 13-ի N 30762 գրության՝ հայտնում եմ, որ «Հայաստանի Հանրապետության քաղաքացիական դատավարության օրենսգրքում փոփոխություններ և լրացումներ կատարելու մասին» և «Հայաստանի Հանրապետության վարչական </w:t>
            </w:r>
            <w:r w:rsidRPr="004D7AAC">
              <w:rPr>
                <w:rFonts w:ascii="GHEA Grapalat" w:hAnsi="GHEA Grapalat"/>
                <w:bCs/>
                <w:iCs/>
                <w:shd w:val="clear" w:color="auto" w:fill="FFFFFF"/>
                <w:lang w:val="hy-AM"/>
              </w:rPr>
              <w:lastRenderedPageBreak/>
              <w:t>դատավարության օրենսգրքում լրացումներ և փոփոխություններ կատարելու մասին» օրենքների նախագծերի վերաբերյալ շրջակա միջավայրի նախարարությունն առաջարկություններ և դիտողություններ չունի։</w:t>
            </w:r>
          </w:p>
        </w:tc>
        <w:tc>
          <w:tcPr>
            <w:tcW w:w="7152" w:type="dxa"/>
            <w:gridSpan w:val="2"/>
          </w:tcPr>
          <w:p w14:paraId="5FED571A" w14:textId="77777777" w:rsidR="00A76074" w:rsidRPr="004D7AAC" w:rsidRDefault="00A76074"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Ընդունվել է</w:t>
            </w:r>
          </w:p>
        </w:tc>
      </w:tr>
      <w:tr w:rsidR="00A76074" w:rsidRPr="004D7AAC" w14:paraId="78AD126A" w14:textId="77777777" w:rsidTr="00DB2990">
        <w:trPr>
          <w:trHeight w:val="485"/>
        </w:trPr>
        <w:tc>
          <w:tcPr>
            <w:tcW w:w="11133" w:type="dxa"/>
            <w:gridSpan w:val="2"/>
            <w:vMerge w:val="restart"/>
            <w:shd w:val="clear" w:color="auto" w:fill="D9D9D9" w:themeFill="background1" w:themeFillShade="D9"/>
          </w:tcPr>
          <w:p w14:paraId="62829884" w14:textId="77777777" w:rsidR="00A76074" w:rsidRPr="004D7AAC" w:rsidRDefault="00A76074" w:rsidP="00A76074">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15. Աշխատանքի և սոցիալական հարցերի նախարարություն</w:t>
            </w:r>
          </w:p>
        </w:tc>
        <w:tc>
          <w:tcPr>
            <w:tcW w:w="3119" w:type="dxa"/>
            <w:shd w:val="clear" w:color="auto" w:fill="D9D9D9" w:themeFill="background1" w:themeFillShade="D9"/>
          </w:tcPr>
          <w:p w14:paraId="4721D9CB" w14:textId="77777777" w:rsidR="00A76074" w:rsidRPr="004D7AAC" w:rsidRDefault="00A76074" w:rsidP="00C35A09">
            <w:pPr>
              <w:spacing w:line="360" w:lineRule="auto"/>
              <w:jc w:val="center"/>
              <w:rPr>
                <w:rFonts w:ascii="GHEA Grapalat" w:hAnsi="GHEA Grapalat"/>
                <w:b/>
                <w:lang w:val="hy-AM"/>
              </w:rPr>
            </w:pPr>
            <w:r w:rsidRPr="004D7AAC">
              <w:rPr>
                <w:rFonts w:ascii="GHEA Grapalat" w:hAnsi="GHEA Grapalat"/>
                <w:b/>
                <w:lang w:val="hy-AM"/>
              </w:rPr>
              <w:t>23.07.2025</w:t>
            </w:r>
          </w:p>
        </w:tc>
      </w:tr>
      <w:tr w:rsidR="00A76074" w:rsidRPr="004D7AAC" w14:paraId="787AAA4C" w14:textId="77777777" w:rsidTr="00DB2990">
        <w:trPr>
          <w:trHeight w:val="157"/>
        </w:trPr>
        <w:tc>
          <w:tcPr>
            <w:tcW w:w="11133" w:type="dxa"/>
            <w:gridSpan w:val="2"/>
            <w:vMerge/>
            <w:shd w:val="clear" w:color="auto" w:fill="D9D9D9" w:themeFill="background1" w:themeFillShade="D9"/>
          </w:tcPr>
          <w:p w14:paraId="22A86C43" w14:textId="77777777" w:rsidR="00A76074" w:rsidRPr="004D7AAC" w:rsidRDefault="00A76074"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324E14A4" w14:textId="77777777" w:rsidR="00A76074" w:rsidRPr="004D7AAC" w:rsidRDefault="00A76074" w:rsidP="00A76074">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rPr>
              <w:t>Մ/51583-2025</w:t>
            </w:r>
          </w:p>
        </w:tc>
      </w:tr>
      <w:tr w:rsidR="00A76074" w:rsidRPr="004D7AAC" w14:paraId="1110674D" w14:textId="77777777" w:rsidTr="00DB2990">
        <w:trPr>
          <w:trHeight w:val="906"/>
        </w:trPr>
        <w:tc>
          <w:tcPr>
            <w:tcW w:w="7100" w:type="dxa"/>
          </w:tcPr>
          <w:p w14:paraId="14E413D5" w14:textId="77777777" w:rsidR="00A76074" w:rsidRPr="004D7AAC" w:rsidRDefault="00A76074" w:rsidP="00A76074">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Աշխատանքի և սոցիալական հարցերի նախարարությունն առաջարկություններ և դիտողություններ չունի։ </w:t>
            </w:r>
          </w:p>
        </w:tc>
        <w:tc>
          <w:tcPr>
            <w:tcW w:w="7152" w:type="dxa"/>
            <w:gridSpan w:val="2"/>
          </w:tcPr>
          <w:p w14:paraId="0CD98D5A" w14:textId="77777777" w:rsidR="00A76074" w:rsidRPr="004D7AAC" w:rsidRDefault="00A76074" w:rsidP="00F9144A">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A76074" w:rsidRPr="004D7AAC" w14:paraId="6A79D463" w14:textId="77777777" w:rsidTr="00DB2990">
        <w:trPr>
          <w:trHeight w:val="485"/>
        </w:trPr>
        <w:tc>
          <w:tcPr>
            <w:tcW w:w="11133" w:type="dxa"/>
            <w:gridSpan w:val="2"/>
            <w:vMerge w:val="restart"/>
            <w:shd w:val="clear" w:color="auto" w:fill="D9D9D9" w:themeFill="background1" w:themeFillShade="D9"/>
          </w:tcPr>
          <w:p w14:paraId="3D57B1E4" w14:textId="77777777" w:rsidR="00A76074" w:rsidRPr="004D7AAC" w:rsidRDefault="00A76074" w:rsidP="00A76074">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16. Հանրային ծառայությունները կարգավորող հանձնաժողով</w:t>
            </w:r>
          </w:p>
        </w:tc>
        <w:tc>
          <w:tcPr>
            <w:tcW w:w="3119" w:type="dxa"/>
            <w:shd w:val="clear" w:color="auto" w:fill="D9D9D9" w:themeFill="background1" w:themeFillShade="D9"/>
          </w:tcPr>
          <w:p w14:paraId="68504527" w14:textId="77777777" w:rsidR="00A76074" w:rsidRPr="004D7AAC" w:rsidRDefault="00A76074" w:rsidP="00C35A09">
            <w:pPr>
              <w:spacing w:line="360" w:lineRule="auto"/>
              <w:jc w:val="center"/>
              <w:rPr>
                <w:rFonts w:ascii="GHEA Grapalat" w:hAnsi="GHEA Grapalat"/>
                <w:b/>
                <w:lang w:val="hy-AM"/>
              </w:rPr>
            </w:pPr>
            <w:r w:rsidRPr="004D7AAC">
              <w:rPr>
                <w:rFonts w:ascii="GHEA Grapalat" w:hAnsi="GHEA Grapalat"/>
                <w:b/>
                <w:lang w:val="hy-AM"/>
              </w:rPr>
              <w:t>23.07.2025</w:t>
            </w:r>
          </w:p>
        </w:tc>
      </w:tr>
      <w:tr w:rsidR="00A76074" w:rsidRPr="004D7AAC" w14:paraId="5AB649AE" w14:textId="77777777" w:rsidTr="00DB2990">
        <w:trPr>
          <w:trHeight w:val="157"/>
        </w:trPr>
        <w:tc>
          <w:tcPr>
            <w:tcW w:w="11133" w:type="dxa"/>
            <w:gridSpan w:val="2"/>
            <w:vMerge/>
            <w:shd w:val="clear" w:color="auto" w:fill="D9D9D9" w:themeFill="background1" w:themeFillShade="D9"/>
          </w:tcPr>
          <w:p w14:paraId="5ED5D765" w14:textId="77777777" w:rsidR="00A76074" w:rsidRPr="004D7AAC" w:rsidRDefault="00A76074"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4CB51A14" w14:textId="77777777" w:rsidR="00A76074" w:rsidRPr="004D7AAC" w:rsidRDefault="00A76074"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ՄՄ/34.1-Ղ4-1/3666-2025</w:t>
            </w:r>
          </w:p>
        </w:tc>
      </w:tr>
      <w:tr w:rsidR="00A76074" w:rsidRPr="004E1E6B" w14:paraId="3F0A59C7" w14:textId="77777777" w:rsidTr="00DB2990">
        <w:trPr>
          <w:trHeight w:val="906"/>
        </w:trPr>
        <w:tc>
          <w:tcPr>
            <w:tcW w:w="7100" w:type="dxa"/>
          </w:tcPr>
          <w:p w14:paraId="1E357EF1" w14:textId="77777777" w:rsidR="00A76074" w:rsidRPr="004D7AAC" w:rsidRDefault="00A76074" w:rsidP="00A76074">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Հայաստանի Հանրապետության հանրային ծառայությունները կարգավորող հանձնաժողովը հայտնում է, որ «Հայաստանի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նախագծերով սահմանվող կարգավորումների առնչությամբ սկզբունքային առաջարկություններ և դիտողություններ չունի։</w:t>
            </w:r>
          </w:p>
          <w:p w14:paraId="05539828" w14:textId="77777777" w:rsidR="00A76074" w:rsidRPr="004D7AAC" w:rsidRDefault="00A76074" w:rsidP="00A76074">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Միևնույն ժամանակ առաջարկում ենք «Հայաստանի Հանրապետության վարչական դատավարության օրենսգրքում լրացումներ և փոփոխություններ կատարելու մասին» օրենքի նախագծի 1-ին հոդվածով լրացվող 2</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5-րդ կետով սահմանված ժամկետի հոսելու պահը, ինչպես նաև 2</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 xml:space="preserve">6-րդ կետով սահմանված՝ գործի քննության շարունակման պահը պայմանավորել գործը վարույթ ընդունելու որոշման կայացման պահով՝ նույնաբովանակ փոփոխություն կատարելով նաև </w:t>
            </w:r>
            <w:r w:rsidRPr="004D7AAC">
              <w:rPr>
                <w:rFonts w:ascii="GHEA Grapalat" w:hAnsi="GHEA Grapalat"/>
                <w:bCs/>
                <w:iCs/>
                <w:shd w:val="clear" w:color="auto" w:fill="FFFFFF"/>
                <w:lang w:val="hy-AM"/>
              </w:rPr>
              <w:lastRenderedPageBreak/>
              <w:t>«Հայաստանի Հանրապետության քաղաքացիական դատավարության օրենսգրքում լրացումներ և փոփոխություններ կատարելու մասին» օրենքի նախագծի համապատասխան դրույթներում։</w:t>
            </w:r>
          </w:p>
        </w:tc>
        <w:tc>
          <w:tcPr>
            <w:tcW w:w="7152" w:type="dxa"/>
            <w:gridSpan w:val="2"/>
          </w:tcPr>
          <w:p w14:paraId="7300D746" w14:textId="77777777" w:rsidR="00A76074" w:rsidRPr="004D7AAC" w:rsidRDefault="003A4A76"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Չի ընդունվել</w:t>
            </w:r>
          </w:p>
          <w:p w14:paraId="024F80BC" w14:textId="77777777" w:rsidR="003A4A76" w:rsidRPr="004D7AAC" w:rsidRDefault="0080366A" w:rsidP="003777E5">
            <w:pPr>
              <w:spacing w:line="360" w:lineRule="auto"/>
              <w:ind w:hanging="14"/>
              <w:jc w:val="both"/>
              <w:rPr>
                <w:rFonts w:ascii="GHEA Grapalat" w:hAnsi="GHEA Grapalat"/>
                <w:lang w:val="hy-AM"/>
              </w:rPr>
            </w:pPr>
            <w:r w:rsidRPr="004D7AAC">
              <w:rPr>
                <w:rFonts w:ascii="GHEA Grapalat" w:hAnsi="GHEA Grapalat"/>
                <w:lang w:val="hy-AM"/>
              </w:rPr>
              <w:t>Դատարանի կազմը փոխվ</w:t>
            </w:r>
            <w:r w:rsidR="003777E5" w:rsidRPr="004D7AAC">
              <w:rPr>
                <w:rFonts w:ascii="GHEA Grapalat" w:hAnsi="GHEA Grapalat"/>
                <w:lang w:val="hy-AM"/>
              </w:rPr>
              <w:t>ում</w:t>
            </w:r>
            <w:r w:rsidR="00F5624C" w:rsidRPr="004D7AAC">
              <w:rPr>
                <w:rFonts w:ascii="GHEA Grapalat" w:hAnsi="GHEA Grapalat"/>
                <w:lang w:val="hy-AM"/>
              </w:rPr>
              <w:t xml:space="preserve"> կամ դատական կազմում փոփոխություն տեղի է ունենում գործը (բողոքը) վարույթ ընդունելու մասին որոշում կայացնելու հիմքով, հետևաբար կազմի փոփոխությունը և </w:t>
            </w:r>
            <w:r w:rsidR="008507CB" w:rsidRPr="004D7AAC">
              <w:rPr>
                <w:rFonts w:ascii="GHEA Grapalat" w:hAnsi="GHEA Grapalat"/>
                <w:lang w:val="hy-AM"/>
              </w:rPr>
              <w:t xml:space="preserve">համապատասխան </w:t>
            </w:r>
            <w:r w:rsidR="00F5624C" w:rsidRPr="004D7AAC">
              <w:rPr>
                <w:rFonts w:ascii="GHEA Grapalat" w:hAnsi="GHEA Grapalat"/>
                <w:lang w:val="hy-AM"/>
              </w:rPr>
              <w:t>որոշման կայացումը ժամանակագրական առումով համընկնում են:</w:t>
            </w:r>
          </w:p>
        </w:tc>
      </w:tr>
      <w:tr w:rsidR="00A76074" w:rsidRPr="004D7AAC" w14:paraId="5FFF328B" w14:textId="77777777" w:rsidTr="00DB2990">
        <w:trPr>
          <w:trHeight w:val="485"/>
        </w:trPr>
        <w:tc>
          <w:tcPr>
            <w:tcW w:w="11133" w:type="dxa"/>
            <w:gridSpan w:val="2"/>
            <w:vMerge w:val="restart"/>
            <w:shd w:val="clear" w:color="auto" w:fill="D9D9D9" w:themeFill="background1" w:themeFillShade="D9"/>
          </w:tcPr>
          <w:p w14:paraId="0B230AF4" w14:textId="77777777" w:rsidR="00A76074" w:rsidRPr="004D7AAC" w:rsidRDefault="00A76074" w:rsidP="00A76074">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17. Տարածքային կառավարման և ենթակառուցվածքների նախարարություն</w:t>
            </w:r>
          </w:p>
        </w:tc>
        <w:tc>
          <w:tcPr>
            <w:tcW w:w="3119" w:type="dxa"/>
            <w:shd w:val="clear" w:color="auto" w:fill="D9D9D9" w:themeFill="background1" w:themeFillShade="D9"/>
          </w:tcPr>
          <w:p w14:paraId="5A67ED15" w14:textId="77777777" w:rsidR="00A76074" w:rsidRPr="004D7AAC" w:rsidRDefault="00A76074" w:rsidP="00C35A09">
            <w:pPr>
              <w:spacing w:line="360" w:lineRule="auto"/>
              <w:jc w:val="center"/>
              <w:rPr>
                <w:rFonts w:ascii="GHEA Grapalat" w:hAnsi="GHEA Grapalat"/>
                <w:b/>
                <w:lang w:val="hy-AM"/>
              </w:rPr>
            </w:pPr>
            <w:r w:rsidRPr="004D7AAC">
              <w:rPr>
                <w:rFonts w:ascii="GHEA Grapalat" w:hAnsi="GHEA Grapalat"/>
                <w:b/>
                <w:lang w:val="hy-AM"/>
              </w:rPr>
              <w:t>24.07.2025</w:t>
            </w:r>
          </w:p>
        </w:tc>
      </w:tr>
      <w:tr w:rsidR="00A76074" w:rsidRPr="004D7AAC" w14:paraId="47EB7C82" w14:textId="77777777" w:rsidTr="00DB2990">
        <w:trPr>
          <w:trHeight w:val="157"/>
        </w:trPr>
        <w:tc>
          <w:tcPr>
            <w:tcW w:w="11133" w:type="dxa"/>
            <w:gridSpan w:val="2"/>
            <w:vMerge/>
            <w:shd w:val="clear" w:color="auto" w:fill="D9D9D9" w:themeFill="background1" w:themeFillShade="D9"/>
          </w:tcPr>
          <w:p w14:paraId="5C42D842" w14:textId="77777777" w:rsidR="00A76074" w:rsidRPr="004D7AAC" w:rsidRDefault="00A76074"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0B6F4D0C" w14:textId="77777777" w:rsidR="00A76074" w:rsidRPr="004D7AAC" w:rsidRDefault="00D9484C"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ԴԽ/21.1/25152-2025</w:t>
            </w:r>
          </w:p>
        </w:tc>
      </w:tr>
      <w:tr w:rsidR="00A76074" w:rsidRPr="004E1E6B" w14:paraId="321EC98A" w14:textId="77777777" w:rsidTr="00DB2990">
        <w:trPr>
          <w:trHeight w:val="906"/>
        </w:trPr>
        <w:tc>
          <w:tcPr>
            <w:tcW w:w="7100" w:type="dxa"/>
          </w:tcPr>
          <w:p w14:paraId="30145514" w14:textId="77777777" w:rsidR="00D9484C" w:rsidRPr="004D7AAC" w:rsidRDefault="00D9484C" w:rsidP="00D9484C">
            <w:pPr>
              <w:tabs>
                <w:tab w:val="left" w:pos="0"/>
              </w:tabs>
              <w:spacing w:line="360" w:lineRule="auto"/>
              <w:ind w:firstLine="705"/>
              <w:contextualSpacing/>
              <w:jc w:val="both"/>
              <w:rPr>
                <w:rFonts w:ascii="GHEA Grapalat" w:hAnsi="GHEA Grapalat"/>
                <w:bCs/>
                <w:iCs/>
                <w:shd w:val="clear" w:color="auto" w:fill="FFFFFF"/>
                <w:lang w:val="pt-BR"/>
              </w:rPr>
            </w:pPr>
            <w:r w:rsidRPr="004D7AAC">
              <w:rPr>
                <w:rFonts w:ascii="GHEA Grapalat" w:hAnsi="GHEA Grapalat"/>
                <w:bCs/>
                <w:iCs/>
                <w:shd w:val="clear" w:color="auto" w:fill="FFFFFF"/>
                <w:lang w:val="pt-BR"/>
              </w:rPr>
              <w:t>«</w:t>
            </w:r>
            <w:r w:rsidRPr="004D7AAC">
              <w:rPr>
                <w:rFonts w:ascii="GHEA Grapalat" w:hAnsi="GHEA Grapalat"/>
                <w:bCs/>
                <w:iCs/>
                <w:shd w:val="clear" w:color="auto" w:fill="FFFFFF"/>
                <w:lang w:val="hy-AM"/>
              </w:rPr>
              <w:t>Հայաստանի</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Հանրապետության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քաղաքացիական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դատավարության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օրենսգրքում</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լրացումներ</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և</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փոփոխություններ</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կատարելու</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մասին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և</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Հայաստանի</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Հանրապետության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վարչական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դատավարության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օրենսգրքում</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լրացումներ</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և</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փոփոխություններ</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կատարելու</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մասին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օրենքների նախագծերի</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(այսուհետ՝ Նախագծեր</w:t>
            </w:r>
            <w:r w:rsidRPr="004D7AAC">
              <w:rPr>
                <w:rFonts w:ascii="GHEA Grapalat" w:hAnsi="GHEA Grapalat"/>
                <w:bCs/>
                <w:iCs/>
                <w:shd w:val="clear" w:color="auto" w:fill="FFFFFF"/>
                <w:lang w:val="pt-BR"/>
              </w:rPr>
              <w:t>)</w:t>
            </w:r>
            <w:r w:rsidRPr="004D7AAC">
              <w:rPr>
                <w:rFonts w:ascii="GHEA Grapalat" w:hAnsi="GHEA Grapalat"/>
                <w:bCs/>
                <w:iCs/>
                <w:shd w:val="clear" w:color="auto" w:fill="FFFFFF"/>
                <w:lang w:val="hy-AM"/>
              </w:rPr>
              <w:t xml:space="preserve"> վերաբերյալ  հայտնում</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hy-AM"/>
              </w:rPr>
              <w:t>ենք</w:t>
            </w:r>
            <w:r w:rsidRPr="004D7AAC">
              <w:rPr>
                <w:rFonts w:ascii="GHEA Grapalat" w:hAnsi="GHEA Grapalat"/>
                <w:bCs/>
                <w:iCs/>
                <w:shd w:val="clear" w:color="auto" w:fill="FFFFFF"/>
                <w:lang w:val="pt-BR"/>
              </w:rPr>
              <w:t>.</w:t>
            </w:r>
          </w:p>
          <w:p w14:paraId="1710AF8B" w14:textId="77777777" w:rsidR="00D9484C" w:rsidRPr="004D7AAC" w:rsidRDefault="00043813" w:rsidP="00D9484C">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1. </w:t>
            </w:r>
            <w:r w:rsidR="00D9484C" w:rsidRPr="004D7AAC">
              <w:rPr>
                <w:rFonts w:ascii="GHEA Grapalat" w:hAnsi="GHEA Grapalat"/>
                <w:bCs/>
                <w:iCs/>
                <w:shd w:val="clear" w:color="auto" w:fill="FFFFFF"/>
              </w:rPr>
              <w:t>Ն</w:t>
            </w:r>
            <w:r w:rsidR="00D9484C" w:rsidRPr="004D7AAC">
              <w:rPr>
                <w:rFonts w:ascii="GHEA Grapalat" w:hAnsi="GHEA Grapalat"/>
                <w:bCs/>
                <w:iCs/>
                <w:shd w:val="clear" w:color="auto" w:fill="FFFFFF"/>
                <w:lang w:val="hy-AM"/>
              </w:rPr>
              <w:t>երկայացված օրենսդրական փոփոխությունը հակասության մեջ է մտնում ՀՀ քաղաքացիական դատավարության այնպիսի կարևորագույն սկզբունքների, մասնավորապես՝ անմիջականության և բանավորության սկզբունքների</w:t>
            </w:r>
            <w:r w:rsidR="00D9484C" w:rsidRPr="004D7AAC">
              <w:rPr>
                <w:rFonts w:ascii="GHEA Grapalat" w:hAnsi="GHEA Grapalat"/>
                <w:bCs/>
                <w:iCs/>
                <w:shd w:val="clear" w:color="auto" w:fill="FFFFFF"/>
                <w:lang w:val="pt-BR"/>
              </w:rPr>
              <w:t xml:space="preserve"> </w:t>
            </w:r>
            <w:r w:rsidR="00D9484C" w:rsidRPr="004D7AAC">
              <w:rPr>
                <w:rFonts w:ascii="GHEA Grapalat" w:hAnsi="GHEA Grapalat"/>
                <w:bCs/>
                <w:iCs/>
                <w:shd w:val="clear" w:color="auto" w:fill="FFFFFF"/>
                <w:lang w:val="hy-AM"/>
              </w:rPr>
              <w:t xml:space="preserve">հետ։ Դատարանը գործն ըստ էության քննելիս </w:t>
            </w:r>
            <w:r w:rsidR="00D9484C" w:rsidRPr="004D7AAC">
              <w:rPr>
                <w:rFonts w:ascii="GHEA Grapalat" w:hAnsi="GHEA Grapalat"/>
                <w:bCs/>
                <w:iCs/>
                <w:shd w:val="clear" w:color="auto" w:fill="FFFFFF"/>
                <w:lang w:val="hy-AM"/>
              </w:rPr>
              <w:lastRenderedPageBreak/>
              <w:t xml:space="preserve">պարտավոր է գործում առկա ապացույցները հետազոտել անմիջականորեն, ինչը գործնականում նշանակում է, որ գործը քննելիս դատարանը պարտավոր է գործով ստացված ապացուցողական նյութն ընկալել դրա հետ «անմիջական կոնտակտի» միջոցով, անմիջապես այն կրող սուբյեկտներին լսելու (հարցաքննելու), փաստաթղթավորված կամ իրեղեն տեսք ունեցող նյութերին (առարկաներին) ծանոթանալու (ընթերցելու, զննելու) եղանակով: Անմիջականությունը նշանակում է նաև, որ դատարանն առաջին հերթին հետազոտվող փաստերի վերաբերյալ տեղեկություններ պետք է ստանա սկզբնաղբյուրից: Ապացույցները հետազոտվում են ոչ միայն դատարանի, այլ նաև գործին մասնակցող անձանց կողմից։ Առաջին ատյանի դատարանն ապացույցների հետազոտումը պարտավոր է կազմակերպել այնպես, որ գործին մասնակցող անձինք հնարավորություն ունենան մասնակցել դրանց հետազոտմանը և առաջին ատյանի դատարանի պահանջով կամ սեփական նախաձեռնությամբ մատնանշեն այն փաստը կամ փաստերը, որոնք ապացուցելու </w:t>
            </w:r>
            <w:r w:rsidR="00D9484C" w:rsidRPr="004D7AAC">
              <w:rPr>
                <w:rFonts w:ascii="GHEA Grapalat" w:hAnsi="GHEA Grapalat"/>
                <w:bCs/>
                <w:iCs/>
                <w:shd w:val="clear" w:color="auto" w:fill="FFFFFF"/>
                <w:lang w:val="hy-AM"/>
              </w:rPr>
              <w:lastRenderedPageBreak/>
              <w:t xml:space="preserve">համար անհրաժեշտ է այդ ապացույցը: Առաջին ատյանի դատարանը պարտավոր է հնարավորություն ընձեռել գործին մասնակցող անձանց դիրքորոշում հայտնելու այդ ապացույցի և ապացուցման ենթակա փաստի վերաբերյալ։ Գործին մասնակցող անձանց` ապացույցներին ծանոթանալու, դրանց պատճենները ստանալու, հետազոտմանը մասնակցելու, այդ թվում` դատարանին հաղորդված տեղեկությունների կապակցությամբ բացատրություններ, առարկություններ և փաստարկներ ներկայացնելու իրավունքը մրցակցության և իրավահավասարության սկզբունքներից բխող և Մարդու իրավունքների և հիմնարար ազատությունների պաշտպանության մասին կոնվենցիայով երաշխավորված արդար դատաքննության իրավունքի բաղադրատարրը կազմող հիմնարար իրավունքներից է, որի ոտնահարումը կայացված դատական ակտի բեկանման հիմք է։ </w:t>
            </w:r>
            <w:r w:rsidR="00D9484C" w:rsidRPr="004D7AAC">
              <w:rPr>
                <w:rFonts w:ascii="Calibri" w:hAnsi="Calibri" w:cs="Calibri"/>
                <w:bCs/>
                <w:iCs/>
                <w:shd w:val="clear" w:color="auto" w:fill="FFFFFF"/>
                <w:lang w:val="hy-AM"/>
              </w:rPr>
              <w:t> </w:t>
            </w:r>
          </w:p>
          <w:p w14:paraId="762B21B6" w14:textId="77777777" w:rsidR="00A76074" w:rsidRPr="004D7AAC" w:rsidRDefault="00D9484C" w:rsidP="00286C71">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Քաղաքացիական դատավարության բանավորության սկզբունքից ելնելով՝ որպես ընդհանուր կանոն, դատարանում գործերի ըստ էության քննությունը, այդ թվում՝ ապացույցների </w:t>
            </w:r>
            <w:r w:rsidRPr="004D7AAC">
              <w:rPr>
                <w:rFonts w:ascii="GHEA Grapalat" w:hAnsi="GHEA Grapalat"/>
                <w:bCs/>
                <w:iCs/>
                <w:shd w:val="clear" w:color="auto" w:fill="FFFFFF"/>
                <w:lang w:val="hy-AM"/>
              </w:rPr>
              <w:lastRenderedPageBreak/>
              <w:t xml:space="preserve">հետազոտումն իրականացվում է բանավոր, իսկ քանի որ բանավոր քննության միակ դատավարական ձևը դատական նիստն է, ապացույցները կարող են հետազոտվել միայն դատական նիստում: Ընդհանուր կանոնի ուժով, դատարանն իրավունք չունի եզրափակիչ դատական ակտի հիմքում դնել այնպիսի ապացույցներ, որոնք չեն հետազոտվել դատական նիստում` հրապարակայնության, մրցակցության, կողմերի իրավահավասարության և դատավարության այլ հիմնարար սկզբունքների պահպանման պայմաններում։ Վերոնշյալի համատեքստում առաջարկվող փոփոխությունները համարում ենք խնդրահարույց։ </w:t>
            </w:r>
          </w:p>
        </w:tc>
        <w:tc>
          <w:tcPr>
            <w:tcW w:w="7152" w:type="dxa"/>
            <w:gridSpan w:val="2"/>
          </w:tcPr>
          <w:p w14:paraId="473DA0DA" w14:textId="482F260D" w:rsidR="00A76074" w:rsidRPr="004D7AAC" w:rsidRDefault="00FD5B00"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1. </w:t>
            </w:r>
            <w:r w:rsidR="00F90D73">
              <w:rPr>
                <w:rFonts w:ascii="GHEA Grapalat" w:hAnsi="GHEA Grapalat"/>
                <w:b/>
                <w:lang w:val="hy-AM"/>
              </w:rPr>
              <w:t>Չի ընդունվել</w:t>
            </w:r>
          </w:p>
          <w:p w14:paraId="6FB9487D" w14:textId="249ADB99" w:rsidR="00473B59" w:rsidRPr="004D7AAC" w:rsidRDefault="00F90D73" w:rsidP="00473B59">
            <w:pPr>
              <w:spacing w:line="360" w:lineRule="auto"/>
              <w:jc w:val="both"/>
              <w:rPr>
                <w:rFonts w:ascii="GHEA Grapalat" w:hAnsi="GHEA Grapalat"/>
                <w:b/>
                <w:lang w:val="hy-AM"/>
              </w:rPr>
            </w:pPr>
            <w:r w:rsidRPr="00F90D73">
              <w:rPr>
                <w:rFonts w:ascii="GHEA Grapalat" w:hAnsi="GHEA Grapalat"/>
                <w:bCs/>
                <w:lang w:val="hy-AM"/>
              </w:rPr>
              <w:t>Առաջարկվող կարգավորումն ունի հայեցողական բնույթ, և չի պարտադրում դատարանին յուրաքանչյուր գործով կիրառել համապատասխան կանոնը:</w:t>
            </w:r>
          </w:p>
        </w:tc>
      </w:tr>
      <w:tr w:rsidR="00286C71" w:rsidRPr="004E1E6B" w14:paraId="67484B66" w14:textId="77777777" w:rsidTr="00DB2990">
        <w:trPr>
          <w:trHeight w:val="906"/>
        </w:trPr>
        <w:tc>
          <w:tcPr>
            <w:tcW w:w="7100" w:type="dxa"/>
          </w:tcPr>
          <w:p w14:paraId="62267CC9" w14:textId="77777777" w:rsidR="00286C71" w:rsidRPr="004D7AAC" w:rsidRDefault="00286C71" w:rsidP="00286C71">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2. Բացի այդ, առաջարկվող Նախագծերով ՀՀ քաղաքացիական դատավարության և ՀՀ վարչական դատավարության օրենսգրքերում առաջարկվում է սահմանել գործի քննության ժամկետ՝ նախատեսելով դրա երկարաձգման հնարավորությունը։ Գտնում ենք, որ փոփոխությունը չի հանգեցնելու գործի ողջամիտ ժամկետում </w:t>
            </w:r>
            <w:r w:rsidRPr="004D7AAC">
              <w:rPr>
                <w:rFonts w:ascii="GHEA Grapalat" w:hAnsi="GHEA Grapalat"/>
                <w:bCs/>
                <w:iCs/>
                <w:shd w:val="clear" w:color="auto" w:fill="FFFFFF"/>
                <w:lang w:val="hy-AM"/>
              </w:rPr>
              <w:lastRenderedPageBreak/>
              <w:t xml:space="preserve">քննության, այլ ընդամենը ավելի կծանրաբեռնի դատավորների ծանրաբեռնվածությունը։ </w:t>
            </w:r>
            <w:r w:rsidRPr="004D7AAC">
              <w:rPr>
                <w:rFonts w:ascii="Calibri" w:hAnsi="Calibri" w:cs="Calibri"/>
                <w:bCs/>
                <w:iCs/>
                <w:shd w:val="clear" w:color="auto" w:fill="FFFFFF"/>
                <w:lang w:val="hy-AM"/>
              </w:rPr>
              <w:t> </w:t>
            </w:r>
            <w:r w:rsidRPr="004D7AAC">
              <w:rPr>
                <w:rFonts w:ascii="GHEA Grapalat" w:hAnsi="GHEA Grapalat"/>
                <w:bCs/>
                <w:iCs/>
                <w:shd w:val="clear" w:color="auto" w:fill="FFFFFF"/>
                <w:lang w:val="hy-AM"/>
              </w:rPr>
              <w:t xml:space="preserve"> </w:t>
            </w:r>
            <w:r w:rsidRPr="004D7AAC">
              <w:rPr>
                <w:rFonts w:ascii="Calibri" w:hAnsi="Calibri" w:cs="Calibri"/>
                <w:bCs/>
                <w:iCs/>
                <w:shd w:val="clear" w:color="auto" w:fill="FFFFFF"/>
                <w:lang w:val="hy-AM"/>
              </w:rPr>
              <w:t> </w:t>
            </w:r>
          </w:p>
          <w:p w14:paraId="798E1A0F" w14:textId="77777777" w:rsidR="00286C71" w:rsidRPr="004D7AAC" w:rsidRDefault="00286C71" w:rsidP="00286C71">
            <w:pPr>
              <w:tabs>
                <w:tab w:val="left" w:pos="0"/>
              </w:tabs>
              <w:spacing w:line="360" w:lineRule="auto"/>
              <w:ind w:firstLine="705"/>
              <w:contextualSpacing/>
              <w:jc w:val="both"/>
              <w:rPr>
                <w:rFonts w:ascii="GHEA Grapalat" w:hAnsi="GHEA Grapalat"/>
                <w:bCs/>
                <w:iCs/>
                <w:shd w:val="clear" w:color="auto" w:fill="FFFFFF"/>
                <w:lang w:val="pt-BR"/>
              </w:rPr>
            </w:pPr>
            <w:r w:rsidRPr="004D7AAC">
              <w:rPr>
                <w:rFonts w:ascii="GHEA Grapalat" w:hAnsi="GHEA Grapalat"/>
                <w:bCs/>
                <w:iCs/>
                <w:shd w:val="clear" w:color="auto" w:fill="FFFFFF"/>
                <w:lang w:val="pt-BR"/>
              </w:rPr>
              <w:tab/>
            </w:r>
            <w:r w:rsidRPr="004D7AAC">
              <w:rPr>
                <w:rFonts w:ascii="GHEA Grapalat" w:hAnsi="GHEA Grapalat"/>
                <w:bCs/>
                <w:iCs/>
                <w:shd w:val="clear" w:color="auto" w:fill="FFFFFF"/>
                <w:lang w:val="hy-AM"/>
              </w:rPr>
              <w:t xml:space="preserve">Տեղեկացնում </w:t>
            </w:r>
            <w:r w:rsidRPr="004D7AAC">
              <w:rPr>
                <w:rFonts w:ascii="GHEA Grapalat" w:hAnsi="GHEA Grapalat"/>
                <w:bCs/>
                <w:iCs/>
                <w:shd w:val="clear" w:color="auto" w:fill="FFFFFF"/>
                <w:lang w:val="pt-BR"/>
              </w:rPr>
              <w:t>ենք, որ Ն</w:t>
            </w:r>
            <w:r w:rsidRPr="004D7AAC">
              <w:rPr>
                <w:rFonts w:ascii="GHEA Grapalat" w:hAnsi="GHEA Grapalat"/>
                <w:bCs/>
                <w:iCs/>
                <w:shd w:val="clear" w:color="auto" w:fill="FFFFFF"/>
                <w:lang w:val="hy-AM"/>
              </w:rPr>
              <w:t>ախագծերը</w:t>
            </w:r>
            <w:r w:rsidRPr="004D7AAC">
              <w:rPr>
                <w:rFonts w:ascii="GHEA Grapalat" w:hAnsi="GHEA Grapalat"/>
                <w:bCs/>
                <w:iCs/>
                <w:shd w:val="clear" w:color="auto" w:fill="FFFFFF"/>
                <w:lang w:val="pt-BR"/>
              </w:rPr>
              <w:t xml:space="preserve"> քննարկման նպատակով ներկայացվել են ՀՀ մարզպետների աշխատակազմեր և Երևանի քաղաքապետարան:</w:t>
            </w:r>
          </w:p>
          <w:p w14:paraId="5B8AB8FE" w14:textId="77777777" w:rsidR="00286C71" w:rsidRPr="004D7AAC" w:rsidRDefault="00286C71" w:rsidP="00286C71">
            <w:pPr>
              <w:tabs>
                <w:tab w:val="left" w:pos="0"/>
              </w:tabs>
              <w:spacing w:line="360" w:lineRule="auto"/>
              <w:ind w:firstLine="705"/>
              <w:contextualSpacing/>
              <w:jc w:val="both"/>
              <w:rPr>
                <w:rFonts w:ascii="GHEA Grapalat" w:hAnsi="GHEA Grapalat"/>
                <w:bCs/>
                <w:iCs/>
                <w:shd w:val="clear" w:color="auto" w:fill="FFFFFF"/>
                <w:lang w:val="pt-BR"/>
              </w:rPr>
            </w:pPr>
            <w:r w:rsidRPr="004D7AAC">
              <w:rPr>
                <w:rFonts w:ascii="GHEA Grapalat" w:hAnsi="GHEA Grapalat"/>
                <w:bCs/>
                <w:iCs/>
                <w:shd w:val="clear" w:color="auto" w:fill="FFFFFF"/>
                <w:lang w:val="pt-BR"/>
              </w:rPr>
              <w:tab/>
              <w:t xml:space="preserve">Մարզպետների աշխատակազմերի կողմից </w:t>
            </w:r>
            <w:r w:rsidRPr="004D7AAC">
              <w:rPr>
                <w:rFonts w:ascii="GHEA Grapalat" w:hAnsi="GHEA Grapalat"/>
                <w:bCs/>
                <w:iCs/>
                <w:shd w:val="clear" w:color="auto" w:fill="FFFFFF"/>
              </w:rPr>
              <w:t>ներկայացված</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rPr>
              <w:t>դիրքորոշումներ</w:t>
            </w:r>
            <w:r w:rsidRPr="004D7AAC">
              <w:rPr>
                <w:rFonts w:ascii="GHEA Grapalat" w:hAnsi="GHEA Grapalat"/>
                <w:bCs/>
                <w:iCs/>
                <w:shd w:val="clear" w:color="auto" w:fill="FFFFFF"/>
                <w:lang w:val="en-US"/>
              </w:rPr>
              <w:t>ի</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en-US"/>
              </w:rPr>
              <w:t>համաձայն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en-US"/>
              </w:rPr>
              <w:t>վերջիններս</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en-US"/>
              </w:rPr>
              <w:t>դիտողություններ</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en-US"/>
              </w:rPr>
              <w:t>և</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en-US"/>
              </w:rPr>
              <w:t>առաջարկություններ</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lang w:val="en-US"/>
              </w:rPr>
              <w:t>չունեն</w:t>
            </w:r>
            <w:r w:rsidRPr="004D7AAC">
              <w:rPr>
                <w:rFonts w:ascii="GHEA Grapalat" w:hAnsi="GHEA Grapalat"/>
                <w:bCs/>
                <w:iCs/>
                <w:shd w:val="clear" w:color="auto" w:fill="FFFFFF"/>
                <w:lang w:val="pt-BR"/>
              </w:rPr>
              <w:t>:</w:t>
            </w:r>
          </w:p>
          <w:p w14:paraId="73E7D8BD" w14:textId="77777777" w:rsidR="00286C71" w:rsidRPr="004D7AAC" w:rsidRDefault="00286C71" w:rsidP="00286C71">
            <w:pPr>
              <w:tabs>
                <w:tab w:val="left" w:pos="0"/>
              </w:tabs>
              <w:spacing w:line="360" w:lineRule="auto"/>
              <w:ind w:firstLine="705"/>
              <w:contextualSpacing/>
              <w:jc w:val="both"/>
              <w:rPr>
                <w:rFonts w:ascii="GHEA Grapalat" w:hAnsi="GHEA Grapalat"/>
                <w:bCs/>
                <w:iCs/>
                <w:shd w:val="clear" w:color="auto" w:fill="FFFFFF"/>
                <w:lang w:val="pt-BR"/>
              </w:rPr>
            </w:pPr>
            <w:r w:rsidRPr="004D7AAC">
              <w:rPr>
                <w:rFonts w:ascii="GHEA Grapalat" w:hAnsi="GHEA Grapalat"/>
                <w:bCs/>
                <w:iCs/>
                <w:shd w:val="clear" w:color="auto" w:fill="FFFFFF"/>
                <w:lang w:val="pt-BR"/>
              </w:rPr>
              <w:tab/>
              <w:t xml:space="preserve">Տեղեկացնում ենք, որ Երևանի քաղաքապետարանի </w:t>
            </w:r>
            <w:r w:rsidRPr="004D7AAC">
              <w:rPr>
                <w:rFonts w:ascii="GHEA Grapalat" w:hAnsi="GHEA Grapalat"/>
                <w:bCs/>
                <w:iCs/>
                <w:shd w:val="clear" w:color="auto" w:fill="FFFFFF"/>
              </w:rPr>
              <w:t>կողմից</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rPr>
              <w:t>առաջարկությունների</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rPr>
              <w:t>առկայության</w:t>
            </w:r>
            <w:r w:rsidRPr="004D7AAC">
              <w:rPr>
                <w:rFonts w:ascii="GHEA Grapalat" w:hAnsi="GHEA Grapalat"/>
                <w:bCs/>
                <w:iCs/>
                <w:shd w:val="clear" w:color="auto" w:fill="FFFFFF"/>
                <w:lang w:val="pt-BR"/>
              </w:rPr>
              <w:t xml:space="preserve"> </w:t>
            </w:r>
            <w:r w:rsidRPr="004D7AAC">
              <w:rPr>
                <w:rFonts w:ascii="GHEA Grapalat" w:hAnsi="GHEA Grapalat"/>
                <w:bCs/>
                <w:iCs/>
                <w:shd w:val="clear" w:color="auto" w:fill="FFFFFF"/>
              </w:rPr>
              <w:t>դեպքում</w:t>
            </w:r>
            <w:r w:rsidRPr="004D7AAC">
              <w:rPr>
                <w:rFonts w:ascii="GHEA Grapalat" w:hAnsi="GHEA Grapalat"/>
                <w:bCs/>
                <w:iCs/>
                <w:shd w:val="clear" w:color="auto" w:fill="FFFFFF"/>
                <w:lang w:val="pt-BR"/>
              </w:rPr>
              <w:t xml:space="preserve"> կներկայացնենք ի լրումն:</w:t>
            </w:r>
          </w:p>
        </w:tc>
        <w:tc>
          <w:tcPr>
            <w:tcW w:w="7152" w:type="dxa"/>
            <w:gridSpan w:val="2"/>
          </w:tcPr>
          <w:p w14:paraId="2072BD27" w14:textId="77777777" w:rsidR="00286C71" w:rsidRPr="004D7AAC" w:rsidRDefault="003777E5"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2. </w:t>
            </w:r>
            <w:r w:rsidR="00286C71" w:rsidRPr="004D7AAC">
              <w:rPr>
                <w:rFonts w:ascii="GHEA Grapalat" w:hAnsi="GHEA Grapalat"/>
                <w:b/>
                <w:lang w:val="hy-AM"/>
              </w:rPr>
              <w:t>Չի ընդունվել</w:t>
            </w:r>
          </w:p>
          <w:p w14:paraId="11580326" w14:textId="3636E203" w:rsidR="006C0266" w:rsidRPr="004D7AAC" w:rsidRDefault="004C599B" w:rsidP="00527159">
            <w:pPr>
              <w:spacing w:line="360" w:lineRule="auto"/>
              <w:ind w:hanging="14"/>
              <w:jc w:val="both"/>
              <w:rPr>
                <w:rFonts w:ascii="GHEA Grapalat" w:hAnsi="GHEA Grapalat"/>
                <w:lang w:val="hy-AM"/>
              </w:rPr>
            </w:pPr>
            <w:r w:rsidRPr="004D7AAC">
              <w:rPr>
                <w:rFonts w:ascii="GHEA Grapalat" w:hAnsi="GHEA Grapalat"/>
                <w:lang w:val="hy-AM"/>
              </w:rPr>
              <w:t>Կարևորելով դատարանների ծանրաբեռնվածությունը նվազեցնելուն ուղղված գործիքակազմեր ներդնելու անհրաժեշտությունը՝ սույն Ն</w:t>
            </w:r>
            <w:r w:rsidR="006C0266" w:rsidRPr="004D7AAC">
              <w:rPr>
                <w:rFonts w:ascii="GHEA Grapalat" w:hAnsi="GHEA Grapalat"/>
                <w:lang w:val="hy-AM"/>
              </w:rPr>
              <w:t xml:space="preserve">ախագծերը որպես առաջնային նպատակ միտված են գործին մասնակցող անձանց՝ արդար դատաքննության իրավունքի բաղկացուցիչ մասը կազմող ողջամիտ ժամկետում գործի քննության իրավունքի </w:t>
            </w:r>
            <w:r w:rsidR="006C0266" w:rsidRPr="004D7AAC">
              <w:rPr>
                <w:rFonts w:ascii="GHEA Grapalat" w:hAnsi="GHEA Grapalat"/>
                <w:lang w:val="hy-AM"/>
              </w:rPr>
              <w:lastRenderedPageBreak/>
              <w:t xml:space="preserve">ապահովմանը: </w:t>
            </w:r>
            <w:r w:rsidRPr="004D7AAC">
              <w:rPr>
                <w:rFonts w:ascii="GHEA Grapalat" w:hAnsi="GHEA Grapalat"/>
                <w:lang w:val="hy-AM"/>
              </w:rPr>
              <w:t>Միաժամանակ, առաջարկվող լրացումներն ու փոփոխությունները կնպաստեն գործերի ողջամիտ ժամկետում քննությանն այնքանով, որ գործի քննության ժամկետները պահպանելը՝ որպես օրենքով նախատեսված վարքագծի կանոն, դատարանների համար պարտադիր է:</w:t>
            </w:r>
            <w:r w:rsidR="00277547" w:rsidRPr="004D7AAC">
              <w:rPr>
                <w:rFonts w:ascii="GHEA Grapalat" w:hAnsi="GHEA Grapalat"/>
                <w:lang w:val="hy-AM"/>
              </w:rPr>
              <w:t xml:space="preserve"> </w:t>
            </w:r>
          </w:p>
          <w:p w14:paraId="6CCF499F" w14:textId="5BC061AC" w:rsidR="00286C71" w:rsidRPr="004D7AAC" w:rsidRDefault="00286C71" w:rsidP="001B2016">
            <w:pPr>
              <w:spacing w:line="360" w:lineRule="auto"/>
              <w:ind w:hanging="14"/>
              <w:jc w:val="both"/>
              <w:rPr>
                <w:rFonts w:ascii="GHEA Grapalat" w:hAnsi="GHEA Grapalat"/>
                <w:lang w:val="hy-AM"/>
              </w:rPr>
            </w:pPr>
          </w:p>
        </w:tc>
      </w:tr>
      <w:tr w:rsidR="00D9484C" w:rsidRPr="004D7AAC" w14:paraId="4F450F81" w14:textId="77777777" w:rsidTr="00DB2990">
        <w:trPr>
          <w:trHeight w:val="485"/>
        </w:trPr>
        <w:tc>
          <w:tcPr>
            <w:tcW w:w="11133" w:type="dxa"/>
            <w:gridSpan w:val="2"/>
            <w:vMerge w:val="restart"/>
            <w:shd w:val="clear" w:color="auto" w:fill="D9D9D9" w:themeFill="background1" w:themeFillShade="D9"/>
          </w:tcPr>
          <w:p w14:paraId="5B8184F5" w14:textId="77777777" w:rsidR="00D9484C" w:rsidRPr="004D7AAC" w:rsidRDefault="00D9484C" w:rsidP="00D9484C">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18. Ն</w:t>
            </w:r>
            <w:r w:rsidRPr="004D7AAC">
              <w:rPr>
                <w:rFonts w:ascii="GHEA Grapalat" w:hAnsi="GHEA Grapalat"/>
                <w:b/>
                <w:shd w:val="clear" w:color="auto" w:fill="D9D9D9" w:themeFill="background1" w:themeFillShade="D9"/>
              </w:rPr>
              <w:t>երքին</w:t>
            </w:r>
            <w:r w:rsidRPr="004D7AAC">
              <w:rPr>
                <w:rFonts w:ascii="GHEA Grapalat" w:hAnsi="GHEA Grapalat"/>
                <w:b/>
                <w:shd w:val="clear" w:color="auto" w:fill="D9D9D9" w:themeFill="background1" w:themeFillShade="D9"/>
                <w:lang w:val="pt-BR"/>
              </w:rPr>
              <w:t xml:space="preserve"> </w:t>
            </w:r>
            <w:r w:rsidRPr="004D7AAC">
              <w:rPr>
                <w:rFonts w:ascii="GHEA Grapalat" w:hAnsi="GHEA Grapalat"/>
                <w:b/>
                <w:shd w:val="clear" w:color="auto" w:fill="D9D9D9" w:themeFill="background1" w:themeFillShade="D9"/>
              </w:rPr>
              <w:t>գործերի</w:t>
            </w:r>
            <w:r w:rsidRPr="004D7AAC">
              <w:rPr>
                <w:rFonts w:ascii="GHEA Grapalat" w:hAnsi="GHEA Grapalat"/>
                <w:b/>
                <w:shd w:val="clear" w:color="auto" w:fill="D9D9D9" w:themeFill="background1" w:themeFillShade="D9"/>
                <w:lang w:val="pt-BR"/>
              </w:rPr>
              <w:t xml:space="preserve"> </w:t>
            </w:r>
            <w:r w:rsidRPr="004D7AAC">
              <w:rPr>
                <w:rFonts w:ascii="GHEA Grapalat" w:hAnsi="GHEA Grapalat"/>
                <w:b/>
                <w:shd w:val="clear" w:color="auto" w:fill="D9D9D9" w:themeFill="background1" w:themeFillShade="D9"/>
              </w:rPr>
              <w:t>նախարարություն</w:t>
            </w:r>
          </w:p>
        </w:tc>
        <w:tc>
          <w:tcPr>
            <w:tcW w:w="3119" w:type="dxa"/>
            <w:shd w:val="clear" w:color="auto" w:fill="D9D9D9" w:themeFill="background1" w:themeFillShade="D9"/>
          </w:tcPr>
          <w:p w14:paraId="12D6A358" w14:textId="77777777" w:rsidR="00D9484C" w:rsidRPr="004D7AAC" w:rsidRDefault="00D9484C" w:rsidP="00C35A09">
            <w:pPr>
              <w:spacing w:line="360" w:lineRule="auto"/>
              <w:jc w:val="center"/>
              <w:rPr>
                <w:rFonts w:ascii="GHEA Grapalat" w:hAnsi="GHEA Grapalat"/>
                <w:b/>
                <w:lang w:val="hy-AM"/>
              </w:rPr>
            </w:pPr>
            <w:r w:rsidRPr="004D7AAC">
              <w:rPr>
                <w:rFonts w:ascii="GHEA Grapalat" w:hAnsi="GHEA Grapalat"/>
                <w:b/>
                <w:lang w:val="hy-AM"/>
              </w:rPr>
              <w:t>24.07.2025</w:t>
            </w:r>
          </w:p>
        </w:tc>
      </w:tr>
      <w:tr w:rsidR="00D9484C" w:rsidRPr="004D7AAC" w14:paraId="21A0123A" w14:textId="77777777" w:rsidTr="00DB2990">
        <w:trPr>
          <w:trHeight w:val="157"/>
        </w:trPr>
        <w:tc>
          <w:tcPr>
            <w:tcW w:w="11133" w:type="dxa"/>
            <w:gridSpan w:val="2"/>
            <w:vMerge/>
            <w:shd w:val="clear" w:color="auto" w:fill="D9D9D9" w:themeFill="background1" w:themeFillShade="D9"/>
          </w:tcPr>
          <w:p w14:paraId="2770ABF8" w14:textId="77777777" w:rsidR="00D9484C" w:rsidRPr="004D7AAC" w:rsidRDefault="00D9484C"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28821659" w14:textId="77777777" w:rsidR="00D9484C" w:rsidRPr="004D7AAC" w:rsidRDefault="00D9484C"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rPr>
              <w:t>Մ</w:t>
            </w:r>
            <w:r w:rsidRPr="004D7AAC">
              <w:rPr>
                <w:rFonts w:ascii="GHEA Grapalat" w:hAnsi="GHEA Grapalat"/>
                <w:b/>
                <w:shd w:val="clear" w:color="auto" w:fill="D9D9D9" w:themeFill="background1" w:themeFillShade="D9"/>
                <w:lang w:val="pt-BR"/>
              </w:rPr>
              <w:t>/51752-2025</w:t>
            </w:r>
          </w:p>
        </w:tc>
      </w:tr>
      <w:tr w:rsidR="00D9484C" w:rsidRPr="004D7AAC" w14:paraId="7273A6D3" w14:textId="77777777" w:rsidTr="00DB2990">
        <w:trPr>
          <w:trHeight w:val="906"/>
        </w:trPr>
        <w:tc>
          <w:tcPr>
            <w:tcW w:w="7100" w:type="dxa"/>
          </w:tcPr>
          <w:p w14:paraId="14E7EFE6" w14:textId="77777777" w:rsidR="00D9484C" w:rsidRPr="004D7AAC" w:rsidRDefault="00D9484C" w:rsidP="00D9484C">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Ի</w:t>
            </w:r>
            <w:r w:rsidRPr="004D7AAC">
              <w:rPr>
                <w:rFonts w:ascii="GHEA Grapalat" w:hAnsi="GHEA Grapalat"/>
                <w:bCs/>
                <w:iCs/>
                <w:shd w:val="clear" w:color="auto" w:fill="FFFFFF"/>
                <w:lang w:val="af-ZA"/>
              </w:rPr>
              <w:t xml:space="preserve"> </w:t>
            </w:r>
            <w:r w:rsidRPr="004D7AAC">
              <w:rPr>
                <w:rFonts w:ascii="GHEA Grapalat" w:hAnsi="GHEA Grapalat"/>
                <w:bCs/>
                <w:iCs/>
                <w:shd w:val="clear" w:color="auto" w:fill="FFFFFF"/>
                <w:lang w:val="hy-AM"/>
              </w:rPr>
              <w:t>պատասխան</w:t>
            </w:r>
            <w:r w:rsidRPr="004D7AAC">
              <w:rPr>
                <w:rFonts w:ascii="GHEA Grapalat" w:hAnsi="GHEA Grapalat"/>
                <w:bCs/>
                <w:iCs/>
                <w:shd w:val="clear" w:color="auto" w:fill="FFFFFF"/>
                <w:lang w:val="af-ZA"/>
              </w:rPr>
              <w:t xml:space="preserve"> </w:t>
            </w:r>
            <w:r w:rsidRPr="004D7AAC">
              <w:rPr>
                <w:rFonts w:ascii="GHEA Grapalat" w:hAnsi="GHEA Grapalat"/>
                <w:bCs/>
                <w:iCs/>
                <w:shd w:val="clear" w:color="auto" w:fill="FFFFFF"/>
                <w:lang w:val="hy-AM"/>
              </w:rPr>
              <w:t>Ձեր՝ 14</w:t>
            </w:r>
            <w:r w:rsidRPr="004D7AAC">
              <w:rPr>
                <w:rFonts w:ascii="GHEA Grapalat" w:hAnsi="GHEA Grapalat"/>
                <w:bCs/>
                <w:iCs/>
                <w:shd w:val="clear" w:color="auto" w:fill="FFFFFF"/>
                <w:lang w:val="af-ZA"/>
              </w:rPr>
              <w:t>.07.202</w:t>
            </w:r>
            <w:r w:rsidRPr="004D7AAC">
              <w:rPr>
                <w:rFonts w:ascii="GHEA Grapalat" w:hAnsi="GHEA Grapalat"/>
                <w:bCs/>
                <w:iCs/>
                <w:shd w:val="clear" w:color="auto" w:fill="FFFFFF"/>
                <w:lang w:val="hy-AM"/>
              </w:rPr>
              <w:t>5</w:t>
            </w:r>
            <w:r w:rsidRPr="004D7AAC">
              <w:rPr>
                <w:rFonts w:ascii="GHEA Grapalat" w:hAnsi="GHEA Grapalat"/>
                <w:bCs/>
                <w:iCs/>
                <w:shd w:val="clear" w:color="auto" w:fill="FFFFFF"/>
                <w:lang w:val="af-ZA"/>
              </w:rPr>
              <w:t xml:space="preserve">թ. թիվ </w:t>
            </w:r>
            <w:r w:rsidRPr="004D7AAC">
              <w:rPr>
                <w:rFonts w:ascii="GHEA Grapalat" w:hAnsi="GHEA Grapalat"/>
                <w:bCs/>
                <w:iCs/>
                <w:shd w:val="clear" w:color="auto" w:fill="FFFFFF"/>
                <w:lang w:val="hy-AM"/>
              </w:rPr>
              <w:t>//30762-2025 գրության</w:t>
            </w:r>
            <w:r w:rsidRPr="004D7AAC">
              <w:rPr>
                <w:rFonts w:ascii="GHEA Grapalat" w:hAnsi="GHEA Grapalat"/>
                <w:bCs/>
                <w:iCs/>
                <w:shd w:val="clear" w:color="auto" w:fill="FFFFFF"/>
                <w:lang w:val="af-ZA"/>
              </w:rPr>
              <w:t xml:space="preserve">՝ </w:t>
            </w:r>
            <w:r w:rsidRPr="004D7AAC">
              <w:rPr>
                <w:rFonts w:ascii="GHEA Grapalat" w:hAnsi="GHEA Grapalat"/>
                <w:bCs/>
                <w:iCs/>
                <w:shd w:val="clear" w:color="auto" w:fill="FFFFFF"/>
                <w:lang w:val="hy-AM"/>
              </w:rPr>
              <w:t>ՀՀ</w:t>
            </w:r>
            <w:r w:rsidRPr="004D7AAC">
              <w:rPr>
                <w:rFonts w:ascii="GHEA Grapalat" w:hAnsi="GHEA Grapalat"/>
                <w:bCs/>
                <w:iCs/>
                <w:shd w:val="clear" w:color="auto" w:fill="FFFFFF"/>
                <w:lang w:val="af-ZA"/>
              </w:rPr>
              <w:t xml:space="preserve"> </w:t>
            </w:r>
            <w:r w:rsidRPr="004D7AAC">
              <w:rPr>
                <w:rFonts w:ascii="GHEA Grapalat" w:hAnsi="GHEA Grapalat"/>
                <w:bCs/>
                <w:iCs/>
                <w:shd w:val="clear" w:color="auto" w:fill="FFFFFF"/>
                <w:lang w:val="hy-AM"/>
              </w:rPr>
              <w:t>ներքին</w:t>
            </w:r>
            <w:r w:rsidRPr="004D7AAC">
              <w:rPr>
                <w:rFonts w:ascii="GHEA Grapalat" w:hAnsi="GHEA Grapalat"/>
                <w:bCs/>
                <w:iCs/>
                <w:shd w:val="clear" w:color="auto" w:fill="FFFFFF"/>
                <w:lang w:val="af-ZA"/>
              </w:rPr>
              <w:t xml:space="preserve"> </w:t>
            </w:r>
            <w:r w:rsidRPr="004D7AAC">
              <w:rPr>
                <w:rFonts w:ascii="GHEA Grapalat" w:hAnsi="GHEA Grapalat"/>
                <w:bCs/>
                <w:iCs/>
                <w:shd w:val="clear" w:color="auto" w:fill="FFFFFF"/>
                <w:lang w:val="hy-AM"/>
              </w:rPr>
              <w:t>գործերի</w:t>
            </w:r>
            <w:r w:rsidRPr="004D7AAC">
              <w:rPr>
                <w:rFonts w:ascii="GHEA Grapalat" w:hAnsi="GHEA Grapalat"/>
                <w:bCs/>
                <w:iCs/>
                <w:shd w:val="clear" w:color="auto" w:fill="FFFFFF"/>
                <w:lang w:val="af-ZA"/>
              </w:rPr>
              <w:t xml:space="preserve"> </w:t>
            </w:r>
            <w:r w:rsidRPr="004D7AAC">
              <w:rPr>
                <w:rFonts w:ascii="GHEA Grapalat" w:hAnsi="GHEA Grapalat"/>
                <w:bCs/>
                <w:iCs/>
                <w:shd w:val="clear" w:color="auto" w:fill="FFFFFF"/>
                <w:lang w:val="hy-AM"/>
              </w:rPr>
              <w:t xml:space="preserve">նախարարությունում ուսումնասիրվել են Հայաստանի Հանրապետության քաղաքացիական դատավարության օրենսգրքում լրացումներ և փոփոխություններ կատարելու մասին» և «Հայաստանի </w:t>
            </w:r>
            <w:r w:rsidRPr="004D7AAC">
              <w:rPr>
                <w:rFonts w:ascii="GHEA Grapalat" w:hAnsi="GHEA Grapalat"/>
                <w:bCs/>
                <w:iCs/>
                <w:shd w:val="clear" w:color="auto" w:fill="FFFFFF"/>
                <w:lang w:val="hy-AM"/>
              </w:rPr>
              <w:lastRenderedPageBreak/>
              <w:t>Հանրապետության վարչական դատավարության օրենսգրքում լրացումներ և փոփոխություններ կատարելու մասին» օրենքների նախագծերը, որոնց վերաբերյալ առաջարկություններ և առարկություններ չկան:</w:t>
            </w:r>
          </w:p>
        </w:tc>
        <w:tc>
          <w:tcPr>
            <w:tcW w:w="7152" w:type="dxa"/>
            <w:gridSpan w:val="2"/>
          </w:tcPr>
          <w:p w14:paraId="20EB0035" w14:textId="77777777" w:rsidR="00D9484C" w:rsidRPr="004D7AAC" w:rsidRDefault="00D9484C"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Ընդունվել է</w:t>
            </w:r>
          </w:p>
        </w:tc>
      </w:tr>
      <w:tr w:rsidR="009005E1" w:rsidRPr="004D7AAC" w14:paraId="2B096A7B" w14:textId="77777777" w:rsidTr="00DB2990">
        <w:trPr>
          <w:trHeight w:val="485"/>
        </w:trPr>
        <w:tc>
          <w:tcPr>
            <w:tcW w:w="11133" w:type="dxa"/>
            <w:gridSpan w:val="2"/>
            <w:vMerge w:val="restart"/>
            <w:shd w:val="clear" w:color="auto" w:fill="D9D9D9" w:themeFill="background1" w:themeFillShade="D9"/>
          </w:tcPr>
          <w:p w14:paraId="59D3E7FC" w14:textId="77777777" w:rsidR="009005E1" w:rsidRPr="004D7AAC" w:rsidRDefault="009005E1" w:rsidP="009005E1">
            <w:pPr>
              <w:spacing w:line="360" w:lineRule="auto"/>
              <w:ind w:firstLine="720"/>
              <w:jc w:val="center"/>
              <w:rPr>
                <w:rFonts w:ascii="GHEA Grapalat" w:hAnsi="GHEA Grapalat"/>
                <w:b/>
                <w:bCs/>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 xml:space="preserve">19. </w:t>
            </w:r>
            <w:r w:rsidRPr="004D7AAC">
              <w:rPr>
                <w:rFonts w:ascii="GHEA Grapalat" w:hAnsi="GHEA Grapalat"/>
                <w:b/>
                <w:bCs/>
                <w:shd w:val="clear" w:color="auto" w:fill="D9D9D9" w:themeFill="background1" w:themeFillShade="D9"/>
                <w:lang w:val="hy-AM"/>
              </w:rPr>
              <w:t xml:space="preserve">Տեսչական մարմինների աշխատանքների համակարգման </w:t>
            </w:r>
          </w:p>
          <w:p w14:paraId="317787CA" w14:textId="77777777" w:rsidR="009005E1" w:rsidRPr="004D7AAC" w:rsidRDefault="009005E1" w:rsidP="009005E1">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bCs/>
                <w:shd w:val="clear" w:color="auto" w:fill="D9D9D9" w:themeFill="background1" w:themeFillShade="D9"/>
                <w:lang w:val="hy-AM"/>
              </w:rPr>
              <w:t>գրասենյակ</w:t>
            </w:r>
          </w:p>
        </w:tc>
        <w:tc>
          <w:tcPr>
            <w:tcW w:w="3119" w:type="dxa"/>
            <w:shd w:val="clear" w:color="auto" w:fill="D9D9D9" w:themeFill="background1" w:themeFillShade="D9"/>
          </w:tcPr>
          <w:p w14:paraId="51A110AC" w14:textId="77777777" w:rsidR="009005E1" w:rsidRPr="004D7AAC" w:rsidRDefault="009005E1" w:rsidP="00C35A09">
            <w:pPr>
              <w:spacing w:line="360" w:lineRule="auto"/>
              <w:jc w:val="center"/>
              <w:rPr>
                <w:rFonts w:ascii="GHEA Grapalat" w:hAnsi="GHEA Grapalat"/>
                <w:b/>
                <w:lang w:val="hy-AM"/>
              </w:rPr>
            </w:pPr>
            <w:r w:rsidRPr="004D7AAC">
              <w:rPr>
                <w:rFonts w:ascii="GHEA Grapalat" w:hAnsi="GHEA Grapalat"/>
                <w:b/>
                <w:lang w:val="hy-AM"/>
              </w:rPr>
              <w:t>24.07.2025</w:t>
            </w:r>
          </w:p>
        </w:tc>
      </w:tr>
      <w:tr w:rsidR="009005E1" w:rsidRPr="004D7AAC" w14:paraId="0445D569" w14:textId="77777777" w:rsidTr="00DB2990">
        <w:trPr>
          <w:trHeight w:val="157"/>
        </w:trPr>
        <w:tc>
          <w:tcPr>
            <w:tcW w:w="11133" w:type="dxa"/>
            <w:gridSpan w:val="2"/>
            <w:vMerge/>
            <w:shd w:val="clear" w:color="auto" w:fill="D9D9D9" w:themeFill="background1" w:themeFillShade="D9"/>
          </w:tcPr>
          <w:p w14:paraId="2346BBEA" w14:textId="77777777" w:rsidR="009005E1" w:rsidRPr="004D7AAC" w:rsidRDefault="009005E1"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6BA3C191" w14:textId="77777777" w:rsidR="009005E1" w:rsidRPr="004D7AAC" w:rsidRDefault="009005E1"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bCs/>
                <w:shd w:val="clear" w:color="auto" w:fill="D9D9D9" w:themeFill="background1" w:themeFillShade="D9"/>
                <w:lang w:val="hy-AM"/>
              </w:rPr>
              <w:t>/48.95/24222-2025</w:t>
            </w:r>
          </w:p>
        </w:tc>
      </w:tr>
      <w:tr w:rsidR="002320C3" w:rsidRPr="004E1E6B" w14:paraId="6B5717D3" w14:textId="77777777" w:rsidTr="00DB2990">
        <w:trPr>
          <w:trHeight w:val="906"/>
        </w:trPr>
        <w:tc>
          <w:tcPr>
            <w:tcW w:w="7100" w:type="dxa"/>
          </w:tcPr>
          <w:p w14:paraId="0618C8D5" w14:textId="77777777" w:rsidR="009005E1" w:rsidRPr="004D7AAC" w:rsidRDefault="009005E1" w:rsidP="009005E1">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Ի պատասխան Ձեր՝ 2025 թվականի հուլիսի 10-ի թիվ //30756-2025 գրության՝  հայտնում եմ, որ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նախագծերը Գրասենյակի կողմից ներկայացվել էին նաև տեսչական մարմինների դիտարկմանը և դիտողություններ և առաջարկություններ չեն ստացվել: </w:t>
            </w:r>
          </w:p>
          <w:p w14:paraId="7FDD42E1" w14:textId="77777777" w:rsidR="009005E1" w:rsidRPr="004D7AAC" w:rsidRDefault="009005E1" w:rsidP="00043813">
            <w:pPr>
              <w:tabs>
                <w:tab w:val="left" w:pos="0"/>
                <w:tab w:val="left" w:pos="1065"/>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Միաժամանակ,</w:t>
            </w:r>
            <w:r w:rsidR="00043813" w:rsidRPr="004D7AAC">
              <w:rPr>
                <w:rFonts w:ascii="GHEA Grapalat" w:hAnsi="GHEA Grapalat"/>
                <w:bCs/>
                <w:iCs/>
                <w:shd w:val="clear" w:color="auto" w:fill="FFFFFF"/>
                <w:lang w:val="hy-AM"/>
              </w:rPr>
              <w:t xml:space="preserve"> </w:t>
            </w:r>
            <w:r w:rsidRPr="004D7AAC">
              <w:rPr>
                <w:rFonts w:ascii="GHEA Grapalat" w:hAnsi="GHEA Grapalat"/>
                <w:bCs/>
                <w:iCs/>
                <w:shd w:val="clear" w:color="auto" w:fill="FFFFFF"/>
                <w:lang w:val="hy-AM"/>
              </w:rPr>
              <w:t xml:space="preserve">«Հայաստանի Հանրապետության վարչական դատավարության օրենսգրքում լրացումներ և </w:t>
            </w:r>
            <w:r w:rsidRPr="004D7AAC">
              <w:rPr>
                <w:rFonts w:ascii="GHEA Grapalat" w:hAnsi="GHEA Grapalat"/>
                <w:bCs/>
                <w:iCs/>
                <w:shd w:val="clear" w:color="auto" w:fill="FFFFFF"/>
                <w:lang w:val="hy-AM"/>
              </w:rPr>
              <w:lastRenderedPageBreak/>
              <w:t>փոփոխություններ կատարելու մասին» օրենքի նախագծի (այսուհետ՝ Նախագիծ) վերաբերյալ Գրասենյակի որոշ դիտարկումներ խնդրում եմ նկատի ունենալ, մասնավորապես.</w:t>
            </w:r>
          </w:p>
          <w:p w14:paraId="665BB815" w14:textId="77777777" w:rsidR="002320C3" w:rsidRPr="004D7AAC" w:rsidRDefault="009005E1" w:rsidP="00043813">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1. «Հայաստանի Հանրապետության վարչական դատավարության օրենսգրքում լրացումներ և փոփոխություններ կատարելու մասին» օրենքի նախագծի 1-ին հոդվածի համաձայն՝ ՀՀ վարչական դատավարության օրենսգրքի (այսուհետ` նաև Օրենսգիրք) 12-րդ հոդվածը լրացվում է 2.1-րդ մասով, ըստ որի՝ վարչական դատարանում գործերի քննությունը, իսկ վերաքննիչ դատարանում բողոքի քննությունն անցկացվում են դատարանի անփոփոխ կազմով, </w:t>
            </w:r>
            <w:r w:rsidRPr="004D7AAC">
              <w:rPr>
                <w:rFonts w:ascii="GHEA Grapalat" w:hAnsi="GHEA Grapalat"/>
                <w:b/>
                <w:bCs/>
                <w:iCs/>
                <w:shd w:val="clear" w:color="auto" w:fill="FFFFFF"/>
                <w:lang w:val="hy-AM"/>
              </w:rPr>
              <w:t>բացառությամբ նույն օրենսգրքով նախատեսված դեպքերի</w:t>
            </w:r>
            <w:r w:rsidRPr="004D7AAC">
              <w:rPr>
                <w:rFonts w:ascii="GHEA Grapalat" w:hAnsi="GHEA Grapalat"/>
                <w:bCs/>
                <w:iCs/>
                <w:shd w:val="clear" w:color="auto" w:fill="FFFFFF"/>
                <w:lang w:val="hy-AM"/>
              </w:rPr>
              <w:t>, այն պարագայում, երբ Օրենսգրքով նման դեպքեր նախատեսված չեն:</w:t>
            </w:r>
          </w:p>
        </w:tc>
        <w:tc>
          <w:tcPr>
            <w:tcW w:w="7152" w:type="dxa"/>
            <w:gridSpan w:val="2"/>
          </w:tcPr>
          <w:p w14:paraId="67B1F1B1" w14:textId="77777777" w:rsidR="00286C71" w:rsidRPr="004D7AAC" w:rsidRDefault="00C6761D" w:rsidP="00286C71">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1. </w:t>
            </w:r>
            <w:r w:rsidR="00286C71" w:rsidRPr="004D7AAC">
              <w:rPr>
                <w:rFonts w:ascii="GHEA Grapalat" w:hAnsi="GHEA Grapalat"/>
                <w:b/>
                <w:lang w:val="hy-AM"/>
              </w:rPr>
              <w:t>Չի ընդունվել</w:t>
            </w:r>
          </w:p>
          <w:p w14:paraId="3091FB01" w14:textId="77777777" w:rsidR="00286C71" w:rsidRPr="004D7AAC" w:rsidRDefault="009A67CC" w:rsidP="00187C18">
            <w:pPr>
              <w:spacing w:line="360" w:lineRule="auto"/>
              <w:ind w:hanging="14"/>
              <w:jc w:val="both"/>
              <w:rPr>
                <w:rFonts w:ascii="GHEA Grapalat" w:hAnsi="GHEA Grapalat"/>
                <w:lang w:val="hy-AM"/>
              </w:rPr>
            </w:pPr>
            <w:r w:rsidRPr="004D7AAC">
              <w:rPr>
                <w:rFonts w:ascii="GHEA Grapalat" w:hAnsi="GHEA Grapalat"/>
                <w:lang w:val="hy-AM"/>
              </w:rPr>
              <w:t>Օրենքով նախատեսված</w:t>
            </w:r>
            <w:r w:rsidR="00187C18" w:rsidRPr="004D7AAC">
              <w:rPr>
                <w:rFonts w:ascii="GHEA Grapalat" w:hAnsi="GHEA Grapalat"/>
                <w:lang w:val="hy-AM"/>
              </w:rPr>
              <w:t>՝</w:t>
            </w:r>
            <w:r w:rsidRPr="004D7AAC">
              <w:rPr>
                <w:rFonts w:ascii="GHEA Grapalat" w:hAnsi="GHEA Grapalat"/>
                <w:lang w:val="hy-AM"/>
              </w:rPr>
              <w:t xml:space="preserve"> բացառություն կազմող դեպքը նույն հոդվածով նախատեսված՝ </w:t>
            </w:r>
            <w:r w:rsidR="00187C18" w:rsidRPr="004D7AAC">
              <w:rPr>
                <w:rFonts w:ascii="GHEA Grapalat" w:hAnsi="GHEA Grapalat"/>
                <w:lang w:val="hy-AM"/>
              </w:rPr>
              <w:t>Վարչական դատարանի կազմը փոխվելու կամ դատական կազմում փոփոխության դեպքն է, երբ անփոփոխելիության ընդհանուր սկզբունքից շեղվելը թույլատրվում է օրենքով:</w:t>
            </w:r>
          </w:p>
        </w:tc>
      </w:tr>
      <w:tr w:rsidR="00043813" w:rsidRPr="004E1E6B" w14:paraId="7F861CCD" w14:textId="77777777" w:rsidTr="00DB2990">
        <w:trPr>
          <w:trHeight w:val="906"/>
        </w:trPr>
        <w:tc>
          <w:tcPr>
            <w:tcW w:w="7100" w:type="dxa"/>
          </w:tcPr>
          <w:p w14:paraId="0739D7EA" w14:textId="77777777" w:rsidR="00043813" w:rsidRPr="004D7AAC" w:rsidRDefault="00043813" w:rsidP="00043813">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ab/>
              <w:t>2</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 xml:space="preserve"> </w:t>
            </w:r>
            <w:r w:rsidRPr="004D7AAC">
              <w:rPr>
                <w:rFonts w:ascii="GHEA Grapalat" w:hAnsi="GHEA Grapalat" w:cs="GHEA Grapalat"/>
                <w:bCs/>
                <w:iCs/>
                <w:shd w:val="clear" w:color="auto" w:fill="FFFFFF"/>
                <w:lang w:val="hy-AM"/>
              </w:rPr>
              <w:t>Խառնաշփոթից</w:t>
            </w:r>
            <w:r w:rsidRPr="004D7AAC">
              <w:rPr>
                <w:rFonts w:ascii="GHEA Grapalat" w:hAnsi="GHEA Grapalat"/>
                <w:bCs/>
                <w:iCs/>
                <w:shd w:val="clear" w:color="auto" w:fill="FFFFFF"/>
                <w:lang w:val="hy-AM"/>
              </w:rPr>
              <w:t xml:space="preserve"> </w:t>
            </w:r>
            <w:r w:rsidRPr="004D7AAC">
              <w:rPr>
                <w:rFonts w:ascii="GHEA Grapalat" w:hAnsi="GHEA Grapalat" w:cs="GHEA Grapalat"/>
                <w:bCs/>
                <w:iCs/>
                <w:shd w:val="clear" w:color="auto" w:fill="FFFFFF"/>
                <w:lang w:val="hy-AM"/>
              </w:rPr>
              <w:t>խուսափելու</w:t>
            </w:r>
            <w:r w:rsidRPr="004D7AAC">
              <w:rPr>
                <w:rFonts w:ascii="GHEA Grapalat" w:hAnsi="GHEA Grapalat"/>
                <w:bCs/>
                <w:iCs/>
                <w:shd w:val="clear" w:color="auto" w:fill="FFFFFF"/>
                <w:lang w:val="hy-AM"/>
              </w:rPr>
              <w:t xml:space="preserve"> </w:t>
            </w:r>
            <w:r w:rsidRPr="004D7AAC">
              <w:rPr>
                <w:rFonts w:ascii="GHEA Grapalat" w:hAnsi="GHEA Grapalat" w:cs="GHEA Grapalat"/>
                <w:bCs/>
                <w:iCs/>
                <w:shd w:val="clear" w:color="auto" w:fill="FFFFFF"/>
                <w:lang w:val="hy-AM"/>
              </w:rPr>
              <w:t>նպատակով</w:t>
            </w:r>
            <w:r w:rsidRPr="004D7AAC">
              <w:rPr>
                <w:rFonts w:ascii="GHEA Grapalat" w:hAnsi="GHEA Grapalat"/>
                <w:bCs/>
                <w:iCs/>
                <w:shd w:val="clear" w:color="auto" w:fill="FFFFFF"/>
                <w:lang w:val="hy-AM"/>
              </w:rPr>
              <w:t xml:space="preserve"> </w:t>
            </w:r>
            <w:r w:rsidRPr="004D7AAC">
              <w:rPr>
                <w:rFonts w:ascii="GHEA Grapalat" w:hAnsi="GHEA Grapalat" w:cs="GHEA Grapalat"/>
                <w:bCs/>
                <w:iCs/>
                <w:shd w:val="clear" w:color="auto" w:fill="FFFFFF"/>
                <w:lang w:val="hy-AM"/>
              </w:rPr>
              <w:t>Նախագծի</w:t>
            </w:r>
            <w:r w:rsidRPr="004D7AAC">
              <w:rPr>
                <w:rFonts w:ascii="GHEA Grapalat" w:hAnsi="GHEA Grapalat"/>
                <w:bCs/>
                <w:iCs/>
                <w:shd w:val="clear" w:color="auto" w:fill="FFFFFF"/>
                <w:lang w:val="hy-AM"/>
              </w:rPr>
              <w:t xml:space="preserve"> քննարկվող հոդվածի 2.2-րդ մասում վերաքննիչ բողոքի վերաբերյալ դրույթները առաջարկում ենք հանել, քանի որ այն </w:t>
            </w:r>
            <w:r w:rsidRPr="004D7AAC">
              <w:rPr>
                <w:rFonts w:ascii="GHEA Grapalat" w:hAnsi="GHEA Grapalat"/>
                <w:bCs/>
                <w:iCs/>
                <w:shd w:val="clear" w:color="auto" w:fill="FFFFFF"/>
                <w:lang w:val="hy-AM"/>
              </w:rPr>
              <w:lastRenderedPageBreak/>
              <w:t>արդեն իսկ առանձին կարգավորված է նույն հոդվածի 2.4-րդ մասում:</w:t>
            </w:r>
          </w:p>
        </w:tc>
        <w:tc>
          <w:tcPr>
            <w:tcW w:w="7152" w:type="dxa"/>
            <w:gridSpan w:val="2"/>
          </w:tcPr>
          <w:p w14:paraId="511CF2F7" w14:textId="77777777" w:rsidR="00043813" w:rsidRPr="004D7AAC" w:rsidRDefault="00C6761D"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2. </w:t>
            </w:r>
            <w:r w:rsidR="009A67CC" w:rsidRPr="004D7AAC">
              <w:rPr>
                <w:rFonts w:ascii="GHEA Grapalat" w:hAnsi="GHEA Grapalat"/>
                <w:b/>
                <w:lang w:val="hy-AM"/>
              </w:rPr>
              <w:t>Չի ընդունվել</w:t>
            </w:r>
          </w:p>
          <w:p w14:paraId="5EA1C818" w14:textId="2A1AC310" w:rsidR="009A67CC" w:rsidRPr="004D7AAC" w:rsidRDefault="00FD5B00" w:rsidP="00FD5B00">
            <w:pPr>
              <w:pStyle w:val="NormalWeb"/>
              <w:spacing w:before="0" w:beforeAutospacing="0" w:after="0" w:afterAutospacing="0" w:line="360" w:lineRule="auto"/>
              <w:jc w:val="both"/>
              <w:rPr>
                <w:rFonts w:ascii="GHEA Grapalat" w:hAnsi="GHEA Grapalat"/>
                <w:color w:val="000000"/>
                <w:lang w:val="hy-AM"/>
              </w:rPr>
            </w:pPr>
            <w:r w:rsidRPr="004D7AAC">
              <w:rPr>
                <w:rFonts w:ascii="GHEA Grapalat" w:hAnsi="GHEA Grapalat"/>
                <w:lang w:val="hy-AM"/>
              </w:rPr>
              <w:t>Ն</w:t>
            </w:r>
            <w:r w:rsidR="00187C18" w:rsidRPr="004D7AAC">
              <w:rPr>
                <w:rFonts w:ascii="GHEA Grapalat" w:hAnsi="GHEA Grapalat"/>
                <w:lang w:val="hy-AM"/>
              </w:rPr>
              <w:t xml:space="preserve">ախագծի 1-ին հոդվածով </w:t>
            </w:r>
            <w:r w:rsidRPr="004D7AAC">
              <w:rPr>
                <w:rFonts w:ascii="GHEA Grapalat" w:hAnsi="GHEA Grapalat"/>
                <w:lang w:val="hy-AM"/>
              </w:rPr>
              <w:t>Վ</w:t>
            </w:r>
            <w:r w:rsidR="004D73E8" w:rsidRPr="004D7AAC">
              <w:rPr>
                <w:rFonts w:ascii="GHEA Grapalat" w:hAnsi="GHEA Grapalat"/>
                <w:lang w:val="hy-AM"/>
              </w:rPr>
              <w:t xml:space="preserve">արչական դատավարության օրենսգրքի 12-րդ հոդվածում </w:t>
            </w:r>
            <w:r w:rsidR="00187C18" w:rsidRPr="004D7AAC">
              <w:rPr>
                <w:rFonts w:ascii="GHEA Grapalat" w:hAnsi="GHEA Grapalat"/>
                <w:lang w:val="hy-AM"/>
              </w:rPr>
              <w:t xml:space="preserve">առաջարկվող լրացման 2.2-րդ մասը սահմանում է ընդհանուր կանոնն առ այն, որ դատական </w:t>
            </w:r>
            <w:r w:rsidR="00187C18" w:rsidRPr="004D7AAC">
              <w:rPr>
                <w:rFonts w:ascii="GHEA Grapalat" w:hAnsi="GHEA Grapalat"/>
                <w:lang w:val="hy-AM"/>
              </w:rPr>
              <w:lastRenderedPageBreak/>
              <w:t xml:space="preserve">կազմում փոփոխության դեպքում բողոքի քննությունը շարունակվում է ընդհատման պահից, մինչդեռ 2.4-րդ </w:t>
            </w:r>
            <w:r w:rsidR="004D73E8" w:rsidRPr="004D7AAC">
              <w:rPr>
                <w:rFonts w:ascii="GHEA Grapalat" w:hAnsi="GHEA Grapalat"/>
                <w:lang w:val="hy-AM"/>
              </w:rPr>
              <w:t xml:space="preserve">մասը </w:t>
            </w:r>
            <w:r w:rsidR="00187C18" w:rsidRPr="004D7AAC">
              <w:rPr>
                <w:rFonts w:ascii="GHEA Grapalat" w:hAnsi="GHEA Grapalat"/>
                <w:lang w:val="hy-AM"/>
              </w:rPr>
              <w:t>հստակեցնում է դրա իրականացման ընթացակարգը</w:t>
            </w:r>
            <w:r w:rsidR="00903ACE" w:rsidRPr="004D7AAC">
              <w:rPr>
                <w:rFonts w:ascii="GHEA Grapalat" w:hAnsi="GHEA Grapalat"/>
                <w:lang w:val="hy-AM"/>
              </w:rPr>
              <w:t>:</w:t>
            </w:r>
          </w:p>
        </w:tc>
      </w:tr>
      <w:tr w:rsidR="00043813" w:rsidRPr="004E1E6B" w14:paraId="40372654" w14:textId="77777777" w:rsidTr="001A4272">
        <w:trPr>
          <w:trHeight w:val="1408"/>
        </w:trPr>
        <w:tc>
          <w:tcPr>
            <w:tcW w:w="7100" w:type="dxa"/>
          </w:tcPr>
          <w:p w14:paraId="570BEDBD" w14:textId="77777777" w:rsidR="009A67CC" w:rsidRPr="004D7AAC" w:rsidRDefault="00043813" w:rsidP="00043813">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ab/>
              <w:t>3</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 xml:space="preserve"> Անհրաժեշտ է նաև նկատի ունենալ, որ քննարկվող հոդվածի 2.2-րդ և 2.3-րդ կետերում վարչական դատարանի կազմի փոփոխությամբ պայմանավորված գործի քննությունն ընդհատման պահից շարունակելու ընդհանուր կանոնից բացառություն նախատեսելիս ցուցաբերվել է տարբերակված մոտեցում այն համատեքստում, որ մի պարագայում նախատեսվում է, որ վարչական դատարանը (վերաքննիչ դատարանը) պատճառաբանված որոշում է կայացնում գործի քննությունը սկզբից սկսելու մասին՝ ըստ էության գործի քննության ցանկացած փուլում, մինչդեռ գործին մասնակցող անձինք գործի քննությունը սկզբից սկսելու կամ դատաքննության փուլից վերսկսելու մասին դիրքորոշում ներկայացնելու իրավունք են ձեռք բերում միայն </w:t>
            </w:r>
            <w:r w:rsidRPr="004D7AAC">
              <w:rPr>
                <w:rFonts w:ascii="GHEA Grapalat" w:hAnsi="GHEA Grapalat"/>
                <w:b/>
                <w:bCs/>
                <w:iCs/>
                <w:shd w:val="clear" w:color="auto" w:fill="FFFFFF"/>
                <w:lang w:val="hy-AM"/>
              </w:rPr>
              <w:t>դատաքննությունն ավարտված լինելու</w:t>
            </w:r>
            <w:r w:rsidRPr="004D7AAC">
              <w:rPr>
                <w:rFonts w:ascii="GHEA Grapalat" w:hAnsi="GHEA Grapalat"/>
                <w:bCs/>
                <w:iCs/>
                <w:shd w:val="clear" w:color="auto" w:fill="FFFFFF"/>
                <w:lang w:val="hy-AM"/>
              </w:rPr>
              <w:t xml:space="preserve"> </w:t>
            </w:r>
            <w:r w:rsidRPr="004D7AAC">
              <w:rPr>
                <w:rFonts w:ascii="GHEA Grapalat" w:hAnsi="GHEA Grapalat"/>
                <w:b/>
                <w:bCs/>
                <w:iCs/>
                <w:shd w:val="clear" w:color="auto" w:fill="FFFFFF"/>
                <w:lang w:val="hy-AM"/>
              </w:rPr>
              <w:t>դեպքում:</w:t>
            </w:r>
            <w:r w:rsidR="009A67CC" w:rsidRPr="004D7AAC">
              <w:rPr>
                <w:rFonts w:ascii="GHEA Grapalat" w:hAnsi="GHEA Grapalat"/>
                <w:bCs/>
                <w:iCs/>
                <w:shd w:val="clear" w:color="auto" w:fill="FFFFFF"/>
                <w:lang w:val="hy-AM"/>
              </w:rPr>
              <w:t xml:space="preserve"> </w:t>
            </w:r>
          </w:p>
          <w:p w14:paraId="7FAC62DE" w14:textId="77777777" w:rsidR="00043813" w:rsidRPr="004D7AAC" w:rsidRDefault="009A67CC" w:rsidP="00043813">
            <w:pPr>
              <w:tabs>
                <w:tab w:val="left" w:pos="0"/>
              </w:tabs>
              <w:spacing w:line="360" w:lineRule="auto"/>
              <w:ind w:firstLine="705"/>
              <w:contextualSpacing/>
              <w:jc w:val="both"/>
              <w:rPr>
                <w:rFonts w:ascii="GHEA Grapalat" w:hAnsi="GHEA Grapalat"/>
                <w:b/>
                <w:bCs/>
                <w:iCs/>
                <w:shd w:val="clear" w:color="auto" w:fill="FFFFFF"/>
                <w:lang w:val="hy-AM"/>
              </w:rPr>
            </w:pPr>
            <w:r w:rsidRPr="004D7AAC">
              <w:rPr>
                <w:rFonts w:ascii="GHEA Grapalat" w:hAnsi="GHEA Grapalat"/>
                <w:bCs/>
                <w:iCs/>
                <w:shd w:val="clear" w:color="auto" w:fill="FFFFFF"/>
                <w:lang w:val="hy-AM"/>
              </w:rPr>
              <w:lastRenderedPageBreak/>
              <w:t>Առաջակում եմ քննարկվող հոդվածի 2.2-րդ կետում նախատեսել, որ գործի դատաքննությունը վերսկսելիս դատարանն այդ կապակցությամբ կայացնում է որոշում:</w:t>
            </w:r>
          </w:p>
        </w:tc>
        <w:tc>
          <w:tcPr>
            <w:tcW w:w="7152" w:type="dxa"/>
            <w:gridSpan w:val="2"/>
          </w:tcPr>
          <w:p w14:paraId="1359DE7B" w14:textId="77777777" w:rsidR="002E7C49" w:rsidRPr="004D7AAC" w:rsidRDefault="00C6761D" w:rsidP="002E7C49">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3. </w:t>
            </w:r>
            <w:r w:rsidR="002E7C49" w:rsidRPr="004D7AAC">
              <w:rPr>
                <w:rFonts w:ascii="GHEA Grapalat" w:hAnsi="GHEA Grapalat"/>
                <w:b/>
                <w:lang w:val="hy-AM"/>
              </w:rPr>
              <w:t>Չի ընդունվել</w:t>
            </w:r>
          </w:p>
          <w:p w14:paraId="79B8C3A9" w14:textId="3ECC2BA4" w:rsidR="00315426" w:rsidRPr="004D7AAC" w:rsidRDefault="00DE4984" w:rsidP="001A4272">
            <w:pPr>
              <w:spacing w:line="360" w:lineRule="auto"/>
              <w:ind w:hanging="14"/>
              <w:jc w:val="both"/>
              <w:rPr>
                <w:rFonts w:ascii="GHEA Grapalat" w:hAnsi="GHEA Grapalat"/>
                <w:lang w:val="hy-AM"/>
              </w:rPr>
            </w:pPr>
            <w:r w:rsidRPr="004D7AAC">
              <w:rPr>
                <w:rFonts w:ascii="GHEA Grapalat" w:hAnsi="GHEA Grapalat"/>
                <w:lang w:val="hy-AM"/>
              </w:rPr>
              <w:t xml:space="preserve">Վարչական դատարանը </w:t>
            </w:r>
            <w:r w:rsidRPr="004D7AAC">
              <w:rPr>
                <w:rFonts w:ascii="GHEA Grapalat" w:hAnsi="GHEA Grapalat"/>
                <w:bCs/>
                <w:iCs/>
                <w:shd w:val="clear" w:color="auto" w:fill="FFFFFF"/>
                <w:lang w:val="hy-AM"/>
              </w:rPr>
              <w:t>կարող է կայացնել գործի քննությունը սկզբից սկսելու մասին որոշում դատարանի կազմը փոխվելու կամ դատական կազմում փոփոխության հիմքով գործի վերամակագրման դեպքում՝ գործը վարույթ ընդունելու մասին որոշման հետ մեկտեղ, այլ ոչ թե սեփական հայեցողությամբ դատավարության ցանկացած փուլում: Միաժամանակ, գործը վարույթ ընդունելու մասին որոշման հետ մեկտեղ Վարչական դատարանը պետք է կայացնի գործի քննությունն ընդհատման պահից շարունակելու, իսկ դատաքննությունն ավարտված լինելու դեպքում՝ դատաքննությունը վերսկսելու մասին որոշում, եթե բացակայում է գործի քննությունն սկզբից սկսելու անհրաժեշտությունը: Ընդ որում, վեր</w:t>
            </w:r>
            <w:r w:rsidR="00277547" w:rsidRPr="004D7AAC">
              <w:rPr>
                <w:rFonts w:ascii="GHEA Grapalat" w:hAnsi="GHEA Grapalat"/>
                <w:bCs/>
                <w:iCs/>
                <w:shd w:val="clear" w:color="auto" w:fill="FFFFFF"/>
                <w:lang w:val="hy-AM"/>
              </w:rPr>
              <w:t>ջ</w:t>
            </w:r>
            <w:r w:rsidRPr="004D7AAC">
              <w:rPr>
                <w:rFonts w:ascii="GHEA Grapalat" w:hAnsi="GHEA Grapalat"/>
                <w:bCs/>
                <w:iCs/>
                <w:shd w:val="clear" w:color="auto" w:fill="FFFFFF"/>
                <w:lang w:val="hy-AM"/>
              </w:rPr>
              <w:t>ին դեպքում ևս,</w:t>
            </w:r>
            <w:r w:rsidR="00277547" w:rsidRPr="004D7AAC">
              <w:rPr>
                <w:rFonts w:ascii="GHEA Grapalat" w:hAnsi="GHEA Grapalat"/>
                <w:bCs/>
                <w:iCs/>
                <w:shd w:val="clear" w:color="auto" w:fill="FFFFFF"/>
                <w:lang w:val="hy-AM"/>
              </w:rPr>
              <w:t xml:space="preserve"> այդ մասին</w:t>
            </w:r>
            <w:r w:rsidRPr="004D7AAC">
              <w:rPr>
                <w:rFonts w:ascii="GHEA Grapalat" w:hAnsi="GHEA Grapalat"/>
                <w:bCs/>
                <w:iCs/>
                <w:shd w:val="clear" w:color="auto" w:fill="FFFFFF"/>
                <w:lang w:val="hy-AM"/>
              </w:rPr>
              <w:t xml:space="preserve"> կայացվում է որոշում:</w:t>
            </w:r>
          </w:p>
        </w:tc>
      </w:tr>
      <w:tr w:rsidR="00043813" w:rsidRPr="004E1E6B" w14:paraId="43EA50FB" w14:textId="77777777" w:rsidTr="00DB2990">
        <w:trPr>
          <w:trHeight w:val="906"/>
        </w:trPr>
        <w:tc>
          <w:tcPr>
            <w:tcW w:w="7100" w:type="dxa"/>
          </w:tcPr>
          <w:p w14:paraId="1EC628C7" w14:textId="77777777" w:rsidR="00043813" w:rsidRPr="004D7AAC" w:rsidRDefault="009A67CC" w:rsidP="00043813">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4</w:t>
            </w:r>
            <w:r w:rsidR="00043813" w:rsidRPr="004D7AAC">
              <w:rPr>
                <w:rFonts w:ascii="GHEA Grapalat" w:hAnsi="GHEA Grapalat"/>
                <w:bCs/>
                <w:iCs/>
                <w:shd w:val="clear" w:color="auto" w:fill="FFFFFF"/>
                <w:lang w:val="hy-AM"/>
              </w:rPr>
              <w:t>. Հարկ է նշել նաև, որ Նախագծով առաջարկող փոփոխությունների համատեքստում անհրաժեշտ է քննարկել նաև Օրենսգրքի 115-րդ հոդվածում վարչական դատարանի կազմի փոփոխությամբ պայմանավորված գործի դատաքննության վերսկսման դեպքում գործի քննության վերաբերյալ կարգավորումներ նախատեսելու հարցը։ Առաջարկությունը պայմանավորված է այն հանգամանքով, որ բոլոր դեպքերում գործող Օրենսգրքով դատաքննությունը վերսկսելու վերաբերյալ կարգավորումները սահմանված են 115-րդ հոդվածով, իսկ Գրասենյակի դիտարկմամբ դրանց տրամաբանությունը դատարանի կազմի փոփոխությամբ պայմանավորված գործի դատաքննության վերսկսման նկատմամբ կիրառելի չէ:</w:t>
            </w:r>
          </w:p>
        </w:tc>
        <w:tc>
          <w:tcPr>
            <w:tcW w:w="7152" w:type="dxa"/>
            <w:gridSpan w:val="2"/>
          </w:tcPr>
          <w:p w14:paraId="33171FFA" w14:textId="586B88A7" w:rsidR="002E7702" w:rsidRPr="004D7AAC" w:rsidRDefault="004046C5" w:rsidP="00FD5B00">
            <w:pPr>
              <w:spacing w:line="360" w:lineRule="auto"/>
              <w:jc w:val="center"/>
              <w:rPr>
                <w:rFonts w:ascii="GHEA Grapalat" w:hAnsi="GHEA Grapalat"/>
                <w:b/>
                <w:lang w:val="hy-AM"/>
              </w:rPr>
            </w:pPr>
            <w:r w:rsidRPr="004D7AAC">
              <w:rPr>
                <w:rFonts w:ascii="GHEA Grapalat" w:hAnsi="GHEA Grapalat"/>
                <w:b/>
                <w:lang w:val="hy-AM"/>
              </w:rPr>
              <w:t>4.</w:t>
            </w:r>
            <w:r w:rsidR="00676450" w:rsidRPr="004D7AAC">
              <w:rPr>
                <w:rFonts w:ascii="GHEA Grapalat" w:hAnsi="GHEA Grapalat"/>
                <w:b/>
                <w:lang w:val="hy-AM"/>
              </w:rPr>
              <w:t xml:space="preserve"> Չի ընդունվել</w:t>
            </w:r>
          </w:p>
          <w:p w14:paraId="47AF1C5A" w14:textId="7AAAB5BB" w:rsidR="00676450" w:rsidRPr="004D7AAC" w:rsidRDefault="00676450" w:rsidP="00676450">
            <w:pPr>
              <w:spacing w:line="360" w:lineRule="auto"/>
              <w:jc w:val="both"/>
              <w:rPr>
                <w:rFonts w:ascii="GHEA Grapalat" w:hAnsi="GHEA Grapalat"/>
                <w:lang w:val="hy-AM"/>
              </w:rPr>
            </w:pPr>
            <w:r w:rsidRPr="004D7AAC">
              <w:rPr>
                <w:rFonts w:ascii="GHEA Grapalat" w:hAnsi="GHEA Grapalat"/>
                <w:lang w:val="hy-AM"/>
              </w:rPr>
              <w:t>Վարչական դատավարության օրենսգրքի 115-րդ հոդվածը վերաբերում է Վարչական դատարանի նույն դատավորի կողմից գործի դատաքննությունը վերսկսելու դեպքին, մինչդեռ առաջարկվող փոփոխությունը դատարանի կազմը փոխվելու կամ դատական կազմում փոփոխության դեպքերի մասով է:</w:t>
            </w:r>
          </w:p>
          <w:p w14:paraId="40BB7A34" w14:textId="3954E0DF" w:rsidR="00676450" w:rsidRPr="004D7AAC" w:rsidRDefault="00676450" w:rsidP="00676450">
            <w:pPr>
              <w:spacing w:line="360" w:lineRule="auto"/>
              <w:jc w:val="both"/>
              <w:rPr>
                <w:rFonts w:ascii="GHEA Grapalat" w:hAnsi="GHEA Grapalat"/>
                <w:lang w:val="hy-AM"/>
              </w:rPr>
            </w:pPr>
          </w:p>
          <w:p w14:paraId="08439618" w14:textId="77777777" w:rsidR="00676450" w:rsidRPr="004D7AAC" w:rsidRDefault="00676450" w:rsidP="00676450">
            <w:pPr>
              <w:spacing w:line="360" w:lineRule="auto"/>
              <w:jc w:val="both"/>
              <w:rPr>
                <w:rFonts w:ascii="GHEA Grapalat" w:hAnsi="GHEA Grapalat"/>
                <w:lang w:val="hy-AM"/>
              </w:rPr>
            </w:pPr>
          </w:p>
          <w:p w14:paraId="193290D1" w14:textId="77777777" w:rsidR="004046C5" w:rsidRPr="004D7AAC" w:rsidRDefault="002E7702" w:rsidP="004046C5">
            <w:pPr>
              <w:spacing w:line="360" w:lineRule="auto"/>
              <w:jc w:val="both"/>
              <w:rPr>
                <w:rFonts w:ascii="GHEA Grapalat" w:hAnsi="GHEA Grapalat"/>
                <w:lang w:val="hy-AM"/>
              </w:rPr>
            </w:pPr>
            <w:r w:rsidRPr="004D7AAC">
              <w:rPr>
                <w:rFonts w:ascii="GHEA Grapalat" w:hAnsi="GHEA Grapalat"/>
                <w:lang w:val="hy-AM"/>
              </w:rPr>
              <w:t xml:space="preserve"> </w:t>
            </w:r>
          </w:p>
        </w:tc>
      </w:tr>
      <w:tr w:rsidR="00043813" w:rsidRPr="004E1E6B" w14:paraId="5C4ED617" w14:textId="77777777" w:rsidTr="00DB2990">
        <w:trPr>
          <w:trHeight w:val="906"/>
        </w:trPr>
        <w:tc>
          <w:tcPr>
            <w:tcW w:w="7100" w:type="dxa"/>
          </w:tcPr>
          <w:p w14:paraId="0F3189B9" w14:textId="77777777" w:rsidR="00043813" w:rsidRPr="004D7AAC" w:rsidRDefault="009A67CC" w:rsidP="000B0E32">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5</w:t>
            </w:r>
            <w:r w:rsidR="00043813" w:rsidRPr="004D7AAC">
              <w:rPr>
                <w:rFonts w:ascii="GHEA Grapalat" w:hAnsi="GHEA Grapalat"/>
                <w:bCs/>
                <w:iCs/>
                <w:shd w:val="clear" w:color="auto" w:fill="FFFFFF"/>
                <w:lang w:val="hy-AM"/>
              </w:rPr>
              <w:t xml:space="preserve">. Նախագծի 4-րդ հոդվածով Օրենսգրքի 95-րդ հոդվածում լրացվող 3.1-ին և 5-րդ մասերում «վերսկվում է» </w:t>
            </w:r>
            <w:r w:rsidR="00043813" w:rsidRPr="004D7AAC">
              <w:rPr>
                <w:rFonts w:ascii="GHEA Grapalat" w:hAnsi="GHEA Grapalat"/>
                <w:bCs/>
                <w:iCs/>
                <w:shd w:val="clear" w:color="auto" w:fill="FFFFFF"/>
                <w:lang w:val="hy-AM"/>
              </w:rPr>
              <w:lastRenderedPageBreak/>
              <w:t>բառն առաջարկում եմ փոխարինել «շարունակվում է» բառով, հաշվի առնելով այն, որ Օրենսգրքի 53-րդ հոդվածի 2-րդ մասի համաձայն՝ գործի վարույթը վերսկսելու օրվանից դատավարական ժամկետների ընթացքը շարունակվում է։</w:t>
            </w:r>
          </w:p>
        </w:tc>
        <w:tc>
          <w:tcPr>
            <w:tcW w:w="7152" w:type="dxa"/>
            <w:gridSpan w:val="2"/>
          </w:tcPr>
          <w:p w14:paraId="7A7D3E31" w14:textId="77777777" w:rsidR="00043813" w:rsidRPr="004D7AAC" w:rsidRDefault="00C6761D"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5. </w:t>
            </w:r>
            <w:r w:rsidR="00F44241" w:rsidRPr="004D7AAC">
              <w:rPr>
                <w:rFonts w:ascii="GHEA Grapalat" w:hAnsi="GHEA Grapalat"/>
                <w:b/>
                <w:lang w:val="hy-AM"/>
              </w:rPr>
              <w:t>Ընդունվել է</w:t>
            </w:r>
          </w:p>
          <w:p w14:paraId="31C7E2A6" w14:textId="77777777" w:rsidR="00F44241" w:rsidRPr="004D7AAC" w:rsidRDefault="00F44241" w:rsidP="00F44241">
            <w:pPr>
              <w:spacing w:line="360" w:lineRule="auto"/>
              <w:jc w:val="both"/>
              <w:rPr>
                <w:rFonts w:ascii="GHEA Grapalat" w:hAnsi="GHEA Grapalat"/>
                <w:lang w:val="hy-AM"/>
              </w:rPr>
            </w:pPr>
            <w:r w:rsidRPr="004D7AAC">
              <w:rPr>
                <w:rFonts w:ascii="GHEA Grapalat" w:hAnsi="GHEA Grapalat"/>
                <w:lang w:val="hy-AM"/>
              </w:rPr>
              <w:t>Նախագծում կատարվել է համապատասխան փոփոխություն:</w:t>
            </w:r>
          </w:p>
        </w:tc>
      </w:tr>
      <w:tr w:rsidR="00043813" w:rsidRPr="004E1E6B" w14:paraId="26AA52D4" w14:textId="77777777" w:rsidTr="00DB2990">
        <w:trPr>
          <w:trHeight w:val="906"/>
        </w:trPr>
        <w:tc>
          <w:tcPr>
            <w:tcW w:w="7100" w:type="dxa"/>
          </w:tcPr>
          <w:p w14:paraId="57781DC0" w14:textId="77777777" w:rsidR="00043813" w:rsidRPr="004D7AAC" w:rsidRDefault="009A67CC" w:rsidP="00043813">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6</w:t>
            </w:r>
            <w:r w:rsidR="00043813" w:rsidRPr="004D7AAC">
              <w:rPr>
                <w:rFonts w:ascii="GHEA Grapalat" w:hAnsi="GHEA Grapalat"/>
                <w:bCs/>
                <w:iCs/>
                <w:shd w:val="clear" w:color="auto" w:fill="FFFFFF"/>
                <w:lang w:val="hy-AM"/>
              </w:rPr>
              <w:t xml:space="preserve">. Հաշվի առնելով այն, որ Օրենսգրքի 116-րդ հոդվածի կարգավորման համաձայն՝ վարչական դատարանում գործի գրավոր ընթացակարգով քննությունն իրականացվում է նույն օրենսգրքով նախատեսված գործի քննության ընդհանուր կանոնների համաձայն, հետևաբար Նախագծում փոփոխությունները պետք է իրականացվեն գրավոր ընթացակարգի առանձնահատկությունների հաշվառմամբ: Այսպես, Նախագծի 2-րդ հոդվածի կարգավորման համաձայն՝ վարչական դատարանում գործերը քննվում և լուծվում են հայցադիմումը (դիմումը) վարույթ ընդունվելու պահից ողջամիտ ժամկետում, բայց ոչ ավելի, քան վեց ամսվա ընթացքում: Մինչդեռ գործերի քննության գրավոր ընթացակարգից բանավոր անցում կատարելու կամ Նախագծով առաջարկվող կարգավորումների համատեքստում </w:t>
            </w:r>
            <w:r w:rsidR="00043813" w:rsidRPr="004D7AAC">
              <w:rPr>
                <w:rFonts w:ascii="GHEA Grapalat" w:hAnsi="GHEA Grapalat"/>
                <w:bCs/>
                <w:iCs/>
                <w:shd w:val="clear" w:color="auto" w:fill="FFFFFF"/>
                <w:lang w:val="hy-AM"/>
              </w:rPr>
              <w:lastRenderedPageBreak/>
              <w:t>գործի քննությունը սկզբից սկսելու կամ դատաքաննությունը վերսկսելու պարագայում ժամկետի հաշվարկման հարցը բաց է մնում, հաշվի առնելով այն, որ Նախագծի վերը նշված կարգավորման համատեքստում 6 ամսյա ժամկետի հաշվարկը սահմանված է հայցադիմումը (դիմումը) վարույթ ընդունվելու պահից:</w:t>
            </w:r>
          </w:p>
        </w:tc>
        <w:tc>
          <w:tcPr>
            <w:tcW w:w="7152" w:type="dxa"/>
            <w:gridSpan w:val="2"/>
          </w:tcPr>
          <w:p w14:paraId="361A3015" w14:textId="77777777" w:rsidR="00043813" w:rsidRPr="004D7AAC" w:rsidRDefault="00C6761D" w:rsidP="00F9144A">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6. </w:t>
            </w:r>
            <w:r w:rsidR="002E7702" w:rsidRPr="004D7AAC">
              <w:rPr>
                <w:rFonts w:ascii="GHEA Grapalat" w:hAnsi="GHEA Grapalat"/>
                <w:b/>
                <w:lang w:val="hy-AM"/>
              </w:rPr>
              <w:t>Չի ընդունվել</w:t>
            </w:r>
          </w:p>
          <w:p w14:paraId="25B36D99" w14:textId="2AB680DB" w:rsidR="00126CF0" w:rsidRPr="004D7AAC" w:rsidRDefault="00FD5B00" w:rsidP="002E7702">
            <w:pPr>
              <w:spacing w:line="360" w:lineRule="auto"/>
              <w:jc w:val="both"/>
              <w:rPr>
                <w:rFonts w:ascii="GHEA Grapalat" w:hAnsi="GHEA Grapalat"/>
                <w:lang w:val="hy-AM"/>
              </w:rPr>
            </w:pPr>
            <w:r w:rsidRPr="004D7AAC">
              <w:rPr>
                <w:rFonts w:ascii="GHEA Grapalat" w:hAnsi="GHEA Grapalat"/>
                <w:lang w:val="hy-AM"/>
              </w:rPr>
              <w:t>Վ</w:t>
            </w:r>
            <w:r w:rsidR="00126CF0" w:rsidRPr="004D7AAC">
              <w:rPr>
                <w:rFonts w:ascii="GHEA Grapalat" w:hAnsi="GHEA Grapalat"/>
                <w:lang w:val="hy-AM"/>
              </w:rPr>
              <w:t>արչական դատավարության օրենսգրքի 117-րդ հոդվածի 1.1-ին մասով</w:t>
            </w:r>
            <w:r w:rsidR="00126CF0" w:rsidRPr="004D7AAC">
              <w:rPr>
                <w:rFonts w:ascii="GHEA Grapalat" w:hAnsi="GHEA Grapalat" w:cs="Calibri"/>
                <w:lang w:val="hy-AM"/>
              </w:rPr>
              <w:t xml:space="preserve"> </w:t>
            </w:r>
            <w:r w:rsidR="00126CF0" w:rsidRPr="004D7AAC">
              <w:rPr>
                <w:rFonts w:ascii="GHEA Grapalat" w:hAnsi="GHEA Grapalat"/>
                <w:lang w:val="hy-AM"/>
              </w:rPr>
              <w:t xml:space="preserve">նախատեսված գործերով </w:t>
            </w:r>
            <w:r w:rsidR="0008356A" w:rsidRPr="004D7AAC">
              <w:rPr>
                <w:rFonts w:ascii="GHEA Grapalat" w:hAnsi="GHEA Grapalat"/>
                <w:lang w:val="hy-AM"/>
              </w:rPr>
              <w:t xml:space="preserve">նույն օրենսգրքի 118.2-րդ հոդվածի 2-րդ մասով </w:t>
            </w:r>
            <w:r w:rsidR="00126CF0" w:rsidRPr="004D7AAC">
              <w:rPr>
                <w:rFonts w:ascii="GHEA Grapalat" w:hAnsi="GHEA Grapalat"/>
                <w:lang w:val="hy-AM"/>
              </w:rPr>
              <w:t>սահմանվա</w:t>
            </w:r>
            <w:r w:rsidR="0008356A" w:rsidRPr="004D7AAC">
              <w:rPr>
                <w:rFonts w:ascii="GHEA Grapalat" w:hAnsi="GHEA Grapalat"/>
                <w:lang w:val="hy-AM"/>
              </w:rPr>
              <w:t>ծ է քննության այլ ժամկետ</w:t>
            </w:r>
            <w:r w:rsidR="00126CF0" w:rsidRPr="004D7AAC">
              <w:rPr>
                <w:rFonts w:ascii="GHEA Grapalat" w:hAnsi="GHEA Grapalat"/>
                <w:lang w:val="hy-AM"/>
              </w:rPr>
              <w:t xml:space="preserve">: </w:t>
            </w:r>
            <w:r w:rsidR="0008356A" w:rsidRPr="004D7AAC">
              <w:rPr>
                <w:rFonts w:ascii="GHEA Grapalat" w:hAnsi="GHEA Grapalat"/>
                <w:lang w:val="hy-AM"/>
              </w:rPr>
              <w:t>Ե</w:t>
            </w:r>
            <w:r w:rsidR="00126CF0" w:rsidRPr="004D7AAC">
              <w:rPr>
                <w:rFonts w:ascii="GHEA Grapalat" w:hAnsi="GHEA Grapalat"/>
                <w:lang w:val="hy-AM"/>
              </w:rPr>
              <w:t>թե գրավոր ընթացակարգ</w:t>
            </w:r>
            <w:r w:rsidR="00742F21" w:rsidRPr="004D7AAC">
              <w:rPr>
                <w:rFonts w:ascii="GHEA Grapalat" w:hAnsi="GHEA Grapalat"/>
                <w:lang w:val="hy-AM"/>
              </w:rPr>
              <w:t>ով քննելու</w:t>
            </w:r>
            <w:r w:rsidR="00126CF0" w:rsidRPr="004D7AAC">
              <w:rPr>
                <w:rFonts w:ascii="GHEA Grapalat" w:hAnsi="GHEA Grapalat"/>
                <w:lang w:val="hy-AM"/>
              </w:rPr>
              <w:t xml:space="preserve"> </w:t>
            </w:r>
            <w:r w:rsidR="00742F21" w:rsidRPr="004D7AAC">
              <w:rPr>
                <w:rFonts w:ascii="GHEA Grapalat" w:hAnsi="GHEA Grapalat"/>
                <w:lang w:val="hy-AM"/>
              </w:rPr>
              <w:t>մասին</w:t>
            </w:r>
            <w:r w:rsidR="00126CF0" w:rsidRPr="004D7AAC">
              <w:rPr>
                <w:rFonts w:ascii="GHEA Grapalat" w:hAnsi="GHEA Grapalat"/>
                <w:lang w:val="hy-AM"/>
              </w:rPr>
              <w:t xml:space="preserve"> որոշում կայացնելուց հետո առառաջանում </w:t>
            </w:r>
            <w:r w:rsidR="00742F21" w:rsidRPr="004D7AAC">
              <w:rPr>
                <w:rFonts w:ascii="GHEA Grapalat" w:hAnsi="GHEA Grapalat"/>
                <w:lang w:val="hy-AM"/>
              </w:rPr>
              <w:t>է</w:t>
            </w:r>
            <w:r w:rsidR="00126CF0" w:rsidRPr="004D7AAC">
              <w:rPr>
                <w:rFonts w:ascii="GHEA Grapalat" w:hAnsi="GHEA Grapalat"/>
                <w:lang w:val="hy-AM"/>
              </w:rPr>
              <w:t xml:space="preserve"> գրավոր </w:t>
            </w:r>
            <w:r w:rsidR="00742F21" w:rsidRPr="004D7AAC">
              <w:rPr>
                <w:rFonts w:ascii="GHEA Grapalat" w:hAnsi="GHEA Grapalat"/>
                <w:lang w:val="hy-AM"/>
              </w:rPr>
              <w:t>ընթացակարգը դադարեցնելու հիմք</w:t>
            </w:r>
            <w:r w:rsidR="00126CF0" w:rsidRPr="004D7AAC">
              <w:rPr>
                <w:rFonts w:ascii="GHEA Grapalat" w:hAnsi="GHEA Grapalat"/>
                <w:lang w:val="hy-AM"/>
              </w:rPr>
              <w:t xml:space="preserve"> </w:t>
            </w:r>
            <w:r w:rsidR="00742F21" w:rsidRPr="004D7AAC">
              <w:rPr>
                <w:rFonts w:ascii="GHEA Grapalat" w:hAnsi="GHEA Grapalat"/>
                <w:lang w:val="hy-AM"/>
              </w:rPr>
              <w:t xml:space="preserve">և </w:t>
            </w:r>
            <w:r w:rsidR="00126CF0" w:rsidRPr="004D7AAC">
              <w:rPr>
                <w:rFonts w:ascii="GHEA Grapalat" w:hAnsi="GHEA Grapalat"/>
                <w:lang w:val="hy-AM"/>
              </w:rPr>
              <w:t xml:space="preserve">Վարչական դատարանը կայացնում է գործն ընդհանուր կանոններով քննելու մասին որոշում, ապա </w:t>
            </w:r>
            <w:r w:rsidR="00742F21" w:rsidRPr="004D7AAC">
              <w:rPr>
                <w:rFonts w:ascii="GHEA Grapalat" w:hAnsi="GHEA Grapalat"/>
                <w:lang w:val="hy-AM"/>
              </w:rPr>
              <w:t xml:space="preserve">պետք է հաշվի առնի ընդհանուր կանոնները, ներառյալ՝ 84-րդ հոդվածով սահմանված ժամկետն ու դրա երկարաձգման կարգը: Ընդ որում, ընթացակարգի փոփոխությունն արդեն իսկ կարող է օբյեկտիվ հիմք հանդիսանալ դատավարական ժամկետի երկարաձգման համար: </w:t>
            </w:r>
          </w:p>
          <w:p w14:paraId="6F80437F" w14:textId="56604ADE" w:rsidR="0008356A" w:rsidRPr="004D7AAC" w:rsidRDefault="00742F21" w:rsidP="00B017A4">
            <w:pPr>
              <w:spacing w:line="360" w:lineRule="auto"/>
              <w:jc w:val="both"/>
              <w:rPr>
                <w:rFonts w:ascii="GHEA Grapalat" w:hAnsi="GHEA Grapalat"/>
                <w:bCs/>
                <w:iCs/>
                <w:shd w:val="clear" w:color="auto" w:fill="FFFFFF"/>
                <w:lang w:val="hy-AM"/>
              </w:rPr>
            </w:pPr>
            <w:r w:rsidRPr="004D7AAC">
              <w:rPr>
                <w:rFonts w:ascii="GHEA Grapalat" w:hAnsi="GHEA Grapalat"/>
                <w:lang w:val="hy-AM"/>
              </w:rPr>
              <w:lastRenderedPageBreak/>
              <w:t xml:space="preserve">Յուրաքանչյուր դեպքում դատավարական ժամկետի հաշվարկն սկսվում է </w:t>
            </w:r>
            <w:r w:rsidRPr="004D7AAC">
              <w:rPr>
                <w:rFonts w:ascii="GHEA Grapalat" w:hAnsi="GHEA Grapalat"/>
                <w:bCs/>
                <w:iCs/>
                <w:shd w:val="clear" w:color="auto" w:fill="FFFFFF"/>
                <w:lang w:val="hy-AM"/>
              </w:rPr>
              <w:t>հայցադիմումը (դիմումը) վարույթ ընդունվելու պահից</w:t>
            </w:r>
            <w:r w:rsidR="0008356A" w:rsidRPr="004D7AAC">
              <w:rPr>
                <w:rFonts w:ascii="GHEA Grapalat" w:hAnsi="GHEA Grapalat"/>
                <w:bCs/>
                <w:iCs/>
                <w:shd w:val="clear" w:color="auto" w:fill="FFFFFF"/>
                <w:lang w:val="hy-AM"/>
              </w:rPr>
              <w:t xml:space="preserve">, որը նպատակ ունի կարգավորել վարույթի ընդանուր տևողությունը, ուստի </w:t>
            </w:r>
            <w:r w:rsidR="006F0B39" w:rsidRPr="004D7AAC">
              <w:rPr>
                <w:rFonts w:ascii="GHEA Grapalat" w:hAnsi="GHEA Grapalat"/>
                <w:bCs/>
                <w:iCs/>
                <w:shd w:val="clear" w:color="auto" w:fill="FFFFFF"/>
                <w:lang w:val="hy-AM"/>
              </w:rPr>
              <w:t xml:space="preserve">դատական կազմի փոփոխության դեպքում համապատասխան լիազորությունն իրացնելիս կամ </w:t>
            </w:r>
            <w:r w:rsidR="00B017A4" w:rsidRPr="004D7AAC">
              <w:rPr>
                <w:rFonts w:ascii="GHEA Grapalat" w:hAnsi="GHEA Grapalat"/>
                <w:bCs/>
                <w:iCs/>
                <w:shd w:val="clear" w:color="auto" w:fill="FFFFFF"/>
                <w:lang w:val="hy-AM"/>
              </w:rPr>
              <w:t>Վ</w:t>
            </w:r>
            <w:r w:rsidR="006F0B39" w:rsidRPr="004D7AAC">
              <w:rPr>
                <w:rFonts w:ascii="GHEA Grapalat" w:hAnsi="GHEA Grapalat"/>
                <w:bCs/>
                <w:iCs/>
                <w:shd w:val="clear" w:color="auto" w:fill="FFFFFF"/>
                <w:lang w:val="hy-AM"/>
              </w:rPr>
              <w:t xml:space="preserve">արչական դատավարության օրենսգրքի 115-րդ հոդվածով սահմանված հիմքով դատաքննությունը վերսկսելիս Վարչական դատարանը պետք է </w:t>
            </w:r>
            <w:r w:rsidR="00904368" w:rsidRPr="004D7AAC">
              <w:rPr>
                <w:rFonts w:ascii="GHEA Grapalat" w:hAnsi="GHEA Grapalat"/>
                <w:bCs/>
                <w:iCs/>
                <w:shd w:val="clear" w:color="auto" w:fill="FFFFFF"/>
                <w:lang w:val="hy-AM"/>
              </w:rPr>
              <w:t>հաշվի առնի</w:t>
            </w:r>
            <w:r w:rsidR="006F0B39" w:rsidRPr="004D7AAC">
              <w:rPr>
                <w:rFonts w:ascii="GHEA Grapalat" w:hAnsi="GHEA Grapalat"/>
                <w:bCs/>
                <w:iCs/>
                <w:shd w:val="clear" w:color="auto" w:fill="FFFFFF"/>
                <w:lang w:val="hy-AM"/>
              </w:rPr>
              <w:t xml:space="preserve"> </w:t>
            </w:r>
            <w:r w:rsidR="00B017A4" w:rsidRPr="004D7AAC">
              <w:rPr>
                <w:rFonts w:ascii="GHEA Grapalat" w:hAnsi="GHEA Grapalat"/>
                <w:bCs/>
                <w:iCs/>
                <w:shd w:val="clear" w:color="auto" w:fill="FFFFFF"/>
                <w:lang w:val="hy-AM"/>
              </w:rPr>
              <w:t>Վ</w:t>
            </w:r>
            <w:r w:rsidR="006F0B39" w:rsidRPr="004D7AAC">
              <w:rPr>
                <w:rFonts w:ascii="GHEA Grapalat" w:hAnsi="GHEA Grapalat"/>
                <w:bCs/>
                <w:iCs/>
                <w:shd w:val="clear" w:color="auto" w:fill="FFFFFF"/>
                <w:lang w:val="hy-AM"/>
              </w:rPr>
              <w:t xml:space="preserve">արչական դատավարության օրենսգրքի </w:t>
            </w:r>
            <w:r w:rsidR="006F0B39" w:rsidRPr="004D7AAC">
              <w:rPr>
                <w:rFonts w:ascii="GHEA Grapalat" w:hAnsi="GHEA Grapalat"/>
                <w:lang w:val="hy-AM"/>
              </w:rPr>
              <w:t xml:space="preserve">84-րդ հոդվածով սահմանված ժամկետն ու դրա երկարաձգման կարգը: </w:t>
            </w:r>
            <w:r w:rsidR="006F0B39" w:rsidRPr="004D7AAC">
              <w:rPr>
                <w:rFonts w:ascii="GHEA Grapalat" w:hAnsi="GHEA Grapalat"/>
                <w:bCs/>
                <w:iCs/>
                <w:shd w:val="clear" w:color="auto" w:fill="FFFFFF"/>
                <w:lang w:val="hy-AM"/>
              </w:rPr>
              <w:t>Այս դեպքում ևս</w:t>
            </w:r>
            <w:r w:rsidR="00904368" w:rsidRPr="004D7AAC">
              <w:rPr>
                <w:rFonts w:ascii="GHEA Grapalat" w:hAnsi="GHEA Grapalat"/>
                <w:bCs/>
                <w:iCs/>
                <w:shd w:val="clear" w:color="auto" w:fill="FFFFFF"/>
                <w:lang w:val="hy-AM"/>
              </w:rPr>
              <w:t xml:space="preserve">, ըստ էության, առկա է դատավարական ժամկետի երկարաձգման օբյեկտիվ հիմք: </w:t>
            </w:r>
          </w:p>
        </w:tc>
      </w:tr>
      <w:tr w:rsidR="00043813" w:rsidRPr="004E1E6B" w14:paraId="294166D9" w14:textId="77777777" w:rsidTr="00DB2990">
        <w:trPr>
          <w:trHeight w:val="906"/>
        </w:trPr>
        <w:tc>
          <w:tcPr>
            <w:tcW w:w="7100" w:type="dxa"/>
          </w:tcPr>
          <w:p w14:paraId="6F3853DF" w14:textId="77777777" w:rsidR="00043813" w:rsidRPr="004D7AAC" w:rsidRDefault="009A67CC" w:rsidP="009005E1">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cs="Cambria Math"/>
                <w:bCs/>
                <w:iCs/>
                <w:shd w:val="clear" w:color="auto" w:fill="FFFFFF"/>
                <w:lang w:val="hy-AM"/>
              </w:rPr>
              <w:lastRenderedPageBreak/>
              <w:t>7</w:t>
            </w:r>
            <w:r w:rsidR="00043813" w:rsidRPr="004D7AAC">
              <w:rPr>
                <w:rFonts w:ascii="Cambria Math" w:hAnsi="Cambria Math" w:cs="Cambria Math"/>
                <w:bCs/>
                <w:iCs/>
                <w:shd w:val="clear" w:color="auto" w:fill="FFFFFF"/>
                <w:lang w:val="hy-AM"/>
              </w:rPr>
              <w:t>․</w:t>
            </w:r>
            <w:r w:rsidR="00043813" w:rsidRPr="004D7AAC">
              <w:rPr>
                <w:rFonts w:ascii="GHEA Grapalat" w:hAnsi="GHEA Grapalat"/>
                <w:bCs/>
                <w:iCs/>
                <w:shd w:val="clear" w:color="auto" w:fill="FFFFFF"/>
                <w:lang w:val="hy-AM"/>
              </w:rPr>
              <w:t xml:space="preserve"> Միաժամանակ, Նախագծում անհրաժեշտ է նախատեսել առանձին և հստակ կարգավորումներ գրավոր ընթացակարգով գործերի քննության ժամանակ դատական կազմում փոփոխության դեպքերի համար:</w:t>
            </w:r>
          </w:p>
        </w:tc>
        <w:tc>
          <w:tcPr>
            <w:tcW w:w="7152" w:type="dxa"/>
            <w:gridSpan w:val="2"/>
          </w:tcPr>
          <w:p w14:paraId="5EF68F71" w14:textId="77777777" w:rsidR="00043813" w:rsidRPr="004D7AAC" w:rsidRDefault="00C6761D" w:rsidP="00F9144A">
            <w:pPr>
              <w:spacing w:line="360" w:lineRule="auto"/>
              <w:ind w:firstLine="720"/>
              <w:jc w:val="center"/>
              <w:rPr>
                <w:rFonts w:ascii="GHEA Grapalat" w:hAnsi="GHEA Grapalat"/>
                <w:b/>
                <w:lang w:val="hy-AM"/>
              </w:rPr>
            </w:pPr>
            <w:r w:rsidRPr="004D7AAC">
              <w:rPr>
                <w:rFonts w:ascii="GHEA Grapalat" w:hAnsi="GHEA Grapalat"/>
                <w:b/>
                <w:lang w:val="hy-AM"/>
              </w:rPr>
              <w:t xml:space="preserve">7. </w:t>
            </w:r>
            <w:r w:rsidR="00904368" w:rsidRPr="004D7AAC">
              <w:rPr>
                <w:rFonts w:ascii="GHEA Grapalat" w:hAnsi="GHEA Grapalat"/>
                <w:b/>
                <w:lang w:val="hy-AM"/>
              </w:rPr>
              <w:t>Չի ընդունվել</w:t>
            </w:r>
          </w:p>
          <w:p w14:paraId="33E9BE97" w14:textId="77777777" w:rsidR="00904368" w:rsidRPr="004D7AAC" w:rsidRDefault="00904368" w:rsidP="00904368">
            <w:pPr>
              <w:spacing w:line="360" w:lineRule="auto"/>
              <w:jc w:val="both"/>
              <w:rPr>
                <w:rFonts w:ascii="GHEA Grapalat" w:hAnsi="GHEA Grapalat"/>
                <w:lang w:val="hy-AM"/>
              </w:rPr>
            </w:pPr>
            <w:r w:rsidRPr="004D7AAC">
              <w:rPr>
                <w:rFonts w:ascii="GHEA Grapalat" w:hAnsi="GHEA Grapalat"/>
                <w:lang w:val="hy-AM"/>
              </w:rPr>
              <w:t>Դատական կազմի փոփոխությանը վերաբերող՝ նախագծով առաջարկվող կարգավորումներն ընդհանուր բնույթի են, և կիրառելի են թե՛ գրավոր և թե՛ բանավոր ընթացակարգերի դեպքերում, ուստի տարբերակված կարգ նախատեսելու անհրաժեշտությունը բացակայում է:</w:t>
            </w:r>
          </w:p>
        </w:tc>
      </w:tr>
      <w:tr w:rsidR="009005E1" w:rsidRPr="004D7AAC" w14:paraId="5A13BFCA" w14:textId="77777777" w:rsidTr="00DB2990">
        <w:trPr>
          <w:trHeight w:val="485"/>
        </w:trPr>
        <w:tc>
          <w:tcPr>
            <w:tcW w:w="11133" w:type="dxa"/>
            <w:gridSpan w:val="2"/>
            <w:vMerge w:val="restart"/>
            <w:shd w:val="clear" w:color="auto" w:fill="D9D9D9" w:themeFill="background1" w:themeFillShade="D9"/>
          </w:tcPr>
          <w:p w14:paraId="4D134AF4" w14:textId="77777777" w:rsidR="009005E1" w:rsidRPr="004D7AAC" w:rsidRDefault="009005E1" w:rsidP="009005E1">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20. Պաշտպանության նախարարություն</w:t>
            </w:r>
          </w:p>
          <w:p w14:paraId="782F4E5A" w14:textId="77777777" w:rsidR="009005E1" w:rsidRPr="004D7AAC" w:rsidRDefault="009005E1"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49DDB91F" w14:textId="77777777" w:rsidR="009005E1" w:rsidRPr="004D7AAC" w:rsidRDefault="009005E1" w:rsidP="00C35A09">
            <w:pPr>
              <w:spacing w:line="360" w:lineRule="auto"/>
              <w:jc w:val="center"/>
              <w:rPr>
                <w:rFonts w:ascii="GHEA Grapalat" w:hAnsi="GHEA Grapalat"/>
                <w:b/>
                <w:lang w:val="hy-AM"/>
              </w:rPr>
            </w:pPr>
            <w:r w:rsidRPr="004D7AAC">
              <w:rPr>
                <w:rFonts w:ascii="GHEA Grapalat" w:hAnsi="GHEA Grapalat"/>
                <w:b/>
                <w:lang w:val="hy-AM"/>
              </w:rPr>
              <w:t>24.07.2025</w:t>
            </w:r>
          </w:p>
        </w:tc>
      </w:tr>
      <w:tr w:rsidR="009005E1" w:rsidRPr="004D7AAC" w14:paraId="2932EFBE" w14:textId="77777777" w:rsidTr="00DB2990">
        <w:trPr>
          <w:trHeight w:val="157"/>
        </w:trPr>
        <w:tc>
          <w:tcPr>
            <w:tcW w:w="11133" w:type="dxa"/>
            <w:gridSpan w:val="2"/>
            <w:vMerge/>
            <w:shd w:val="clear" w:color="auto" w:fill="D9D9D9" w:themeFill="background1" w:themeFillShade="D9"/>
          </w:tcPr>
          <w:p w14:paraId="42B186F1" w14:textId="77777777" w:rsidR="009005E1" w:rsidRPr="004D7AAC" w:rsidRDefault="009005E1"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2F92AE3C" w14:textId="77777777" w:rsidR="009005E1" w:rsidRPr="004D7AAC" w:rsidRDefault="009005E1"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Մ/51875-2025</w:t>
            </w:r>
          </w:p>
        </w:tc>
      </w:tr>
      <w:tr w:rsidR="009005E1" w:rsidRPr="004D7AAC" w14:paraId="443BD6E1" w14:textId="77777777" w:rsidTr="00DB2990">
        <w:trPr>
          <w:trHeight w:val="906"/>
        </w:trPr>
        <w:tc>
          <w:tcPr>
            <w:tcW w:w="7100" w:type="dxa"/>
          </w:tcPr>
          <w:p w14:paraId="22240B7D" w14:textId="77777777" w:rsidR="009005E1" w:rsidRPr="004D7AAC" w:rsidRDefault="009005E1" w:rsidP="009005E1">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2025 թվականի հուլիսի 10-ի Ձեր N //30762-2025 գրության առնչությամբ հայտնում եմ, որ «Հայաստանի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դիտողություններ և առաջարկություններ չունենք:</w:t>
            </w:r>
          </w:p>
        </w:tc>
        <w:tc>
          <w:tcPr>
            <w:tcW w:w="7152" w:type="dxa"/>
            <w:gridSpan w:val="2"/>
          </w:tcPr>
          <w:p w14:paraId="5BD98E7A" w14:textId="77777777" w:rsidR="009005E1" w:rsidRPr="004D7AAC" w:rsidRDefault="009005E1" w:rsidP="009005E1">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9005E1" w:rsidRPr="004D7AAC" w14:paraId="6B671475" w14:textId="77777777" w:rsidTr="00DB2990">
        <w:trPr>
          <w:trHeight w:val="485"/>
        </w:trPr>
        <w:tc>
          <w:tcPr>
            <w:tcW w:w="11133" w:type="dxa"/>
            <w:gridSpan w:val="2"/>
            <w:vMerge w:val="restart"/>
            <w:shd w:val="clear" w:color="auto" w:fill="D9D9D9" w:themeFill="background1" w:themeFillShade="D9"/>
          </w:tcPr>
          <w:p w14:paraId="46AF598B" w14:textId="77777777" w:rsidR="009005E1" w:rsidRPr="004D7AAC" w:rsidRDefault="009005E1" w:rsidP="00C35A0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 xml:space="preserve">21. </w:t>
            </w:r>
            <w:r w:rsidR="00391DB0" w:rsidRPr="004D7AAC">
              <w:rPr>
                <w:rFonts w:ascii="GHEA Grapalat" w:hAnsi="GHEA Grapalat" w:cs="GHEA Grapalat"/>
                <w:b/>
                <w:shd w:val="clear" w:color="auto" w:fill="D9D9D9" w:themeFill="background1" w:themeFillShade="D9"/>
              </w:rPr>
              <w:t>Բ</w:t>
            </w:r>
            <w:r w:rsidR="00391DB0" w:rsidRPr="004D7AAC">
              <w:rPr>
                <w:rFonts w:ascii="GHEA Grapalat" w:hAnsi="GHEA Grapalat" w:cs="GHEA Grapalat"/>
                <w:b/>
                <w:shd w:val="clear" w:color="auto" w:fill="D9D9D9" w:themeFill="background1" w:themeFillShade="D9"/>
                <w:lang w:val="hy-AM"/>
              </w:rPr>
              <w:t>ա</w:t>
            </w:r>
            <w:r w:rsidR="00391DB0" w:rsidRPr="004D7AAC">
              <w:rPr>
                <w:rFonts w:ascii="GHEA Grapalat" w:hAnsi="GHEA Grapalat" w:cs="GHEA Grapalat"/>
                <w:b/>
                <w:shd w:val="clear" w:color="auto" w:fill="D9D9D9" w:themeFill="background1" w:themeFillShade="D9"/>
              </w:rPr>
              <w:t>րձր</w:t>
            </w:r>
            <w:r w:rsidR="00391DB0" w:rsidRPr="004D7AAC">
              <w:rPr>
                <w:rFonts w:ascii="GHEA Grapalat" w:hAnsi="GHEA Grapalat"/>
                <w:b/>
                <w:shd w:val="clear" w:color="auto" w:fill="D9D9D9" w:themeFill="background1" w:themeFillShade="D9"/>
              </w:rPr>
              <w:t xml:space="preserve"> </w:t>
            </w:r>
            <w:r w:rsidR="00391DB0" w:rsidRPr="004D7AAC">
              <w:rPr>
                <w:rFonts w:ascii="GHEA Grapalat" w:hAnsi="GHEA Grapalat" w:cs="GHEA Grapalat"/>
                <w:b/>
                <w:shd w:val="clear" w:color="auto" w:fill="D9D9D9" w:themeFill="background1" w:themeFillShade="D9"/>
              </w:rPr>
              <w:t>տեխնոլոգիական</w:t>
            </w:r>
            <w:r w:rsidR="00391DB0" w:rsidRPr="004D7AAC">
              <w:rPr>
                <w:rFonts w:ascii="GHEA Grapalat" w:hAnsi="GHEA Grapalat"/>
                <w:b/>
                <w:shd w:val="clear" w:color="auto" w:fill="D9D9D9" w:themeFill="background1" w:themeFillShade="D9"/>
              </w:rPr>
              <w:t xml:space="preserve"> </w:t>
            </w:r>
            <w:r w:rsidR="00391DB0" w:rsidRPr="004D7AAC">
              <w:rPr>
                <w:rFonts w:ascii="GHEA Grapalat" w:hAnsi="GHEA Grapalat" w:cs="GHEA Grapalat"/>
                <w:b/>
                <w:shd w:val="clear" w:color="auto" w:fill="D9D9D9" w:themeFill="background1" w:themeFillShade="D9"/>
              </w:rPr>
              <w:t>արդյունաբերության</w:t>
            </w:r>
            <w:r w:rsidR="00391DB0" w:rsidRPr="004D7AAC">
              <w:rPr>
                <w:rFonts w:ascii="GHEA Grapalat" w:hAnsi="GHEA Grapalat"/>
                <w:b/>
                <w:shd w:val="clear" w:color="auto" w:fill="D9D9D9" w:themeFill="background1" w:themeFillShade="D9"/>
              </w:rPr>
              <w:t xml:space="preserve"> </w:t>
            </w:r>
            <w:r w:rsidR="00391DB0" w:rsidRPr="004D7AAC">
              <w:rPr>
                <w:rFonts w:ascii="GHEA Grapalat" w:hAnsi="GHEA Grapalat" w:cs="GHEA Grapalat"/>
                <w:b/>
                <w:shd w:val="clear" w:color="auto" w:fill="D9D9D9" w:themeFill="background1" w:themeFillShade="D9"/>
              </w:rPr>
              <w:t>նախարարություն</w:t>
            </w:r>
          </w:p>
          <w:p w14:paraId="500B013D" w14:textId="77777777" w:rsidR="009005E1" w:rsidRPr="004D7AAC" w:rsidRDefault="009005E1"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513B4F89" w14:textId="77777777" w:rsidR="009005E1" w:rsidRPr="004D7AAC" w:rsidRDefault="009005E1" w:rsidP="00C35A09">
            <w:pPr>
              <w:spacing w:line="360" w:lineRule="auto"/>
              <w:jc w:val="center"/>
              <w:rPr>
                <w:rFonts w:ascii="GHEA Grapalat" w:hAnsi="GHEA Grapalat"/>
                <w:b/>
                <w:lang w:val="hy-AM"/>
              </w:rPr>
            </w:pPr>
            <w:r w:rsidRPr="004D7AAC">
              <w:rPr>
                <w:rFonts w:ascii="GHEA Grapalat" w:hAnsi="GHEA Grapalat"/>
                <w:b/>
                <w:lang w:val="hy-AM"/>
              </w:rPr>
              <w:t>24.07.2025</w:t>
            </w:r>
          </w:p>
        </w:tc>
      </w:tr>
      <w:tr w:rsidR="009005E1" w:rsidRPr="004D7AAC" w14:paraId="3D45E251" w14:textId="77777777" w:rsidTr="00DB2990">
        <w:trPr>
          <w:trHeight w:val="157"/>
        </w:trPr>
        <w:tc>
          <w:tcPr>
            <w:tcW w:w="11133" w:type="dxa"/>
            <w:gridSpan w:val="2"/>
            <w:vMerge/>
            <w:shd w:val="clear" w:color="auto" w:fill="D9D9D9" w:themeFill="background1" w:themeFillShade="D9"/>
          </w:tcPr>
          <w:p w14:paraId="6C88B69A" w14:textId="77777777" w:rsidR="009005E1" w:rsidRPr="004D7AAC" w:rsidRDefault="009005E1"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53D21393" w14:textId="77777777" w:rsidR="009005E1" w:rsidRPr="004D7AAC" w:rsidRDefault="00391DB0"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01/17.1/6215-2025</w:t>
            </w:r>
          </w:p>
        </w:tc>
      </w:tr>
      <w:tr w:rsidR="009005E1" w:rsidRPr="004D7AAC" w14:paraId="7BD19B5F" w14:textId="77777777" w:rsidTr="00DB2990">
        <w:trPr>
          <w:trHeight w:val="906"/>
        </w:trPr>
        <w:tc>
          <w:tcPr>
            <w:tcW w:w="7100" w:type="dxa"/>
          </w:tcPr>
          <w:p w14:paraId="3D081731" w14:textId="77777777" w:rsidR="009005E1" w:rsidRPr="004D7AAC" w:rsidRDefault="00391DB0" w:rsidP="00391DB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Ի պատասխան 2025 թվականի հուլիսի 14-ի Ձեր թիվ //30762-2025 գրության, ուսումնասիրելով «Հայաստանի Հանրապետության քաղաքացիական դատավարության օրենսգրքում փոփոխություններ և լրացումներ կատարելու մասին» և «Հայաստանի Հանրապետության վարչական </w:t>
            </w:r>
            <w:r w:rsidRPr="004D7AAC">
              <w:rPr>
                <w:rFonts w:ascii="GHEA Grapalat" w:hAnsi="GHEA Grapalat"/>
                <w:bCs/>
                <w:iCs/>
                <w:shd w:val="clear" w:color="auto" w:fill="FFFFFF"/>
                <w:lang w:val="hy-AM"/>
              </w:rPr>
              <w:lastRenderedPageBreak/>
              <w:t>դատավարության օրենսգրքում լրացումներ և փոփոխություններ կատարելու մասին» օրենքների նախագծերը՝ տեղեկացնում եմ, որ Հայաստանի Հանրապետության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7152" w:type="dxa"/>
            <w:gridSpan w:val="2"/>
          </w:tcPr>
          <w:p w14:paraId="7A6E7D80" w14:textId="77777777" w:rsidR="009005E1" w:rsidRPr="004D7AAC" w:rsidRDefault="00391DB0"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Ընդունվել է</w:t>
            </w:r>
          </w:p>
        </w:tc>
      </w:tr>
      <w:tr w:rsidR="00391DB0" w:rsidRPr="004D7AAC" w14:paraId="6E0A379F" w14:textId="77777777" w:rsidTr="00DB2990">
        <w:trPr>
          <w:trHeight w:val="485"/>
        </w:trPr>
        <w:tc>
          <w:tcPr>
            <w:tcW w:w="11133" w:type="dxa"/>
            <w:gridSpan w:val="2"/>
            <w:vMerge w:val="restart"/>
            <w:shd w:val="clear" w:color="auto" w:fill="D9D9D9" w:themeFill="background1" w:themeFillShade="D9"/>
          </w:tcPr>
          <w:p w14:paraId="33427FBA" w14:textId="77777777" w:rsidR="00391DB0" w:rsidRPr="004D7AAC" w:rsidRDefault="00391DB0" w:rsidP="00C35A09">
            <w:pPr>
              <w:spacing w:line="360" w:lineRule="auto"/>
              <w:ind w:firstLine="720"/>
              <w:jc w:val="center"/>
              <w:rPr>
                <w:rFonts w:ascii="GHEA Grapalat" w:hAnsi="GHEA Grapalat"/>
                <w:b/>
                <w:shd w:val="clear" w:color="auto" w:fill="D9D9D9" w:themeFill="background1" w:themeFillShade="D9"/>
                <w:lang w:val="en-US"/>
              </w:rPr>
            </w:pPr>
            <w:r w:rsidRPr="004D7AAC">
              <w:rPr>
                <w:rFonts w:ascii="GHEA Grapalat" w:hAnsi="GHEA Grapalat"/>
                <w:b/>
                <w:shd w:val="clear" w:color="auto" w:fill="D9D9D9" w:themeFill="background1" w:themeFillShade="D9"/>
                <w:lang w:val="hy-AM"/>
              </w:rPr>
              <w:lastRenderedPageBreak/>
              <w:t xml:space="preserve">22. </w:t>
            </w:r>
            <w:r w:rsidR="002C06F8" w:rsidRPr="004D7AAC">
              <w:rPr>
                <w:rFonts w:ascii="GHEA Grapalat" w:hAnsi="GHEA Grapalat"/>
                <w:b/>
                <w:shd w:val="clear" w:color="auto" w:fill="D9D9D9" w:themeFill="background1" w:themeFillShade="D9"/>
                <w:lang w:val="hy-AM"/>
              </w:rPr>
              <w:t>Միջազգային իրավական հարցերով ներկայացուցչի գրասենյակ</w:t>
            </w:r>
          </w:p>
          <w:p w14:paraId="192AD1EC" w14:textId="77777777" w:rsidR="00391DB0" w:rsidRPr="004D7AAC" w:rsidRDefault="00391DB0"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1AC40BED" w14:textId="77777777" w:rsidR="00391DB0" w:rsidRPr="004D7AAC" w:rsidRDefault="002C06F8" w:rsidP="002C06F8">
            <w:pPr>
              <w:spacing w:line="360" w:lineRule="auto"/>
              <w:jc w:val="center"/>
              <w:rPr>
                <w:rFonts w:ascii="GHEA Grapalat" w:hAnsi="GHEA Grapalat"/>
                <w:b/>
                <w:lang w:val="hy-AM"/>
              </w:rPr>
            </w:pPr>
            <w:r w:rsidRPr="004D7AAC">
              <w:rPr>
                <w:rFonts w:ascii="GHEA Grapalat" w:hAnsi="GHEA Grapalat"/>
                <w:b/>
                <w:lang w:val="hy-AM"/>
              </w:rPr>
              <w:t>25.</w:t>
            </w:r>
            <w:r w:rsidR="00391DB0" w:rsidRPr="004D7AAC">
              <w:rPr>
                <w:rFonts w:ascii="GHEA Grapalat" w:hAnsi="GHEA Grapalat"/>
                <w:b/>
                <w:lang w:val="hy-AM"/>
              </w:rPr>
              <w:t>07.2025</w:t>
            </w:r>
          </w:p>
        </w:tc>
      </w:tr>
      <w:tr w:rsidR="00391DB0" w:rsidRPr="004D7AAC" w14:paraId="04588750" w14:textId="77777777" w:rsidTr="00DB2990">
        <w:trPr>
          <w:trHeight w:val="157"/>
        </w:trPr>
        <w:tc>
          <w:tcPr>
            <w:tcW w:w="11133" w:type="dxa"/>
            <w:gridSpan w:val="2"/>
            <w:vMerge/>
            <w:shd w:val="clear" w:color="auto" w:fill="D9D9D9" w:themeFill="background1" w:themeFillShade="D9"/>
          </w:tcPr>
          <w:p w14:paraId="1904B544" w14:textId="77777777" w:rsidR="00391DB0" w:rsidRPr="004D7AAC" w:rsidRDefault="00391DB0"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64AAB7C2" w14:textId="77777777" w:rsidR="00391DB0" w:rsidRPr="004D7AAC" w:rsidRDefault="002C06F8"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rPr>
              <w:t>Մ/52053-2025</w:t>
            </w:r>
          </w:p>
        </w:tc>
      </w:tr>
      <w:tr w:rsidR="00391DB0" w:rsidRPr="004E1E6B" w14:paraId="12CB6C7D" w14:textId="77777777" w:rsidTr="00DB2990">
        <w:trPr>
          <w:trHeight w:val="906"/>
        </w:trPr>
        <w:tc>
          <w:tcPr>
            <w:tcW w:w="7100" w:type="dxa"/>
          </w:tcPr>
          <w:p w14:paraId="534BC8E0" w14:textId="77777777" w:rsidR="001138A8" w:rsidRPr="004D7AAC" w:rsidRDefault="001138A8" w:rsidP="001138A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Ուսումնասիրելով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նախագծերը</w:t>
            </w:r>
            <w:r w:rsidRPr="004D7AAC">
              <w:rPr>
                <w:rFonts w:ascii="GHEA Grapalat" w:hAnsi="GHEA Grapalat"/>
                <w:bCs/>
                <w:iCs/>
                <w:shd w:val="clear" w:color="auto" w:fill="FFFFFF"/>
                <w:vertAlign w:val="superscript"/>
                <w:lang w:val="hy-AM"/>
              </w:rPr>
              <w:footnoteReference w:id="1"/>
            </w:r>
            <w:r w:rsidRPr="004D7AAC">
              <w:rPr>
                <w:rFonts w:ascii="GHEA Grapalat" w:hAnsi="GHEA Grapalat"/>
                <w:bCs/>
                <w:iCs/>
                <w:shd w:val="clear" w:color="auto" w:fill="FFFFFF"/>
                <w:lang w:val="hy-AM"/>
              </w:rPr>
              <w:t xml:space="preserve"> և դրանց կից ներկայացված հիմնավորումները՝ հայտնում ենք հետևյալը.</w:t>
            </w:r>
          </w:p>
          <w:p w14:paraId="1D6617C9" w14:textId="77777777" w:rsidR="001138A8" w:rsidRPr="004D7AAC" w:rsidRDefault="001138A8" w:rsidP="001138A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Նախագծով առաջարկվող կարգավորումների նպատակն ընդհանուր առմամբ ողջունելի է. այն միտված է ՀՀ կառավարության 2022 թվականի հուլիսի 21-ի թիվ 1133-Լ որոշմամբ հաստատված՝ 2022-2026 թվականների դատական և իրավական բարեփոխումների ռազմավարության 6-րդ և 7-րդ նպատակների իրականացմանը: Մասնավորապես, արդար դատաքննության իրավունքի լիարժեք երաշխավորման ու գործերի քննության ողջամիտ ժամկետների պահպանմանն ուղղված նախաձեռնությունները կարևորվում են որպես երկարաժամկետ խնդիրների լուծման իրավական հիմք։</w:t>
            </w:r>
          </w:p>
          <w:p w14:paraId="70AB4EC3" w14:textId="77777777" w:rsidR="001138A8" w:rsidRPr="004D7AAC" w:rsidRDefault="001138A8" w:rsidP="001138A8">
            <w:pPr>
              <w:tabs>
                <w:tab w:val="left" w:pos="75"/>
              </w:tabs>
              <w:spacing w:line="360" w:lineRule="auto"/>
              <w:ind w:left="-15"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Չնայած դրական միտումներին, այդուհանդերձ, առաջարկվող կարգավորումները իրավակիրառ պրակտիկայում կարող են հանգեցնել առավել համակարգային և լուրջ իրավական խնդիրների: </w:t>
            </w:r>
          </w:p>
          <w:p w14:paraId="76F97963" w14:textId="77777777" w:rsidR="001138A8" w:rsidRPr="004D7AAC" w:rsidRDefault="001138A8" w:rsidP="001138A8">
            <w:pPr>
              <w:tabs>
                <w:tab w:val="left" w:pos="75"/>
              </w:tabs>
              <w:spacing w:line="360" w:lineRule="auto"/>
              <w:ind w:left="-15"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Այսպես՝</w:t>
            </w:r>
          </w:p>
          <w:p w14:paraId="5BB2B031" w14:textId="77777777" w:rsidR="001138A8" w:rsidRPr="004D7AAC" w:rsidRDefault="001138A8" w:rsidP="004046C5">
            <w:pPr>
              <w:numPr>
                <w:ilvl w:val="0"/>
                <w:numId w:val="22"/>
              </w:numPr>
              <w:tabs>
                <w:tab w:val="left" w:pos="75"/>
                <w:tab w:val="left" w:pos="975"/>
              </w:tabs>
              <w:spacing w:line="360" w:lineRule="auto"/>
              <w:ind w:left="-15" w:firstLine="705"/>
              <w:contextualSpacing/>
              <w:jc w:val="both"/>
              <w:rPr>
                <w:rFonts w:ascii="GHEA Grapalat" w:hAnsi="GHEA Grapalat"/>
                <w:bCs/>
                <w:iCs/>
                <w:shd w:val="clear" w:color="auto" w:fill="FFFFFF"/>
                <w:lang w:val="hy-AM"/>
              </w:rPr>
            </w:pPr>
            <w:r w:rsidRPr="004D7AAC">
              <w:rPr>
                <w:rFonts w:ascii="GHEA Grapalat" w:hAnsi="GHEA Grapalat"/>
                <w:b/>
                <w:bCs/>
                <w:iCs/>
                <w:shd w:val="clear" w:color="auto" w:fill="FFFFFF"/>
                <w:lang w:val="hy-AM"/>
              </w:rPr>
              <w:t>պատճառների վերհանման և գնահատման կառուցակարգի բացառման վտանգ</w:t>
            </w:r>
            <w:r w:rsidRPr="004D7AAC">
              <w:rPr>
                <w:rFonts w:ascii="GHEA Grapalat" w:hAnsi="GHEA Grapalat"/>
                <w:bCs/>
                <w:iCs/>
                <w:shd w:val="clear" w:color="auto" w:fill="FFFFFF"/>
                <w:lang w:val="hy-AM"/>
              </w:rPr>
              <w:t xml:space="preserve">. գործի քննության համար օրենքով հստակ ժամկետների սահմանումը, թեև </w:t>
            </w:r>
            <w:r w:rsidRPr="004D7AAC">
              <w:rPr>
                <w:rFonts w:ascii="GHEA Grapalat" w:hAnsi="GHEA Grapalat"/>
                <w:bCs/>
                <w:iCs/>
                <w:shd w:val="clear" w:color="auto" w:fill="FFFFFF"/>
                <w:lang w:val="hy-AM"/>
              </w:rPr>
              <w:lastRenderedPageBreak/>
              <w:t xml:space="preserve">կարող է որոշակի առումով նպաստել «դատավարական կարգապահության» ամրապնդմանը, սակայն միևնույն ժամանակ իր մեջ պարունակում է լուրջ և համակարգային վտանգներ։ Մասնավորապես՝ այն ստվերելու է գործի քննության ողջամիտ ժամկետի խախտման հիմքում ընկած պատճառների վերհանման և համակողմանի գնահատման կարևորությունը։ Այս պայմաններում իրավական համակարգը փաստացի զրկվելու է գործի քննության ձգձգման իրական պատճառները վերլուծելու և գնահատելու հնարավորությունից։ Արդյունքում՝ խախտման բոլոր դեպքերը կարող են արժանանալ նույն իրավական գնահատականի՝ անկախ դրանց բնույթից։ Մինչդեռ գործի քննության ժամկետների խախտումը կարող է պայմանավորված լինել ինչպես </w:t>
            </w:r>
            <w:r w:rsidRPr="004D7AAC">
              <w:rPr>
                <w:rFonts w:ascii="GHEA Grapalat" w:hAnsi="GHEA Grapalat"/>
                <w:b/>
                <w:bCs/>
                <w:iCs/>
                <w:shd w:val="clear" w:color="auto" w:fill="FFFFFF"/>
                <w:lang w:val="hy-AM"/>
              </w:rPr>
              <w:t>օբյեկտիվ հանգամանքներով</w:t>
            </w:r>
            <w:r w:rsidRPr="004D7AAC">
              <w:rPr>
                <w:rFonts w:ascii="GHEA Grapalat" w:hAnsi="GHEA Grapalat"/>
                <w:bCs/>
                <w:iCs/>
                <w:shd w:val="clear" w:color="auto" w:fill="FFFFFF"/>
                <w:lang w:val="hy-AM"/>
              </w:rPr>
              <w:t xml:space="preserve">՝ օրինակ՝ փորձաքննության արդյունքների ուշացումով, դատավարության մասնակիցների կողմից ներկայացված նիստերի հետաձգման միջնորդություններով, բազմաթիվ վկաների ներկայության անհրաժեշտությամբ, այնպես էլ </w:t>
            </w:r>
            <w:r w:rsidRPr="004D7AAC">
              <w:rPr>
                <w:rFonts w:ascii="GHEA Grapalat" w:hAnsi="GHEA Grapalat"/>
                <w:b/>
                <w:bCs/>
                <w:iCs/>
                <w:shd w:val="clear" w:color="auto" w:fill="FFFFFF"/>
                <w:lang w:val="hy-AM"/>
              </w:rPr>
              <w:t>սուբյեկտիվ գործոններով</w:t>
            </w:r>
            <w:r w:rsidRPr="004D7AAC">
              <w:rPr>
                <w:rFonts w:ascii="GHEA Grapalat" w:hAnsi="GHEA Grapalat"/>
                <w:bCs/>
                <w:iCs/>
                <w:shd w:val="clear" w:color="auto" w:fill="FFFFFF"/>
                <w:lang w:val="hy-AM"/>
              </w:rPr>
              <w:t xml:space="preserve">՝ ներառյալ դատարանի </w:t>
            </w:r>
            <w:r w:rsidRPr="004D7AAC">
              <w:rPr>
                <w:rFonts w:ascii="GHEA Grapalat" w:hAnsi="GHEA Grapalat"/>
                <w:bCs/>
                <w:iCs/>
                <w:shd w:val="clear" w:color="auto" w:fill="FFFFFF"/>
                <w:lang w:val="hy-AM"/>
              </w:rPr>
              <w:lastRenderedPageBreak/>
              <w:t xml:space="preserve">ծանրաբեռնվածությունը կամ գործի քննության կազմակերպման անկատարությունը։ Այս պայմաններում ստեղծվում է իրավիճակ, երբ նույնիսկ օրենքով սահմանված ժամկետների մեկամսյա խախտման պարագայում առանց որևէ պատճառաբանական գնահատման կարող են կիրառվել օրենսդրությամբ նախատեսված իրավական հետևանքները։ </w:t>
            </w:r>
            <w:r w:rsidRPr="004D7AAC">
              <w:rPr>
                <w:rFonts w:ascii="GHEA Grapalat" w:hAnsi="GHEA Grapalat"/>
                <w:bCs/>
                <w:i/>
                <w:iCs/>
                <w:shd w:val="clear" w:color="auto" w:fill="FFFFFF"/>
                <w:lang w:val="hy-AM"/>
              </w:rPr>
              <w:t>Նման մոտեցումը կարող է վերածվել մեխանիկական գործիքի՝ անտեսելով գործի իրական բարդությունը, առանձնահատկությունները և գործընթացի ընթացքում ի հայտ եկած օբյեկտիվ խոչընդոտները</w:t>
            </w:r>
            <w:r w:rsidRPr="004D7AAC">
              <w:rPr>
                <w:rFonts w:ascii="GHEA Grapalat" w:hAnsi="GHEA Grapalat"/>
                <w:bCs/>
                <w:iCs/>
                <w:shd w:val="clear" w:color="auto" w:fill="FFFFFF"/>
                <w:lang w:val="hy-AM"/>
              </w:rPr>
              <w:t>։</w:t>
            </w:r>
          </w:p>
        </w:tc>
        <w:tc>
          <w:tcPr>
            <w:tcW w:w="7152" w:type="dxa"/>
            <w:gridSpan w:val="2"/>
          </w:tcPr>
          <w:p w14:paraId="711E30EC" w14:textId="77777777" w:rsidR="00391DB0" w:rsidRPr="004D7AAC" w:rsidRDefault="00C6761D"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1. </w:t>
            </w:r>
            <w:r w:rsidR="00520A46" w:rsidRPr="004D7AAC">
              <w:rPr>
                <w:rFonts w:ascii="GHEA Grapalat" w:hAnsi="GHEA Grapalat"/>
                <w:b/>
                <w:lang w:val="hy-AM"/>
              </w:rPr>
              <w:t>Չի ընդունվ</w:t>
            </w:r>
            <w:r w:rsidR="008931A6" w:rsidRPr="004D7AAC">
              <w:rPr>
                <w:rFonts w:ascii="GHEA Grapalat" w:hAnsi="GHEA Grapalat"/>
                <w:b/>
                <w:lang w:val="hy-AM"/>
              </w:rPr>
              <w:t>ե</w:t>
            </w:r>
            <w:r w:rsidR="00520A46" w:rsidRPr="004D7AAC">
              <w:rPr>
                <w:rFonts w:ascii="GHEA Grapalat" w:hAnsi="GHEA Grapalat"/>
                <w:b/>
                <w:lang w:val="hy-AM"/>
              </w:rPr>
              <w:t>լ</w:t>
            </w:r>
          </w:p>
          <w:p w14:paraId="31402D42" w14:textId="1D83C53E" w:rsidR="00520A46" w:rsidRPr="004D7AAC" w:rsidRDefault="008931A6" w:rsidP="008A7C49">
            <w:pPr>
              <w:spacing w:line="360" w:lineRule="auto"/>
              <w:jc w:val="both"/>
              <w:rPr>
                <w:rFonts w:ascii="GHEA Grapalat" w:hAnsi="GHEA Grapalat"/>
                <w:lang w:val="hy-AM"/>
              </w:rPr>
            </w:pPr>
            <w:r w:rsidRPr="004D7AAC">
              <w:rPr>
                <w:rFonts w:ascii="GHEA Grapalat" w:hAnsi="GHEA Grapalat"/>
                <w:lang w:val="hy-AM"/>
              </w:rPr>
              <w:t>Նախագծերով առաջադրվել է գործի քննության ժամկետը պատճառաբանված որոշմամբ երկարա</w:t>
            </w:r>
            <w:r w:rsidR="00BA6EB4" w:rsidRPr="004D7AAC">
              <w:rPr>
                <w:rFonts w:ascii="GHEA Grapalat" w:hAnsi="GHEA Grapalat"/>
                <w:lang w:val="hy-AM"/>
              </w:rPr>
              <w:t>ձ</w:t>
            </w:r>
            <w:r w:rsidRPr="004D7AAC">
              <w:rPr>
                <w:rFonts w:ascii="GHEA Grapalat" w:hAnsi="GHEA Grapalat"/>
                <w:lang w:val="hy-AM"/>
              </w:rPr>
              <w:t xml:space="preserve">գելու պահանջ հենց այն տրամաբանությամբ, որ </w:t>
            </w:r>
            <w:r w:rsidR="008A7C49" w:rsidRPr="004D7AAC">
              <w:rPr>
                <w:rFonts w:ascii="GHEA Grapalat" w:hAnsi="GHEA Grapalat"/>
                <w:lang w:val="hy-AM"/>
              </w:rPr>
              <w:t xml:space="preserve">կարգապահական վարույթ հարուցվելու դեպքում </w:t>
            </w:r>
            <w:r w:rsidRPr="004D7AAC">
              <w:rPr>
                <w:rFonts w:ascii="GHEA Grapalat" w:hAnsi="GHEA Grapalat"/>
                <w:lang w:val="hy-AM"/>
              </w:rPr>
              <w:t xml:space="preserve">հնարավոր լինի գնահատել դրանց հիմնավորվածությունը: </w:t>
            </w:r>
            <w:r w:rsidR="00BA6EB4" w:rsidRPr="004D7AAC">
              <w:rPr>
                <w:rFonts w:ascii="GHEA Grapalat" w:hAnsi="GHEA Grapalat"/>
                <w:lang w:val="hy-AM"/>
              </w:rPr>
              <w:t xml:space="preserve">Յուրաքանչյուր դեպքում դատավորը որոշմամբ պետք է ներկայացնի այն հանգամանքները, որոնք առաջացնում են ժամկետը երկարաձգելու անհրաժեշտություն: </w:t>
            </w:r>
            <w:r w:rsidR="00BA6EB4" w:rsidRPr="004D7AAC">
              <w:rPr>
                <w:rFonts w:ascii="GHEA Grapalat" w:hAnsi="GHEA Grapalat"/>
                <w:lang w:val="hy-AM"/>
              </w:rPr>
              <w:lastRenderedPageBreak/>
              <w:t xml:space="preserve">Այսինքն՝ </w:t>
            </w:r>
            <w:r w:rsidR="006F68B5" w:rsidRPr="004D7AAC">
              <w:rPr>
                <w:rFonts w:ascii="GHEA Grapalat" w:hAnsi="GHEA Grapalat"/>
                <w:lang w:val="hy-AM"/>
              </w:rPr>
              <w:t xml:space="preserve">առաջարկվող կարգավորումն </w:t>
            </w:r>
            <w:r w:rsidR="00BA6EB4" w:rsidRPr="004D7AAC">
              <w:rPr>
                <w:rFonts w:ascii="GHEA Grapalat" w:hAnsi="GHEA Grapalat"/>
                <w:lang w:val="hy-AM"/>
              </w:rPr>
              <w:t xml:space="preserve">իրական </w:t>
            </w:r>
            <w:r w:rsidR="006F68B5" w:rsidRPr="004D7AAC">
              <w:rPr>
                <w:rFonts w:ascii="GHEA Grapalat" w:hAnsi="GHEA Grapalat"/>
                <w:lang w:val="hy-AM"/>
              </w:rPr>
              <w:t>պատճառները բացահայտելուն ուղղված միջոց է:</w:t>
            </w:r>
            <w:r w:rsidR="004A6FDB" w:rsidRPr="004D7AAC">
              <w:rPr>
                <w:rFonts w:ascii="GHEA Grapalat" w:hAnsi="GHEA Grapalat"/>
                <w:lang w:val="hy-AM"/>
              </w:rPr>
              <w:t xml:space="preserve"> Ավելին՝ </w:t>
            </w:r>
            <w:r w:rsidR="005D343B" w:rsidRPr="004D7AAC">
              <w:rPr>
                <w:rFonts w:ascii="GHEA Grapalat" w:hAnsi="GHEA Grapalat"/>
                <w:lang w:val="hy-AM"/>
              </w:rPr>
              <w:t xml:space="preserve">կարգապահական վարույթ հարուցվելու դեպքում </w:t>
            </w:r>
            <w:r w:rsidR="00A64129" w:rsidRPr="004D7AAC">
              <w:rPr>
                <w:rFonts w:ascii="GHEA Grapalat" w:hAnsi="GHEA Grapalat"/>
                <w:lang w:val="hy-AM"/>
              </w:rPr>
              <w:t>որոշումների ուսումնասիրման միջոցով հնարավոր կլինի վեր հանել ժամկետի երկարաձգման պատճառներն ու դրանց համակարգային լուծումներ տալ:</w:t>
            </w:r>
          </w:p>
          <w:p w14:paraId="2E47C7DE" w14:textId="62A0887A" w:rsidR="005D343B" w:rsidRPr="004D7AAC" w:rsidRDefault="005D343B" w:rsidP="00A64129">
            <w:pPr>
              <w:spacing w:line="360" w:lineRule="auto"/>
              <w:jc w:val="both"/>
              <w:rPr>
                <w:rFonts w:ascii="GHEA Grapalat" w:hAnsi="GHEA Grapalat"/>
                <w:lang w:val="hy-AM"/>
              </w:rPr>
            </w:pPr>
            <w:r w:rsidRPr="004D7AAC">
              <w:rPr>
                <w:rFonts w:ascii="GHEA Grapalat" w:hAnsi="GHEA Grapalat"/>
                <w:lang w:val="hy-AM"/>
              </w:rPr>
              <w:t xml:space="preserve">Միաժամանակ հարկ է նկատել, որ որոշակի օբյեկտիվ հիմքերի առկայության դեպքում, ինչպիսին նաև </w:t>
            </w:r>
            <w:r w:rsidRPr="004D7AAC">
              <w:rPr>
                <w:rFonts w:ascii="GHEA Grapalat" w:hAnsi="GHEA Grapalat"/>
                <w:bCs/>
                <w:iCs/>
                <w:shd w:val="clear" w:color="auto" w:fill="FFFFFF"/>
                <w:lang w:val="hy-AM"/>
              </w:rPr>
              <w:t xml:space="preserve">փորձաքննությունն է, դատավարական ժամկետների հաշվարկը կասեցվում է, քանի որ կասեցվում է նաև գործի վարույթը: Հետևաբար </w:t>
            </w:r>
            <w:r w:rsidR="00A64129" w:rsidRPr="004D7AAC">
              <w:rPr>
                <w:rFonts w:ascii="GHEA Grapalat" w:hAnsi="GHEA Grapalat"/>
                <w:bCs/>
                <w:iCs/>
                <w:shd w:val="clear" w:color="auto" w:fill="FFFFFF"/>
                <w:lang w:val="hy-AM"/>
              </w:rPr>
              <w:t xml:space="preserve">վարույթի </w:t>
            </w:r>
            <w:r w:rsidRPr="004D7AAC">
              <w:rPr>
                <w:rFonts w:ascii="GHEA Grapalat" w:hAnsi="GHEA Grapalat"/>
                <w:bCs/>
                <w:iCs/>
                <w:shd w:val="clear" w:color="auto" w:fill="FFFFFF"/>
                <w:lang w:val="hy-AM"/>
              </w:rPr>
              <w:t xml:space="preserve">կասեցման հանգեցնող դեպքերի մասով նախագծերն </w:t>
            </w:r>
            <w:r w:rsidR="00A64129" w:rsidRPr="004D7AAC">
              <w:rPr>
                <w:rFonts w:ascii="GHEA Grapalat" w:hAnsi="GHEA Grapalat"/>
                <w:bCs/>
                <w:iCs/>
                <w:shd w:val="clear" w:color="auto" w:fill="FFFFFF"/>
                <w:lang w:val="hy-AM"/>
              </w:rPr>
              <w:t xml:space="preserve">արդեն իսկ </w:t>
            </w:r>
            <w:r w:rsidRPr="004D7AAC">
              <w:rPr>
                <w:rFonts w:ascii="GHEA Grapalat" w:hAnsi="GHEA Grapalat"/>
                <w:bCs/>
                <w:iCs/>
                <w:shd w:val="clear" w:color="auto" w:fill="FFFFFF"/>
                <w:lang w:val="hy-AM"/>
              </w:rPr>
              <w:t>ընթացակարգեր նախատեսում են:</w:t>
            </w:r>
          </w:p>
        </w:tc>
      </w:tr>
      <w:tr w:rsidR="00301FE0" w:rsidRPr="004E1E6B" w14:paraId="417CE90A" w14:textId="77777777" w:rsidTr="00DB2990">
        <w:trPr>
          <w:trHeight w:val="906"/>
        </w:trPr>
        <w:tc>
          <w:tcPr>
            <w:tcW w:w="7100" w:type="dxa"/>
          </w:tcPr>
          <w:p w14:paraId="210DACE9" w14:textId="77777777" w:rsidR="00301FE0" w:rsidRPr="004D7AAC" w:rsidRDefault="00301FE0" w:rsidP="00512175">
            <w:pPr>
              <w:numPr>
                <w:ilvl w:val="0"/>
                <w:numId w:val="22"/>
              </w:numPr>
              <w:tabs>
                <w:tab w:val="left" w:pos="0"/>
                <w:tab w:val="left" w:pos="1065"/>
              </w:tabs>
              <w:spacing w:line="360" w:lineRule="auto"/>
              <w:ind w:left="-15" w:firstLine="720"/>
              <w:contextualSpacing/>
              <w:jc w:val="both"/>
              <w:rPr>
                <w:rFonts w:ascii="GHEA Grapalat" w:hAnsi="GHEA Grapalat"/>
                <w:bCs/>
                <w:iCs/>
                <w:shd w:val="clear" w:color="auto" w:fill="FFFFFF"/>
                <w:lang w:val="hy-AM"/>
              </w:rPr>
            </w:pPr>
            <w:r w:rsidRPr="004D7AAC">
              <w:rPr>
                <w:rFonts w:ascii="GHEA Grapalat" w:hAnsi="GHEA Grapalat"/>
                <w:b/>
                <w:bCs/>
                <w:iCs/>
                <w:shd w:val="clear" w:color="auto" w:fill="FFFFFF"/>
                <w:lang w:val="hy-AM"/>
              </w:rPr>
              <w:lastRenderedPageBreak/>
              <w:t>Կարգապահական պատասխանատվությունը՝ որպես «մեխանիկական և անխուսափելի» հետևանք</w:t>
            </w:r>
            <w:r w:rsidRPr="004D7AAC">
              <w:rPr>
                <w:rFonts w:ascii="GHEA Grapalat" w:hAnsi="GHEA Grapalat"/>
                <w:bCs/>
                <w:iCs/>
                <w:shd w:val="clear" w:color="auto" w:fill="FFFFFF"/>
                <w:lang w:val="hy-AM"/>
              </w:rPr>
              <w:t xml:space="preserve">. Նախագծով առաջարկվող մոտեցման պայմաններում գործի քննության ողջամիտ ժամկետի նույնիսկ չնչին խախտումը ինքնաբերաբար հանգեցնելու է կարգապահական պատասխանատվության՝ առանց հաշվի առնելու խախտման պատճառներն ու դրանց բնույթը։ Այս պարագայում պատասխանատվության կիրառումը դառնալու է ձևական և </w:t>
            </w:r>
            <w:r w:rsidRPr="004D7AAC">
              <w:rPr>
                <w:rFonts w:ascii="GHEA Grapalat" w:hAnsi="GHEA Grapalat"/>
                <w:bCs/>
                <w:iCs/>
                <w:shd w:val="clear" w:color="auto" w:fill="FFFFFF"/>
                <w:lang w:val="hy-AM"/>
              </w:rPr>
              <w:lastRenderedPageBreak/>
              <w:t xml:space="preserve">մեխանիկական՝ զերծ համակողմանի իրավաբանական գնահատականից: Արդյունքում, Բարձրագույն դատական խորհրդի անդամները զրկվելու են հնարավորությունից գնահատելու, թե խախտումն արդյոք եղել է օբյեկտիվորեն պատճառաբանված, թե սուբյեկտիվ՝ պայմանավորված դատավորի անգործությամբ կամ անբավարար դատավարական կազմակերպմամբ։ Ի տարբերություն ներկայիս կարգավորումների, որոնց շրջանակում հնարավոր է ապահովել խախտման հանգամանքների առարկայական և համարժեք վերլուծություն՝ սահմանելով կարգապահական պատասխանատվության ենթարկելու կամ այդ քայլից զերծ մնալու հիմնավոր մոտեցում, առաջարկվող մեխանիզմն իր բնույթով զուրկ է նման ճկունությունից։ </w:t>
            </w:r>
            <w:r w:rsidRPr="004D7AAC">
              <w:rPr>
                <w:rFonts w:ascii="GHEA Grapalat" w:hAnsi="GHEA Grapalat"/>
                <w:bCs/>
                <w:i/>
                <w:iCs/>
                <w:shd w:val="clear" w:color="auto" w:fill="FFFFFF"/>
                <w:lang w:val="hy-AM"/>
              </w:rPr>
              <w:t>Այն վերածում է կարգապահական պատասխանատվության կիրառումը զուտ օրենսդրորեն ամրագրված ժամկետների շեղման արձանագրման վրա հիմնված հետևանքների, որոնք չեն արտացոլում դատավարության իրական համատեքստը։</w:t>
            </w:r>
          </w:p>
          <w:p w14:paraId="24AF34A6"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Այսպիսով, պետք է արձանագրել որ քաղաքացիական և վարչական դատավարության օրենսգրքերում նախատեսվող փոփոխությունների հիմնական նպատակը՝ ողջամիտ ժամկետների ապահովումը և արդար դատաքննության իրավունքի արդյունավետ իրականացումը, ընդհանուր առմամբ ողջունելի է և համապատասխանում է իրավական բարեփոխումների ռազմավարական ուղղություններին։ Միևնույն ժամանակ, առաջարկվող կարգավորումները ներկայիս ձևակերպմամբ առաջ են բերում մի շարք ռիսկեր, որոնք իրավակիրառ պրակտիկայում կարող են հանգեցնել համակարգային հետևանքների։ Մասնավորապես՝</w:t>
            </w:r>
          </w:p>
          <w:p w14:paraId="70837B26" w14:textId="77777777" w:rsidR="00301FE0" w:rsidRPr="004D7AAC" w:rsidRDefault="00301FE0" w:rsidP="00301FE0">
            <w:pPr>
              <w:numPr>
                <w:ilvl w:val="0"/>
                <w:numId w:val="23"/>
              </w:numPr>
              <w:tabs>
                <w:tab w:val="clear" w:pos="720"/>
                <w:tab w:val="left" w:pos="0"/>
                <w:tab w:val="num" w:pos="360"/>
                <w:tab w:val="left" w:pos="1065"/>
              </w:tabs>
              <w:spacing w:line="360" w:lineRule="auto"/>
              <w:ind w:left="0" w:firstLine="705"/>
              <w:contextualSpacing/>
              <w:jc w:val="both"/>
              <w:rPr>
                <w:rFonts w:ascii="GHEA Grapalat" w:hAnsi="GHEA Grapalat"/>
                <w:bCs/>
                <w:iCs/>
                <w:shd w:val="clear" w:color="auto" w:fill="FFFFFF"/>
                <w:lang w:val="hy-AM"/>
              </w:rPr>
            </w:pPr>
            <w:r w:rsidRPr="004D7AAC">
              <w:rPr>
                <w:rFonts w:ascii="GHEA Grapalat" w:hAnsi="GHEA Grapalat"/>
                <w:b/>
                <w:bCs/>
                <w:iCs/>
                <w:shd w:val="clear" w:color="auto" w:fill="FFFFFF"/>
                <w:lang w:val="hy-AM"/>
              </w:rPr>
              <w:t>ձևավորվում է գործի քննության ժամկետների ձգձգման պատճառների վերլուծության և գնահատման կառուցակարգի բացակայություն</w:t>
            </w:r>
            <w:r w:rsidRPr="004D7AAC">
              <w:rPr>
                <w:rFonts w:ascii="GHEA Grapalat" w:hAnsi="GHEA Grapalat"/>
                <w:bCs/>
                <w:iCs/>
                <w:shd w:val="clear" w:color="auto" w:fill="FFFFFF"/>
                <w:lang w:val="hy-AM"/>
              </w:rPr>
              <w:t>, ինչի հետևանքով իրավական համակարգը զրկվում է խախտման հանգամանքների համակողմանի դիտարկման հնարավորությունից,</w:t>
            </w:r>
          </w:p>
          <w:p w14:paraId="7F185F81" w14:textId="77777777" w:rsidR="00301FE0" w:rsidRPr="004D7AAC" w:rsidRDefault="00301FE0" w:rsidP="00301FE0">
            <w:pPr>
              <w:numPr>
                <w:ilvl w:val="0"/>
                <w:numId w:val="23"/>
              </w:numPr>
              <w:tabs>
                <w:tab w:val="clear" w:pos="720"/>
                <w:tab w:val="left" w:pos="0"/>
                <w:tab w:val="num" w:pos="360"/>
                <w:tab w:val="left" w:pos="1065"/>
              </w:tabs>
              <w:spacing w:line="360" w:lineRule="auto"/>
              <w:ind w:left="0" w:firstLine="705"/>
              <w:contextualSpacing/>
              <w:jc w:val="both"/>
              <w:rPr>
                <w:rFonts w:ascii="GHEA Grapalat" w:hAnsi="GHEA Grapalat"/>
                <w:bCs/>
                <w:iCs/>
                <w:shd w:val="clear" w:color="auto" w:fill="FFFFFF"/>
                <w:lang w:val="hy-AM"/>
              </w:rPr>
            </w:pPr>
            <w:r w:rsidRPr="004D7AAC">
              <w:rPr>
                <w:rFonts w:ascii="GHEA Grapalat" w:hAnsi="GHEA Grapalat"/>
                <w:b/>
                <w:bCs/>
                <w:iCs/>
                <w:shd w:val="clear" w:color="auto" w:fill="FFFFFF"/>
                <w:lang w:val="hy-AM"/>
              </w:rPr>
              <w:lastRenderedPageBreak/>
              <w:t>կարգապահական պատասխանատվության կիրառումը վերածվում է մեխանիկական գործընթացի</w:t>
            </w:r>
            <w:r w:rsidRPr="004D7AAC">
              <w:rPr>
                <w:rFonts w:ascii="GHEA Grapalat" w:hAnsi="GHEA Grapalat"/>
                <w:bCs/>
                <w:iCs/>
                <w:shd w:val="clear" w:color="auto" w:fill="FFFFFF"/>
                <w:lang w:val="hy-AM"/>
              </w:rPr>
              <w:t>, անկախ ժամկետի խախտման իրական պատճառներից, ինչն էապես սահմանափակում է Բարձրագույն դատական խորհրդի՝ համարժեք և անհատականացված գնահատական տալու լիազորությունները։</w:t>
            </w:r>
          </w:p>
          <w:p w14:paraId="6514DE0F"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Վերոգրյալը հիմք է տալիս դիտարկելու, որ օրենսդրական նախաձեռնությունն անհրաժեշտ է վերանայել՝ ապահովելու համար համակարգային ճկունություն, համաչափություն և օբյեկտիվության երաշխիքներ՝ որպես արդյունավետ դատական համակարգի անբաժան բաղադրիչներ։</w:t>
            </w:r>
          </w:p>
        </w:tc>
        <w:tc>
          <w:tcPr>
            <w:tcW w:w="7152" w:type="dxa"/>
            <w:gridSpan w:val="2"/>
          </w:tcPr>
          <w:p w14:paraId="6C97CB93" w14:textId="77777777" w:rsidR="00301FE0" w:rsidRPr="004D7AAC" w:rsidRDefault="00C6761D"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2. </w:t>
            </w:r>
            <w:r w:rsidR="002B76D5" w:rsidRPr="004D7AAC">
              <w:rPr>
                <w:rFonts w:ascii="GHEA Grapalat" w:hAnsi="GHEA Grapalat"/>
                <w:b/>
                <w:lang w:val="hy-AM"/>
              </w:rPr>
              <w:t>Չի ընդունվել</w:t>
            </w:r>
          </w:p>
          <w:p w14:paraId="1669B659" w14:textId="77777777" w:rsidR="002B76D5" w:rsidRPr="004D7AAC" w:rsidRDefault="002B76D5" w:rsidP="00C6761D">
            <w:pPr>
              <w:spacing w:line="360" w:lineRule="auto"/>
              <w:ind w:left="-14"/>
              <w:jc w:val="both"/>
              <w:rPr>
                <w:rFonts w:ascii="GHEA Grapalat" w:hAnsi="GHEA Grapalat"/>
                <w:lang w:val="hy-AM"/>
              </w:rPr>
            </w:pPr>
            <w:r w:rsidRPr="004D7AAC">
              <w:rPr>
                <w:rFonts w:ascii="GHEA Grapalat" w:hAnsi="GHEA Grapalat"/>
                <w:lang w:val="hy-AM"/>
              </w:rPr>
              <w:t xml:space="preserve">Նախագիծը չի նախատեսում </w:t>
            </w:r>
            <w:r w:rsidR="00687461" w:rsidRPr="004D7AAC">
              <w:rPr>
                <w:rFonts w:ascii="GHEA Grapalat" w:hAnsi="GHEA Grapalat"/>
                <w:lang w:val="hy-AM"/>
              </w:rPr>
              <w:t xml:space="preserve">դատավորի նկատմամբ ինքնաբերաբար կարգապահական վարույթ հարուցելու հետևանք: </w:t>
            </w:r>
            <w:r w:rsidR="006772CB" w:rsidRPr="004D7AAC">
              <w:rPr>
                <w:rFonts w:ascii="GHEA Grapalat" w:hAnsi="GHEA Grapalat"/>
                <w:lang w:val="hy-AM"/>
              </w:rPr>
              <w:t>Կարգապահական պատասխանատվությունը որպես մեխանիկական հետևանք նախատեսելու դեպքում խաթարվելու է նախատեսվող կարգավորման նպատակը, քանի որ</w:t>
            </w:r>
            <w:r w:rsidR="00520A46" w:rsidRPr="004D7AAC">
              <w:rPr>
                <w:rFonts w:ascii="GHEA Grapalat" w:hAnsi="GHEA Grapalat"/>
                <w:lang w:val="hy-AM"/>
              </w:rPr>
              <w:t xml:space="preserve"> որոշումը պատճառաբանելու պահանջ նախատեսելով կարևորվում է </w:t>
            </w:r>
            <w:r w:rsidR="004063D4" w:rsidRPr="004D7AAC">
              <w:rPr>
                <w:rFonts w:ascii="GHEA Grapalat" w:hAnsi="GHEA Grapalat"/>
                <w:lang w:val="hy-AM"/>
              </w:rPr>
              <w:t>երկարաձգման հիմքերի օբյեկտիվություն</w:t>
            </w:r>
            <w:r w:rsidR="00520A46" w:rsidRPr="004D7AAC">
              <w:rPr>
                <w:rFonts w:ascii="GHEA Grapalat" w:hAnsi="GHEA Grapalat"/>
                <w:lang w:val="hy-AM"/>
              </w:rPr>
              <w:t xml:space="preserve">ը </w:t>
            </w:r>
            <w:r w:rsidR="00520A46" w:rsidRPr="004D7AAC">
              <w:rPr>
                <w:rFonts w:ascii="GHEA Grapalat" w:hAnsi="GHEA Grapalat"/>
                <w:lang w:val="hy-AM"/>
              </w:rPr>
              <w:lastRenderedPageBreak/>
              <w:t>գնահատելու հնարավորությունը՝ հնարավոր կարգապահական վարույթի շրջանակում:</w:t>
            </w:r>
          </w:p>
          <w:p w14:paraId="70853631" w14:textId="77777777" w:rsidR="004063D4" w:rsidRPr="004D7AAC" w:rsidRDefault="006772CB" w:rsidP="00520A46">
            <w:pPr>
              <w:spacing w:line="360" w:lineRule="auto"/>
              <w:ind w:hanging="14"/>
              <w:jc w:val="both"/>
              <w:rPr>
                <w:rFonts w:ascii="GHEA Grapalat" w:hAnsi="GHEA Grapalat"/>
                <w:lang w:val="hy-AM"/>
              </w:rPr>
            </w:pPr>
            <w:r w:rsidRPr="004D7AAC">
              <w:rPr>
                <w:rFonts w:ascii="GHEA Grapalat" w:hAnsi="GHEA Grapalat"/>
                <w:lang w:val="hy-AM"/>
              </w:rPr>
              <w:t xml:space="preserve">Նախագծերի ընդունման հիմնավորումներում </w:t>
            </w:r>
            <w:r w:rsidR="00520A46" w:rsidRPr="004D7AAC">
              <w:rPr>
                <w:rFonts w:ascii="GHEA Grapalat" w:hAnsi="GHEA Grapalat"/>
                <w:lang w:val="hy-AM"/>
              </w:rPr>
              <w:t xml:space="preserve">ևս </w:t>
            </w:r>
            <w:r w:rsidRPr="004D7AAC">
              <w:rPr>
                <w:rFonts w:ascii="GHEA Grapalat" w:hAnsi="GHEA Grapalat"/>
                <w:lang w:val="hy-AM"/>
              </w:rPr>
              <w:t xml:space="preserve">ընդգծվել է, որ </w:t>
            </w:r>
            <w:r w:rsidR="004063D4" w:rsidRPr="004D7AAC">
              <w:rPr>
                <w:rFonts w:ascii="GHEA Grapalat" w:hAnsi="GHEA Grapalat"/>
                <w:lang w:val="hy-AM"/>
              </w:rPr>
              <w:t>երկարաձգելու մասին պատճառաբանված որոշում կայացնելը կարող է օժանդակ բնույթ կրել դատավորին կարգապահական պատասխանատվության ենթարկելու հարցի քննության շրջանակներում, եթե չհիմնավորվեն երկարաձգումների օբյեկտիվ հիմքերը:</w:t>
            </w:r>
            <w:r w:rsidR="00520A46" w:rsidRPr="004D7AAC">
              <w:rPr>
                <w:rFonts w:ascii="GHEA Grapalat" w:hAnsi="GHEA Grapalat"/>
                <w:lang w:val="hy-AM"/>
              </w:rPr>
              <w:t xml:space="preserve"> </w:t>
            </w:r>
            <w:r w:rsidR="004063D4" w:rsidRPr="004D7AAC">
              <w:rPr>
                <w:rFonts w:ascii="GHEA Grapalat" w:hAnsi="GHEA Grapalat"/>
                <w:lang w:val="hy-AM"/>
              </w:rPr>
              <w:t>Այսինքն՝ կարգապահական վարույթի շրջանակներում առաջարկվող կարգավորումն ունի օժանդակող և ոչ թե նախաձեռնող բնույթ:</w:t>
            </w:r>
          </w:p>
        </w:tc>
      </w:tr>
      <w:tr w:rsidR="00536B6B" w:rsidRPr="004D7AAC" w14:paraId="42E061D3" w14:textId="77777777" w:rsidTr="00DB2990">
        <w:trPr>
          <w:trHeight w:val="485"/>
        </w:trPr>
        <w:tc>
          <w:tcPr>
            <w:tcW w:w="11133" w:type="dxa"/>
            <w:gridSpan w:val="2"/>
            <w:vMerge w:val="restart"/>
            <w:shd w:val="clear" w:color="auto" w:fill="D9D9D9" w:themeFill="background1" w:themeFillShade="D9"/>
          </w:tcPr>
          <w:p w14:paraId="70050C8E" w14:textId="77777777" w:rsidR="00536B6B" w:rsidRPr="004D7AAC" w:rsidRDefault="00536B6B" w:rsidP="00536B6B">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23. Մրցակցության պաշտպանության հանձնաժողով</w:t>
            </w:r>
          </w:p>
          <w:p w14:paraId="0CBFA152" w14:textId="77777777" w:rsidR="00536B6B" w:rsidRPr="004D7AAC" w:rsidRDefault="00536B6B"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2E9C7279" w14:textId="77777777" w:rsidR="00536B6B" w:rsidRPr="004D7AAC" w:rsidRDefault="00536B6B" w:rsidP="00C35A09">
            <w:pPr>
              <w:spacing w:line="360" w:lineRule="auto"/>
              <w:jc w:val="center"/>
              <w:rPr>
                <w:rFonts w:ascii="GHEA Grapalat" w:hAnsi="GHEA Grapalat"/>
                <w:b/>
                <w:lang w:val="hy-AM"/>
              </w:rPr>
            </w:pPr>
            <w:r w:rsidRPr="004D7AAC">
              <w:rPr>
                <w:rFonts w:ascii="GHEA Grapalat" w:hAnsi="GHEA Grapalat"/>
                <w:b/>
                <w:lang w:val="hy-AM"/>
              </w:rPr>
              <w:t>25.07.2025</w:t>
            </w:r>
          </w:p>
        </w:tc>
      </w:tr>
      <w:tr w:rsidR="00536B6B" w:rsidRPr="004D7AAC" w14:paraId="3C6DFDD7" w14:textId="77777777" w:rsidTr="00DB2990">
        <w:trPr>
          <w:trHeight w:val="157"/>
        </w:trPr>
        <w:tc>
          <w:tcPr>
            <w:tcW w:w="11133" w:type="dxa"/>
            <w:gridSpan w:val="2"/>
            <w:vMerge/>
            <w:shd w:val="clear" w:color="auto" w:fill="D9D9D9" w:themeFill="background1" w:themeFillShade="D9"/>
          </w:tcPr>
          <w:p w14:paraId="3515BBA3" w14:textId="77777777" w:rsidR="00536B6B" w:rsidRPr="004D7AAC" w:rsidRDefault="00536B6B"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1DCC29D8" w14:textId="77777777" w:rsidR="00536B6B" w:rsidRPr="004D7AAC" w:rsidRDefault="00536B6B" w:rsidP="00536B6B">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rPr>
              <w:t>Մ/52083-2025</w:t>
            </w:r>
          </w:p>
        </w:tc>
      </w:tr>
      <w:tr w:rsidR="00536B6B" w:rsidRPr="004E1E6B" w14:paraId="003D53AD" w14:textId="77777777" w:rsidTr="00DB2990">
        <w:trPr>
          <w:trHeight w:val="906"/>
        </w:trPr>
        <w:tc>
          <w:tcPr>
            <w:tcW w:w="7100" w:type="dxa"/>
          </w:tcPr>
          <w:p w14:paraId="62AFE7B0" w14:textId="77777777" w:rsidR="00536B6B" w:rsidRPr="004D7AAC" w:rsidRDefault="00536B6B" w:rsidP="00536B6B">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w:t>
            </w:r>
            <w:r w:rsidRPr="004D7AAC">
              <w:rPr>
                <w:rFonts w:ascii="GHEA Grapalat" w:hAnsi="GHEA Grapalat"/>
                <w:bCs/>
                <w:iCs/>
                <w:shd w:val="clear" w:color="auto" w:fill="FFFFFF"/>
                <w:lang w:val="hy-AM"/>
              </w:rPr>
              <w:lastRenderedPageBreak/>
              <w:t xml:space="preserve">լրացումներ և փոփոխություններ կատարելու մասին» օրենքների նախագծերի (այսուհետ նաև՝ </w:t>
            </w:r>
            <w:r w:rsidRPr="004D7AAC">
              <w:rPr>
                <w:rFonts w:ascii="GHEA Grapalat" w:hAnsi="GHEA Grapalat"/>
                <w:b/>
                <w:bCs/>
                <w:iCs/>
                <w:shd w:val="clear" w:color="auto" w:fill="FFFFFF"/>
                <w:lang w:val="hy-AM"/>
              </w:rPr>
              <w:t>Նախագծեր</w:t>
            </w:r>
            <w:r w:rsidRPr="004D7AAC">
              <w:rPr>
                <w:rFonts w:ascii="GHEA Grapalat" w:hAnsi="GHEA Grapalat"/>
                <w:bCs/>
                <w:iCs/>
                <w:shd w:val="clear" w:color="auto" w:fill="FFFFFF"/>
                <w:lang w:val="hy-AM"/>
              </w:rPr>
              <w:t>) վերաբերյալ ներկայացնում ենք հետևյալը.</w:t>
            </w:r>
          </w:p>
          <w:p w14:paraId="115828D3" w14:textId="77777777" w:rsidR="00536B6B" w:rsidRPr="004D7AAC" w:rsidRDefault="00536B6B" w:rsidP="00536B6B">
            <w:pPr>
              <w:numPr>
                <w:ilvl w:val="0"/>
                <w:numId w:val="21"/>
              </w:numPr>
              <w:tabs>
                <w:tab w:val="left" w:pos="0"/>
              </w:tabs>
              <w:spacing w:line="360" w:lineRule="auto"/>
              <w:ind w:left="75" w:firstLine="630"/>
              <w:contextualSpacing/>
              <w:jc w:val="both"/>
              <w:rPr>
                <w:rFonts w:ascii="GHEA Grapalat" w:hAnsi="GHEA Grapalat"/>
                <w:bCs/>
                <w:i/>
                <w:iCs/>
                <w:shd w:val="clear" w:color="auto" w:fill="FFFFFF"/>
                <w:lang w:val="hy-AM"/>
              </w:rPr>
            </w:pPr>
            <w:r w:rsidRPr="004D7AAC">
              <w:rPr>
                <w:rFonts w:ascii="GHEA Grapalat" w:hAnsi="GHEA Grapalat"/>
                <w:bCs/>
                <w:iCs/>
                <w:shd w:val="clear" w:color="auto" w:fill="FFFFFF"/>
                <w:lang w:val="hy-AM"/>
              </w:rPr>
              <w:t xml:space="preserve"> «</w:t>
            </w:r>
            <w:bookmarkStart w:id="1" w:name="_Hlk204102215"/>
            <w:r w:rsidRPr="004D7AAC">
              <w:rPr>
                <w:rFonts w:ascii="GHEA Grapalat" w:hAnsi="GHEA Grapalat"/>
                <w:bCs/>
                <w:iCs/>
                <w:shd w:val="clear" w:color="auto" w:fill="FFFFFF"/>
                <w:lang w:val="hy-AM"/>
              </w:rPr>
              <w:t>Հայաստանի Հանրապետության քաղաքացիական</w:t>
            </w:r>
            <w:r w:rsidR="00301FE0" w:rsidRPr="004D7AAC">
              <w:rPr>
                <w:rFonts w:ascii="GHEA Grapalat" w:hAnsi="GHEA Grapalat"/>
                <w:bCs/>
                <w:iCs/>
                <w:shd w:val="clear" w:color="auto" w:fill="FFFFFF"/>
                <w:lang w:val="hy-AM"/>
              </w:rPr>
              <w:t xml:space="preserve"> </w:t>
            </w:r>
            <w:r w:rsidRPr="004D7AAC">
              <w:rPr>
                <w:rFonts w:ascii="GHEA Grapalat" w:hAnsi="GHEA Grapalat"/>
                <w:bCs/>
                <w:iCs/>
                <w:shd w:val="clear" w:color="auto" w:fill="FFFFFF"/>
                <w:lang w:val="hy-AM"/>
              </w:rPr>
              <w:t xml:space="preserve">դատավարության օրենսգրքում լրացումներ և փոփոխություններ կատարելու մասին» օրենքի նախագծի (այսուհետ նաև՝ </w:t>
            </w:r>
            <w:r w:rsidRPr="004D7AAC">
              <w:rPr>
                <w:rFonts w:ascii="GHEA Grapalat" w:hAnsi="GHEA Grapalat"/>
                <w:b/>
                <w:bCs/>
                <w:iCs/>
                <w:shd w:val="clear" w:color="auto" w:fill="FFFFFF"/>
                <w:lang w:val="hy-AM"/>
              </w:rPr>
              <w:t>Նախագիծ</w:t>
            </w:r>
            <w:r w:rsidRPr="004D7AAC">
              <w:rPr>
                <w:rFonts w:ascii="GHEA Grapalat" w:hAnsi="GHEA Grapalat"/>
                <w:bCs/>
                <w:iCs/>
                <w:shd w:val="clear" w:color="auto" w:fill="FFFFFF"/>
                <w:lang w:val="hy-AM"/>
              </w:rPr>
              <w:t xml:space="preserve">) </w:t>
            </w:r>
            <w:bookmarkEnd w:id="1"/>
            <w:r w:rsidRPr="004D7AAC">
              <w:rPr>
                <w:rFonts w:ascii="GHEA Grapalat" w:hAnsi="GHEA Grapalat"/>
                <w:bCs/>
                <w:iCs/>
                <w:shd w:val="clear" w:color="auto" w:fill="FFFFFF"/>
                <w:lang w:val="hy-AM"/>
              </w:rPr>
              <w:t xml:space="preserve">1-ին հոդվածով առաջարկվում է Հայաստանի Հանրապետության քաղաքացիական դատավարության օրենսգիրքի (այսուհետ նաև՝ </w:t>
            </w:r>
            <w:r w:rsidRPr="004D7AAC">
              <w:rPr>
                <w:rFonts w:ascii="GHEA Grapalat" w:hAnsi="GHEA Grapalat"/>
                <w:b/>
                <w:bCs/>
                <w:iCs/>
                <w:shd w:val="clear" w:color="auto" w:fill="FFFFFF"/>
                <w:lang w:val="hy-AM"/>
              </w:rPr>
              <w:t>Օրենսգիրք</w:t>
            </w:r>
            <w:r w:rsidRPr="004D7AAC">
              <w:rPr>
                <w:rFonts w:ascii="GHEA Grapalat" w:hAnsi="GHEA Grapalat"/>
                <w:bCs/>
                <w:iCs/>
                <w:shd w:val="clear" w:color="auto" w:fill="FFFFFF"/>
                <w:lang w:val="hy-AM"/>
              </w:rPr>
              <w:t>) 27-րդ հոդվածի 5</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1 մասը շարադրել նոր խմբագրությամբ՝ հետևյալ բովանդակությամբ</w:t>
            </w:r>
            <w:r w:rsidRPr="004D7AAC">
              <w:rPr>
                <w:rFonts w:ascii="Cambria Math" w:hAnsi="Cambria Math" w:cs="Cambria Math"/>
                <w:bCs/>
                <w:iCs/>
                <w:shd w:val="clear" w:color="auto" w:fill="FFFFFF"/>
                <w:lang w:val="hy-AM"/>
              </w:rPr>
              <w:t>․</w:t>
            </w:r>
          </w:p>
          <w:p w14:paraId="7E22F0FA" w14:textId="77777777" w:rsidR="00536B6B" w:rsidRPr="004D7AAC" w:rsidRDefault="00536B6B" w:rsidP="00536B6B">
            <w:pPr>
              <w:tabs>
                <w:tab w:val="left" w:pos="0"/>
              </w:tabs>
              <w:spacing w:line="360" w:lineRule="auto"/>
              <w:ind w:firstLine="705"/>
              <w:contextualSpacing/>
              <w:jc w:val="both"/>
              <w:rPr>
                <w:rFonts w:ascii="GHEA Grapalat" w:hAnsi="GHEA Grapalat"/>
                <w:bCs/>
                <w:i/>
                <w:iCs/>
                <w:shd w:val="clear" w:color="auto" w:fill="FFFFFF"/>
                <w:lang w:val="hy-AM"/>
              </w:rPr>
            </w:pPr>
            <w:r w:rsidRPr="004D7AAC">
              <w:rPr>
                <w:rFonts w:ascii="GHEA Grapalat" w:hAnsi="GHEA Grapalat"/>
                <w:bCs/>
                <w:iCs/>
                <w:shd w:val="clear" w:color="auto" w:fill="FFFFFF"/>
                <w:lang w:val="hy-AM"/>
              </w:rPr>
              <w:t xml:space="preserve">Դատարանի կազմը փոխվելու կամ դատական կազմում փոփոխության դեպքում գործի (վերաքննիչ բողոքի) քննությունը շարունակվում է ընդհատման պահից, բացառությամբ առաջին ատյանի դատարանում գործի դատաքննությունն ավարտված լինելու դեպքերի, կամ եթե առաջին ատյանի դատարանը (վերաքննիչ դատարանը) պատճառաբանված որոշում է կայացնում գործի (վերաքննիչ </w:t>
            </w:r>
            <w:r w:rsidRPr="004D7AAC">
              <w:rPr>
                <w:rFonts w:ascii="GHEA Grapalat" w:hAnsi="GHEA Grapalat"/>
                <w:bCs/>
                <w:iCs/>
                <w:shd w:val="clear" w:color="auto" w:fill="FFFFFF"/>
                <w:lang w:val="hy-AM"/>
              </w:rPr>
              <w:lastRenderedPageBreak/>
              <w:t xml:space="preserve">բողոքի) քննությունն սկզբից սկսելու մասին: Գործի դատաքննությունն ավարտված լինելու դեպքում գործի դատաքննությունը վերսկսվում է, եթե առաջին ատյանի դատարանը չի կայացնում պատճառաբանված որոշում՝ գործի քննությունն սկզբից սկսելու մասին։ </w:t>
            </w:r>
          </w:p>
          <w:p w14:paraId="1D83AE38" w14:textId="77777777" w:rsidR="00536B6B" w:rsidRPr="004D7AAC" w:rsidRDefault="00536B6B" w:rsidP="00536B6B">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Նշվածի համատեքստում ցանկանում ենք նշել, որ գրավոր ընթացակարգով գործի քննության դեպքում անորոշ է դատաքննության ավարտի պահը, ինչն էլ կարող է մեջբերված նորմի տարակերպ մեկնաբանման պատճառ հանդիսանալ։</w:t>
            </w:r>
          </w:p>
          <w:p w14:paraId="5FBF5682" w14:textId="77777777" w:rsidR="00536B6B" w:rsidRPr="004D7AAC" w:rsidRDefault="00536B6B" w:rsidP="00536B6B">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Նշվածի համատեքստում առաջարկում ենք նաև</w:t>
            </w:r>
            <w:bookmarkStart w:id="2" w:name="_Hlk204157189"/>
            <w:r w:rsidRPr="004D7AAC">
              <w:rPr>
                <w:rFonts w:ascii="GHEA Grapalat" w:hAnsi="GHEA Grapalat"/>
                <w:bCs/>
                <w:iCs/>
                <w:shd w:val="clear" w:color="auto" w:fill="FFFFFF"/>
                <w:lang w:val="hy-AM"/>
              </w:rPr>
              <w:t xml:space="preserve"> Նախագծի վերոնշյալ հոդվածից</w:t>
            </w:r>
            <w:bookmarkStart w:id="3" w:name="_Hlk204164136"/>
            <w:r w:rsidRPr="004D7AAC">
              <w:rPr>
                <w:rFonts w:ascii="GHEA Grapalat" w:hAnsi="GHEA Grapalat"/>
                <w:bCs/>
                <w:iCs/>
                <w:shd w:val="clear" w:color="auto" w:fill="FFFFFF"/>
                <w:lang w:val="hy-AM"/>
              </w:rPr>
              <w:t xml:space="preserve"> հանել դատական ակտի պարտադիր բնութագրիչ համարվող պատճառաբանված բառի ուղղակի ամրագրումը, քանի որ ցանկացած դատական ակտին ներկայացվող պարտադիր պահանջներից մեկը դրա պատճառաբանվածությունն է, և առանձին ակտերի դեպքում նման պահանջի ուղղակի նշումը կարող է թյուր տպավորություն ստեղծել այն մասին, որ եթե հոդվածում ուղղակիորեն ամրագրված չէ դատական ակտի </w:t>
            </w:r>
            <w:r w:rsidRPr="004D7AAC">
              <w:rPr>
                <w:rFonts w:ascii="GHEA Grapalat" w:hAnsi="GHEA Grapalat"/>
                <w:bCs/>
                <w:iCs/>
                <w:shd w:val="clear" w:color="auto" w:fill="FFFFFF"/>
                <w:lang w:val="hy-AM"/>
              </w:rPr>
              <w:lastRenderedPageBreak/>
              <w:t xml:space="preserve">պատճառաբանվածության մասին պահանջ, ապա  այն կարող է չպատճառաբանվել։  </w:t>
            </w:r>
            <w:bookmarkEnd w:id="3"/>
            <w:r w:rsidRPr="004D7AAC">
              <w:rPr>
                <w:rFonts w:ascii="GHEA Grapalat" w:hAnsi="GHEA Grapalat"/>
                <w:bCs/>
                <w:iCs/>
                <w:shd w:val="clear" w:color="auto" w:fill="FFFFFF"/>
                <w:lang w:val="hy-AM"/>
              </w:rPr>
              <w:t xml:space="preserve">Առաջարկում ենք նաև նշյալ մոտեցմամբ վերանայել քաղաքացիական դատավարության օրենսգրքով սահմանված մյուս նմանատիպ կարգավորումները։ </w:t>
            </w:r>
          </w:p>
          <w:p w14:paraId="4A66B3F5" w14:textId="77777777" w:rsidR="00536B6B" w:rsidRPr="004D7AAC" w:rsidRDefault="00536B6B" w:rsidP="00301FE0">
            <w:pPr>
              <w:tabs>
                <w:tab w:val="left" w:pos="0"/>
              </w:tabs>
              <w:spacing w:line="360" w:lineRule="auto"/>
              <w:ind w:firstLine="705"/>
              <w:contextualSpacing/>
              <w:jc w:val="both"/>
              <w:rPr>
                <w:rFonts w:ascii="GHEA Grapalat" w:hAnsi="GHEA Grapalat"/>
                <w:bCs/>
                <w:iCs/>
                <w:shd w:val="clear" w:color="auto" w:fill="FFFFFF"/>
                <w:lang w:val="hy-AM"/>
              </w:rPr>
            </w:pPr>
            <w:bookmarkStart w:id="4" w:name="_Hlk204176733"/>
            <w:r w:rsidRPr="004D7AAC">
              <w:rPr>
                <w:rFonts w:ascii="GHEA Grapalat" w:hAnsi="GHEA Grapalat"/>
                <w:bCs/>
                <w:iCs/>
                <w:shd w:val="clear" w:color="auto" w:fill="FFFFFF"/>
                <w:lang w:val="hy-AM"/>
              </w:rPr>
              <w:t xml:space="preserve">Վերոնշյալ դիրքորոշումները վերաբերելի մասով (mutatis mutandis) կիրառելի են նաև Վարչական դատավարության օրենսգրքում լրացումներ և փոփոխություններ կատարելու մասին օրենքի նախագծի (այսուհետ նաև՝ </w:t>
            </w:r>
            <w:r w:rsidRPr="004D7AAC">
              <w:rPr>
                <w:rFonts w:ascii="GHEA Grapalat" w:hAnsi="GHEA Grapalat"/>
                <w:b/>
                <w:bCs/>
                <w:iCs/>
                <w:shd w:val="clear" w:color="auto" w:fill="FFFFFF"/>
                <w:lang w:val="hy-AM"/>
              </w:rPr>
              <w:t>Վարչական դատավարության օրենսգրքի նախագիծ</w:t>
            </w:r>
            <w:r w:rsidRPr="004D7AAC">
              <w:rPr>
                <w:rFonts w:ascii="GHEA Grapalat" w:hAnsi="GHEA Grapalat"/>
                <w:bCs/>
                <w:iCs/>
                <w:shd w:val="clear" w:color="auto" w:fill="FFFFFF"/>
                <w:lang w:val="hy-AM"/>
              </w:rPr>
              <w:t>) նկատմամբ։</w:t>
            </w:r>
            <w:bookmarkEnd w:id="2"/>
            <w:bookmarkEnd w:id="4"/>
          </w:p>
        </w:tc>
        <w:tc>
          <w:tcPr>
            <w:tcW w:w="7152" w:type="dxa"/>
            <w:gridSpan w:val="2"/>
          </w:tcPr>
          <w:p w14:paraId="6112AC12" w14:textId="77777777" w:rsidR="00EB2853" w:rsidRPr="004D7AAC" w:rsidRDefault="00C6761D" w:rsidP="00EB2853">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1. </w:t>
            </w:r>
            <w:r w:rsidR="00EB2853" w:rsidRPr="004D7AAC">
              <w:rPr>
                <w:rFonts w:ascii="GHEA Grapalat" w:hAnsi="GHEA Grapalat"/>
                <w:b/>
                <w:lang w:val="hy-AM"/>
              </w:rPr>
              <w:t>Չի ընդունվել</w:t>
            </w:r>
          </w:p>
          <w:p w14:paraId="2460283A" w14:textId="52BB0B6C" w:rsidR="00AD1A10" w:rsidRPr="004D7AAC" w:rsidRDefault="008C33A0" w:rsidP="00AD1A10">
            <w:pPr>
              <w:spacing w:line="360" w:lineRule="auto"/>
              <w:ind w:hanging="14"/>
              <w:jc w:val="both"/>
              <w:rPr>
                <w:rFonts w:ascii="GHEA Grapalat" w:hAnsi="GHEA Grapalat"/>
                <w:lang w:val="hy-AM"/>
              </w:rPr>
            </w:pPr>
            <w:r w:rsidRPr="004D7AAC">
              <w:rPr>
                <w:rFonts w:ascii="GHEA Grapalat" w:hAnsi="GHEA Grapalat"/>
                <w:lang w:val="hy-AM"/>
              </w:rPr>
              <w:t>Քաղաքացիական դատավարության օրենսգրքի 27-րդ հոդվածի 5.1-ին մաս</w:t>
            </w:r>
            <w:r w:rsidR="00B91649" w:rsidRPr="004D7AAC">
              <w:rPr>
                <w:rFonts w:ascii="GHEA Grapalat" w:hAnsi="GHEA Grapalat"/>
                <w:lang w:val="hy-AM"/>
              </w:rPr>
              <w:t>ի</w:t>
            </w:r>
            <w:r w:rsidRPr="004D7AAC">
              <w:rPr>
                <w:rFonts w:ascii="GHEA Grapalat" w:hAnsi="GHEA Grapalat"/>
                <w:lang w:val="hy-AM"/>
              </w:rPr>
              <w:t xml:space="preserve"> գործող խմբագրությամբ </w:t>
            </w:r>
            <w:r w:rsidR="00433355" w:rsidRPr="004D7AAC">
              <w:rPr>
                <w:rFonts w:ascii="GHEA Grapalat" w:hAnsi="GHEA Grapalat"/>
                <w:lang w:val="hy-AM"/>
              </w:rPr>
              <w:t>արդեն իսկ նախատեսված</w:t>
            </w:r>
            <w:r w:rsidR="0065155F" w:rsidRPr="004D7AAC">
              <w:rPr>
                <w:rFonts w:ascii="GHEA Grapalat" w:hAnsi="GHEA Grapalat"/>
                <w:lang w:val="hy-AM"/>
              </w:rPr>
              <w:t xml:space="preserve"> է</w:t>
            </w:r>
            <w:r w:rsidR="00433355" w:rsidRPr="004D7AAC">
              <w:rPr>
                <w:rFonts w:ascii="GHEA Grapalat" w:hAnsi="GHEA Grapalat"/>
                <w:lang w:val="hy-AM"/>
              </w:rPr>
              <w:t xml:space="preserve"> համապատասխան կանոնը</w:t>
            </w:r>
            <w:r w:rsidR="00CE2A8F" w:rsidRPr="004D7AAC">
              <w:rPr>
                <w:rFonts w:ascii="GHEA Grapalat" w:hAnsi="GHEA Grapalat"/>
                <w:lang w:val="hy-AM"/>
              </w:rPr>
              <w:t>:</w:t>
            </w:r>
            <w:r w:rsidR="0065155F" w:rsidRPr="004D7AAC">
              <w:rPr>
                <w:rFonts w:ascii="GHEA Grapalat" w:hAnsi="GHEA Grapalat"/>
                <w:lang w:val="hy-AM"/>
              </w:rPr>
              <w:t xml:space="preserve"> </w:t>
            </w:r>
          </w:p>
          <w:p w14:paraId="17F3EBF3" w14:textId="77777777" w:rsidR="0065155F" w:rsidRPr="004D7AAC" w:rsidRDefault="0065155F" w:rsidP="00B91649">
            <w:pPr>
              <w:spacing w:line="360" w:lineRule="auto"/>
              <w:ind w:hanging="14"/>
              <w:jc w:val="both"/>
              <w:rPr>
                <w:rFonts w:ascii="GHEA Grapalat" w:hAnsi="GHEA Grapalat"/>
                <w:lang w:val="hy-AM"/>
              </w:rPr>
            </w:pPr>
            <w:r w:rsidRPr="004D7AAC">
              <w:rPr>
                <w:rFonts w:ascii="GHEA Grapalat" w:hAnsi="GHEA Grapalat"/>
                <w:lang w:val="hy-AM"/>
              </w:rPr>
              <w:lastRenderedPageBreak/>
              <w:t xml:space="preserve">Այդուհանդերձ, թե՛ քաղաքացիական և թե՛ վարչական դատավարության </w:t>
            </w:r>
            <w:r w:rsidR="00AD1A10" w:rsidRPr="004D7AAC">
              <w:rPr>
                <w:rFonts w:ascii="GHEA Grapalat" w:hAnsi="GHEA Grapalat"/>
                <w:lang w:val="hy-AM"/>
              </w:rPr>
              <w:t>շրջանակում</w:t>
            </w:r>
            <w:r w:rsidRPr="004D7AAC">
              <w:rPr>
                <w:rFonts w:ascii="GHEA Grapalat" w:hAnsi="GHEA Grapalat"/>
                <w:lang w:val="hy-AM"/>
              </w:rPr>
              <w:t xml:space="preserve"> գործի քննության գրավոր ընթացակարգ</w:t>
            </w:r>
            <w:r w:rsidR="00AD1A10" w:rsidRPr="004D7AAC">
              <w:rPr>
                <w:rFonts w:ascii="GHEA Grapalat" w:hAnsi="GHEA Grapalat"/>
                <w:lang w:val="hy-AM"/>
              </w:rPr>
              <w:t xml:space="preserve">ն առանձնահատուկ է այնքանով, որ չկա դատավարության փուլերի հստակ </w:t>
            </w:r>
            <w:r w:rsidR="00B91649" w:rsidRPr="004D7AAC">
              <w:rPr>
                <w:rFonts w:ascii="GHEA Grapalat" w:hAnsi="GHEA Grapalat"/>
                <w:lang w:val="hy-AM"/>
              </w:rPr>
              <w:t>տարանջատում</w:t>
            </w:r>
            <w:r w:rsidR="00AD1A10" w:rsidRPr="004D7AAC">
              <w:rPr>
                <w:rFonts w:ascii="GHEA Grapalat" w:hAnsi="GHEA Grapalat"/>
                <w:lang w:val="hy-AM"/>
              </w:rPr>
              <w:t xml:space="preserve">՝ ի հակադրումն բանավոր ընթացակարգի: </w:t>
            </w:r>
            <w:r w:rsidR="006C5C75" w:rsidRPr="004D7AAC">
              <w:rPr>
                <w:rFonts w:ascii="GHEA Grapalat" w:hAnsi="GHEA Grapalat"/>
                <w:lang w:val="hy-AM"/>
              </w:rPr>
              <w:t>Ը</w:t>
            </w:r>
            <w:r w:rsidR="00B91649" w:rsidRPr="004D7AAC">
              <w:rPr>
                <w:rFonts w:ascii="GHEA Grapalat" w:hAnsi="GHEA Grapalat"/>
                <w:lang w:val="hy-AM"/>
              </w:rPr>
              <w:t xml:space="preserve">ստ այդմ, գրավոր ընթացակարգի շրջանակում դատաքննությունն ավարտված է, եթե արդեն </w:t>
            </w:r>
            <w:r w:rsidR="006C5C75" w:rsidRPr="004D7AAC">
              <w:rPr>
                <w:rFonts w:ascii="GHEA Grapalat" w:hAnsi="GHEA Grapalat"/>
                <w:lang w:val="hy-AM"/>
              </w:rPr>
              <w:t>նշանակ</w:t>
            </w:r>
            <w:r w:rsidR="00B91649" w:rsidRPr="004D7AAC">
              <w:rPr>
                <w:rFonts w:ascii="GHEA Grapalat" w:hAnsi="GHEA Grapalat"/>
                <w:lang w:val="hy-AM"/>
              </w:rPr>
              <w:t>վ</w:t>
            </w:r>
            <w:r w:rsidR="006C5C75" w:rsidRPr="004D7AAC">
              <w:rPr>
                <w:rFonts w:ascii="GHEA Grapalat" w:hAnsi="GHEA Grapalat"/>
                <w:lang w:val="hy-AM"/>
              </w:rPr>
              <w:t>ե</w:t>
            </w:r>
            <w:r w:rsidR="00B91649" w:rsidRPr="004D7AAC">
              <w:rPr>
                <w:rFonts w:ascii="GHEA Grapalat" w:hAnsi="GHEA Grapalat"/>
                <w:lang w:val="hy-AM"/>
              </w:rPr>
              <w:t>լ է դատական ակտի հրապարակման օր:</w:t>
            </w:r>
          </w:p>
          <w:p w14:paraId="03AF8992" w14:textId="4FA9E5E3" w:rsidR="008754D8" w:rsidRPr="004D7AAC" w:rsidRDefault="008754D8" w:rsidP="00CE2A8F">
            <w:pPr>
              <w:spacing w:line="360" w:lineRule="auto"/>
              <w:ind w:hanging="14"/>
              <w:jc w:val="both"/>
              <w:rPr>
                <w:rFonts w:ascii="GHEA Grapalat" w:hAnsi="GHEA Grapalat"/>
                <w:lang w:val="hy-AM"/>
              </w:rPr>
            </w:pPr>
            <w:r w:rsidRPr="004D7AAC">
              <w:rPr>
                <w:rFonts w:ascii="GHEA Grapalat" w:hAnsi="GHEA Grapalat"/>
                <w:lang w:val="hy-AM"/>
              </w:rPr>
              <w:t xml:space="preserve">Ինչ վերաբերում է պատճառաբանվածության պահանջին, ապա Քաղաքացիական դատավարության օրենսգրքի գործող </w:t>
            </w:r>
            <w:r w:rsidR="000153A3" w:rsidRPr="004D7AAC">
              <w:rPr>
                <w:rFonts w:ascii="GHEA Grapalat" w:hAnsi="GHEA Grapalat"/>
                <w:lang w:val="hy-AM"/>
              </w:rPr>
              <w:t>իրավա</w:t>
            </w:r>
            <w:r w:rsidRPr="004D7AAC">
              <w:rPr>
                <w:rFonts w:ascii="GHEA Grapalat" w:hAnsi="GHEA Grapalat"/>
                <w:lang w:val="hy-AM"/>
              </w:rPr>
              <w:t>կարգավորումներ</w:t>
            </w:r>
            <w:r w:rsidR="00FD3E1F" w:rsidRPr="004D7AAC">
              <w:rPr>
                <w:rFonts w:ascii="GHEA Grapalat" w:hAnsi="GHEA Grapalat"/>
                <w:lang w:val="hy-AM"/>
              </w:rPr>
              <w:t xml:space="preserve">ում </w:t>
            </w:r>
            <w:r w:rsidR="000153A3" w:rsidRPr="004D7AAC">
              <w:rPr>
                <w:rFonts w:ascii="GHEA Grapalat" w:hAnsi="GHEA Grapalat"/>
                <w:lang w:val="hy-AM"/>
              </w:rPr>
              <w:t xml:space="preserve">ևս </w:t>
            </w:r>
            <w:r w:rsidR="00FD3E1F" w:rsidRPr="004D7AAC">
              <w:rPr>
                <w:rFonts w:ascii="GHEA Grapalat" w:hAnsi="GHEA Grapalat"/>
                <w:lang w:val="hy-AM"/>
              </w:rPr>
              <w:t xml:space="preserve">օրենսդիրը նշում է պատճառաբանված որոշում կայացնելու դատարանի պարտականությունը, օրինակ՝ 156-րդ հոդվածի 2-րդ մաս: </w:t>
            </w:r>
            <w:r w:rsidRPr="004D7AAC">
              <w:rPr>
                <w:rFonts w:ascii="GHEA Grapalat" w:hAnsi="GHEA Grapalat"/>
                <w:lang w:val="hy-AM"/>
              </w:rPr>
              <w:t xml:space="preserve">Ավելին՝ Քաղաքացիական դատավարության օրենսգրքի 234.5-րդ հոդվածի 2-րդ մասը գործի քննության ժամկետի երկարաձգմանը վերաբերող որոշմանը նույնպես հատուկ առաջադրում է պատճառաբանված լինելու պահանջ, որպիսի մոտեցումը կիրառվել է նաև այս դեպքում՝ նորմերի </w:t>
            </w:r>
            <w:r w:rsidR="00261135" w:rsidRPr="004D7AAC">
              <w:rPr>
                <w:rFonts w:ascii="GHEA Grapalat" w:hAnsi="GHEA Grapalat"/>
                <w:lang w:val="hy-AM"/>
              </w:rPr>
              <w:t>կառուցվածքային</w:t>
            </w:r>
            <w:r w:rsidR="00CE2A8F" w:rsidRPr="004D7AAC">
              <w:rPr>
                <w:rFonts w:ascii="GHEA Grapalat" w:hAnsi="GHEA Grapalat"/>
                <w:lang w:val="hy-AM"/>
              </w:rPr>
              <w:t xml:space="preserve"> և </w:t>
            </w:r>
            <w:r w:rsidR="00261135" w:rsidRPr="004D7AAC">
              <w:rPr>
                <w:rFonts w:ascii="GHEA Grapalat" w:hAnsi="GHEA Grapalat"/>
                <w:lang w:val="hy-AM"/>
              </w:rPr>
              <w:t xml:space="preserve">տրամաբանական </w:t>
            </w:r>
            <w:r w:rsidRPr="004D7AAC">
              <w:rPr>
                <w:rFonts w:ascii="GHEA Grapalat" w:hAnsi="GHEA Grapalat"/>
                <w:lang w:val="hy-AM"/>
              </w:rPr>
              <w:t xml:space="preserve">միասնականությունն </w:t>
            </w:r>
            <w:r w:rsidRPr="004D7AAC">
              <w:rPr>
                <w:rFonts w:ascii="GHEA Grapalat" w:hAnsi="GHEA Grapalat"/>
                <w:lang w:val="hy-AM"/>
              </w:rPr>
              <w:lastRenderedPageBreak/>
              <w:t>ապահովելու նպատակով: Ընդ որում,</w:t>
            </w:r>
            <w:r w:rsidR="00261135" w:rsidRPr="004D7AAC">
              <w:rPr>
                <w:rFonts w:ascii="GHEA Grapalat" w:hAnsi="GHEA Grapalat"/>
                <w:lang w:val="hy-AM"/>
              </w:rPr>
              <w:t xml:space="preserve"> որոշ դեպքերում «պատճառաբանված» պահանջի հատուկ շեշտադրումն ի չիք չի դարձնում դատական</w:t>
            </w:r>
            <w:r w:rsidR="000153A3" w:rsidRPr="004D7AAC">
              <w:rPr>
                <w:rFonts w:ascii="GHEA Grapalat" w:hAnsi="GHEA Grapalat"/>
                <w:lang w:val="hy-AM"/>
              </w:rPr>
              <w:t xml:space="preserve"> բոլոր</w:t>
            </w:r>
            <w:r w:rsidR="00261135" w:rsidRPr="004D7AAC">
              <w:rPr>
                <w:rFonts w:ascii="GHEA Grapalat" w:hAnsi="GHEA Grapalat"/>
                <w:lang w:val="hy-AM"/>
              </w:rPr>
              <w:t xml:space="preserve"> ակտերի  </w:t>
            </w:r>
            <w:r w:rsidR="000153A3" w:rsidRPr="004D7AAC">
              <w:rPr>
                <w:rFonts w:ascii="GHEA Grapalat" w:hAnsi="GHEA Grapalat"/>
                <w:lang w:val="hy-AM"/>
              </w:rPr>
              <w:t xml:space="preserve">պատճառաբանված լինելու ընդհանուր կանոնը, այլ </w:t>
            </w:r>
            <w:r w:rsidR="006E5BC1" w:rsidRPr="004D7AAC">
              <w:rPr>
                <w:rFonts w:ascii="GHEA Grapalat" w:hAnsi="GHEA Grapalat"/>
                <w:lang w:val="hy-AM"/>
              </w:rPr>
              <w:t xml:space="preserve">ուղղակիորեն ընդգծում է համապատասխան դեպքում դրա բացառիկ </w:t>
            </w:r>
            <w:r w:rsidR="00CE2A8F" w:rsidRPr="004D7AAC">
              <w:rPr>
                <w:rFonts w:ascii="GHEA Grapalat" w:hAnsi="GHEA Grapalat"/>
                <w:lang w:val="hy-AM"/>
              </w:rPr>
              <w:t>կարևորություն</w:t>
            </w:r>
            <w:r w:rsidR="006E5BC1" w:rsidRPr="004D7AAC">
              <w:rPr>
                <w:rFonts w:ascii="GHEA Grapalat" w:hAnsi="GHEA Grapalat"/>
                <w:lang w:val="hy-AM"/>
              </w:rPr>
              <w:t>ը:</w:t>
            </w:r>
          </w:p>
        </w:tc>
      </w:tr>
      <w:tr w:rsidR="00301FE0" w:rsidRPr="004E1E6B" w14:paraId="0E41E0BD" w14:textId="77777777" w:rsidTr="00DB2990">
        <w:trPr>
          <w:trHeight w:val="906"/>
        </w:trPr>
        <w:tc>
          <w:tcPr>
            <w:tcW w:w="7100" w:type="dxa"/>
          </w:tcPr>
          <w:p w14:paraId="4BBFB8B6"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2</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 xml:space="preserve"> </w:t>
            </w:r>
            <w:bookmarkStart w:id="5" w:name="_Hlk204159455"/>
            <w:r w:rsidRPr="004D7AAC">
              <w:rPr>
                <w:rFonts w:ascii="GHEA Grapalat" w:hAnsi="GHEA Grapalat"/>
                <w:bCs/>
                <w:iCs/>
                <w:shd w:val="clear" w:color="auto" w:fill="FFFFFF"/>
                <w:lang w:val="hy-AM"/>
              </w:rPr>
              <w:t>Նախագծի 1-ին հոդվածով առաջարկվում է ՀՀ քաղաքացիական դատավարության օրենսգրքի 27-րդ հոդվածի 5</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2 մասը շարադրել նոր խմբագրությամբ՝ հետևյալ բովանդակությամբ</w:t>
            </w:r>
            <w:r w:rsidRPr="004D7AAC">
              <w:rPr>
                <w:rFonts w:ascii="Cambria Math" w:hAnsi="Cambria Math" w:cs="Cambria Math"/>
                <w:bCs/>
                <w:iCs/>
                <w:shd w:val="clear" w:color="auto" w:fill="FFFFFF"/>
                <w:lang w:val="hy-AM"/>
              </w:rPr>
              <w:t>․</w:t>
            </w:r>
          </w:p>
          <w:p w14:paraId="151E060C"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Գործը վարույթ ընդունելու մասին առաջին ատյանի դատարանի որոշման հետ մեկտեղ գործին մասնակցող անձանց ուղարկվում է ծանուցում՝ այն ստանալու օրվանից 7-օրյա ժամկետում գործի քննությունն ընդհատման պահից </w:t>
            </w:r>
            <w:r w:rsidRPr="004D7AAC">
              <w:rPr>
                <w:rFonts w:ascii="GHEA Grapalat" w:hAnsi="GHEA Grapalat"/>
                <w:bCs/>
                <w:iCs/>
                <w:shd w:val="clear" w:color="auto" w:fill="FFFFFF"/>
                <w:lang w:val="hy-AM"/>
              </w:rPr>
              <w:lastRenderedPageBreak/>
              <w:t>շարունակելու, իսկ դատաքննությունն ավարտված լինելու դեպքում՝ դատաքննության փուլից վերսկսելու, կամ գործի քննությունը սկզբից սկսելու մասին դիրքորոշում ներկայացնելու իրավունքի մասին: Դիրքորոշում ներկայացնելու ժամկետի ավարտից հետո՝ եռօրյա ժամկետում, առաջին ատյանի դատարանը կայացնում է սույն հոդվածի 5.1-ին մասով սահմանված որոշումներից մեկը։</w:t>
            </w:r>
          </w:p>
          <w:p w14:paraId="3BDAB9C0"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Նշվածի համատեքստում առաջարկում ենք առաջին ատյանի </w:t>
            </w:r>
            <w:bookmarkStart w:id="6" w:name="_Hlk204164170"/>
            <w:r w:rsidRPr="004D7AAC">
              <w:rPr>
                <w:rFonts w:ascii="GHEA Grapalat" w:hAnsi="GHEA Grapalat"/>
                <w:bCs/>
                <w:iCs/>
                <w:shd w:val="clear" w:color="auto" w:fill="FFFFFF"/>
                <w:lang w:val="hy-AM"/>
              </w:rPr>
              <w:t>դատարանի համար ամրագրել գործը վարույթ ընդունելու որոշմամբ գործի քննությունը ընդհատման պահից շարունակելու, իսկ դատաքննությունն ավարտված լինելու դեպքում՝ դատաքննության փուլից վերսկսելու, կամ գործի քննությունը սկզբից սկսելու մասին որոշում կայացնելու պարտականություն՝ միաժամանակ հնարավորություն տալով գործին մասնակցող անձանց նշված որոշման կապակցությամբ ներկայացնել դիրքորոշում, որի հիման վրա դատարանը որոշումը վերանայելու հնարավորություն կունենա։</w:t>
            </w:r>
          </w:p>
          <w:p w14:paraId="5114C7DA"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Առաջարկը հիմնավորվում է նրանով, որ դատական ղեկավարումը իրականացնում է դատավորը, ով, ծանոթանալով գործի նյութերին, գործի քննությունը ընդհատման պահից շարունակելու հարցի վերաբերյալ որոշում կայացնելու օբյեկտիվ հնարավորություն ունի։ Բացի այդ, ձևավորվելիք պրակտիկան ցույց կտա, որ նման դիրքորոշումները հազվադեպ են ներկայացվում, իսկ Նախագծով ներկայացված կարգավորումները սոսկ դատարանի և գործին մասնակցող անձանց միջև հավելյալ գրագրության առաջացման պատճառ կարող են հանդիսանալ։</w:t>
            </w:r>
          </w:p>
          <w:p w14:paraId="2543CC84"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bookmarkStart w:id="7" w:name="_Hlk204176993"/>
            <w:r w:rsidRPr="004D7AAC">
              <w:rPr>
                <w:rFonts w:ascii="GHEA Grapalat" w:hAnsi="GHEA Grapalat"/>
                <w:bCs/>
                <w:iCs/>
                <w:shd w:val="clear" w:color="auto" w:fill="FFFFFF"/>
                <w:lang w:val="hy-AM"/>
              </w:rPr>
              <w:t>Վերոնշյալ դիրքորոշումները վերաբերելի մասով (mutatis mutandis) կիրառելի են նաև Վարչական դատավարության օրենսգրքի նախագծի նկատմամբ։</w:t>
            </w:r>
            <w:bookmarkEnd w:id="5"/>
            <w:bookmarkEnd w:id="6"/>
            <w:bookmarkEnd w:id="7"/>
          </w:p>
        </w:tc>
        <w:tc>
          <w:tcPr>
            <w:tcW w:w="7152" w:type="dxa"/>
            <w:gridSpan w:val="2"/>
          </w:tcPr>
          <w:p w14:paraId="3509A105" w14:textId="45ACF957" w:rsidR="00301FE0" w:rsidRPr="004D7AAC" w:rsidRDefault="00C6761D"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2. </w:t>
            </w:r>
            <w:r w:rsidR="00C071B9" w:rsidRPr="004D7AAC">
              <w:rPr>
                <w:rFonts w:ascii="GHEA Grapalat" w:hAnsi="GHEA Grapalat"/>
                <w:b/>
                <w:lang w:val="hy-AM"/>
              </w:rPr>
              <w:t>Ընդունվել է</w:t>
            </w:r>
          </w:p>
          <w:p w14:paraId="17E65DFE" w14:textId="1CCE5189" w:rsidR="00C071B9" w:rsidRPr="004D7AAC" w:rsidRDefault="00C071B9" w:rsidP="00C071B9">
            <w:pPr>
              <w:spacing w:line="360" w:lineRule="auto"/>
              <w:jc w:val="both"/>
              <w:rPr>
                <w:rFonts w:ascii="GHEA Grapalat" w:hAnsi="GHEA Grapalat"/>
                <w:lang w:val="hy-AM"/>
              </w:rPr>
            </w:pPr>
            <w:r w:rsidRPr="004D7AAC">
              <w:rPr>
                <w:rFonts w:ascii="GHEA Grapalat" w:hAnsi="GHEA Grapalat"/>
                <w:lang w:val="hy-AM"/>
              </w:rPr>
              <w:t>Նախագծում կատարվել է համապատասխան փոփոխություն:</w:t>
            </w:r>
          </w:p>
          <w:p w14:paraId="3DC5F6EE" w14:textId="77777777" w:rsidR="00C071B9" w:rsidRPr="004D7AAC" w:rsidRDefault="00C071B9" w:rsidP="009005E1">
            <w:pPr>
              <w:spacing w:line="360" w:lineRule="auto"/>
              <w:ind w:firstLine="720"/>
              <w:jc w:val="center"/>
              <w:rPr>
                <w:rFonts w:ascii="GHEA Grapalat" w:hAnsi="GHEA Grapalat"/>
                <w:b/>
                <w:lang w:val="hy-AM"/>
              </w:rPr>
            </w:pPr>
          </w:p>
          <w:p w14:paraId="7B7D3AB3" w14:textId="44034704" w:rsidR="0077689F" w:rsidRPr="004D7AAC" w:rsidRDefault="0077689F" w:rsidP="0077689F">
            <w:pPr>
              <w:spacing w:line="360" w:lineRule="auto"/>
              <w:jc w:val="both"/>
              <w:rPr>
                <w:rFonts w:ascii="GHEA Grapalat" w:hAnsi="GHEA Grapalat"/>
                <w:lang w:val="hy-AM"/>
              </w:rPr>
            </w:pPr>
          </w:p>
        </w:tc>
      </w:tr>
      <w:tr w:rsidR="00301FE0" w:rsidRPr="004E1E6B" w14:paraId="4C77C0B0" w14:textId="77777777" w:rsidTr="00DB2990">
        <w:trPr>
          <w:trHeight w:val="906"/>
        </w:trPr>
        <w:tc>
          <w:tcPr>
            <w:tcW w:w="7100" w:type="dxa"/>
          </w:tcPr>
          <w:p w14:paraId="105761F1" w14:textId="77777777" w:rsidR="00301FE0" w:rsidRPr="004D7AAC" w:rsidRDefault="00301FE0" w:rsidP="00B91649">
            <w:pPr>
              <w:tabs>
                <w:tab w:val="left" w:pos="0"/>
                <w:tab w:val="left" w:pos="1065"/>
                <w:tab w:val="left" w:pos="1245"/>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3</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 xml:space="preserve"> Միաժամանակ առաջարկում ենք տարակարծություններից խուսափելու և իրավական </w:t>
            </w:r>
            <w:bookmarkStart w:id="8" w:name="_Hlk204164211"/>
            <w:r w:rsidRPr="004D7AAC">
              <w:rPr>
                <w:rFonts w:ascii="GHEA Grapalat" w:hAnsi="GHEA Grapalat"/>
                <w:bCs/>
                <w:iCs/>
                <w:shd w:val="clear" w:color="auto" w:fill="FFFFFF"/>
                <w:lang w:val="hy-AM"/>
              </w:rPr>
              <w:t xml:space="preserve">որոշակիության պահանջներին բավարարող օրենսդրական կարգավորումների ապահովման համար Նախագծով գործի քննությունը ընդհատման պահից սկսելու հասկացության </w:t>
            </w:r>
            <w:r w:rsidRPr="004D7AAC">
              <w:rPr>
                <w:rFonts w:ascii="GHEA Grapalat" w:hAnsi="GHEA Grapalat"/>
                <w:bCs/>
                <w:iCs/>
                <w:shd w:val="clear" w:color="auto" w:fill="FFFFFF"/>
                <w:lang w:val="hy-AM"/>
              </w:rPr>
              <w:lastRenderedPageBreak/>
              <w:t>բացահայտման օրինակով հստակեցնել գործի քննությունը սկզբից սկսելու հասկացության բովանդակությունը</w:t>
            </w:r>
            <w:bookmarkEnd w:id="8"/>
            <w:r w:rsidRPr="004D7AAC">
              <w:rPr>
                <w:rFonts w:ascii="GHEA Grapalat" w:hAnsi="GHEA Grapalat"/>
                <w:bCs/>
                <w:iCs/>
                <w:shd w:val="clear" w:color="auto" w:fill="FFFFFF"/>
                <w:lang w:val="hy-AM"/>
              </w:rPr>
              <w:t xml:space="preserve">։  </w:t>
            </w:r>
          </w:p>
          <w:p w14:paraId="035525A2"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Վերոնշյալ դիրքորոշումները վերաբերելի մասով (mutatis mutandis) կիրառելի են նաև Վարչական դատավարության օրենսգրքի նախագծի նկատմամբ։</w:t>
            </w:r>
          </w:p>
        </w:tc>
        <w:tc>
          <w:tcPr>
            <w:tcW w:w="7152" w:type="dxa"/>
            <w:gridSpan w:val="2"/>
          </w:tcPr>
          <w:p w14:paraId="74916B79" w14:textId="77777777" w:rsidR="00301FE0" w:rsidRPr="004D7AAC" w:rsidRDefault="00C6761D"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3. </w:t>
            </w:r>
            <w:r w:rsidR="00B91649" w:rsidRPr="004D7AAC">
              <w:rPr>
                <w:rFonts w:ascii="GHEA Grapalat" w:hAnsi="GHEA Grapalat"/>
                <w:b/>
                <w:lang w:val="hy-AM"/>
              </w:rPr>
              <w:t>Չի ընդունվել</w:t>
            </w:r>
          </w:p>
          <w:p w14:paraId="09D506EF" w14:textId="77777777" w:rsidR="00B91649" w:rsidRPr="004D7AAC" w:rsidRDefault="00263904" w:rsidP="002C4C5E">
            <w:pPr>
              <w:spacing w:line="360" w:lineRule="auto"/>
              <w:jc w:val="both"/>
              <w:rPr>
                <w:rFonts w:ascii="GHEA Grapalat" w:hAnsi="GHEA Grapalat"/>
                <w:lang w:val="hy-AM"/>
              </w:rPr>
            </w:pPr>
            <w:r w:rsidRPr="004D7AAC">
              <w:rPr>
                <w:rFonts w:ascii="GHEA Grapalat" w:hAnsi="GHEA Grapalat"/>
                <w:lang w:val="hy-AM"/>
              </w:rPr>
              <w:t>Գործը հարուցվում է հայցադիմումի կամ դիմումի հիման վրա՝ այն վարույթ ընդունելով, որպիսի պահից էլ սկսվում է գործի քննությունը</w:t>
            </w:r>
            <w:r w:rsidR="002C4C5E" w:rsidRPr="004D7AAC">
              <w:rPr>
                <w:rFonts w:ascii="GHEA Grapalat" w:hAnsi="GHEA Grapalat"/>
                <w:lang w:val="hy-AM"/>
              </w:rPr>
              <w:t xml:space="preserve"> և կատարվում են</w:t>
            </w:r>
            <w:r w:rsidRPr="004D7AAC">
              <w:rPr>
                <w:rFonts w:ascii="GHEA Grapalat" w:hAnsi="GHEA Grapalat"/>
                <w:lang w:val="hy-AM"/>
              </w:rPr>
              <w:t xml:space="preserve"> </w:t>
            </w:r>
            <w:r w:rsidR="002C4C5E" w:rsidRPr="004D7AAC">
              <w:rPr>
                <w:rFonts w:ascii="GHEA Grapalat" w:hAnsi="GHEA Grapalat"/>
                <w:lang w:val="hy-AM"/>
              </w:rPr>
              <w:t>հաջորդական դատավարական գործողությունները</w:t>
            </w:r>
            <w:r w:rsidRPr="004D7AAC">
              <w:rPr>
                <w:rFonts w:ascii="GHEA Grapalat" w:hAnsi="GHEA Grapalat"/>
                <w:lang w:val="hy-AM"/>
              </w:rPr>
              <w:t>:</w:t>
            </w:r>
            <w:r w:rsidR="002C4C5E" w:rsidRPr="004D7AAC">
              <w:rPr>
                <w:rFonts w:ascii="GHEA Grapalat" w:hAnsi="GHEA Grapalat"/>
                <w:lang w:val="hy-AM"/>
              </w:rPr>
              <w:t xml:space="preserve"> Գործը սկզբից սկսելու դեպքում </w:t>
            </w:r>
            <w:r w:rsidR="002C4C5E" w:rsidRPr="004D7AAC">
              <w:rPr>
                <w:rFonts w:ascii="GHEA Grapalat" w:hAnsi="GHEA Grapalat"/>
                <w:lang w:val="hy-AM"/>
              </w:rPr>
              <w:lastRenderedPageBreak/>
              <w:t>դատարանն իրականացնում է այն նույն գործողությունները, ինչ անելու էր հայցադիմումը վարույթ ընդունելուց հետո:</w:t>
            </w:r>
            <w:r w:rsidRPr="004D7AAC">
              <w:rPr>
                <w:rFonts w:ascii="GHEA Grapalat" w:hAnsi="GHEA Grapalat"/>
                <w:lang w:val="hy-AM"/>
              </w:rPr>
              <w:t xml:space="preserve"> </w:t>
            </w:r>
          </w:p>
        </w:tc>
      </w:tr>
      <w:tr w:rsidR="00301FE0" w:rsidRPr="004E1E6B" w14:paraId="570941F5" w14:textId="77777777" w:rsidTr="00DB2990">
        <w:trPr>
          <w:trHeight w:val="906"/>
        </w:trPr>
        <w:tc>
          <w:tcPr>
            <w:tcW w:w="7100" w:type="dxa"/>
          </w:tcPr>
          <w:p w14:paraId="2927ECD1"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4</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 xml:space="preserve">  Նախագծերի և դրանց հիմնավորման ընդհանուր ուսումնասիրությունից կարելի է եզրակացնել, որ դրանցով առաջարկվող փոփոխությունները կատարելու օրենսդրի նպատակը գործի քննության առավելագույն ժամկետներ սահմանող իմպերատիվ նորմերի ամրագրումն է, սակայն գործող վարչական դատավարության օրենսգրքով, ի տարբերություն գործող քաղաքացիական դատավարության օրենսգրքի առկա չէ վերաքննիչ վարչական դատարանում գործի քննության առավելագույն ժամկետը սահմանող նորմ։ Նման պայմաններում Ձեր ուշադրությանն ենք ներկայացնում այն փաստը, որ Վարչական դատավարության օրենսգրքի նախագծում նույնպես նշյալ հարցը կարգավորված չէ։</w:t>
            </w:r>
          </w:p>
          <w:p w14:paraId="7BB4CF56" w14:textId="77777777" w:rsidR="00301FE0" w:rsidRPr="004D7AAC" w:rsidRDefault="00301FE0" w:rsidP="00301F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Նախագծերի մյուս հոդվածների վերաբերյալ առաջարկություններ և դիտողություններ չկան։</w:t>
            </w:r>
          </w:p>
        </w:tc>
        <w:tc>
          <w:tcPr>
            <w:tcW w:w="7152" w:type="dxa"/>
            <w:gridSpan w:val="2"/>
          </w:tcPr>
          <w:p w14:paraId="62830609" w14:textId="22994FEA" w:rsidR="00301FE0" w:rsidRPr="004D7AAC" w:rsidRDefault="00C6761D"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4. </w:t>
            </w:r>
            <w:r w:rsidR="00A64129" w:rsidRPr="004D7AAC">
              <w:rPr>
                <w:rFonts w:ascii="GHEA Grapalat" w:hAnsi="GHEA Grapalat"/>
                <w:b/>
                <w:lang w:val="hy-AM"/>
              </w:rPr>
              <w:t xml:space="preserve"> Ընդունվել է</w:t>
            </w:r>
          </w:p>
          <w:p w14:paraId="578B6168" w14:textId="77777777" w:rsidR="002E4461" w:rsidRPr="004D7AAC" w:rsidRDefault="002E4461" w:rsidP="00A22446">
            <w:pPr>
              <w:spacing w:line="360" w:lineRule="auto"/>
              <w:jc w:val="both"/>
              <w:rPr>
                <w:rFonts w:ascii="GHEA Grapalat" w:hAnsi="GHEA Grapalat"/>
                <w:lang w:val="hy-AM"/>
              </w:rPr>
            </w:pPr>
            <w:r w:rsidRPr="004D7AAC">
              <w:rPr>
                <w:rFonts w:ascii="GHEA Grapalat" w:hAnsi="GHEA Grapalat"/>
                <w:lang w:val="hy-AM"/>
              </w:rPr>
              <w:t xml:space="preserve">Արդարադատության նախարարության կողմից մշակվել է «Հայաստանի Հանրապետության վարչական դատավարության օրենսգրքում փոփոխություններ և լրացումներ կատարելու մասին» օրենքի նախագիծ, որով վարչական դատավարությունում </w:t>
            </w:r>
            <w:r w:rsidR="002262F3" w:rsidRPr="004D7AAC">
              <w:rPr>
                <w:rFonts w:ascii="GHEA Grapalat" w:hAnsi="GHEA Grapalat"/>
                <w:lang w:val="hy-AM"/>
              </w:rPr>
              <w:t xml:space="preserve">ներդրվել է </w:t>
            </w:r>
            <w:r w:rsidRPr="004D7AAC">
              <w:rPr>
                <w:rFonts w:ascii="GHEA Grapalat" w:hAnsi="GHEA Grapalat"/>
                <w:lang w:val="hy-AM"/>
              </w:rPr>
              <w:t>վերաքնն</w:t>
            </w:r>
            <w:r w:rsidR="002262F3" w:rsidRPr="004D7AAC">
              <w:rPr>
                <w:rFonts w:ascii="GHEA Grapalat" w:hAnsi="GHEA Grapalat"/>
                <w:lang w:val="hy-AM"/>
              </w:rPr>
              <w:t>իչ բողոքների քննության գրավոր ընթացակարգ</w:t>
            </w:r>
            <w:r w:rsidRPr="004D7AAC">
              <w:rPr>
                <w:rFonts w:ascii="GHEA Grapalat" w:hAnsi="GHEA Grapalat"/>
                <w:lang w:val="hy-AM"/>
              </w:rPr>
              <w:t>, ինչպես նաև գործն ըստ էության լուծող դատական ակտերի դեմ ներկայացված վերաքննիչ բողոքները քննելու</w:t>
            </w:r>
            <w:r w:rsidR="002262F3" w:rsidRPr="004D7AAC">
              <w:rPr>
                <w:rFonts w:ascii="GHEA Grapalat" w:hAnsi="GHEA Grapalat"/>
                <w:lang w:val="hy-AM"/>
              </w:rPr>
              <w:t xml:space="preserve"> հստակ </w:t>
            </w:r>
            <w:r w:rsidRPr="004D7AAC">
              <w:rPr>
                <w:rFonts w:ascii="GHEA Grapalat" w:hAnsi="GHEA Grapalat"/>
                <w:lang w:val="hy-AM"/>
              </w:rPr>
              <w:t>ժամկետ</w:t>
            </w:r>
            <w:r w:rsidR="002262F3" w:rsidRPr="004D7AAC">
              <w:rPr>
                <w:rFonts w:ascii="GHEA Grapalat" w:hAnsi="GHEA Grapalat"/>
                <w:lang w:val="hy-AM"/>
              </w:rPr>
              <w:t>ներ</w:t>
            </w:r>
            <w:r w:rsidRPr="004D7AAC">
              <w:rPr>
                <w:rFonts w:ascii="GHEA Grapalat" w:hAnsi="GHEA Grapalat"/>
                <w:lang w:val="hy-AM"/>
              </w:rPr>
              <w:t xml:space="preserve"> (</w:t>
            </w:r>
            <w:r w:rsidR="00A22446" w:rsidRPr="004D7AAC">
              <w:rPr>
                <w:rFonts w:ascii="GHEA Grapalat" w:hAnsi="GHEA Grapalat"/>
                <w:lang w:val="hy-AM"/>
              </w:rPr>
              <w:t>տե՛ս</w:t>
            </w:r>
            <w:r w:rsidRPr="004D7AAC">
              <w:rPr>
                <w:rFonts w:ascii="GHEA Grapalat" w:hAnsi="GHEA Grapalat"/>
                <w:lang w:val="hy-AM"/>
              </w:rPr>
              <w:t xml:space="preserve"> </w:t>
            </w:r>
            <w:hyperlink r:id="rId8" w:history="1">
              <w:r w:rsidRPr="004D7AAC">
                <w:rPr>
                  <w:rStyle w:val="Hyperlink"/>
                  <w:rFonts w:ascii="GHEA Grapalat" w:hAnsi="GHEA Grapalat"/>
                  <w:lang w:val="hy-AM"/>
                </w:rPr>
                <w:t>https://www.e-draft.am/projects/8394</w:t>
              </w:r>
            </w:hyperlink>
            <w:r w:rsidR="00A22446" w:rsidRPr="004D7AAC">
              <w:rPr>
                <w:rFonts w:ascii="GHEA Grapalat" w:hAnsi="GHEA Grapalat"/>
                <w:lang w:val="hy-AM"/>
              </w:rPr>
              <w:t xml:space="preserve"> հղումով</w:t>
            </w:r>
            <w:r w:rsidRPr="004D7AAC">
              <w:rPr>
                <w:rFonts w:ascii="GHEA Grapalat" w:hAnsi="GHEA Grapalat"/>
                <w:lang w:val="hy-AM"/>
              </w:rPr>
              <w:t>):</w:t>
            </w:r>
          </w:p>
          <w:p w14:paraId="1924C054" w14:textId="77777777" w:rsidR="002E4461" w:rsidRPr="004D7AAC" w:rsidRDefault="002E4461" w:rsidP="002E4461">
            <w:pPr>
              <w:spacing w:line="360" w:lineRule="auto"/>
              <w:jc w:val="both"/>
              <w:rPr>
                <w:rFonts w:ascii="GHEA Grapalat" w:hAnsi="GHEA Grapalat"/>
                <w:lang w:val="hy-AM"/>
              </w:rPr>
            </w:pPr>
          </w:p>
          <w:p w14:paraId="31F31F6C" w14:textId="77777777" w:rsidR="002E4461" w:rsidRPr="004D7AAC" w:rsidRDefault="002E4461" w:rsidP="002E4461">
            <w:pPr>
              <w:spacing w:line="360" w:lineRule="auto"/>
              <w:ind w:firstLine="720"/>
              <w:rPr>
                <w:rFonts w:ascii="GHEA Grapalat" w:hAnsi="GHEA Grapalat"/>
                <w:b/>
                <w:lang w:val="hy-AM"/>
              </w:rPr>
            </w:pPr>
          </w:p>
        </w:tc>
      </w:tr>
      <w:tr w:rsidR="00CB5A12" w:rsidRPr="004D7AAC" w14:paraId="41957C65" w14:textId="77777777" w:rsidTr="00DB2990">
        <w:trPr>
          <w:trHeight w:val="485"/>
        </w:trPr>
        <w:tc>
          <w:tcPr>
            <w:tcW w:w="11133" w:type="dxa"/>
            <w:gridSpan w:val="2"/>
            <w:vMerge w:val="restart"/>
            <w:shd w:val="clear" w:color="auto" w:fill="D9D9D9" w:themeFill="background1" w:themeFillShade="D9"/>
          </w:tcPr>
          <w:p w14:paraId="19343809" w14:textId="77777777" w:rsidR="00CB5A12" w:rsidRPr="004D7AAC" w:rsidRDefault="00CB5A12" w:rsidP="00C35A0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24. Ֆինանսների նախարարություն</w:t>
            </w:r>
          </w:p>
          <w:p w14:paraId="0356778E" w14:textId="77777777" w:rsidR="00CB5A12" w:rsidRPr="004D7AAC" w:rsidRDefault="00CB5A12"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27354499" w14:textId="77777777" w:rsidR="00CB5A12" w:rsidRPr="004D7AAC" w:rsidRDefault="00CB5A12" w:rsidP="00C35A09">
            <w:pPr>
              <w:spacing w:line="360" w:lineRule="auto"/>
              <w:jc w:val="center"/>
              <w:rPr>
                <w:rFonts w:ascii="GHEA Grapalat" w:hAnsi="GHEA Grapalat"/>
                <w:b/>
                <w:lang w:val="hy-AM"/>
              </w:rPr>
            </w:pPr>
            <w:r w:rsidRPr="004D7AAC">
              <w:rPr>
                <w:rFonts w:ascii="GHEA Grapalat" w:hAnsi="GHEA Grapalat"/>
                <w:b/>
                <w:lang w:val="hy-AM"/>
              </w:rPr>
              <w:t>04.08.2025</w:t>
            </w:r>
          </w:p>
        </w:tc>
      </w:tr>
      <w:tr w:rsidR="00CB5A12" w:rsidRPr="004D7AAC" w14:paraId="5B691758" w14:textId="77777777" w:rsidTr="00DB2990">
        <w:trPr>
          <w:trHeight w:val="157"/>
        </w:trPr>
        <w:tc>
          <w:tcPr>
            <w:tcW w:w="11133" w:type="dxa"/>
            <w:gridSpan w:val="2"/>
            <w:vMerge/>
            <w:shd w:val="clear" w:color="auto" w:fill="D9D9D9" w:themeFill="background1" w:themeFillShade="D9"/>
          </w:tcPr>
          <w:p w14:paraId="1ED20E3A" w14:textId="77777777" w:rsidR="00CB5A12" w:rsidRPr="004D7AAC" w:rsidRDefault="00CB5A12"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7B78913F" w14:textId="77777777" w:rsidR="00CB5A12" w:rsidRPr="004D7AAC" w:rsidRDefault="00CB5A12"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bCs/>
                <w:shd w:val="clear" w:color="auto" w:fill="D9D9D9" w:themeFill="background1" w:themeFillShade="D9"/>
                <w:lang w:val="hy-AM"/>
              </w:rPr>
              <w:t>01/11-4/16947-2025</w:t>
            </w:r>
          </w:p>
        </w:tc>
      </w:tr>
      <w:tr w:rsidR="00CB5A12" w:rsidRPr="004D7AAC" w14:paraId="652401B0" w14:textId="77777777" w:rsidTr="00DB2990">
        <w:trPr>
          <w:trHeight w:val="906"/>
        </w:trPr>
        <w:tc>
          <w:tcPr>
            <w:tcW w:w="7100" w:type="dxa"/>
          </w:tcPr>
          <w:p w14:paraId="69B175BD" w14:textId="77777777" w:rsidR="00CB5A12" w:rsidRPr="004D7AAC" w:rsidRDefault="00CB5A12" w:rsidP="00CB5A12">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Ի պատասխան Ձեր սույն թվականի հուլիսի 14-ի թիվ //30762-2025 գրության՝ ՀՀ ֆինանսների նախարարությունն ուսումնասիրել է «Հայաստանի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ՀՀ օրենքների նախագծերը </w:t>
            </w:r>
            <w:r w:rsidRPr="004D7AAC">
              <w:rPr>
                <w:rFonts w:ascii="GHEA Grapalat" w:hAnsi="GHEA Grapalat"/>
                <w:bCs/>
                <w:iCs/>
                <w:shd w:val="clear" w:color="auto" w:fill="FFFFFF"/>
                <w:lang w:val="af-ZA"/>
              </w:rPr>
              <w:t xml:space="preserve">և հայտնում է, որ </w:t>
            </w:r>
            <w:r w:rsidRPr="004D7AAC">
              <w:rPr>
                <w:rFonts w:ascii="GHEA Grapalat" w:hAnsi="GHEA Grapalat"/>
                <w:bCs/>
                <w:iCs/>
                <w:shd w:val="clear" w:color="auto" w:fill="FFFFFF"/>
                <w:lang w:val="hy-AM"/>
              </w:rPr>
              <w:t xml:space="preserve">դիտողություններ և </w:t>
            </w:r>
            <w:r w:rsidRPr="004D7AAC">
              <w:rPr>
                <w:rFonts w:ascii="GHEA Grapalat" w:hAnsi="GHEA Grapalat"/>
                <w:bCs/>
                <w:iCs/>
                <w:shd w:val="clear" w:color="auto" w:fill="FFFFFF"/>
                <w:lang w:val="af-ZA"/>
              </w:rPr>
              <w:t>առաջարկություններ չունի:</w:t>
            </w:r>
          </w:p>
        </w:tc>
        <w:tc>
          <w:tcPr>
            <w:tcW w:w="7152" w:type="dxa"/>
            <w:gridSpan w:val="2"/>
          </w:tcPr>
          <w:p w14:paraId="57FECDA4" w14:textId="77777777" w:rsidR="00CB5A12" w:rsidRPr="004D7AAC" w:rsidRDefault="00CB5A12" w:rsidP="009005E1">
            <w:pPr>
              <w:spacing w:line="360" w:lineRule="auto"/>
              <w:ind w:firstLine="720"/>
              <w:jc w:val="center"/>
              <w:rPr>
                <w:rFonts w:ascii="GHEA Grapalat" w:hAnsi="GHEA Grapalat"/>
                <w:b/>
                <w:lang w:val="hy-AM"/>
              </w:rPr>
            </w:pPr>
            <w:r w:rsidRPr="004D7AAC">
              <w:rPr>
                <w:rFonts w:ascii="GHEA Grapalat" w:hAnsi="GHEA Grapalat"/>
                <w:b/>
                <w:lang w:val="hy-AM"/>
              </w:rPr>
              <w:t>Ընդունվել է</w:t>
            </w:r>
          </w:p>
        </w:tc>
      </w:tr>
      <w:tr w:rsidR="00FE7705" w:rsidRPr="004D7AAC" w14:paraId="1BEAB35F" w14:textId="77777777" w:rsidTr="00DB2990">
        <w:trPr>
          <w:trHeight w:val="485"/>
        </w:trPr>
        <w:tc>
          <w:tcPr>
            <w:tcW w:w="11133" w:type="dxa"/>
            <w:gridSpan w:val="2"/>
            <w:vMerge w:val="restart"/>
            <w:shd w:val="clear" w:color="auto" w:fill="D9D9D9" w:themeFill="background1" w:themeFillShade="D9"/>
          </w:tcPr>
          <w:p w14:paraId="3161B978" w14:textId="77777777" w:rsidR="00FE7705" w:rsidRPr="004D7AAC" w:rsidRDefault="00FE7705" w:rsidP="00C35A09">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25. Բարձրագույն դատական խորհուրդ</w:t>
            </w:r>
          </w:p>
          <w:p w14:paraId="0D150617" w14:textId="77777777" w:rsidR="00FE7705" w:rsidRPr="004D7AAC" w:rsidRDefault="00FE7705"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7A975D7E" w14:textId="77777777" w:rsidR="00FE7705" w:rsidRPr="004D7AAC" w:rsidRDefault="00FE7705" w:rsidP="00FE7705">
            <w:pPr>
              <w:spacing w:line="360" w:lineRule="auto"/>
              <w:jc w:val="center"/>
              <w:rPr>
                <w:rFonts w:ascii="GHEA Grapalat" w:hAnsi="GHEA Grapalat"/>
                <w:b/>
                <w:lang w:val="hy-AM"/>
              </w:rPr>
            </w:pPr>
            <w:r w:rsidRPr="004D7AAC">
              <w:rPr>
                <w:rFonts w:ascii="GHEA Grapalat" w:hAnsi="GHEA Grapalat"/>
                <w:b/>
                <w:lang w:val="hy-AM"/>
              </w:rPr>
              <w:t>06.08.2025</w:t>
            </w:r>
          </w:p>
        </w:tc>
      </w:tr>
      <w:tr w:rsidR="00FE7705" w:rsidRPr="004D7AAC" w14:paraId="3B0D6316" w14:textId="77777777" w:rsidTr="00DB2990">
        <w:trPr>
          <w:trHeight w:val="157"/>
        </w:trPr>
        <w:tc>
          <w:tcPr>
            <w:tcW w:w="11133" w:type="dxa"/>
            <w:gridSpan w:val="2"/>
            <w:vMerge/>
            <w:shd w:val="clear" w:color="auto" w:fill="D9D9D9" w:themeFill="background1" w:themeFillShade="D9"/>
          </w:tcPr>
          <w:p w14:paraId="15EFFC16" w14:textId="77777777" w:rsidR="00FE7705" w:rsidRPr="004D7AAC" w:rsidRDefault="00FE7705" w:rsidP="00C35A09">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32A690CA" w14:textId="77777777" w:rsidR="00FE7705" w:rsidRPr="004D7AAC" w:rsidRDefault="00FE7705" w:rsidP="00C35A09">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ԴԴ-1</w:t>
            </w:r>
            <w:r w:rsidR="00383837" w:rsidRPr="004D7AAC">
              <w:rPr>
                <w:rFonts w:ascii="GHEA Grapalat" w:hAnsi="GHEA Grapalat"/>
                <w:b/>
                <w:shd w:val="clear" w:color="auto" w:fill="D9D9D9" w:themeFill="background1" w:themeFillShade="D9"/>
                <w:lang w:val="hy-AM"/>
              </w:rPr>
              <w:t xml:space="preserve"> ԴԴ/3386-25</w:t>
            </w:r>
          </w:p>
        </w:tc>
      </w:tr>
      <w:tr w:rsidR="00C35A09" w:rsidRPr="004E1E6B" w14:paraId="672EA9A4" w14:textId="77777777" w:rsidTr="00DB2990">
        <w:trPr>
          <w:trHeight w:val="906"/>
        </w:trPr>
        <w:tc>
          <w:tcPr>
            <w:tcW w:w="7100" w:type="dxa"/>
          </w:tcPr>
          <w:p w14:paraId="6624E7FA" w14:textId="77777777" w:rsidR="00F90D73" w:rsidRPr="00F90D73" w:rsidRDefault="00EC0B86"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 </w:t>
            </w:r>
            <w:r w:rsidR="00F90D73" w:rsidRPr="00F90D73">
              <w:rPr>
                <w:rFonts w:ascii="GHEA Grapalat" w:hAnsi="GHEA Grapalat"/>
                <w:bCs/>
                <w:iCs/>
                <w:shd w:val="clear" w:color="auto" w:fill="FFFFFF"/>
                <w:lang w:val="hy-AM"/>
              </w:rPr>
              <w:t xml:space="preserve">1. Հայաստանի Հանրապետության քաղաքացիական դատավարության օրենսգրքում լրացումներ և փոփոխություններ կատարելու մասին» օրենքի նախագծի </w:t>
            </w:r>
            <w:r w:rsidR="00F90D73" w:rsidRPr="00F90D73">
              <w:rPr>
                <w:rFonts w:ascii="GHEA Grapalat" w:hAnsi="GHEA Grapalat"/>
                <w:bCs/>
                <w:iCs/>
                <w:shd w:val="clear" w:color="auto" w:fill="FFFFFF"/>
                <w:lang w:val="hy-AM"/>
              </w:rPr>
              <w:lastRenderedPageBreak/>
              <w:t>(այսուհետ՝ Նախագիծ) վերաբերյալ անհրաժեշտ ենք համարում նշել հետևյալը.</w:t>
            </w:r>
          </w:p>
          <w:p w14:paraId="30E4458E"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1.1 ՀՀ քաղաքացիական դատավարության օրենսգրքի (այսուհետ՝ Օրենսգիրք) 27-րդ հոդվածում առաջարկվող փոփոխությամբ՝ նախատեսվում է դատական կազմի փոփոխության դեպքում գործի վարույթը սկզբից սկսելու հարցը որոշել դատավարության մասնակիցների դիրքորոշումները լսելուց (ստանալուց) հետո՝ գրավոր պատճառաբանված որոշմամբ:</w:t>
            </w:r>
          </w:p>
          <w:p w14:paraId="404D1A00"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Դեռևս 04.12.2024թ. ընդունված փոփոխություններով Օրենսգրքում նախատեսվել է հնարավորություն դատական կազմի փոփոխության դեպքում գործի քննությունն ընդհատման պահից շարունակելու հնարավորությունը, որը ներկայումս իրավական նորմի գործողության շուրջ 6 ամսվա ընթացքում ունի գործնական կիրառություն և հնարավորինս ապահովում է գործերի ողջամիտ ժամկետներում քննությունը, եթե դատավորը համաձայն է նախկին դատավորի կատարած գործողությունների հետ:</w:t>
            </w:r>
          </w:p>
          <w:p w14:paraId="68EB3B6D"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lastRenderedPageBreak/>
              <w:t>Նման պայմաններում Նախագծի հիմնավորումները և առաջարկվող կարգավորումը խնդրահարույց են: Մասնավորապես, Նախագծի հիմնավորումներում ներկայացված չէ որևէ փաստարկ կամ հիմնավոր պատճառաբանություն, թե ի՞նչ խնդիրներ են ծագել այդ կարգավորման գործնական կիրառման ընթացքում, որը կարող է հանգեցնել նման փոփոխություն կատարելու անհրաժեշտության, քանի որ այն արդյունքին, որին ակնկալվում է հասնել Նախագծի ընդունմամբ (Նախագծի հիմնավորում, էջ 14), արդեն իսկ իրացվել է գործնականում նախկինում կատարված լրացումների հաշվառմամբ:</w:t>
            </w:r>
          </w:p>
          <w:p w14:paraId="2353C51A"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Ավելին, խնդրահարույց է նշված հարցը որոշելու հնարավորությունը պայմանավորել գործին մասնակցող անձանց հայտնած դիրքորոշումների և կարծիքների հետ. դատավորին է վերապահված արդարադատության իրականացման բացառիկ առաքելությունը, և դատավորը ոչ միայն կարող է, այլ նաև պարտավոր է ինքնուրույն որոշել գործի քննությունն ընդհատման պահից շարունակելու կամ այն </w:t>
            </w:r>
            <w:r w:rsidRPr="00F90D73">
              <w:rPr>
                <w:rFonts w:ascii="GHEA Grapalat" w:hAnsi="GHEA Grapalat"/>
                <w:bCs/>
                <w:iCs/>
                <w:shd w:val="clear" w:color="auto" w:fill="FFFFFF"/>
                <w:lang w:val="hy-AM"/>
              </w:rPr>
              <w:lastRenderedPageBreak/>
              <w:t>սկզբից սկսելու հարցը՝ չսպասելով որևէ մասնակցի դիրքորոշմանն այս հարցի վերաբերյալ:</w:t>
            </w:r>
          </w:p>
          <w:p w14:paraId="5FBD3DA0"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Մյուս կողմից, նախատեսելով այդ դատական ակտի լրացուցիչ պատճառաբանման պահանջ՝ իրավական որոշակիության և իրավական անվտանգության տեսանկյունից խնդրահարույց է նույն ատյանի այլ դատավորի գործողություններին գնահատական տալու հարցը, քանի որ, օրինակ, այն դեպքում, երբ դատավորը համաձայն չէ նախկինում բաշխված ապացուցման պարտականության հետ, դատարանը չի կարող անել այլ բան, քան, ըստ առաջարկվող կարգավորման, իր դատական ակտում նշել իր անհամաձայնությունը այդ գործողության վերաբերյալ: Մինչդեռ բացառությամբ վերադաս դատական ատյանների կողմից դատական ակտերի վերանայման դեպքերի, որևէ դատավոր, առավել ևս նույն ատյանի այլ դատավոր, իրավասու չէ գնահատական տալ այդ պահին ուժի մեջ մտած դատական ակտերին: Նշվածը կարող է հանգեցնել նաև հասարակության վստահության նվազեցման: Կամ հնարավոր է, որ դատական </w:t>
            </w:r>
            <w:r w:rsidRPr="00F90D73">
              <w:rPr>
                <w:rFonts w:ascii="GHEA Grapalat" w:hAnsi="GHEA Grapalat"/>
                <w:bCs/>
                <w:iCs/>
                <w:shd w:val="clear" w:color="auto" w:fill="FFFFFF"/>
                <w:lang w:val="hy-AM"/>
              </w:rPr>
              <w:lastRenderedPageBreak/>
              <w:t xml:space="preserve">կազմի փոփոխման դեպքում նոր դատավորը տեսնում է դատական ծանուցման փուլում առկա որոշակի թերությունները, սակայն խնդրահարույց է նշված հանգամանքի հաստատումը դատական ակտով: Թեև բոլոր միջանկյալ դատական ակտերին ևս ներկայացվում է պատճառաբանված լինելու պահանջ (առավել նվազ, քան եզրափակիչ գործն ըստ էության լուծող դատական ակտերին), սակայն առաջարկվող կարգավորմամբ առնվազն դատարանը պետք է մատնանշի անհամաձայնության հստակ հիմքը գործի քննությունն ընդհատման պահից շարունակելու վերաբերյալ: </w:t>
            </w:r>
          </w:p>
          <w:p w14:paraId="79F21264"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Ավելին, առաջարկվող կարգավորումներով նախատեսվում է դատարանների լրացուցիչ ծանրաբեռնում ևս մեկ դատական ակտի կայացմամբ կողմերի դիրքորոշումները ստանալուց հետո, մինչդեռ այն դեպքում, երբ առկա կարգավորումներն ամբողջությամբ բավարարում են իրավական որոշակիության պահանջներին, դրանք գործնականում արդեն իսկ ստացել են արդյունավետ կիրառում, և այդ հարցը կարող է որոշել բացառապես </w:t>
            </w:r>
            <w:r w:rsidRPr="00F90D73">
              <w:rPr>
                <w:rFonts w:ascii="GHEA Grapalat" w:hAnsi="GHEA Grapalat"/>
                <w:bCs/>
                <w:iCs/>
                <w:shd w:val="clear" w:color="auto" w:fill="FFFFFF"/>
                <w:lang w:val="hy-AM"/>
              </w:rPr>
              <w:lastRenderedPageBreak/>
              <w:t>դատարանը իր լիազորությունների և իրավաչափ հայեցողության շրջանակում, հիմնավորված չէ ինչպես դատարանների աշխատակազմերի, այնպես էլ դատավորների լրացուցիչ ծանրաբեռնումը դատական նոր ակտ կայացնելու, այն պատճառաբանելու և կողմերին լրացուցիչ ծանուցումներ ուղարկելու համատեքստում:</w:t>
            </w:r>
          </w:p>
          <w:p w14:paraId="56B87C6A"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Շոշափելի ռիսկեր կարող են ծագել նաև ինչպես իրավունքի չարաշահման տեսանկյունից՝ խախտելով հավասարության և մրցակցության ու գործը ողջամիտ ժամկետներում քննելու պահանջը, այնպես էլ դատավարության մասնակիցների կողմից նախագահող դատավորի հանդեպ կարող է ձևավորվել անվստահություն հատկապես այն պայմաններում, երբ դատավարության կողմերը հայտնեն տարբեր դիրքորոշումներ և դատարանը պարտավոր է կայացնել որոշումներից մեկը: Բացի այդ, նման իրավունք դատավարության մասնակիցներին վերապահելով, նրանց իրավունք է վերապահվելու նաև այդ իրավունքը չիրացնելու օբյեկտիվ պայմանների առկայության՝ ծանուցված </w:t>
            </w:r>
            <w:r w:rsidRPr="00F90D73">
              <w:rPr>
                <w:rFonts w:ascii="GHEA Grapalat" w:hAnsi="GHEA Grapalat"/>
                <w:bCs/>
                <w:iCs/>
                <w:shd w:val="clear" w:color="auto" w:fill="FFFFFF"/>
                <w:lang w:val="hy-AM"/>
              </w:rPr>
              <w:lastRenderedPageBreak/>
              <w:t xml:space="preserve">չլինելու դեպքում, այդ հիմքով բողոքարկել դատարանի դատական ակտը, որը ևս հանգեցնելու է իրավունքի չարաշահման, գործի ողջամիտ ժամկետներում քննության խախտման: </w:t>
            </w:r>
          </w:p>
          <w:p w14:paraId="7E89D289"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Ամփոփելով վերոգրյալը՝ փաստում ենք, որ առկա ձևակերպումները բավականին հստակ են, և դատարանին հնարավորություն են տալիս ինքնուրույն որոշելու գործի քննությունը սկզբից սկսելու կամ ընդհատման պահից շարունակելու հարցը, քանի որ ի վերջո դատարանն է արդարադատություն իրականացնողը և դատավարության մասնակիցների իրավունքների իրացման երաշխավորը՝ համապատասխան սկզբունքների հիման վրա: Ներկայիս կարգավորումներն ամբողջապես հնարավորություն են տալիս դատարանին հնարավոր դատավարական բացթողումների պայմաններում անգամ դատաքննության փուլում կայացնելու ինչպես ապացուցման պարտականությունը փոփոխելու մասին որոշում՝ կողմերին ընձեռելով հավասար պայմաններում նոր ապացույցներ ներկայացնելու համար, այնպես էլ դրանից բխող </w:t>
            </w:r>
            <w:r w:rsidRPr="00F90D73">
              <w:rPr>
                <w:rFonts w:ascii="GHEA Grapalat" w:hAnsi="GHEA Grapalat"/>
                <w:bCs/>
                <w:iCs/>
                <w:shd w:val="clear" w:color="auto" w:fill="FFFFFF"/>
                <w:lang w:val="hy-AM"/>
              </w:rPr>
              <w:lastRenderedPageBreak/>
              <w:t xml:space="preserve">այլ դատավարական գործողություններ կատարելու, այսինքն՝ դատարանի համար առկա են օրենսդրական հստակ ձևակերպումներ՝ դատավարության մասնակիցների արդար դատաքննության իրավունքն ապահովելու համար: Մինչդեռ այլ պայմանների առկայության դեպքում այն ակնհայտորեն կարող է հանգեցնել դատավարության մասնակիցների կողմից իրավունքի չարաշահման, երբ արդեն իսկ վերջիններիս ընձեռնված են եղել բոլոր օրենսդրական մեխանիզմներն իրենց դատավարական իրավունքն իրացնելու համար: Իսկ Նախագիծը նման կարգավորման ընդունման վերաբերյալ որևէ հիմնավորում, հատկապես՝ գործնականում ծագած խնդիրների հաշվառմամբ, չի նախատեսում: </w:t>
            </w:r>
          </w:p>
          <w:p w14:paraId="085EBE6B"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Միաժամանակ կարծում ենք, որ նման կարգավորումը դատավորի անկախության և որոշ դեպքերում նաև դատավորի վարքագծի կանոնների տեսանկյունից ռիսկեր է պարունակում, քանի որ որպեսզի դատավորի գործի քննությունը սկսի սկզբից, պետք է պատճառաբանված որոշում կայացնի, թե ինչու է ցանկանում գործի քննությունը սկսել սկզբից։ Մինչդեռ, </w:t>
            </w:r>
            <w:r w:rsidRPr="00F90D73">
              <w:rPr>
                <w:rFonts w:ascii="GHEA Grapalat" w:hAnsi="GHEA Grapalat"/>
                <w:bCs/>
                <w:iCs/>
                <w:shd w:val="clear" w:color="auto" w:fill="FFFFFF"/>
                <w:lang w:val="hy-AM"/>
              </w:rPr>
              <w:lastRenderedPageBreak/>
              <w:t>հնարավոր է, որ գործը նոր քննող դատավորը համաձայն չէ նախորդ դատավորի կողմից սահմանված ապացուցման ենթակա փաստերի շրջանակի հետ կամ ցանկանում է լրացուցիչ հարցեր տալ վկաներին, որոնք նախորդ դատավորը չի տվել, կամ իր կարծիքով գործում առկա է անթույլատրելի ապացույց, որը նախորդ դատավորը «չի նկատել» և այլն։ Նմանատիպ բազմաթիվ օրինակներ կարող ենք թվարկել։ Արդյունքում ստացվում է, որ նոր դատավորը պետք է գնահատական տա նախորդ դատավորի գործողություններին կամ վերջինիս կայացրած դատական ակտերին (քանի որ հակառակ դեպքում իր ակտը չի լինի պատճառաբանված), իսկ «Հայաստանի Հանրապետության դատական օրենսգիրք» սահմանադրական օրենքի 69-րդ հոդվածի 1-ին մասի համաձայն՝ ցանկացած գործունեություն իրականացնելիս և բոլոր հանգամանքներում դատավորը պարտավոր է՝</w:t>
            </w:r>
          </w:p>
          <w:p w14:paraId="35BBD109"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1) զերծ մնալ դատական իշխանությունը վարկաբեկող, ինչպես նաև դատական իշխանության անկախության և </w:t>
            </w:r>
            <w:r w:rsidRPr="00F90D73">
              <w:rPr>
                <w:rFonts w:ascii="GHEA Grapalat" w:hAnsi="GHEA Grapalat"/>
                <w:bCs/>
                <w:iCs/>
                <w:shd w:val="clear" w:color="auto" w:fill="FFFFFF"/>
                <w:lang w:val="hy-AM"/>
              </w:rPr>
              <w:lastRenderedPageBreak/>
              <w:t>անաչառության վերաբերյալ հանրության վստահությունը նվազեցնող վարքագիծ դրսևորելուց. (</w:t>
            </w:r>
            <w:r w:rsidRPr="00F90D73">
              <w:rPr>
                <w:rFonts w:ascii="Cambria Math" w:hAnsi="Cambria Math" w:cs="Cambria Math"/>
                <w:bCs/>
                <w:iCs/>
                <w:shd w:val="clear" w:color="auto" w:fill="FFFFFF"/>
                <w:lang w:val="hy-AM"/>
              </w:rPr>
              <w:t>․․․</w:t>
            </w:r>
            <w:r w:rsidRPr="00F90D73">
              <w:rPr>
                <w:rFonts w:ascii="GHEA Grapalat" w:hAnsi="GHEA Grapalat"/>
                <w:bCs/>
                <w:iCs/>
                <w:shd w:val="clear" w:color="auto" w:fill="FFFFFF"/>
                <w:lang w:val="hy-AM"/>
              </w:rPr>
              <w:t>)</w:t>
            </w:r>
          </w:p>
          <w:p w14:paraId="014F08A9"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5) զերծ մնալ դատավորի մասնագիտական և անձնական որակները հրապարակայնորեն կասկածի տակ առնելուց.</w:t>
            </w:r>
          </w:p>
          <w:p w14:paraId="500BEC52"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6) զերծ մնալ դատարանի գործողությունները, դատական ակտերը հրապարակայնորեն կասկածի տակ առնելուց, բացառությամբ օրենքով նախատեսված կամ գիտական ազատության շրջանակում իրականացվող մասնագիտական գործունեության դեպքերի. (</w:t>
            </w:r>
            <w:r w:rsidRPr="00F90D73">
              <w:rPr>
                <w:rFonts w:ascii="Cambria Math" w:hAnsi="Cambria Math" w:cs="Cambria Math"/>
                <w:bCs/>
                <w:iCs/>
                <w:shd w:val="clear" w:color="auto" w:fill="FFFFFF"/>
                <w:lang w:val="hy-AM"/>
              </w:rPr>
              <w:t>․․․</w:t>
            </w:r>
            <w:r w:rsidRPr="00F90D73">
              <w:rPr>
                <w:rFonts w:ascii="GHEA Grapalat" w:hAnsi="GHEA Grapalat"/>
                <w:bCs/>
                <w:iCs/>
                <w:shd w:val="clear" w:color="auto" w:fill="FFFFFF"/>
                <w:lang w:val="hy-AM"/>
              </w:rPr>
              <w:t>)</w:t>
            </w:r>
            <w:r w:rsidRPr="00F90D73">
              <w:rPr>
                <w:rFonts w:ascii="GHEA Grapalat" w:hAnsi="GHEA Grapalat" w:cs="GHEA Grapalat"/>
                <w:bCs/>
                <w:iCs/>
                <w:shd w:val="clear" w:color="auto" w:fill="FFFFFF"/>
                <w:lang w:val="hy-AM"/>
              </w:rPr>
              <w:t>։</w:t>
            </w:r>
          </w:p>
          <w:p w14:paraId="7475F714"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Ստացվում է, որ առաջին ատյանի դատավորը, օրենքով չունենալով նման լիազորություն (քանի որ վերադաս ատյանի դատավոր չէ), իր դատական ակտով պետք է կասկածի տակ դնի նույն ատյանի մեկ այլ դատավորի կայացրած դատական ակտ կամ գործողություն, որպեսզի կարողանա կայացնել պատճառաբանված որոշում։</w:t>
            </w:r>
          </w:p>
          <w:p w14:paraId="6C94B825"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Բացի այդ, պետք է ի նկատի ունենալ, որ Օրենսգրքի 27-րդ հոդվածի 5.1-ին կետը Օրենսգրքում սահմանվել է </w:t>
            </w:r>
            <w:r w:rsidRPr="00F90D73">
              <w:rPr>
                <w:rFonts w:ascii="GHEA Grapalat" w:hAnsi="GHEA Grapalat"/>
                <w:bCs/>
                <w:iCs/>
                <w:shd w:val="clear" w:color="auto" w:fill="FFFFFF"/>
                <w:lang w:val="hy-AM"/>
              </w:rPr>
              <w:lastRenderedPageBreak/>
              <w:t xml:space="preserve">ընդամենը 2024 թվականի դեկտեմբերի 4-ին ընդունված և նույն թվականի դեկտեմբերի 24-ին ուժի մեջ մտած թիվ ՀՕ-488-Ն օրենքով: Այսինքն` տվյալ նորմը կիրառվում է ընդամենը շուրջ վեց ամիս և անհասկանալի է, թե կիրառման այդ կարճ ժամանակահատվածում ինչ գործնական խնդիրներ է առաջացրել և արդյոք նորմի փոփոխությունն առաջարկվում է դատարանների շուրջ վեց ամսվա ընթացքում ձևավորված պրակտիկայի ամփոփման արդյունքում: Անհասկանալի է նաև, թե նոր բովանդակությամբ նորմը գործնականում ինչ խնդիրներ է լուծելու, որը պարզվել է, որ կենսունակ չէ անելու ընդամենը շուրջ վեց ամիս առաջ ներդրված նորմը: </w:t>
            </w:r>
          </w:p>
          <w:p w14:paraId="20694347"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Նույն կարգավորման շրջանակներում Նախագծով առաջարկվում է գործը վարույթ ընդունելու մասին առաջին ատյանի դատարանի որոշման հետ մեկտեղ գործին մասնակցող անձանց ուղարկել ծանուցում՝ այն ստանալու օրվանից 7-օրյա ժամկետում գործի քննությունն ընդհատման պահից շարունակելու, իսկ դատաքննությունն ավարտված լինելու դեպքում՝ դատաքննության փուլից վերսկսելու, կամ </w:t>
            </w:r>
            <w:r w:rsidRPr="00F90D73">
              <w:rPr>
                <w:rFonts w:ascii="GHEA Grapalat" w:hAnsi="GHEA Grapalat"/>
                <w:bCs/>
                <w:iCs/>
                <w:shd w:val="clear" w:color="auto" w:fill="FFFFFF"/>
                <w:lang w:val="hy-AM"/>
              </w:rPr>
              <w:lastRenderedPageBreak/>
              <w:t xml:space="preserve">գործի քննությունը սկզբից սկսելու մասին դիրքորոշում ներկայացնելու իրավունքի մասին: </w:t>
            </w:r>
          </w:p>
          <w:p w14:paraId="0146BA90" w14:textId="77777777" w:rsidR="00F90D73"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Գտնում ենք, որ նման պարագայում գործընթացը միայն երկարաձգվելու է, երկար ժամանակ դատարանը չի ունենալու հետադարձ ծանուցում (հատկապես, եթե պետք է ծանուցի Օրենսգրքի 95-րդ հոդվածի 5-6-րդ մասերով)։ Ստացվում է, որ մոտավոր մեկ ամիս (որպես կանոն՝ այդպիսին է ծանուցումների միջին տևողությունը, եթե ծանուցվում են տարբեր մարզեր) դատարանը չի կարող որոշել՝ գործի քննությունը շարունակել, թե սկսել սկզբից։ Նման ժամկետ կորցնելն աննպատակահարմար է՝ հատկապես հաշվի առնելով, որ Նախագծի նպատակը գործերի ողջամիտ քննության ժամկետի հարցը կարգավորելն է։ </w:t>
            </w:r>
          </w:p>
          <w:p w14:paraId="78AEAC35" w14:textId="116FC988" w:rsidR="00C35A09" w:rsidRPr="00F90D73" w:rsidRDefault="00F90D73" w:rsidP="00F90D73">
            <w:pPr>
              <w:tabs>
                <w:tab w:val="left" w:pos="0"/>
              </w:tabs>
              <w:spacing w:line="360" w:lineRule="auto"/>
              <w:ind w:firstLine="705"/>
              <w:contextualSpacing/>
              <w:jc w:val="both"/>
              <w:rPr>
                <w:rFonts w:ascii="GHEA Grapalat" w:hAnsi="GHEA Grapalat"/>
                <w:bCs/>
                <w:iCs/>
                <w:shd w:val="clear" w:color="auto" w:fill="FFFFFF"/>
                <w:lang w:val="hy-AM"/>
              </w:rPr>
            </w:pPr>
            <w:r w:rsidRPr="00F90D73">
              <w:rPr>
                <w:rFonts w:ascii="GHEA Grapalat" w:hAnsi="GHEA Grapalat"/>
                <w:bCs/>
                <w:iCs/>
                <w:shd w:val="clear" w:color="auto" w:fill="FFFFFF"/>
                <w:lang w:val="hy-AM"/>
              </w:rPr>
              <w:t xml:space="preserve">Առաջարկվում է հանել նման կարգավորումը կամ նման հնարավորություն նախատեսել արդեն քաղաքացիական գործը վարույթ ընդունելուց հետո, եթե անձը պատճառաբանված միջնորդություն ներկայացնի գործի քննությունը սկզբից սկսելու կամ շարունակելու վերաբերյալ, </w:t>
            </w:r>
            <w:r w:rsidRPr="00F90D73">
              <w:rPr>
                <w:rFonts w:ascii="GHEA Grapalat" w:hAnsi="GHEA Grapalat"/>
                <w:bCs/>
                <w:iCs/>
                <w:shd w:val="clear" w:color="auto" w:fill="FFFFFF"/>
                <w:lang w:val="hy-AM"/>
              </w:rPr>
              <w:lastRenderedPageBreak/>
              <w:t>որի դեպքում դատարանը կարող է փոխել արդեն իսկ կայացված որոշումը՝ օրինակ շարունակվող գործի քննությունը սկսելով սկզբից։ Կարծում ենք, որ նման առաջարկությամբ հանդես եկող կողմերը շատ քիչ տոկոս են կազմելու, որի դեպքում նպատակահարմար չէ գործերի մեծամասնությունը թողնել առկախված վիճակում։</w:t>
            </w:r>
          </w:p>
        </w:tc>
        <w:tc>
          <w:tcPr>
            <w:tcW w:w="7152" w:type="dxa"/>
            <w:gridSpan w:val="2"/>
          </w:tcPr>
          <w:p w14:paraId="0EE3D543" w14:textId="77777777" w:rsidR="008F6AC0" w:rsidRDefault="00F90D73" w:rsidP="00F90D73">
            <w:pPr>
              <w:spacing w:line="360" w:lineRule="auto"/>
              <w:jc w:val="center"/>
              <w:rPr>
                <w:rFonts w:ascii="GHEA Grapalat" w:hAnsi="GHEA Grapalat"/>
                <w:b/>
                <w:lang w:val="hy-AM"/>
              </w:rPr>
            </w:pPr>
            <w:r w:rsidRPr="00F90D73">
              <w:rPr>
                <w:rFonts w:ascii="GHEA Grapalat" w:hAnsi="GHEA Grapalat"/>
                <w:b/>
                <w:lang w:val="hy-AM"/>
              </w:rPr>
              <w:lastRenderedPageBreak/>
              <w:t>1. Ընդունվել է</w:t>
            </w:r>
          </w:p>
          <w:p w14:paraId="188CA8A6" w14:textId="674FBBD6" w:rsidR="00F90D73" w:rsidRPr="00F90D73" w:rsidRDefault="00F90D73" w:rsidP="00F90D73">
            <w:pPr>
              <w:spacing w:line="360" w:lineRule="auto"/>
              <w:jc w:val="both"/>
              <w:rPr>
                <w:rFonts w:ascii="GHEA Grapalat" w:hAnsi="GHEA Grapalat"/>
                <w:lang w:val="hy-AM"/>
              </w:rPr>
            </w:pPr>
            <w:r>
              <w:rPr>
                <w:rFonts w:ascii="GHEA Grapalat" w:hAnsi="GHEA Grapalat"/>
                <w:lang w:val="hy-AM"/>
              </w:rPr>
              <w:t>Նախագծում կատարվել է համապատասխան փոփոխություն</w:t>
            </w:r>
          </w:p>
        </w:tc>
      </w:tr>
      <w:tr w:rsidR="00F90D73" w:rsidRPr="004E1E6B" w14:paraId="146CC20B" w14:textId="77777777" w:rsidTr="00DB2990">
        <w:trPr>
          <w:trHeight w:val="906"/>
        </w:trPr>
        <w:tc>
          <w:tcPr>
            <w:tcW w:w="7100" w:type="dxa"/>
          </w:tcPr>
          <w:p w14:paraId="7201746F" w14:textId="77777777" w:rsidR="00F90D73" w:rsidRPr="004D7AAC" w:rsidRDefault="00F90D73" w:rsidP="00F90D73">
            <w:pPr>
              <w:tabs>
                <w:tab w:val="left" w:pos="0"/>
              </w:tabs>
              <w:spacing w:line="360" w:lineRule="auto"/>
              <w:ind w:firstLine="705"/>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2. Նախագծի 1-ին հոդվածով Օրենսգրքի 27-րդ հոդվածում նախատեսվող փոփոխությամբ մասնավորապես նշվել է, որ եթե սույն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(վերաքննիչ բողոքի) քննության համար սույն օրենսգրքով նախատեսված ժամկետը մեկ ամիս է կամ պակաս է մեկ ամսից, ապա տվյալ գործի (վերաքննիչ բողոքի) քննության համար՝ սույն օրենսգրքով նախատեսված ժամկետով։ </w:t>
            </w:r>
          </w:p>
          <w:p w14:paraId="5BA950E2" w14:textId="3CDCC6AD" w:rsidR="00F90D73" w:rsidRPr="004D7AAC" w:rsidRDefault="00F90D73" w:rsidP="00F90D73">
            <w:pPr>
              <w:tabs>
                <w:tab w:val="left" w:pos="0"/>
              </w:tabs>
              <w:spacing w:line="360" w:lineRule="auto"/>
              <w:ind w:firstLine="705"/>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Մեկամսյա ժամկետը շատ սուղ ժամանակահատված է նույնիսկ ընդհատման պահից գործի քննությունը շարունակելու տեսանկյունից՝ հաշվի առնելով նաև այն հանգամանքը, որ գործի քննության ընթացքում նախորդ նախագահող դատավորի կողմից շատ դատավարական գործողություններ իրականացված չլինեն։ Մեր գնահատմամբ, նշված ժամկետը առնվազն պետք է լինի 3–4 ամիս՝ հաշվի առնելով գործին մասնակցող անձանց պատշաճ ծանուցման ապահովման անհրաժեշտությունը, որը հրապարակային ծանուցումների պաշտոնական կայքի միջոցով իրականացվելու դեպքում պահանջում է առնվազն մեկամսյա ժամկետ՝ հաշվի առնելով Օրենսգրքի 95–րդ հոդվածի կարգավորումները։</w:t>
            </w:r>
          </w:p>
        </w:tc>
        <w:tc>
          <w:tcPr>
            <w:tcW w:w="7152" w:type="dxa"/>
            <w:gridSpan w:val="2"/>
          </w:tcPr>
          <w:p w14:paraId="30A02303" w14:textId="77777777" w:rsidR="00F90D73" w:rsidRPr="004D7AAC" w:rsidRDefault="00F90D73" w:rsidP="00F90D73">
            <w:pPr>
              <w:spacing w:line="360" w:lineRule="auto"/>
              <w:ind w:firstLine="720"/>
              <w:jc w:val="center"/>
              <w:rPr>
                <w:rFonts w:ascii="GHEA Grapalat" w:hAnsi="GHEA Grapalat"/>
                <w:b/>
                <w:lang w:val="hy-AM"/>
              </w:rPr>
            </w:pPr>
            <w:r w:rsidRPr="004D7AAC">
              <w:rPr>
                <w:rFonts w:ascii="GHEA Grapalat" w:hAnsi="GHEA Grapalat"/>
                <w:b/>
                <w:lang w:val="hy-AM"/>
              </w:rPr>
              <w:lastRenderedPageBreak/>
              <w:t>2. Չի ընդունվել</w:t>
            </w:r>
          </w:p>
          <w:p w14:paraId="0990D5F5" w14:textId="0A6BEFB4" w:rsidR="00F90D73" w:rsidRPr="004D7AAC" w:rsidRDefault="00F90D73" w:rsidP="00F90D73">
            <w:pPr>
              <w:spacing w:line="360" w:lineRule="auto"/>
              <w:rPr>
                <w:rFonts w:ascii="GHEA Grapalat" w:hAnsi="GHEA Grapalat"/>
                <w:b/>
                <w:lang w:val="hy-AM"/>
              </w:rPr>
            </w:pPr>
            <w:r w:rsidRPr="004D7AAC">
              <w:rPr>
                <w:rFonts w:ascii="GHEA Grapalat" w:hAnsi="GHEA Grapalat"/>
                <w:lang w:val="hy-AM"/>
              </w:rPr>
              <w:t>Նշվածն արդեն իսկ գործող կարգավորում է:</w:t>
            </w:r>
          </w:p>
        </w:tc>
      </w:tr>
      <w:tr w:rsidR="00C35A09" w:rsidRPr="004D7AAC" w14:paraId="6BC87C04" w14:textId="77777777" w:rsidTr="00DB2990">
        <w:trPr>
          <w:trHeight w:val="906"/>
        </w:trPr>
        <w:tc>
          <w:tcPr>
            <w:tcW w:w="7100" w:type="dxa"/>
          </w:tcPr>
          <w:p w14:paraId="042EE168" w14:textId="15642B7F" w:rsidR="00C35A09" w:rsidRPr="004D7AAC" w:rsidRDefault="007166DD" w:rsidP="00EC0B86">
            <w:pPr>
              <w:tabs>
                <w:tab w:val="left" w:pos="0"/>
              </w:tabs>
              <w:spacing w:line="360" w:lineRule="auto"/>
              <w:ind w:firstLine="705"/>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3</w:t>
            </w:r>
            <w:r w:rsidR="00EC0B86" w:rsidRPr="004D7AAC">
              <w:rPr>
                <w:rFonts w:ascii="GHEA Grapalat" w:hAnsi="GHEA Grapalat"/>
                <w:bCs/>
                <w:iCs/>
                <w:shd w:val="clear" w:color="auto" w:fill="FFFFFF"/>
                <w:lang w:val="hy-AM"/>
              </w:rPr>
              <w:t xml:space="preserve">. Հարկ է նկատել, որ առաջարկվող բովանդակությամբ հոդվածը բավականին խնդրահարույց է, քանի որ դատարանի կազմը փոխվելու դեպքում գործը նոր ստացած դատավորին հնարավորություն է տալիս գործի քննությունն սկսել սկզբից միայն այն դեպքում, երբ դատարանը կկայացնի պատճառաբանված որոշում, ինչն իր հերթին ենթադրում է </w:t>
            </w:r>
            <w:r w:rsidR="00EC0B86" w:rsidRPr="004D7AAC">
              <w:rPr>
                <w:rFonts w:ascii="GHEA Grapalat" w:hAnsi="GHEA Grapalat"/>
                <w:bCs/>
                <w:iCs/>
                <w:shd w:val="clear" w:color="auto" w:fill="FFFFFF"/>
                <w:lang w:val="hy-AM"/>
              </w:rPr>
              <w:lastRenderedPageBreak/>
              <w:t xml:space="preserve">արդեն իսկ գործը մասամբ քննած դատավորի գործողությունների վերաբերյալ գործը նոր ստացած դատավորի կողմից դատական ակտի ձևով դիրքորոշում արտահայտելու անհրաժեշտություն: Մասնավորապես, գործը նոր ստացած դատավորը պետք է որոշմամբ պատճառաբանի, թե ինչու է գտնում, որ անհրաժեշտ է գործի քննությունը սկսել սկզբից, ինչն էլ իր հերթին նշանակում է, որ դատավորը պետք է առնվազն անուղղակի կերպով անդրադառնա արդեն իսկ այդ գործի շրջանակներում այլ դատավորի կողմից իրականացված գործողությունների ոչ բավարար կամ իր գնահատմամբ ոչ ճիշտ» լինելուն </w:t>
            </w:r>
            <w:r w:rsidR="00EC0B86" w:rsidRPr="004D7AAC">
              <w:rPr>
                <w:rFonts w:ascii="GHEA Grapalat" w:hAnsi="GHEA Grapalat"/>
                <w:bCs/>
                <w:i/>
                <w:iCs/>
                <w:shd w:val="clear" w:color="auto" w:fill="FFFFFF"/>
                <w:lang w:val="hy-AM"/>
              </w:rPr>
              <w:t>(սա ամենաակնհայտ կերպով կարող է ի հայտ գալ այն դեպքերում, երբ դատարանն արդեն իսկ բաշխել է ապացուցման պարտականությունը)</w:t>
            </w:r>
            <w:r w:rsidR="00EC0B86" w:rsidRPr="004D7AAC">
              <w:rPr>
                <w:rFonts w:ascii="GHEA Grapalat" w:hAnsi="GHEA Grapalat"/>
                <w:bCs/>
                <w:iCs/>
                <w:shd w:val="clear" w:color="auto" w:fill="FFFFFF"/>
                <w:lang w:val="hy-AM"/>
              </w:rPr>
              <w:t>, ինչն անթույլատրելի է:</w:t>
            </w:r>
          </w:p>
        </w:tc>
        <w:tc>
          <w:tcPr>
            <w:tcW w:w="7152" w:type="dxa"/>
            <w:gridSpan w:val="2"/>
          </w:tcPr>
          <w:p w14:paraId="158A0AAE" w14:textId="2567735C" w:rsidR="00C35A09" w:rsidRPr="004D7AAC" w:rsidRDefault="007166DD"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3.</w:t>
            </w:r>
            <w:r w:rsidR="00604229" w:rsidRPr="004D7AAC">
              <w:rPr>
                <w:rFonts w:ascii="GHEA Grapalat" w:hAnsi="GHEA Grapalat"/>
                <w:b/>
                <w:lang w:val="hy-AM"/>
              </w:rPr>
              <w:t xml:space="preserve"> Ընդունվել է:</w:t>
            </w:r>
          </w:p>
        </w:tc>
      </w:tr>
      <w:tr w:rsidR="00C35A09" w:rsidRPr="004E1E6B" w14:paraId="21758DCE" w14:textId="77777777" w:rsidTr="00DB2990">
        <w:trPr>
          <w:trHeight w:val="906"/>
        </w:trPr>
        <w:tc>
          <w:tcPr>
            <w:tcW w:w="7100" w:type="dxa"/>
          </w:tcPr>
          <w:p w14:paraId="054A983F" w14:textId="7DAA3C1B" w:rsidR="00EC0B86" w:rsidRPr="004D7AAC" w:rsidRDefault="007166DD" w:rsidP="008F6AC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4</w:t>
            </w:r>
            <w:r w:rsidR="00EC0B86" w:rsidRPr="004D7AAC">
              <w:rPr>
                <w:rFonts w:ascii="GHEA Grapalat" w:hAnsi="GHEA Grapalat"/>
                <w:bCs/>
                <w:iCs/>
                <w:shd w:val="clear" w:color="auto" w:fill="FFFFFF"/>
                <w:lang w:val="hy-AM"/>
              </w:rPr>
              <w:t xml:space="preserve">. Օրենսգրքի 177-րդ հոդվածում նախատեսվող փոփոխության համաձայն՝ դատաքննությունն ավարտվելուց հետո դատական կազմի փոփոխության դեպքում գործին մասնակցող անձանց համաձայնությամբ ապացույցները </w:t>
            </w:r>
            <w:r w:rsidR="00EC0B86" w:rsidRPr="004D7AAC">
              <w:rPr>
                <w:rFonts w:ascii="GHEA Grapalat" w:hAnsi="GHEA Grapalat"/>
                <w:bCs/>
                <w:iCs/>
                <w:shd w:val="clear" w:color="auto" w:fill="FFFFFF"/>
                <w:lang w:val="hy-AM"/>
              </w:rPr>
              <w:lastRenderedPageBreak/>
              <w:t>հետազոտված համարելու վերաբերյալ՝ առանց անմիջական հետազոտման:</w:t>
            </w:r>
          </w:p>
          <w:p w14:paraId="19BF66DB" w14:textId="77777777" w:rsidR="00EC0B86" w:rsidRPr="004D7AAC" w:rsidRDefault="00EC0B86" w:rsidP="00EC0B86">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Նախագծի հիմնավորումներն այս մասով ևս որևէ փաստարկ չեն նախատեսում: Մասնավորապես, ապացույցներն անմիջականորեն հետազոտողը դատարանն է, և եթե նույնիսկ նախկին դատավորը այն հետազոտել է գործին մասնակցող անձանց մասնակցությամբ, նշված գործողությունը կատարվել է ոչ այնքան դատավարության մասնակիցների համար, որքան հետազոտման անմիջական պարտականության և քննարկվող սկզբունքի պատշաճ կիրառման տեսանկյունից: Ուստի, եթե նույնիսկ դրանք հետազոտվել են այլ դատավորի կողմից, անհասկանալի է դատական կազմի փոփոխության դեպքում կողմերի համաձայնությամբ դրանք չհետազոտելու հնարավորության նախատեսումը:</w:t>
            </w:r>
          </w:p>
          <w:p w14:paraId="5ED99B5A" w14:textId="77777777" w:rsidR="00C35A09" w:rsidRPr="004D7AAC" w:rsidRDefault="00EC0B86" w:rsidP="00EC0B86">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Բացի այդ, նման պայմաններում ստեղծվում է փաստացի տարբերակված մոտեցում առաջին անգամ գործերի քննության դեպքում, եթե այդ դեպքում ևս գործին </w:t>
            </w:r>
            <w:r w:rsidRPr="004D7AAC">
              <w:rPr>
                <w:rFonts w:ascii="GHEA Grapalat" w:hAnsi="GHEA Grapalat"/>
                <w:bCs/>
                <w:iCs/>
                <w:shd w:val="clear" w:color="auto" w:fill="FFFFFF"/>
                <w:lang w:val="hy-AM"/>
              </w:rPr>
              <w:lastRenderedPageBreak/>
              <w:t>մասնակցող անձինք հայտնեն իրենց համաձայնությունը դատական նիստում ապացույցները հետազոտված համարելու վերաբերյալ: Այսինքն՝ որևէ փաստարկ այս մասով Նախագծի հիմնավորման մեջ առկա չէ, ավելին, նշված տարբերակված մոտեցումը առերևույթ խնդրահարույց է իրավահավասարության և անմիջականության սկզբունքների հաշվառմամբ:</w:t>
            </w:r>
          </w:p>
        </w:tc>
        <w:tc>
          <w:tcPr>
            <w:tcW w:w="7152" w:type="dxa"/>
            <w:gridSpan w:val="2"/>
          </w:tcPr>
          <w:p w14:paraId="68EB0A9A" w14:textId="77777777" w:rsidR="00473B59" w:rsidRDefault="007166DD" w:rsidP="00F90D73">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4. </w:t>
            </w:r>
            <w:r w:rsidR="00F90D73">
              <w:rPr>
                <w:rFonts w:ascii="GHEA Grapalat" w:hAnsi="GHEA Grapalat"/>
                <w:b/>
                <w:lang w:val="hy-AM"/>
              </w:rPr>
              <w:t>Չի ընդունվել</w:t>
            </w:r>
          </w:p>
          <w:p w14:paraId="5D29A396" w14:textId="33CE83FD" w:rsidR="00F90D73" w:rsidRPr="00F90D73" w:rsidRDefault="00F90D73" w:rsidP="00F90D73">
            <w:pPr>
              <w:spacing w:line="360" w:lineRule="auto"/>
              <w:jc w:val="both"/>
              <w:rPr>
                <w:rFonts w:ascii="GHEA Grapalat" w:hAnsi="GHEA Grapalat"/>
                <w:lang w:val="hy-AM"/>
              </w:rPr>
            </w:pPr>
            <w:r w:rsidRPr="00F90D73">
              <w:rPr>
                <w:rFonts w:ascii="GHEA Grapalat" w:hAnsi="GHEA Grapalat"/>
                <w:lang w:val="hy-AM"/>
              </w:rPr>
              <w:t>Առաջարկվող կարգավորումն ունի հայեցողական բնույթ, և չի պարտադրում դատարանին յուրաքանչյուր գործով կիրառել համապատասխան կանոնը:</w:t>
            </w:r>
          </w:p>
        </w:tc>
      </w:tr>
      <w:tr w:rsidR="00C35A09" w:rsidRPr="004E1E6B" w14:paraId="1C78F8D1" w14:textId="77777777" w:rsidTr="00DB2990">
        <w:trPr>
          <w:trHeight w:val="906"/>
        </w:trPr>
        <w:tc>
          <w:tcPr>
            <w:tcW w:w="7100" w:type="dxa"/>
          </w:tcPr>
          <w:p w14:paraId="35CDE949" w14:textId="04E2517B" w:rsidR="00EC0B86" w:rsidRPr="004D7AAC" w:rsidRDefault="007166DD" w:rsidP="001F44CE">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5</w:t>
            </w:r>
            <w:r w:rsidR="00EC0B86" w:rsidRPr="004D7AAC">
              <w:rPr>
                <w:rFonts w:ascii="GHEA Grapalat" w:hAnsi="GHEA Grapalat"/>
                <w:bCs/>
                <w:iCs/>
                <w:shd w:val="clear" w:color="auto" w:fill="FFFFFF"/>
                <w:lang w:val="hy-AM"/>
              </w:rPr>
              <w:t>. Օրենսգիրք 179.1-րդ հոդվածում նախատեսվող փոփոխության համաձայն՝ սահմանվում է դատարանում գործի քննության ժամկետ, այն է՝ վեց ամսից, որը կարող է երկարաձգվել ոչ ավելի, քան երկու անգամ՝ վեց ամիս ժամկետով: Նշված առաջարկը խիստ անընդունելի է հետևյալ հանգամանքների հաշվառմամբ:</w:t>
            </w:r>
          </w:p>
          <w:p w14:paraId="377B5A01" w14:textId="77777777" w:rsidR="00EC0B86" w:rsidRPr="004D7AAC" w:rsidRDefault="00EC0B86" w:rsidP="00EC0B86">
            <w:pPr>
              <w:tabs>
                <w:tab w:val="left" w:pos="0"/>
              </w:tabs>
              <w:spacing w:line="360" w:lineRule="auto"/>
              <w:ind w:firstLine="705"/>
              <w:contextualSpacing/>
              <w:jc w:val="both"/>
              <w:rPr>
                <w:rFonts w:ascii="GHEA Grapalat" w:hAnsi="GHEA Grapalat"/>
                <w:bCs/>
                <w:iCs/>
                <w:u w:val="single"/>
                <w:shd w:val="clear" w:color="auto" w:fill="FFFFFF"/>
                <w:lang w:val="hy-AM"/>
              </w:rPr>
            </w:pPr>
            <w:r w:rsidRPr="004D7AAC">
              <w:rPr>
                <w:rFonts w:ascii="GHEA Grapalat" w:hAnsi="GHEA Grapalat"/>
                <w:bCs/>
                <w:iCs/>
                <w:u w:val="single"/>
                <w:shd w:val="clear" w:color="auto" w:fill="FFFFFF"/>
                <w:lang w:val="hy-AM"/>
              </w:rPr>
              <w:t xml:space="preserve"> Առկա օրենսդրական կարգավորումներն ու գործիքակազմերը.</w:t>
            </w:r>
          </w:p>
          <w:p w14:paraId="1238B2F4" w14:textId="77777777" w:rsidR="00EC0B86" w:rsidRPr="004D7AAC" w:rsidRDefault="00EC0B86" w:rsidP="00EC0B86">
            <w:pPr>
              <w:numPr>
                <w:ilvl w:val="0"/>
                <w:numId w:val="25"/>
              </w:numPr>
              <w:tabs>
                <w:tab w:val="left" w:pos="0"/>
                <w:tab w:val="left" w:pos="822"/>
              </w:tabs>
              <w:spacing w:line="360" w:lineRule="auto"/>
              <w:ind w:left="0" w:firstLine="540"/>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Դատավարական ժամկետները, որոնք նախատեսված են գործի քննության համար, հաշվարկվում են հայցադիմումը/դիմումը վարույթ ընդունելու փուլից, հայցի </w:t>
            </w:r>
            <w:r w:rsidRPr="004D7AAC">
              <w:rPr>
                <w:rFonts w:ascii="GHEA Grapalat" w:hAnsi="GHEA Grapalat"/>
                <w:bCs/>
                <w:iCs/>
                <w:shd w:val="clear" w:color="auto" w:fill="FFFFFF"/>
                <w:lang w:val="hy-AM"/>
              </w:rPr>
              <w:lastRenderedPageBreak/>
              <w:t>ապահովման միջնորդության առկայության և դրա արդյունքում կայացված որոշումներով Օրենսգրքով նախատեսված դատավարական ժամկետները, այդ թվում՝ վերադասության կարգով բողոքարկման և կատարողական վարույթն ավարտելու ժամկետները, որոնք կապված չեն նախագահող դատավորի գործողությունների հետ, ևս ընդգրկված են գործի քննության ընդհանուր ժամկետների մեջ: Օրենսգիրքը հայցվորին հնարավորություն է տալիս հայցի առարկայի և հիմքի փոփոխություն ներկայացնելու՝ առանց քանակական սահմանափակման, դրանից բխող մյուս կողմի դատավարական իրավունքների վերապահմամբ, այն է՝ հնարավորություն տալով ոչ պակաս, քան մեկշաբաթյա ժամկետում հայտնելու դիրքորոշում: Ընդ որում, այդ մեկշաբաթյա ժամկետն ավելի է երկարաձգվում, եթե նշված միջնորդության քննության արդյունքում որոշումը կայացվում է առանձին ակտի ձևով առավել ևս, երբ կողմի ծանուցումն իրականացվում է Օրենսգրքի 95-րդ հոդվածով սահմանված կարգով:</w:t>
            </w:r>
          </w:p>
          <w:p w14:paraId="24360545" w14:textId="77777777" w:rsidR="00EC0B86" w:rsidRPr="004D7AAC" w:rsidRDefault="00EC0B86" w:rsidP="00EC0B86">
            <w:pPr>
              <w:numPr>
                <w:ilvl w:val="0"/>
                <w:numId w:val="25"/>
              </w:numPr>
              <w:tabs>
                <w:tab w:val="left" w:pos="0"/>
                <w:tab w:val="left" w:pos="964"/>
              </w:tabs>
              <w:spacing w:line="360" w:lineRule="auto"/>
              <w:ind w:left="0" w:firstLine="540"/>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Ինքնուրույն պահանջ չներկայացնող երրորդ անձանց ներգրավման դեպքում, Դատարանը պարտավոր է այդ հարցին անդրադառնալ առանձին ակտի տեսքով՝ պարզաբանելով իրավունքները և տրամադրելով ժամկետ իրավունքներն իրացնելու համար: Ընդ որում, չի բացառվում, որ երրորդ անձը միջնորդի գործի քննությունը վերսկսել նորից: Դատարանի կողմից ծանուցում ուղարկելու պայմաններում հնարավոր է, որ այդ ծանուցումը ևս իրականացվի Օրենսգրքի 95-րդ հոդվածին համապատասխան, ինչը կրկին երկարաձգում է համապատասխան իրավունքների իրացման ապահովման համար դատավարական ժամկետները:</w:t>
            </w:r>
          </w:p>
          <w:p w14:paraId="4774FE9C" w14:textId="77777777" w:rsidR="00EC0B86" w:rsidRPr="004D7AAC" w:rsidRDefault="00EC0B86" w:rsidP="00EC0B86">
            <w:pPr>
              <w:numPr>
                <w:ilvl w:val="0"/>
                <w:numId w:val="25"/>
              </w:numPr>
              <w:tabs>
                <w:tab w:val="left" w:pos="0"/>
                <w:tab w:val="left" w:pos="822"/>
              </w:tabs>
              <w:spacing w:line="360" w:lineRule="auto"/>
              <w:ind w:left="0" w:firstLine="540"/>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Դատավարության մասնակիցներին իրավունք է վերապահվել դատական նիստը հետաձգելու միջնորդություններ ներկայացնելու, այդ թվում՝ նոր ներկայացուցիչ ներգրավելու, հաշտության համաձայնության տարբերակներ քննարկելու և հաշտության գալու վերաբերյալ, ինչը ևս դատավարական իրավունքներն են և չեն կարող չապահովվել Դատարանի կողմից:</w:t>
            </w:r>
          </w:p>
          <w:p w14:paraId="6E5878A4" w14:textId="77777777" w:rsidR="00EC0B86" w:rsidRPr="004D7AAC" w:rsidRDefault="00EC0B86" w:rsidP="00EC0B86">
            <w:pPr>
              <w:numPr>
                <w:ilvl w:val="0"/>
                <w:numId w:val="25"/>
              </w:numPr>
              <w:tabs>
                <w:tab w:val="left" w:pos="0"/>
                <w:tab w:val="left" w:pos="822"/>
              </w:tabs>
              <w:spacing w:line="360" w:lineRule="auto"/>
              <w:ind w:left="0" w:firstLine="540"/>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Գործին մասնակցող անձանց կողմից իրենց դատավարական իրավունքներն իրացնելիս՝ միջնորդություններ, ապացույցներ, դիրքորոշումներ ներկայացնելիս, դրանք պետք է ուղարկվեն մյուս մասնակիցներին կամ ժամանակ տրամադրվի դրանց ծանոթանալու համար, որպիսի պայմաններում արդեն կողմի կողմից այդ պարտականությունը ոչ բարեխիղճ իրացնելիս՝ վերջնաժամկետից մի քանի օր առաջ ուղարկելիս, Դատարանը պարտավոր է մյուս կողմին ժամանակ տրամադրելու դրանց ծանոթանալու և իրենց դիրքորոշումը հայտնելու համար:</w:t>
            </w:r>
          </w:p>
          <w:p w14:paraId="531920D7" w14:textId="77777777" w:rsidR="00EC0B86" w:rsidRPr="004D7AAC" w:rsidRDefault="00EC0B86" w:rsidP="00EC0B86">
            <w:pPr>
              <w:numPr>
                <w:ilvl w:val="0"/>
                <w:numId w:val="25"/>
              </w:numPr>
              <w:tabs>
                <w:tab w:val="left" w:pos="0"/>
                <w:tab w:val="left" w:pos="964"/>
              </w:tabs>
              <w:spacing w:line="360" w:lineRule="auto"/>
              <w:ind w:left="0" w:firstLine="540"/>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Բացի այդ, օրենքով նախատեսված դեպքերում և հիմքերով Դատարանը պարտավոր է իր կողմից կայացված որոշումները առանձին ակտի ձևով կայացնելու և ուղարկելու նիստի ներկա չգտնվող դատավարության մասնակիցներին (օրինակ՝ ապացուցման պարտականությունը բաշխելու, երրորդ անձանց ներգրավելու, նոր պատասխանող ներգրավելու, ժամկետը վերականգնելու և այլն), իսկ նման ուղղակի պահանջ նախատեսված չլինելու դեպքում անգամ </w:t>
            </w:r>
            <w:r w:rsidRPr="004D7AAC">
              <w:rPr>
                <w:rFonts w:ascii="GHEA Grapalat" w:hAnsi="GHEA Grapalat"/>
                <w:bCs/>
                <w:iCs/>
                <w:shd w:val="clear" w:color="auto" w:fill="FFFFFF"/>
                <w:lang w:val="hy-AM"/>
              </w:rPr>
              <w:lastRenderedPageBreak/>
              <w:t>դատավարության մասնակիցներն իրավունք ունեն այդ որոշման մասին տեղեկանալու և դիրքորոշում հայտնելու (օրինակ՝ հայցային վաղեմության միջնորդության քննության ժամանակ միջնորդության լուծման համար էական նշանակություն ունեցող փաստերի որոշում, կատարված այլ դատավարական գործողություններ և այլն):</w:t>
            </w:r>
          </w:p>
          <w:p w14:paraId="060DBC4A" w14:textId="77777777" w:rsidR="00EC0B86" w:rsidRPr="004D7AAC" w:rsidRDefault="00EC0B86" w:rsidP="00EC0B86">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Վերը թվարկված բոլոր կետերը, դրանցում արտացոլված կողմերի իրավունքներն ու պարտականությունները վկայում են, որ դրանք կապված չեն դատարանի գործողությունների հետ, այլ ուղղված են Օրենսգրքով դատավարության մասնակիցների իրավունքների արդյունավետ և պատշաճ իրացումը, ինչից հետևում է նաև, որ յուրաքանչյուր դեպքում դրանց իրականացման հիմքերը, անհրաժեշտ դատավարական փաստաթղթերը գտնվելու են գործի նյութերում: </w:t>
            </w:r>
          </w:p>
          <w:p w14:paraId="57FD10BD" w14:textId="77777777" w:rsidR="00C35A09" w:rsidRPr="004D7AAC" w:rsidRDefault="00EC0B86" w:rsidP="00EC0B86">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Նման պայմաններում դատարանի վրա դնելով գործի քննության ժամկետը երկարաձգելու մասին պատճառաբանված որոշում կայացնելու պարտականություն՝ </w:t>
            </w:r>
            <w:r w:rsidRPr="004D7AAC">
              <w:rPr>
                <w:rFonts w:ascii="GHEA Grapalat" w:hAnsi="GHEA Grapalat"/>
                <w:bCs/>
                <w:iCs/>
                <w:shd w:val="clear" w:color="auto" w:fill="FFFFFF"/>
                <w:lang w:val="hy-AM"/>
              </w:rPr>
              <w:lastRenderedPageBreak/>
              <w:t>ստացվում է, որ դատարանը պարտավոր է կայացնել մի որոշում, որը ոչ թե իր գործողությունների հետևանքով գործի քննության ողջամիտ ժամկետը երկարաձգելու մասին կայացվող որոշում է, այլ ուղղված է Օրենսգրքով դատավարական գործողությունների իրացմանը, որոնք արդեն իսկ գործում առկա որոշումների և դրա արդյունքում կայացվող որոշումների բովանդակությունից ակնհայտորեն բխում է և հանգեցնելու են գրեթե յուրաքանչյուր գործով նման որոշման կայացմանը և դատարանների անհարկի ծանրաբեռնմանը կրկնելու այն, ինչն արդեն իսկ առկա է գործի նյութերում:</w:t>
            </w:r>
          </w:p>
        </w:tc>
        <w:tc>
          <w:tcPr>
            <w:tcW w:w="7152" w:type="dxa"/>
            <w:gridSpan w:val="2"/>
          </w:tcPr>
          <w:p w14:paraId="227802CC" w14:textId="229397D0" w:rsidR="00C35A09" w:rsidRPr="004D7AAC" w:rsidRDefault="007166DD"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5</w:t>
            </w:r>
            <w:r w:rsidR="00851015" w:rsidRPr="004D7AAC">
              <w:rPr>
                <w:rFonts w:ascii="GHEA Grapalat" w:hAnsi="GHEA Grapalat"/>
                <w:b/>
                <w:lang w:val="hy-AM"/>
              </w:rPr>
              <w:t>. Չի ընդունվել</w:t>
            </w:r>
          </w:p>
          <w:p w14:paraId="36E974AE" w14:textId="362566AB" w:rsidR="005C2079" w:rsidRPr="004D7AAC" w:rsidRDefault="00851015" w:rsidP="009D396A">
            <w:pPr>
              <w:spacing w:line="360" w:lineRule="auto"/>
              <w:jc w:val="both"/>
              <w:rPr>
                <w:rFonts w:ascii="GHEA Grapalat" w:hAnsi="GHEA Grapalat"/>
                <w:bCs/>
                <w:iCs/>
                <w:lang w:val="hy-AM"/>
              </w:rPr>
            </w:pPr>
            <w:r w:rsidRPr="004D7AAC">
              <w:rPr>
                <w:rFonts w:ascii="GHEA Grapalat" w:hAnsi="GHEA Grapalat"/>
                <w:bCs/>
                <w:iCs/>
                <w:lang w:val="hy-AM"/>
              </w:rPr>
              <w:t>Պատճառաբանված որոշո</w:t>
            </w:r>
            <w:r w:rsidR="00452835" w:rsidRPr="004D7AAC">
              <w:rPr>
                <w:rFonts w:ascii="GHEA Grapalat" w:hAnsi="GHEA Grapalat"/>
                <w:bCs/>
                <w:iCs/>
                <w:lang w:val="hy-AM"/>
              </w:rPr>
              <w:t xml:space="preserve">ւմ կայացնելու պահանջ առաջադրելը </w:t>
            </w:r>
            <w:r w:rsidRPr="004D7AAC">
              <w:rPr>
                <w:rFonts w:ascii="GHEA Grapalat" w:hAnsi="GHEA Grapalat"/>
                <w:bCs/>
                <w:iCs/>
                <w:lang w:val="hy-AM"/>
              </w:rPr>
              <w:t>ենթադրում</w:t>
            </w:r>
            <w:r w:rsidR="00452835" w:rsidRPr="004D7AAC">
              <w:rPr>
                <w:rFonts w:ascii="GHEA Grapalat" w:hAnsi="GHEA Grapalat"/>
                <w:bCs/>
                <w:iCs/>
                <w:lang w:val="hy-AM"/>
              </w:rPr>
              <w:t xml:space="preserve"> է</w:t>
            </w:r>
            <w:r w:rsidRPr="004D7AAC">
              <w:rPr>
                <w:rFonts w:ascii="GHEA Grapalat" w:hAnsi="GHEA Grapalat"/>
                <w:bCs/>
                <w:iCs/>
                <w:lang w:val="hy-AM"/>
              </w:rPr>
              <w:t xml:space="preserve"> դատարանի կողմից</w:t>
            </w:r>
            <w:r w:rsidR="00452835" w:rsidRPr="004D7AAC">
              <w:rPr>
                <w:rFonts w:ascii="GHEA Grapalat" w:hAnsi="GHEA Grapalat"/>
                <w:bCs/>
                <w:iCs/>
                <w:lang w:val="hy-AM"/>
              </w:rPr>
              <w:t xml:space="preserve"> գործի քննության ընդհանուր ժամկետը երկարաձգելու օբյեկտիվ հանգամանքները շարադրելու անհրաժեշտություն, որը կարող է պայմանավորված լինել </w:t>
            </w:r>
            <w:r w:rsidR="00301BED" w:rsidRPr="004D7AAC">
              <w:rPr>
                <w:rFonts w:ascii="GHEA Grapalat" w:hAnsi="GHEA Grapalat"/>
                <w:bCs/>
                <w:iCs/>
                <w:lang w:val="hy-AM"/>
              </w:rPr>
              <w:t>ինչպես</w:t>
            </w:r>
            <w:r w:rsidR="00452835" w:rsidRPr="004D7AAC">
              <w:rPr>
                <w:rFonts w:ascii="GHEA Grapalat" w:hAnsi="GHEA Grapalat"/>
                <w:bCs/>
                <w:iCs/>
                <w:lang w:val="hy-AM"/>
              </w:rPr>
              <w:t xml:space="preserve"> գործին մասնակցող անձանց իրավունքներ</w:t>
            </w:r>
            <w:r w:rsidR="00383968" w:rsidRPr="004D7AAC">
              <w:rPr>
                <w:rFonts w:ascii="GHEA Grapalat" w:hAnsi="GHEA Grapalat"/>
                <w:bCs/>
                <w:iCs/>
                <w:lang w:val="hy-AM"/>
              </w:rPr>
              <w:t>ի</w:t>
            </w:r>
            <w:r w:rsidR="00452835" w:rsidRPr="004D7AAC">
              <w:rPr>
                <w:rFonts w:ascii="GHEA Grapalat" w:hAnsi="GHEA Grapalat"/>
                <w:bCs/>
                <w:iCs/>
                <w:lang w:val="hy-AM"/>
              </w:rPr>
              <w:t xml:space="preserve"> ու օրինական շահերի իրացումն ապահովելու հրամայականով</w:t>
            </w:r>
            <w:r w:rsidR="00301BED" w:rsidRPr="004D7AAC">
              <w:rPr>
                <w:rFonts w:ascii="GHEA Grapalat" w:hAnsi="GHEA Grapalat"/>
                <w:bCs/>
                <w:iCs/>
                <w:lang w:val="hy-AM"/>
              </w:rPr>
              <w:t xml:space="preserve">, </w:t>
            </w:r>
            <w:r w:rsidR="005C2079" w:rsidRPr="004D7AAC">
              <w:rPr>
                <w:rFonts w:ascii="GHEA Grapalat" w:hAnsi="GHEA Grapalat"/>
                <w:bCs/>
                <w:iCs/>
                <w:lang w:val="hy-AM"/>
              </w:rPr>
              <w:t xml:space="preserve">այնպես էլ դատավորի անձնական անհրաժեշտությամբ՝ արձակուրդ, վերապատրաստում և այլն, որպիսի պայմաններում դատավորին մնում է երկարաձգման </w:t>
            </w:r>
            <w:r w:rsidR="005C2079" w:rsidRPr="004D7AAC">
              <w:rPr>
                <w:rFonts w:ascii="GHEA Grapalat" w:hAnsi="GHEA Grapalat"/>
                <w:bCs/>
                <w:iCs/>
                <w:lang w:val="hy-AM"/>
              </w:rPr>
              <w:lastRenderedPageBreak/>
              <w:t>որոշման մեջ վկայակոչել գործի նյութերում առկա ապացույցներով հիմնավորվող հանգամանքները:</w:t>
            </w:r>
            <w:r w:rsidR="000C5363" w:rsidRPr="004D7AAC">
              <w:rPr>
                <w:rFonts w:ascii="GHEA Grapalat" w:hAnsi="GHEA Grapalat"/>
                <w:bCs/>
                <w:iCs/>
                <w:lang w:val="hy-AM"/>
              </w:rPr>
              <w:t xml:space="preserve"> </w:t>
            </w:r>
          </w:p>
          <w:p w14:paraId="6FC0F1E8" w14:textId="2A445DD7" w:rsidR="007166DD" w:rsidRPr="004D7AAC" w:rsidRDefault="00301BED" w:rsidP="00F1252E">
            <w:pPr>
              <w:spacing w:line="360" w:lineRule="auto"/>
              <w:jc w:val="both"/>
              <w:rPr>
                <w:rFonts w:ascii="GHEA Grapalat" w:hAnsi="GHEA Grapalat"/>
                <w:bCs/>
                <w:iCs/>
                <w:lang w:val="hy-AM"/>
              </w:rPr>
            </w:pPr>
            <w:r w:rsidRPr="004D7AAC">
              <w:rPr>
                <w:rFonts w:ascii="GHEA Grapalat" w:hAnsi="GHEA Grapalat"/>
                <w:bCs/>
                <w:iCs/>
                <w:lang w:val="hy-AM"/>
              </w:rPr>
              <w:t>Յուրաքանչյուր դեպքում</w:t>
            </w:r>
            <w:r w:rsidR="00CD747F" w:rsidRPr="004D7AAC">
              <w:rPr>
                <w:rFonts w:ascii="GHEA Grapalat" w:hAnsi="GHEA Grapalat"/>
                <w:bCs/>
                <w:iCs/>
                <w:lang w:val="hy-AM"/>
              </w:rPr>
              <w:t xml:space="preserve"> դատավարական իրավունքները պետք է իրա</w:t>
            </w:r>
            <w:r w:rsidR="00383968" w:rsidRPr="004D7AAC">
              <w:rPr>
                <w:rFonts w:ascii="GHEA Grapalat" w:hAnsi="GHEA Grapalat"/>
                <w:bCs/>
                <w:iCs/>
                <w:lang w:val="hy-AM"/>
              </w:rPr>
              <w:t>կանա</w:t>
            </w:r>
            <w:r w:rsidR="00CD747F" w:rsidRPr="004D7AAC">
              <w:rPr>
                <w:rFonts w:ascii="GHEA Grapalat" w:hAnsi="GHEA Grapalat"/>
                <w:bCs/>
                <w:iCs/>
                <w:lang w:val="hy-AM"/>
              </w:rPr>
              <w:t>ցվեն բարեխղճորեն, հակառակ դեպքում դատարանն իրավասու է օրենսգրքով նախատեսված դատական սանկցիաներ կամ իրավական ներգործության այլ միջոցներ կիրառել</w:t>
            </w:r>
            <w:r w:rsidR="00CD747F" w:rsidRPr="004D7AAC">
              <w:rPr>
                <w:rFonts w:ascii="Arial" w:hAnsi="Arial" w:cs="Arial"/>
                <w:color w:val="333333"/>
                <w:shd w:val="clear" w:color="auto" w:fill="FFFFFF"/>
                <w:lang w:val="hy-AM"/>
              </w:rPr>
              <w:t xml:space="preserve"> </w:t>
            </w:r>
            <w:r w:rsidR="00CD747F" w:rsidRPr="004D7AAC">
              <w:rPr>
                <w:rFonts w:ascii="GHEA Grapalat" w:hAnsi="GHEA Grapalat"/>
                <w:bCs/>
                <w:iCs/>
                <w:lang w:val="hy-AM"/>
              </w:rPr>
              <w:t>չարաշահում թույլ տված անձանց նկատմամբ:</w:t>
            </w:r>
            <w:r w:rsidR="00383968" w:rsidRPr="004D7AAC">
              <w:rPr>
                <w:rFonts w:ascii="GHEA Grapalat" w:hAnsi="GHEA Grapalat"/>
                <w:bCs/>
                <w:iCs/>
                <w:lang w:val="hy-AM"/>
              </w:rPr>
              <w:t xml:space="preserve"> </w:t>
            </w:r>
            <w:r w:rsidR="009D396A" w:rsidRPr="004D7AAC">
              <w:rPr>
                <w:rFonts w:ascii="GHEA Grapalat" w:hAnsi="GHEA Grapalat"/>
                <w:bCs/>
                <w:iCs/>
                <w:lang w:val="hy-AM"/>
              </w:rPr>
              <w:t>Ուստի</w:t>
            </w:r>
            <w:r w:rsidR="00383968" w:rsidRPr="004D7AAC">
              <w:rPr>
                <w:rFonts w:ascii="GHEA Grapalat" w:hAnsi="GHEA Grapalat"/>
                <w:bCs/>
                <w:iCs/>
                <w:lang w:val="hy-AM"/>
              </w:rPr>
              <w:t xml:space="preserve"> գործին մասնակցող անձանց </w:t>
            </w:r>
            <w:r w:rsidRPr="004D7AAC">
              <w:rPr>
                <w:rFonts w:ascii="GHEA Grapalat" w:hAnsi="GHEA Grapalat"/>
                <w:bCs/>
                <w:iCs/>
                <w:lang w:val="hy-AM"/>
              </w:rPr>
              <w:t>կողմից</w:t>
            </w:r>
            <w:r w:rsidR="00383968" w:rsidRPr="004D7AAC">
              <w:rPr>
                <w:rFonts w:ascii="GHEA Grapalat" w:hAnsi="GHEA Grapalat"/>
                <w:bCs/>
                <w:iCs/>
                <w:lang w:val="hy-AM"/>
              </w:rPr>
              <w:t xml:space="preserve"> իրենց դատավարական իրավունքներն ու հնարավորություններն արդյունավետ իրացնելու </w:t>
            </w:r>
            <w:r w:rsidRPr="004D7AAC">
              <w:rPr>
                <w:rFonts w:ascii="GHEA Grapalat" w:hAnsi="GHEA Grapalat"/>
                <w:bCs/>
                <w:iCs/>
                <w:lang w:val="hy-AM"/>
              </w:rPr>
              <w:t>համար գործի քննության</w:t>
            </w:r>
            <w:r w:rsidR="00383968" w:rsidRPr="004D7AAC">
              <w:rPr>
                <w:rFonts w:ascii="GHEA Grapalat" w:hAnsi="GHEA Grapalat"/>
                <w:bCs/>
                <w:iCs/>
                <w:lang w:val="hy-AM"/>
              </w:rPr>
              <w:t xml:space="preserve"> ժամկետը երկարաձգելուն զուգահեռ դատարանը պետք է հետամուտ լինի նաև իրավունքի չարաշահման դեպքերը բացառելուն:</w:t>
            </w:r>
          </w:p>
          <w:p w14:paraId="1B4E0DED" w14:textId="237959C9" w:rsidR="00301BED" w:rsidRPr="004D7AAC" w:rsidRDefault="00301BED" w:rsidP="005C2079">
            <w:pPr>
              <w:spacing w:line="360" w:lineRule="auto"/>
              <w:jc w:val="both"/>
              <w:rPr>
                <w:rFonts w:ascii="GHEA Grapalat" w:hAnsi="GHEA Grapalat"/>
                <w:bCs/>
                <w:iCs/>
                <w:lang w:val="hy-AM"/>
              </w:rPr>
            </w:pPr>
          </w:p>
        </w:tc>
      </w:tr>
      <w:tr w:rsidR="00C35A09" w:rsidRPr="004E1E6B" w14:paraId="059BFDE6" w14:textId="77777777" w:rsidTr="00DB2990">
        <w:trPr>
          <w:trHeight w:val="906"/>
        </w:trPr>
        <w:tc>
          <w:tcPr>
            <w:tcW w:w="7100" w:type="dxa"/>
          </w:tcPr>
          <w:p w14:paraId="67EE3AD9" w14:textId="26547729" w:rsidR="00EC0B86" w:rsidRPr="004D7AAC" w:rsidRDefault="00B73560" w:rsidP="00EC0B86">
            <w:pPr>
              <w:tabs>
                <w:tab w:val="left" w:pos="0"/>
              </w:tabs>
              <w:spacing w:line="360" w:lineRule="auto"/>
              <w:ind w:firstLine="705"/>
              <w:contextualSpacing/>
              <w:jc w:val="both"/>
              <w:rPr>
                <w:rFonts w:ascii="GHEA Grapalat" w:hAnsi="GHEA Grapalat"/>
                <w:bCs/>
                <w:iCs/>
                <w:u w:val="single"/>
                <w:shd w:val="clear" w:color="auto" w:fill="FFFFFF"/>
                <w:lang w:val="hy-AM"/>
              </w:rPr>
            </w:pPr>
            <w:r w:rsidRPr="004D7AAC">
              <w:rPr>
                <w:rFonts w:ascii="GHEA Grapalat" w:hAnsi="GHEA Grapalat"/>
                <w:bCs/>
                <w:iCs/>
                <w:shd w:val="clear" w:color="auto" w:fill="FFFFFF"/>
                <w:lang w:val="hy-AM"/>
              </w:rPr>
              <w:lastRenderedPageBreak/>
              <w:t>6</w:t>
            </w:r>
            <w:r w:rsidR="00EC0B86" w:rsidRPr="004D7AAC">
              <w:rPr>
                <w:rFonts w:ascii="GHEA Grapalat" w:hAnsi="GHEA Grapalat"/>
                <w:bCs/>
                <w:iCs/>
                <w:shd w:val="clear" w:color="auto" w:fill="FFFFFF"/>
                <w:lang w:val="hy-AM"/>
              </w:rPr>
              <w:t xml:space="preserve">. </w:t>
            </w:r>
            <w:r w:rsidR="00EC0B86" w:rsidRPr="004D7AAC">
              <w:rPr>
                <w:rFonts w:ascii="GHEA Grapalat" w:hAnsi="GHEA Grapalat"/>
                <w:bCs/>
                <w:iCs/>
                <w:u w:val="single"/>
                <w:shd w:val="clear" w:color="auto" w:fill="FFFFFF"/>
                <w:lang w:val="hy-AM"/>
              </w:rPr>
              <w:t>Բ</w:t>
            </w:r>
            <w:r w:rsidR="00EC0B86" w:rsidRPr="004D7AAC">
              <w:rPr>
                <w:rFonts w:ascii="GHEA Grapalat" w:hAnsi="GHEA Grapalat"/>
                <w:bCs/>
                <w:iCs/>
                <w:u w:val="single"/>
                <w:shd w:val="clear" w:color="auto" w:fill="FFFFFF"/>
                <w:lang w:val="af-ZA"/>
              </w:rPr>
              <w:t xml:space="preserve">արձրագույն դատական խորհրդի 2021 թվականի օգոստոսի 30-ի «Գործերի քննության միջին տևողության ուղենիշային ժամկետները՝ ըստ գործերի առանձին տեսակների և բարդության սահմանելու մասին» թիվ ԲԴԽ-65-Ո-165 </w:t>
            </w:r>
            <w:r w:rsidR="00EC0B86" w:rsidRPr="004D7AAC">
              <w:rPr>
                <w:rFonts w:ascii="GHEA Grapalat" w:hAnsi="GHEA Grapalat"/>
                <w:bCs/>
                <w:iCs/>
                <w:u w:val="single"/>
                <w:shd w:val="clear" w:color="auto" w:fill="FFFFFF"/>
                <w:lang w:val="hy-AM"/>
              </w:rPr>
              <w:t>որոշման (այսուհետ՝ նաև Որոշում) համատեքստում.</w:t>
            </w:r>
          </w:p>
          <w:p w14:paraId="39547744" w14:textId="77777777" w:rsidR="00EC0B86" w:rsidRPr="004D7AAC" w:rsidRDefault="00EC0B86" w:rsidP="00EC0B86">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Նախագծի հեղինակը ևս ընդունել է ներկայումս այս որոշման գործնական կիրառությունը, ավելին՝ դատավորներն արդեն իսկ երեք անգամ ապահովել են որոշմամբ </w:t>
            </w:r>
            <w:r w:rsidRPr="004D7AAC">
              <w:rPr>
                <w:rFonts w:ascii="GHEA Grapalat" w:hAnsi="GHEA Grapalat"/>
                <w:bCs/>
                <w:iCs/>
                <w:shd w:val="clear" w:color="auto" w:fill="FFFFFF"/>
                <w:lang w:val="hy-AM"/>
              </w:rPr>
              <w:lastRenderedPageBreak/>
              <w:t>արձանագրված տեղեկատվության տրամադրումը: Նման պայմաններում անհասկանալի է Նախագծի հիմնավորումներով բերված փաստարկն առ այն, որ «Պրակտիկայի ուսումնասիրությունը վկայում է նաև այն մասին, որ գործի քննության ողջամիտ ժամկետի պահպանման հրամայականը գործնականում ապահովվում է դատավորի համար համապատասխան բացասական հետևանքների առաջացման սպառնալիքով (կարգապահական վարույթի հարուցում, լիազորությունների դադարեցում), այդուհանդերձ այն ողջամիտ ժամկետում գործի քննության իրավունքի պաշտպանության միջոց դիտարկվել չի կարող: Այն կարող է կանխարգելող նշանակություն ունենալ, բայց Կոնվենցիայի 13-րդ հոդվածի իմաստով իրավունքի խախտումը վերացնելու արդյունավետ միջոց չէ, քանի որ դատավորին իր սահմանադրաիրավական պարտականությունները չկատարելու կամ ոչ պատշաճ կատարելու համար կարգապահական պատասխանատվության ենթարկելու վարույթը նպատակային այլ ուղղվածություն ունի:»:</w:t>
            </w:r>
          </w:p>
          <w:p w14:paraId="78703CC6" w14:textId="77777777" w:rsidR="00EC0B86" w:rsidRPr="004D7AAC" w:rsidRDefault="00EC0B86" w:rsidP="00EC0B86">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Հարկ ենք համարում շեշտել, որ որևէ պարագայում դատավորների կողմից գործերի քննությունը հնարավոր սեղմ և ողջամիտ ժամկետներում ապահովելու հարցը չի գնահատվում նշված «սպառնալիքի» հիմքով, այլ դատավորի ստանձնած սահմանադրական առաքելությամբ: Այլ խոսքով, անգամ մշտադիտարկման արդյունքներով կարգապահական պատասխանատվության ռիսկը չի կարող դատավորին կաշկանդել կամ հանդես գալ որպես Նախագծի հիմնավորման մեջ նշված «սպառնալիք» կողմերի արդար դատաքննության իրավունքը երաշխավորելու տեսանկյունից, այդ հիմնավորումը չի կարող որևէ աղերս ունենալ առաջարկվող կարգավորումների նպատակի հետ: Ավելին, եթե մի պահ ընդունենք նշվածը, ապա ստացվում է, որ Նախագծով նախատեսվում է նոր «սպառնալիք» արդեն իսկ ավելի բարձր իրավաբանական ուժ ունեցող իրավական ակտի դատավարական նորմով նախատեսվող, որը չպահպանելը ևս կարող է հանգեցնել «Հայաստանի Հանրապետության դատական օրենսգիրք» սահմանադրական օրենքի 142-րդ </w:t>
            </w:r>
            <w:r w:rsidRPr="004D7AAC">
              <w:rPr>
                <w:rFonts w:ascii="GHEA Grapalat" w:hAnsi="GHEA Grapalat"/>
                <w:bCs/>
                <w:iCs/>
                <w:shd w:val="clear" w:color="auto" w:fill="FFFFFF"/>
                <w:lang w:val="hy-AM"/>
              </w:rPr>
              <w:lastRenderedPageBreak/>
              <w:t xml:space="preserve">հոդվածի 1-ին մասի 1-ին կետով նախատեսված կարգապահական պատասխանատվությամբ հիմք: Նշվածը բխում է նաև Նախագծի ակնկալվող արդյունքից, որում Նախագծի հեղինակն արձանագրել է, որ «նշվածը կարող է օժանդակ բնույթ կրել դատավորին կարգապահական պատասխանատվության ենթարկելու հարցի քննության շրջանակներում, եթե չհիմնավորվեն երկարաձգումների օբյեկտիվ հիմքերը:»: </w:t>
            </w:r>
          </w:p>
          <w:p w14:paraId="04D8664E" w14:textId="77777777" w:rsidR="00EC0B86" w:rsidRPr="004D7AAC" w:rsidRDefault="00EC0B86" w:rsidP="00EC0B86">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Այլ խոսքով, նշվածն արդեն իսկ Նախագծի հեղինակի կողմից դիտարկվում է որպես կարգապահական պատասխանատվության հիմք այն դեպքում, երբ խոսքը վերաբերում է դատավորի կողմից դատական ակտում ներկայացվող պատճառաբանություններին, հնարավոր դատական ակտի հիմքում դրվող հանգամանքներին, և ստեղծվում է փաստացի իրավիճակ, որ դատավորը կարող է կարգապահական պատասխանատվության ենթարկվել իր պատճառաբանությունների կամ վարույթ հարուցող մարմնի </w:t>
            </w:r>
            <w:r w:rsidRPr="004D7AAC">
              <w:rPr>
                <w:rFonts w:ascii="GHEA Grapalat" w:hAnsi="GHEA Grapalat"/>
                <w:bCs/>
                <w:iCs/>
                <w:shd w:val="clear" w:color="auto" w:fill="FFFFFF"/>
                <w:lang w:val="hy-AM"/>
              </w:rPr>
              <w:lastRenderedPageBreak/>
              <w:t>կարծիքով դատավորի՝ գործի երկարաձգման հիմքերը ոչ պատշաճ գնահատելու համար:</w:t>
            </w:r>
          </w:p>
          <w:p w14:paraId="7CD960E0" w14:textId="77777777" w:rsidR="00C35A09" w:rsidRPr="004D7AAC" w:rsidRDefault="00EC0B86" w:rsidP="00EC0B86">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Ավելին, նշված որոշումը նախատեսում է այն ժամանակահատվածները, որոնք ուղենիշային ժամկետներում չեն ներառվում (Որոշման Հավելված 1, կետ 16), մինչդեռ Նախագծով դիտարկված չէ այդ ժամկետներում որոշակի ժամանակահատվածներ չնախատեսելու հնարավորությունը: Իսկ այն հարցը, թե առկա որոշման պայմաններում ինչով է պայմանավորված օրենսգրքի մակարդակով այդ ժամկետները սահմանելու հարցը, ներկայացված չէ: </w:t>
            </w:r>
          </w:p>
        </w:tc>
        <w:tc>
          <w:tcPr>
            <w:tcW w:w="7152" w:type="dxa"/>
            <w:gridSpan w:val="2"/>
          </w:tcPr>
          <w:p w14:paraId="08A8B51C" w14:textId="01487BE1" w:rsidR="00C35A09" w:rsidRPr="004D7AAC" w:rsidRDefault="00B73560" w:rsidP="006A032E">
            <w:pPr>
              <w:spacing w:line="360" w:lineRule="auto"/>
              <w:jc w:val="center"/>
              <w:rPr>
                <w:rFonts w:ascii="GHEA Grapalat" w:hAnsi="GHEA Grapalat"/>
                <w:b/>
                <w:lang w:val="hy-AM"/>
              </w:rPr>
            </w:pPr>
            <w:r w:rsidRPr="004D7AAC">
              <w:rPr>
                <w:rFonts w:ascii="GHEA Grapalat" w:hAnsi="GHEA Grapalat"/>
                <w:b/>
                <w:lang w:val="hy-AM"/>
              </w:rPr>
              <w:lastRenderedPageBreak/>
              <w:t>6</w:t>
            </w:r>
            <w:r w:rsidR="00771988" w:rsidRPr="004D7AAC">
              <w:rPr>
                <w:rFonts w:ascii="GHEA Grapalat" w:hAnsi="GHEA Grapalat"/>
                <w:b/>
                <w:lang w:val="hy-AM"/>
              </w:rPr>
              <w:t>. Չի ընդունվել</w:t>
            </w:r>
          </w:p>
          <w:p w14:paraId="5449E30D" w14:textId="593CB8E6" w:rsidR="001244AD" w:rsidRPr="004D7AAC" w:rsidRDefault="00CD3E3C" w:rsidP="0040448E">
            <w:pPr>
              <w:spacing w:line="360" w:lineRule="auto"/>
              <w:jc w:val="both"/>
              <w:rPr>
                <w:rFonts w:ascii="GHEA Grapalat" w:hAnsi="GHEA Grapalat"/>
                <w:lang w:val="hy-AM"/>
              </w:rPr>
            </w:pPr>
            <w:r w:rsidRPr="004D7AAC">
              <w:rPr>
                <w:rFonts w:ascii="GHEA Grapalat" w:hAnsi="GHEA Grapalat"/>
                <w:lang w:val="hy-AM"/>
              </w:rPr>
              <w:t xml:space="preserve">Ստանձնելով դատավորի բարձր պաշտոնը՝ </w:t>
            </w:r>
            <w:r w:rsidR="00606B6D" w:rsidRPr="004D7AAC">
              <w:rPr>
                <w:rFonts w:ascii="GHEA Grapalat" w:hAnsi="GHEA Grapalat"/>
                <w:lang w:val="hy-AM"/>
              </w:rPr>
              <w:t xml:space="preserve">դատավորները նաև </w:t>
            </w:r>
            <w:r w:rsidR="007A0708" w:rsidRPr="004D7AAC">
              <w:rPr>
                <w:rFonts w:ascii="GHEA Grapalat" w:hAnsi="GHEA Grapalat"/>
                <w:lang w:val="hy-AM"/>
              </w:rPr>
              <w:t>ստանձնո</w:t>
            </w:r>
            <w:r w:rsidR="00606B6D" w:rsidRPr="004D7AAC">
              <w:rPr>
                <w:rFonts w:ascii="GHEA Grapalat" w:hAnsi="GHEA Grapalat"/>
                <w:lang w:val="hy-AM"/>
              </w:rPr>
              <w:t xml:space="preserve">ւմ են </w:t>
            </w:r>
            <w:r w:rsidRPr="004D7AAC">
              <w:rPr>
                <w:rFonts w:ascii="GHEA Grapalat" w:hAnsi="GHEA Grapalat"/>
                <w:lang w:val="hy-AM"/>
              </w:rPr>
              <w:t xml:space="preserve">իրավունքի գերակայությունն ապահովելու և դատական իշխանության հեղինակությունը բարձր պահելու </w:t>
            </w:r>
            <w:r w:rsidR="00606B6D" w:rsidRPr="004D7AAC">
              <w:rPr>
                <w:rFonts w:ascii="GHEA Grapalat" w:hAnsi="GHEA Grapalat"/>
                <w:lang w:val="hy-AM"/>
              </w:rPr>
              <w:t xml:space="preserve">պարտականություն, </w:t>
            </w:r>
            <w:r w:rsidR="007A0708" w:rsidRPr="004D7AAC">
              <w:rPr>
                <w:rFonts w:ascii="GHEA Grapalat" w:hAnsi="GHEA Grapalat"/>
                <w:lang w:val="hy-AM"/>
              </w:rPr>
              <w:t>մինչդեռ այդ առաքելության կատարման ընթացքում</w:t>
            </w:r>
            <w:r w:rsidR="009946DB" w:rsidRPr="004D7AAC">
              <w:rPr>
                <w:rFonts w:ascii="GHEA Grapalat" w:hAnsi="GHEA Grapalat"/>
                <w:lang w:val="hy-AM"/>
              </w:rPr>
              <w:t xml:space="preserve"> </w:t>
            </w:r>
            <w:r w:rsidR="007A0708" w:rsidRPr="004D7AAC">
              <w:rPr>
                <w:rFonts w:ascii="GHEA Grapalat" w:hAnsi="GHEA Grapalat"/>
                <w:lang w:val="hy-AM"/>
              </w:rPr>
              <w:t>դիտավորությամբ կամ կոպիտ անփութությամբ</w:t>
            </w:r>
            <w:r w:rsidR="007A0708" w:rsidRPr="004D7AAC">
              <w:rPr>
                <w:rFonts w:ascii="GHEA Grapalat" w:hAnsi="GHEA Grapalat" w:cs="GHEA Grapalat"/>
                <w:lang w:val="hy-AM"/>
              </w:rPr>
              <w:t xml:space="preserve"> </w:t>
            </w:r>
            <w:r w:rsidR="009946DB" w:rsidRPr="004D7AAC">
              <w:rPr>
                <w:rFonts w:ascii="GHEA Grapalat" w:hAnsi="GHEA Grapalat"/>
                <w:lang w:val="hy-AM"/>
              </w:rPr>
              <w:t xml:space="preserve">նրանց կողմից </w:t>
            </w:r>
            <w:r w:rsidR="007A0708" w:rsidRPr="004D7AAC">
              <w:rPr>
                <w:rFonts w:ascii="GHEA Grapalat" w:hAnsi="GHEA Grapalat" w:cs="GHEA Grapalat"/>
                <w:lang w:val="hy-AM"/>
              </w:rPr>
              <w:t>կարող են թույլ տրվել նյութական</w:t>
            </w:r>
            <w:r w:rsidR="007A0708" w:rsidRPr="004D7AAC">
              <w:rPr>
                <w:rFonts w:ascii="GHEA Grapalat" w:hAnsi="GHEA Grapalat"/>
                <w:lang w:val="hy-AM"/>
              </w:rPr>
              <w:t xml:space="preserve"> </w:t>
            </w:r>
            <w:r w:rsidR="007A0708" w:rsidRPr="004D7AAC">
              <w:rPr>
                <w:rFonts w:ascii="GHEA Grapalat" w:hAnsi="GHEA Grapalat" w:cs="GHEA Grapalat"/>
                <w:lang w:val="hy-AM"/>
              </w:rPr>
              <w:t>կամ</w:t>
            </w:r>
            <w:r w:rsidR="007A0708" w:rsidRPr="004D7AAC">
              <w:rPr>
                <w:rFonts w:ascii="GHEA Grapalat" w:hAnsi="GHEA Grapalat"/>
                <w:lang w:val="hy-AM"/>
              </w:rPr>
              <w:t xml:space="preserve"> </w:t>
            </w:r>
            <w:r w:rsidR="007A0708" w:rsidRPr="004D7AAC">
              <w:rPr>
                <w:rFonts w:ascii="GHEA Grapalat" w:hAnsi="GHEA Grapalat" w:cs="GHEA Grapalat"/>
                <w:lang w:val="hy-AM"/>
              </w:rPr>
              <w:t>դատավարական</w:t>
            </w:r>
            <w:r w:rsidR="007A0708" w:rsidRPr="004D7AAC">
              <w:rPr>
                <w:rFonts w:ascii="GHEA Grapalat" w:hAnsi="GHEA Grapalat"/>
                <w:lang w:val="hy-AM"/>
              </w:rPr>
              <w:t xml:space="preserve"> </w:t>
            </w:r>
            <w:r w:rsidR="007A0708" w:rsidRPr="004D7AAC">
              <w:rPr>
                <w:rFonts w:ascii="GHEA Grapalat" w:hAnsi="GHEA Grapalat" w:cs="GHEA Grapalat"/>
                <w:lang w:val="hy-AM"/>
              </w:rPr>
              <w:t>իրավունքի</w:t>
            </w:r>
            <w:r w:rsidR="007A0708" w:rsidRPr="004D7AAC">
              <w:rPr>
                <w:rFonts w:ascii="GHEA Grapalat" w:hAnsi="GHEA Grapalat"/>
                <w:lang w:val="hy-AM"/>
              </w:rPr>
              <w:t xml:space="preserve"> </w:t>
            </w:r>
            <w:r w:rsidR="007A0708" w:rsidRPr="004D7AAC">
              <w:rPr>
                <w:rFonts w:ascii="GHEA Grapalat" w:hAnsi="GHEA Grapalat" w:cs="GHEA Grapalat"/>
                <w:lang w:val="hy-AM"/>
              </w:rPr>
              <w:t>նորմ</w:t>
            </w:r>
            <w:r w:rsidR="009946DB" w:rsidRPr="004D7AAC">
              <w:rPr>
                <w:rFonts w:ascii="GHEA Grapalat" w:hAnsi="GHEA Grapalat" w:cs="GHEA Grapalat"/>
                <w:lang w:val="hy-AM"/>
              </w:rPr>
              <w:t>եր</w:t>
            </w:r>
            <w:r w:rsidR="007A0708" w:rsidRPr="004D7AAC">
              <w:rPr>
                <w:rFonts w:ascii="GHEA Grapalat" w:hAnsi="GHEA Grapalat"/>
                <w:lang w:val="hy-AM"/>
              </w:rPr>
              <w:t>ի</w:t>
            </w:r>
            <w:r w:rsidR="009946DB" w:rsidRPr="004D7AAC">
              <w:rPr>
                <w:rFonts w:ascii="GHEA Grapalat" w:hAnsi="GHEA Grapalat"/>
                <w:lang w:val="hy-AM"/>
              </w:rPr>
              <w:t xml:space="preserve"> և</w:t>
            </w:r>
            <w:r w:rsidR="007A0708" w:rsidRPr="004D7AAC">
              <w:rPr>
                <w:rFonts w:ascii="GHEA Grapalat" w:hAnsi="GHEA Grapalat"/>
                <w:lang w:val="hy-AM"/>
              </w:rPr>
              <w:t xml:space="preserve"> վարքագծի կանոնների </w:t>
            </w:r>
            <w:r w:rsidR="007A0708" w:rsidRPr="004D7AAC">
              <w:rPr>
                <w:rFonts w:ascii="GHEA Grapalat" w:hAnsi="GHEA Grapalat"/>
                <w:lang w:val="hy-AM"/>
              </w:rPr>
              <w:lastRenderedPageBreak/>
              <w:t>խ</w:t>
            </w:r>
            <w:r w:rsidR="00A0554F" w:rsidRPr="004D7AAC">
              <w:rPr>
                <w:rFonts w:ascii="GHEA Grapalat" w:hAnsi="GHEA Grapalat"/>
                <w:lang w:val="hy-AM"/>
              </w:rPr>
              <w:t>ախտումներ, որ</w:t>
            </w:r>
            <w:r w:rsidR="009946DB" w:rsidRPr="004D7AAC">
              <w:rPr>
                <w:rFonts w:ascii="GHEA Grapalat" w:hAnsi="GHEA Grapalat"/>
                <w:lang w:val="hy-AM"/>
              </w:rPr>
              <w:t xml:space="preserve">ոնց </w:t>
            </w:r>
            <w:r w:rsidR="0095156B" w:rsidRPr="004D7AAC">
              <w:rPr>
                <w:rFonts w:ascii="GHEA Grapalat" w:hAnsi="GHEA Grapalat"/>
                <w:lang w:val="hy-AM"/>
              </w:rPr>
              <w:t xml:space="preserve">ժամանակին և պատշաճ </w:t>
            </w:r>
            <w:r w:rsidR="009946DB" w:rsidRPr="004D7AAC">
              <w:rPr>
                <w:rFonts w:ascii="GHEA Grapalat" w:hAnsi="GHEA Grapalat"/>
                <w:lang w:val="hy-AM"/>
              </w:rPr>
              <w:t>արձա</w:t>
            </w:r>
            <w:r w:rsidR="0095156B" w:rsidRPr="004D7AAC">
              <w:rPr>
                <w:rFonts w:ascii="GHEA Grapalat" w:hAnsi="GHEA Grapalat"/>
                <w:lang w:val="hy-AM"/>
              </w:rPr>
              <w:t>գ</w:t>
            </w:r>
            <w:r w:rsidR="009946DB" w:rsidRPr="004D7AAC">
              <w:rPr>
                <w:rFonts w:ascii="GHEA Grapalat" w:hAnsi="GHEA Grapalat"/>
                <w:lang w:val="hy-AM"/>
              </w:rPr>
              <w:t xml:space="preserve">անքելու </w:t>
            </w:r>
            <w:r w:rsidR="0095156B" w:rsidRPr="004D7AAC">
              <w:rPr>
                <w:rFonts w:ascii="GHEA Grapalat" w:hAnsi="GHEA Grapalat"/>
                <w:lang w:val="hy-AM"/>
              </w:rPr>
              <w:t>նպատակով</w:t>
            </w:r>
            <w:r w:rsidR="00A0554F" w:rsidRPr="004D7AAC">
              <w:rPr>
                <w:rFonts w:ascii="GHEA Grapalat" w:hAnsi="GHEA Grapalat"/>
                <w:lang w:val="hy-AM"/>
              </w:rPr>
              <w:t xml:space="preserve"> նախատեսված է </w:t>
            </w:r>
            <w:r w:rsidR="0095156B" w:rsidRPr="004D7AAC">
              <w:rPr>
                <w:rFonts w:ascii="GHEA Grapalat" w:hAnsi="GHEA Grapalat"/>
                <w:lang w:val="hy-AM"/>
              </w:rPr>
              <w:t xml:space="preserve">դատավորին </w:t>
            </w:r>
            <w:r w:rsidR="00A0554F" w:rsidRPr="004D7AAC">
              <w:rPr>
                <w:rFonts w:ascii="GHEA Grapalat" w:hAnsi="GHEA Grapalat"/>
                <w:lang w:val="hy-AM"/>
              </w:rPr>
              <w:t xml:space="preserve">կարգապահական պատասխանատվության ենթարկելու ինստիտուտը: </w:t>
            </w:r>
            <w:r w:rsidR="009946DB" w:rsidRPr="004D7AAC">
              <w:rPr>
                <w:rFonts w:ascii="GHEA Grapalat" w:hAnsi="GHEA Grapalat"/>
                <w:lang w:val="hy-AM"/>
              </w:rPr>
              <w:t>Այսինքն՝ հիմնավորմ</w:t>
            </w:r>
            <w:r w:rsidR="0095156B" w:rsidRPr="004D7AAC">
              <w:rPr>
                <w:rFonts w:ascii="GHEA Grapalat" w:hAnsi="GHEA Grapalat"/>
                <w:lang w:val="hy-AM"/>
              </w:rPr>
              <w:t xml:space="preserve">ան մեջ </w:t>
            </w:r>
            <w:r w:rsidR="009946DB" w:rsidRPr="004D7AAC">
              <w:rPr>
                <w:rFonts w:ascii="GHEA Grapalat" w:hAnsi="GHEA Grapalat"/>
                <w:lang w:val="hy-AM"/>
              </w:rPr>
              <w:t xml:space="preserve">նշված «սպառնալիքը» վերաբերում է գործի քննության ողջամիտ ժամկետների </w:t>
            </w:r>
            <w:r w:rsidR="0095156B" w:rsidRPr="004D7AAC">
              <w:rPr>
                <w:rFonts w:ascii="GHEA Grapalat" w:hAnsi="GHEA Grapalat"/>
                <w:lang w:val="hy-AM"/>
              </w:rPr>
              <w:t xml:space="preserve">հնարավոր </w:t>
            </w:r>
            <w:r w:rsidR="009946DB" w:rsidRPr="004D7AAC">
              <w:rPr>
                <w:rFonts w:ascii="GHEA Grapalat" w:hAnsi="GHEA Grapalat"/>
                <w:lang w:val="hy-AM"/>
              </w:rPr>
              <w:t>խախտումների</w:t>
            </w:r>
            <w:r w:rsidR="0095156B" w:rsidRPr="004D7AAC">
              <w:rPr>
                <w:rFonts w:ascii="GHEA Grapalat" w:hAnsi="GHEA Grapalat"/>
                <w:lang w:val="hy-AM"/>
              </w:rPr>
              <w:t xml:space="preserve"> դեպքում դատավորի համար համապատասխան </w:t>
            </w:r>
            <w:r w:rsidR="00F50567" w:rsidRPr="004D7AAC">
              <w:rPr>
                <w:rFonts w:ascii="GHEA Grapalat" w:hAnsi="GHEA Grapalat"/>
                <w:lang w:val="hy-AM"/>
              </w:rPr>
              <w:t>բացասական հետևանքներ առաջանալու</w:t>
            </w:r>
            <w:r w:rsidR="001244AD" w:rsidRPr="004D7AAC">
              <w:rPr>
                <w:rFonts w:ascii="GHEA Grapalat" w:hAnsi="GHEA Grapalat"/>
                <w:lang w:val="hy-AM"/>
              </w:rPr>
              <w:t xml:space="preserve"> առկա գործիքակազմին</w:t>
            </w:r>
            <w:r w:rsidR="0095156B" w:rsidRPr="004D7AAC">
              <w:rPr>
                <w:rFonts w:ascii="GHEA Grapalat" w:hAnsi="GHEA Grapalat"/>
                <w:lang w:val="hy-AM"/>
              </w:rPr>
              <w:t>,</w:t>
            </w:r>
            <w:r w:rsidR="00F50567" w:rsidRPr="004D7AAC">
              <w:rPr>
                <w:rFonts w:ascii="GHEA Grapalat" w:hAnsi="GHEA Grapalat"/>
                <w:lang w:val="hy-AM"/>
              </w:rPr>
              <w:t xml:space="preserve"> ինչը </w:t>
            </w:r>
            <w:r w:rsidR="001244AD" w:rsidRPr="004D7AAC">
              <w:rPr>
                <w:rFonts w:ascii="GHEA Grapalat" w:hAnsi="GHEA Grapalat"/>
                <w:lang w:val="hy-AM"/>
              </w:rPr>
              <w:t>որևէ դեպքում կասկածի տակ չի դնում արդարադատություն</w:t>
            </w:r>
            <w:r w:rsidR="00052751" w:rsidRPr="004D7AAC">
              <w:rPr>
                <w:rFonts w:ascii="GHEA Grapalat" w:hAnsi="GHEA Grapalat"/>
                <w:lang w:val="hy-AM"/>
              </w:rPr>
              <w:t xml:space="preserve"> իրականացնելու</w:t>
            </w:r>
            <w:r w:rsidR="001244AD" w:rsidRPr="004D7AAC">
              <w:rPr>
                <w:rFonts w:ascii="GHEA Grapalat" w:hAnsi="GHEA Grapalat"/>
                <w:lang w:val="hy-AM"/>
              </w:rPr>
              <w:t xml:space="preserve"> դատավորի </w:t>
            </w:r>
            <w:r w:rsidR="00052751" w:rsidRPr="004D7AAC">
              <w:rPr>
                <w:rFonts w:ascii="GHEA Grapalat" w:hAnsi="GHEA Grapalat"/>
                <w:lang w:val="hy-AM"/>
              </w:rPr>
              <w:t>սահմանադրական բացառիկ իրավասությունը:</w:t>
            </w:r>
          </w:p>
          <w:p w14:paraId="089F18B0" w14:textId="6005A9A4" w:rsidR="0095156B" w:rsidRPr="004D7AAC" w:rsidRDefault="001244AD" w:rsidP="0040448E">
            <w:pPr>
              <w:spacing w:line="360" w:lineRule="auto"/>
              <w:jc w:val="both"/>
              <w:rPr>
                <w:rFonts w:ascii="GHEA Grapalat" w:hAnsi="GHEA Grapalat"/>
                <w:lang w:val="hy-AM"/>
              </w:rPr>
            </w:pPr>
            <w:r w:rsidRPr="004D7AAC">
              <w:rPr>
                <w:rFonts w:ascii="GHEA Grapalat" w:hAnsi="GHEA Grapalat"/>
                <w:lang w:val="hy-AM"/>
              </w:rPr>
              <w:t xml:space="preserve">Բացի դա, </w:t>
            </w:r>
            <w:r w:rsidR="00543F14" w:rsidRPr="004D7AAC">
              <w:rPr>
                <w:rFonts w:ascii="GHEA Grapalat" w:hAnsi="GHEA Grapalat"/>
                <w:lang w:val="hy-AM"/>
              </w:rPr>
              <w:t xml:space="preserve">գործող իրավակարգավորումների շրջանակում </w:t>
            </w:r>
            <w:r w:rsidR="0095156B" w:rsidRPr="004D7AAC">
              <w:rPr>
                <w:rFonts w:ascii="GHEA Grapalat" w:hAnsi="GHEA Grapalat"/>
                <w:lang w:val="hy-AM"/>
              </w:rPr>
              <w:t>Բարձրագույն դատական խորհուրդը սահմանադրական իր իրավասության շրջանակում և օրենքով սահմանված հիմքերի առկայության պայմաններում</w:t>
            </w:r>
            <w:r w:rsidR="0095156B" w:rsidRPr="004D7AAC">
              <w:rPr>
                <w:rFonts w:ascii="Calibri" w:hAnsi="Calibri" w:cs="Calibri"/>
                <w:lang w:val="hy-AM"/>
              </w:rPr>
              <w:t> </w:t>
            </w:r>
            <w:r w:rsidR="0095156B" w:rsidRPr="004D7AAC">
              <w:rPr>
                <w:rFonts w:ascii="GHEA Grapalat" w:hAnsi="GHEA Grapalat"/>
                <w:lang w:val="hy-AM"/>
              </w:rPr>
              <w:t>գնահատում է, թե իր իսկ կողմից դատավորի պարտականությունների համար լիազորված պաշտոնատար անձը որքանով է հավատարիմ իր երդմանը և ինչպես է կատարում պաշտոնական պարտականությունները:</w:t>
            </w:r>
          </w:p>
          <w:p w14:paraId="41B55249" w14:textId="141B3B03" w:rsidR="0031110B" w:rsidRPr="004D7AAC" w:rsidRDefault="00543F14" w:rsidP="007523CD">
            <w:pPr>
              <w:spacing w:line="360" w:lineRule="auto"/>
              <w:jc w:val="both"/>
              <w:rPr>
                <w:rFonts w:ascii="GHEA Grapalat" w:hAnsi="GHEA Grapalat"/>
                <w:lang w:val="hy-AM"/>
              </w:rPr>
            </w:pPr>
            <w:r w:rsidRPr="004D7AAC">
              <w:rPr>
                <w:rFonts w:ascii="GHEA Grapalat" w:hAnsi="GHEA Grapalat"/>
                <w:lang w:val="hy-AM"/>
              </w:rPr>
              <w:lastRenderedPageBreak/>
              <w:t>Որոշումը պատճառաբանելու</w:t>
            </w:r>
            <w:r w:rsidR="00F50567" w:rsidRPr="004D7AAC">
              <w:rPr>
                <w:rFonts w:ascii="GHEA Grapalat" w:hAnsi="GHEA Grapalat"/>
                <w:lang w:val="hy-AM"/>
              </w:rPr>
              <w:t xml:space="preserve"> պահանջն այս համատեքստում</w:t>
            </w:r>
            <w:r w:rsidR="00052751" w:rsidRPr="004D7AAC">
              <w:rPr>
                <w:rFonts w:ascii="GHEA Grapalat" w:hAnsi="GHEA Grapalat"/>
                <w:lang w:val="hy-AM"/>
              </w:rPr>
              <w:t xml:space="preserve"> կրելու </w:t>
            </w:r>
            <w:r w:rsidR="0031110B" w:rsidRPr="004D7AAC">
              <w:rPr>
                <w:rFonts w:ascii="GHEA Grapalat" w:hAnsi="GHEA Grapalat"/>
                <w:lang w:val="hy-AM"/>
              </w:rPr>
              <w:t xml:space="preserve">է </w:t>
            </w:r>
            <w:r w:rsidR="00052751" w:rsidRPr="004D7AAC">
              <w:rPr>
                <w:rFonts w:ascii="GHEA Grapalat" w:hAnsi="GHEA Grapalat"/>
                <w:lang w:val="hy-AM"/>
              </w:rPr>
              <w:t xml:space="preserve">օժանդակ բնույթ՝ </w:t>
            </w:r>
            <w:r w:rsidR="0031110B" w:rsidRPr="004D7AAC">
              <w:rPr>
                <w:rFonts w:ascii="GHEA Grapalat" w:hAnsi="GHEA Grapalat"/>
                <w:lang w:val="hy-AM"/>
              </w:rPr>
              <w:t xml:space="preserve">թույլ տալով Բարձրագույն դատական խորհրդին պարզելու գործի քննության ժամկետները երկարաձգելու անհրաժեշտությունը և որպես տրիբունալ՝ գնահատելու դրանց օբյեկտիվությունը: </w:t>
            </w:r>
            <w:r w:rsidR="00F50567" w:rsidRPr="004D7AAC">
              <w:rPr>
                <w:rFonts w:ascii="GHEA Grapalat" w:hAnsi="GHEA Grapalat"/>
                <w:lang w:val="hy-AM"/>
              </w:rPr>
              <w:t>Ը</w:t>
            </w:r>
            <w:r w:rsidR="007523CD" w:rsidRPr="004D7AAC">
              <w:rPr>
                <w:rFonts w:ascii="GHEA Grapalat" w:hAnsi="GHEA Grapalat"/>
                <w:lang w:val="hy-AM"/>
              </w:rPr>
              <w:t>ստ այդմ</w:t>
            </w:r>
            <w:r w:rsidR="00F64ED6" w:rsidRPr="004D7AAC">
              <w:rPr>
                <w:rFonts w:ascii="GHEA Grapalat" w:hAnsi="GHEA Grapalat"/>
                <w:lang w:val="hy-AM"/>
              </w:rPr>
              <w:t>՝</w:t>
            </w:r>
            <w:r w:rsidR="00771988" w:rsidRPr="004D7AAC">
              <w:rPr>
                <w:rFonts w:ascii="GHEA Grapalat" w:hAnsi="GHEA Grapalat"/>
                <w:lang w:val="hy-AM"/>
              </w:rPr>
              <w:t xml:space="preserve"> </w:t>
            </w:r>
            <w:r w:rsidR="0031110B" w:rsidRPr="004D7AAC">
              <w:rPr>
                <w:rFonts w:ascii="GHEA Grapalat" w:hAnsi="GHEA Grapalat"/>
                <w:lang w:val="hy-AM"/>
              </w:rPr>
              <w:t>լրացվող կարգավորումներն</w:t>
            </w:r>
            <w:r w:rsidR="00F50567" w:rsidRPr="004D7AAC">
              <w:rPr>
                <w:rFonts w:ascii="GHEA Grapalat" w:hAnsi="GHEA Grapalat"/>
                <w:lang w:val="hy-AM"/>
              </w:rPr>
              <w:t xml:space="preserve"> ինքնին</w:t>
            </w:r>
            <w:r w:rsidR="00F64ED6" w:rsidRPr="004D7AAC">
              <w:rPr>
                <w:rFonts w:ascii="GHEA Grapalat" w:hAnsi="GHEA Grapalat"/>
                <w:lang w:val="hy-AM"/>
              </w:rPr>
              <w:t xml:space="preserve"> </w:t>
            </w:r>
            <w:r w:rsidR="007523CD" w:rsidRPr="004D7AAC">
              <w:rPr>
                <w:rFonts w:ascii="GHEA Grapalat" w:hAnsi="GHEA Grapalat"/>
                <w:lang w:val="hy-AM"/>
              </w:rPr>
              <w:t xml:space="preserve">չեն </w:t>
            </w:r>
            <w:r w:rsidR="00F17E81" w:rsidRPr="004D7AAC">
              <w:rPr>
                <w:rFonts w:ascii="GHEA Grapalat" w:hAnsi="GHEA Grapalat"/>
                <w:lang w:val="hy-AM"/>
              </w:rPr>
              <w:t xml:space="preserve">ենթադրում </w:t>
            </w:r>
            <w:r w:rsidR="00771988" w:rsidRPr="004D7AAC">
              <w:rPr>
                <w:rFonts w:ascii="GHEA Grapalat" w:hAnsi="GHEA Grapalat"/>
                <w:lang w:val="hy-AM"/>
              </w:rPr>
              <w:t>դատավորի նկատմամբ կարգապահական վարույթի</w:t>
            </w:r>
            <w:r w:rsidR="00F50567" w:rsidRPr="004D7AAC">
              <w:rPr>
                <w:rFonts w:ascii="GHEA Grapalat" w:hAnsi="GHEA Grapalat"/>
                <w:lang w:val="hy-AM"/>
              </w:rPr>
              <w:t xml:space="preserve"> </w:t>
            </w:r>
            <w:r w:rsidR="00771988" w:rsidRPr="004D7AAC">
              <w:rPr>
                <w:rFonts w:ascii="GHEA Grapalat" w:hAnsi="GHEA Grapalat"/>
                <w:lang w:val="hy-AM"/>
              </w:rPr>
              <w:t>հարուցում</w:t>
            </w:r>
            <w:r w:rsidR="0031110B" w:rsidRPr="004D7AAC">
              <w:rPr>
                <w:rFonts w:ascii="GHEA Grapalat" w:hAnsi="GHEA Grapalat"/>
                <w:lang w:val="hy-AM"/>
              </w:rPr>
              <w:t>, այլ դրանց հարուցման հիմքերի առկայության դեպքում՝ գործում առկա որոշումները կրում են սոսկ օժանդակ բնույթ:</w:t>
            </w:r>
          </w:p>
          <w:p w14:paraId="47B22CFB" w14:textId="1592327B" w:rsidR="0031110B" w:rsidRPr="004D7AAC" w:rsidRDefault="0031110B" w:rsidP="0031110B">
            <w:pPr>
              <w:spacing w:line="360" w:lineRule="auto"/>
              <w:jc w:val="both"/>
              <w:rPr>
                <w:rFonts w:ascii="GHEA Grapalat" w:hAnsi="GHEA Grapalat"/>
                <w:lang w:val="hy-AM"/>
              </w:rPr>
            </w:pPr>
            <w:r w:rsidRPr="004D7AAC">
              <w:rPr>
                <w:rFonts w:ascii="GHEA Grapalat" w:hAnsi="GHEA Grapalat"/>
                <w:lang w:val="hy-AM"/>
              </w:rPr>
              <w:t>Ավելին՝ հիմնավ</w:t>
            </w:r>
            <w:r w:rsidR="00D702B3" w:rsidRPr="004D7AAC">
              <w:rPr>
                <w:rFonts w:ascii="GHEA Grapalat" w:hAnsi="GHEA Grapalat"/>
                <w:lang w:val="hy-AM"/>
              </w:rPr>
              <w:t>որ</w:t>
            </w:r>
            <w:r w:rsidRPr="004D7AAC">
              <w:rPr>
                <w:rFonts w:ascii="GHEA Grapalat" w:hAnsi="GHEA Grapalat"/>
                <w:lang w:val="hy-AM"/>
              </w:rPr>
              <w:t xml:space="preserve">ումներում հստակ արձանագրված է, որ լրացումների և փոփոխությունների առաջնային նպատակն է ապահովել դատական պաշտպանության իրավունքի պատշաճ իրացումը, կանխել գործերի քննության կամայական հետաձգումները, գործին մասնակցող անձանց համար </w:t>
            </w:r>
            <w:r w:rsidR="00F0123B" w:rsidRPr="004D7AAC">
              <w:rPr>
                <w:rFonts w:ascii="GHEA Grapalat" w:hAnsi="GHEA Grapalat"/>
                <w:lang w:val="hy-AM"/>
              </w:rPr>
              <w:t>կ</w:t>
            </w:r>
            <w:r w:rsidRPr="004D7AAC">
              <w:rPr>
                <w:rFonts w:ascii="GHEA Grapalat" w:hAnsi="GHEA Grapalat"/>
                <w:lang w:val="hy-AM"/>
              </w:rPr>
              <w:t xml:space="preserve">անխատեսելի դարձնել իրենց իրավունքներին և պարտականություններին առչվող վեճի հանգուցալուծման հնարավոր ժամկետը, նպաստել Հայաստանի Հանրապետության վավերացրած միջազգային պայմանագրով </w:t>
            </w:r>
            <w:r w:rsidRPr="004D7AAC">
              <w:rPr>
                <w:rFonts w:ascii="GHEA Grapalat" w:hAnsi="GHEA Grapalat"/>
                <w:lang w:val="hy-AM"/>
              </w:rPr>
              <w:lastRenderedPageBreak/>
              <w:t>ստանձնած պարտավորությունների կատարմանը և արդար դատաքննության հիմնարար իրավունքի՝ կրկնվող բնույ</w:t>
            </w:r>
            <w:r w:rsidR="008B3C4D" w:rsidRPr="004D7AAC">
              <w:rPr>
                <w:rFonts w:ascii="GHEA Grapalat" w:hAnsi="GHEA Grapalat"/>
                <w:lang w:val="hy-AM"/>
              </w:rPr>
              <w:t>թ կրող խախտումների վերացմանը:</w:t>
            </w:r>
          </w:p>
          <w:p w14:paraId="3A666776" w14:textId="67DF934A" w:rsidR="00F50567" w:rsidRPr="004D7AAC" w:rsidRDefault="0031110B" w:rsidP="00D702B3">
            <w:pPr>
              <w:spacing w:line="360" w:lineRule="auto"/>
              <w:jc w:val="both"/>
              <w:rPr>
                <w:rFonts w:ascii="GHEA Grapalat" w:hAnsi="GHEA Grapalat"/>
                <w:bCs/>
                <w:iCs/>
                <w:shd w:val="clear" w:color="auto" w:fill="FFFFFF"/>
                <w:lang w:val="hy-AM"/>
              </w:rPr>
            </w:pPr>
            <w:r w:rsidRPr="004D7AAC">
              <w:rPr>
                <w:rFonts w:ascii="GHEA Grapalat" w:hAnsi="GHEA Grapalat"/>
                <w:lang w:val="hy-AM"/>
              </w:rPr>
              <w:t xml:space="preserve">Ինչ վերաբերում </w:t>
            </w:r>
            <w:r w:rsidR="008B3C4D" w:rsidRPr="004D7AAC">
              <w:rPr>
                <w:rFonts w:ascii="GHEA Grapalat" w:hAnsi="GHEA Grapalat"/>
                <w:lang w:val="hy-AM"/>
              </w:rPr>
              <w:t xml:space="preserve">է </w:t>
            </w:r>
            <w:r w:rsidRPr="004D7AAC">
              <w:rPr>
                <w:rFonts w:ascii="GHEA Grapalat" w:hAnsi="GHEA Grapalat"/>
                <w:lang w:val="hy-AM"/>
              </w:rPr>
              <w:t xml:space="preserve">Բարձրագույն դատարական խորհրդի </w:t>
            </w:r>
            <w:r w:rsidRPr="004D7AAC">
              <w:rPr>
                <w:rFonts w:ascii="GHEA Grapalat" w:hAnsi="GHEA Grapalat"/>
                <w:bCs/>
                <w:iCs/>
                <w:shd w:val="clear" w:color="auto" w:fill="FFFFFF"/>
                <w:lang w:val="hy-AM"/>
              </w:rPr>
              <w:t>որոշման պայմաններում օրենսգրքի մակարդակով գործի քննության ժամկետները սահմանելու անհրաժեշտության</w:t>
            </w:r>
            <w:r w:rsidR="008B3C4D" w:rsidRPr="004D7AAC">
              <w:rPr>
                <w:rFonts w:ascii="GHEA Grapalat" w:hAnsi="GHEA Grapalat"/>
                <w:bCs/>
                <w:iCs/>
                <w:shd w:val="clear" w:color="auto" w:fill="FFFFFF"/>
                <w:lang w:val="hy-AM"/>
              </w:rPr>
              <w:t>ը,</w:t>
            </w:r>
            <w:r w:rsidRPr="004D7AAC">
              <w:rPr>
                <w:rFonts w:ascii="GHEA Grapalat" w:hAnsi="GHEA Grapalat"/>
                <w:bCs/>
                <w:iCs/>
                <w:shd w:val="clear" w:color="auto" w:fill="FFFFFF"/>
                <w:lang w:val="hy-AM"/>
              </w:rPr>
              <w:t xml:space="preserve"> ապա հիմնավորումներում հանգամանալից ներկայացվել են</w:t>
            </w:r>
            <w:r w:rsidR="00D702B3" w:rsidRPr="004D7AAC">
              <w:rPr>
                <w:rFonts w:ascii="GHEA Grapalat" w:hAnsi="GHEA Grapalat"/>
                <w:bCs/>
                <w:iCs/>
                <w:shd w:val="clear" w:color="auto" w:fill="FFFFFF"/>
                <w:lang w:val="hy-AM"/>
              </w:rPr>
              <w:t xml:space="preserve"> ընթացիկ իրավիճակը</w:t>
            </w:r>
            <w:r w:rsidR="00F0123B" w:rsidRPr="004D7AAC">
              <w:rPr>
                <w:rFonts w:ascii="GHEA Grapalat" w:hAnsi="GHEA Grapalat"/>
                <w:bCs/>
                <w:iCs/>
                <w:shd w:val="clear" w:color="auto" w:fill="FFFFFF"/>
                <w:lang w:val="hy-AM"/>
              </w:rPr>
              <w:t xml:space="preserve"> </w:t>
            </w:r>
            <w:r w:rsidR="00D702B3" w:rsidRPr="004D7AAC">
              <w:rPr>
                <w:rFonts w:ascii="GHEA Grapalat" w:hAnsi="GHEA Grapalat"/>
                <w:bCs/>
                <w:iCs/>
                <w:shd w:val="clear" w:color="auto" w:fill="FFFFFF"/>
                <w:lang w:val="hy-AM"/>
              </w:rPr>
              <w:t>և իրավական ակտերի ընդունման անհրաժեշտությունը</w:t>
            </w:r>
            <w:r w:rsidR="00F0123B" w:rsidRPr="004D7AAC">
              <w:rPr>
                <w:rFonts w:ascii="GHEA Grapalat" w:hAnsi="GHEA Grapalat"/>
                <w:bCs/>
                <w:iCs/>
                <w:shd w:val="clear" w:color="auto" w:fill="FFFFFF"/>
                <w:lang w:val="hy-AM"/>
              </w:rPr>
              <w:t>:</w:t>
            </w:r>
          </w:p>
        </w:tc>
      </w:tr>
      <w:tr w:rsidR="00C35A09" w:rsidRPr="004E1E6B" w14:paraId="424682A7" w14:textId="77777777" w:rsidTr="00DB2990">
        <w:trPr>
          <w:trHeight w:val="906"/>
        </w:trPr>
        <w:tc>
          <w:tcPr>
            <w:tcW w:w="7100" w:type="dxa"/>
          </w:tcPr>
          <w:p w14:paraId="4C6826D6" w14:textId="021332EA" w:rsidR="00EC0B86" w:rsidRPr="004D7AAC" w:rsidRDefault="00B73560" w:rsidP="00EC0B86">
            <w:pPr>
              <w:tabs>
                <w:tab w:val="left" w:pos="0"/>
              </w:tabs>
              <w:spacing w:line="360" w:lineRule="auto"/>
              <w:ind w:firstLine="539"/>
              <w:contextualSpacing/>
              <w:jc w:val="both"/>
              <w:rPr>
                <w:rFonts w:ascii="GHEA Grapalat" w:hAnsi="GHEA Grapalat"/>
                <w:bCs/>
                <w:iCs/>
                <w:u w:val="single"/>
                <w:shd w:val="clear" w:color="auto" w:fill="FFFFFF"/>
                <w:lang w:val="hy-AM"/>
              </w:rPr>
            </w:pPr>
            <w:r w:rsidRPr="004D7AAC">
              <w:rPr>
                <w:rFonts w:ascii="GHEA Grapalat" w:hAnsi="GHEA Grapalat"/>
                <w:bCs/>
                <w:iCs/>
                <w:shd w:val="clear" w:color="auto" w:fill="FFFFFF"/>
                <w:lang w:val="hy-AM"/>
              </w:rPr>
              <w:lastRenderedPageBreak/>
              <w:t>7</w:t>
            </w:r>
            <w:r w:rsidR="00EC0B86" w:rsidRPr="004D7AAC">
              <w:rPr>
                <w:rFonts w:ascii="GHEA Grapalat" w:hAnsi="GHEA Grapalat"/>
                <w:bCs/>
                <w:iCs/>
                <w:shd w:val="clear" w:color="auto" w:fill="FFFFFF"/>
                <w:lang w:val="hy-AM"/>
              </w:rPr>
              <w:t xml:space="preserve">. </w:t>
            </w:r>
            <w:r w:rsidR="00EC0B86" w:rsidRPr="004D7AAC">
              <w:rPr>
                <w:rFonts w:ascii="GHEA Grapalat" w:hAnsi="GHEA Grapalat"/>
                <w:bCs/>
                <w:iCs/>
                <w:u w:val="single"/>
                <w:shd w:val="clear" w:color="auto" w:fill="FFFFFF"/>
                <w:lang w:val="hy-AM"/>
              </w:rPr>
              <w:t>Դատավորների առկա ծանրաբեռնվածությունը, էլեկտրոնային դատավարության համակարգի անցումային փուլը և այլ գործնական խնդիրներ.</w:t>
            </w:r>
          </w:p>
          <w:p w14:paraId="52A6C81E" w14:textId="77777777" w:rsidR="00C35A09" w:rsidRPr="004D7AAC" w:rsidRDefault="00EC0B86" w:rsidP="00EC0B86">
            <w:pPr>
              <w:numPr>
                <w:ilvl w:val="0"/>
                <w:numId w:val="26"/>
              </w:numPr>
              <w:tabs>
                <w:tab w:val="left" w:pos="0"/>
              </w:tabs>
              <w:spacing w:line="360" w:lineRule="auto"/>
              <w:ind w:left="0" w:firstLine="681"/>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«Հայաստանի Հանրապետության քաղաքացիական դատավարության օրենսգրքում փոփոխություն և լրացում կատարելու մասին» 2023 թվականի դեկտեմբերի 22-ի ՀՕ-11-Ն օրենքի 3-րդ հոդվածի 1-ին մասի և 2024թ. հունվարի 22-ին դատական իշխանության </w:t>
            </w:r>
            <w:r w:rsidRPr="004D7AAC">
              <w:rPr>
                <w:rFonts w:ascii="GHEA Grapalat" w:hAnsi="GHEA Grapalat"/>
                <w:bCs/>
                <w:iCs/>
                <w:shd w:val="clear" w:color="auto" w:fill="FFFFFF"/>
                <w:lang w:val="hy-AM"/>
              </w:rPr>
              <w:lastRenderedPageBreak/>
              <w:t>պաշտոնական կայքի միջոցով Բարձրագույն դատական խորհրդի հայտարարության ուժով 2024 թվականի փետրվարի 1-ից գործարկվել է Էլեկտրոնային համակարգը, որը, սակայն, մինչ օրս գործում է խնդիրներով և խափանումներով, պահանջում է ամենօրյա 24/7 աշխատանք գործերի պատշաճ քննությունն ապահովելու համար: Հաշվի առնելով ներկայումս Էլեկտրոնային համակարգի անկատար լինելը, առանձին դեպքերում դատական նիստերի իրականացման անհնարինությունը ծանուցման փուլում առկա խնդիրների, հոսանքազրկումների և այլ հանգամանքների պատճառներով, ինչպես նաև դատավորների վարույթում էլեկտրոնային գործերի առավել մեծ թիվը՝ քննարկվող անցումային շրջանում արդարացված չէ նման ոչ իրատեսական ժամկետների սահմանումը:</w:t>
            </w:r>
          </w:p>
        </w:tc>
        <w:tc>
          <w:tcPr>
            <w:tcW w:w="7152" w:type="dxa"/>
            <w:gridSpan w:val="2"/>
          </w:tcPr>
          <w:p w14:paraId="79B70D96" w14:textId="5B81ECD8" w:rsidR="00C35A09" w:rsidRPr="004D7AAC" w:rsidRDefault="00B73560" w:rsidP="00872AA7">
            <w:pPr>
              <w:spacing w:line="360" w:lineRule="auto"/>
              <w:ind w:firstLine="720"/>
              <w:jc w:val="center"/>
              <w:rPr>
                <w:rFonts w:ascii="GHEA Grapalat" w:hAnsi="GHEA Grapalat"/>
                <w:b/>
                <w:lang w:val="hy-AM"/>
              </w:rPr>
            </w:pPr>
            <w:r w:rsidRPr="004D7AAC">
              <w:rPr>
                <w:rFonts w:ascii="GHEA Grapalat" w:hAnsi="GHEA Grapalat"/>
                <w:b/>
                <w:lang w:val="hy-AM"/>
              </w:rPr>
              <w:lastRenderedPageBreak/>
              <w:t>7</w:t>
            </w:r>
            <w:r w:rsidR="00100CF3" w:rsidRPr="004D7AAC">
              <w:rPr>
                <w:rFonts w:ascii="GHEA Grapalat" w:hAnsi="GHEA Grapalat"/>
                <w:b/>
                <w:lang w:val="hy-AM"/>
              </w:rPr>
              <w:t xml:space="preserve">. </w:t>
            </w:r>
            <w:r w:rsidR="00872AA7" w:rsidRPr="004D7AAC">
              <w:rPr>
                <w:rFonts w:ascii="GHEA Grapalat" w:hAnsi="GHEA Grapalat"/>
                <w:b/>
                <w:lang w:val="hy-AM"/>
              </w:rPr>
              <w:t>Չի ընդունվել</w:t>
            </w:r>
          </w:p>
          <w:p w14:paraId="55789999" w14:textId="77777777" w:rsidR="00872AA7" w:rsidRPr="004D7AAC" w:rsidRDefault="00872AA7" w:rsidP="00872AA7">
            <w:pPr>
              <w:spacing w:line="360" w:lineRule="auto"/>
              <w:jc w:val="both"/>
              <w:rPr>
                <w:rFonts w:ascii="GHEA Grapalat" w:hAnsi="GHEA Grapalat"/>
                <w:lang w:val="hy-AM"/>
              </w:rPr>
            </w:pPr>
            <w:r w:rsidRPr="004D7AAC">
              <w:rPr>
                <w:rFonts w:ascii="GHEA Grapalat" w:hAnsi="GHEA Grapalat"/>
                <w:lang w:val="hy-AM"/>
              </w:rPr>
              <w:t xml:space="preserve">Էլեկտրոնային եղանակով իրականացվող դատավարության հետ կապված հարցերը դուրս են նախագծերի կարգավորման շրջանակից: </w:t>
            </w:r>
          </w:p>
          <w:p w14:paraId="635801B6" w14:textId="380157A8" w:rsidR="00872AA7" w:rsidRPr="004D7AAC" w:rsidRDefault="00872AA7" w:rsidP="002B3106">
            <w:pPr>
              <w:spacing w:line="360" w:lineRule="auto"/>
              <w:jc w:val="both"/>
              <w:rPr>
                <w:rFonts w:ascii="GHEA Grapalat" w:hAnsi="GHEA Grapalat"/>
                <w:lang w:val="hy-AM"/>
              </w:rPr>
            </w:pPr>
            <w:r w:rsidRPr="004D7AAC">
              <w:rPr>
                <w:rFonts w:ascii="GHEA Grapalat" w:hAnsi="GHEA Grapalat"/>
                <w:lang w:val="hy-AM"/>
              </w:rPr>
              <w:t xml:space="preserve">Միևնույն ժամանակ, </w:t>
            </w:r>
            <w:r w:rsidR="002B3106" w:rsidRPr="004D7AAC">
              <w:rPr>
                <w:rFonts w:ascii="GHEA Grapalat" w:hAnsi="GHEA Grapalat"/>
                <w:lang w:val="hy-AM"/>
              </w:rPr>
              <w:t xml:space="preserve">Արդարադատության նախարարությունը մշտապես իրականացնում է էլեկտրոնային եղանակով իրականացվող դատավարության շրջանակներում ծագած </w:t>
            </w:r>
            <w:r w:rsidR="002B3106" w:rsidRPr="004D7AAC">
              <w:rPr>
                <w:rFonts w:ascii="GHEA Grapalat" w:hAnsi="GHEA Grapalat"/>
                <w:lang w:val="hy-AM"/>
              </w:rPr>
              <w:lastRenderedPageBreak/>
              <w:t xml:space="preserve">խնդիրների հավաքագրում և հանդես գալիս ինստիտուտի լավարկմանն ուղղված նախաձեռնություններով: </w:t>
            </w:r>
          </w:p>
        </w:tc>
      </w:tr>
      <w:tr w:rsidR="00C35A09" w:rsidRPr="004E1E6B" w14:paraId="27C3E3CC" w14:textId="77777777" w:rsidTr="00DB2990">
        <w:trPr>
          <w:trHeight w:val="906"/>
        </w:trPr>
        <w:tc>
          <w:tcPr>
            <w:tcW w:w="7100" w:type="dxa"/>
          </w:tcPr>
          <w:p w14:paraId="260F0AD9" w14:textId="5B8C37F8" w:rsidR="00C35A09" w:rsidRPr="004D7AAC" w:rsidRDefault="00B73560" w:rsidP="005423E8">
            <w:pPr>
              <w:tabs>
                <w:tab w:val="left" w:pos="0"/>
                <w:tab w:val="left" w:pos="822"/>
              </w:tabs>
              <w:spacing w:line="360" w:lineRule="auto"/>
              <w:ind w:firstLine="539"/>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8</w:t>
            </w:r>
            <w:r w:rsidR="00EC0B86" w:rsidRPr="004D7AAC">
              <w:rPr>
                <w:rFonts w:ascii="GHEA Grapalat" w:hAnsi="GHEA Grapalat"/>
                <w:bCs/>
                <w:iCs/>
                <w:shd w:val="clear" w:color="auto" w:fill="FFFFFF"/>
                <w:lang w:val="hy-AM"/>
              </w:rPr>
              <w:t xml:space="preserve">. </w:t>
            </w:r>
            <w:r w:rsidR="005423E8" w:rsidRPr="004D7AAC">
              <w:rPr>
                <w:rFonts w:ascii="GHEA Grapalat" w:hAnsi="GHEA Grapalat"/>
                <w:bCs/>
                <w:iCs/>
                <w:shd w:val="clear" w:color="auto" w:fill="FFFFFF"/>
                <w:lang w:val="hy-AM"/>
              </w:rPr>
              <w:t xml:space="preserve"> </w:t>
            </w:r>
            <w:r w:rsidR="00EC0B86" w:rsidRPr="004D7AAC">
              <w:rPr>
                <w:rFonts w:ascii="GHEA Grapalat" w:hAnsi="GHEA Grapalat"/>
                <w:bCs/>
                <w:iCs/>
                <w:shd w:val="clear" w:color="auto" w:fill="FFFFFF"/>
                <w:lang w:val="hy-AM"/>
              </w:rPr>
              <w:t xml:space="preserve">Նախագծով ներկայացված է միջազգային փորձի ուսումնասիրություն, սակայն մեր համոզմամբ՝ միջազգային փորձի մեխանիկական ներդնումը ներպետական օրենսդրության մեջ ոչ միայն չի կարող հիմնավոր լինել, այլ </w:t>
            </w:r>
            <w:r w:rsidR="00EC0B86" w:rsidRPr="004D7AAC">
              <w:rPr>
                <w:rFonts w:ascii="GHEA Grapalat" w:hAnsi="GHEA Grapalat"/>
                <w:bCs/>
                <w:iCs/>
                <w:shd w:val="clear" w:color="auto" w:fill="FFFFFF"/>
                <w:lang w:val="hy-AM"/>
              </w:rPr>
              <w:lastRenderedPageBreak/>
              <w:t xml:space="preserve">նաև կարող է հանգեցնել առավել լուրջ բացասական հետևանքների: </w:t>
            </w:r>
            <w:bookmarkStart w:id="9" w:name="_Hlk203655791"/>
            <w:r w:rsidR="00EC0B86" w:rsidRPr="004D7AAC">
              <w:rPr>
                <w:rFonts w:ascii="GHEA Grapalat" w:hAnsi="GHEA Grapalat"/>
                <w:bCs/>
                <w:iCs/>
                <w:shd w:val="clear" w:color="auto" w:fill="FFFFFF"/>
                <w:lang w:val="hy-AM"/>
              </w:rPr>
              <w:t>Նման կարգավորումների ներդրման համար պետք է ամբողջության մեջ դիտարկել իրենց դատավարական ընթացակարգերի կարգավորումները, դատարանների ծանրաբեռնվածությունը, դատավորների քանակը, դատավորին աջակցող կազմը և քանակը,</w:t>
            </w:r>
            <w:bookmarkEnd w:id="9"/>
            <w:r w:rsidR="00EC0B86" w:rsidRPr="004D7AAC">
              <w:rPr>
                <w:rFonts w:ascii="GHEA Grapalat" w:hAnsi="GHEA Grapalat"/>
                <w:bCs/>
                <w:iCs/>
                <w:shd w:val="clear" w:color="auto" w:fill="FFFFFF"/>
                <w:lang w:val="hy-AM"/>
              </w:rPr>
              <w:t xml:space="preserve"> վերջիններիս համար գործող երաշխիքները, մինչդեռ Նախագծի հիմնավորումներում ներկայացված չէ վիճակագրական տվյալներ՝ ներկայումս ՀՀ-ում դատավորների փաստացի ծանրաբեռնվածության պայմաններում գործերի քննության ժամկետների, դատական նիստեր նշանակելու պարբերականության, յուրաքանչյուր դատավորի վարույթում առկա գործերի թվի և վկայակոչված այլ հարցերի վերաբերյալ: Երևան քաղաքի առաջին ատյանի ընդհանուր իրավասության քաղաքացիական դատարաններում յուրաքանչյուր երկու դատավոր ունի միայն մեկ դատական նիստերի դահլիճ, հետևաբար այս դեպքում յուրաքանչյուր դատավոր ամսվա կտրվածքով կարող է դատական նիստեր հրավիրել 20-25 </w:t>
            </w:r>
            <w:r w:rsidR="00EC0B86" w:rsidRPr="004D7AAC">
              <w:rPr>
                <w:rFonts w:ascii="GHEA Grapalat" w:hAnsi="GHEA Grapalat"/>
                <w:bCs/>
                <w:iCs/>
                <w:shd w:val="clear" w:color="auto" w:fill="FFFFFF"/>
                <w:lang w:val="hy-AM"/>
              </w:rPr>
              <w:lastRenderedPageBreak/>
              <w:t xml:space="preserve">աշխատանքային օրերի ընթացքում միայն 10-12 օր։ Բացի այդ, պետք է հաշվի առնել տարվա ընթացքում երկու անգամ դատավորների մասնակցությունը տարեկան պարտադիր վերապատրաստումներին, ամենամյա հերթական արձակուրդների ժամանակահատվածը: Նշված դեպքում կարող ենք ստանալ այն պատկերը, որ եթե դատավորը դատական նիստերը հետաձգի առնվազն երկու ամսով իր վարույթում առկա նիստային կարգով քննվող գործերի հաշվառմամբ, և այլ դատավարական գործողություններ կատարելու անհրաժեշտություն առկա չլինի, հնարավոր երեք դատական նիստերի </w:t>
            </w:r>
            <w:r w:rsidR="00EC0B86" w:rsidRPr="004D7AAC">
              <w:rPr>
                <w:rFonts w:ascii="GHEA Grapalat" w:hAnsi="GHEA Grapalat"/>
                <w:bCs/>
                <w:i/>
                <w:iCs/>
                <w:shd w:val="clear" w:color="auto" w:fill="FFFFFF"/>
                <w:lang w:val="hy-AM"/>
              </w:rPr>
              <w:t>(1. նախնական դատական նիստ հայցի հիմքն ու առարկան պարզելու նպատակով, որից հետո ապացուցման բեռի բաշխում, 2. ապացուցման բեռի բաշխումից հետո նախնական դատական նիստ ապացույցների հետազոտման հաջորդականության որոշման նպատակով, 3. դատաքննություն)</w:t>
            </w:r>
            <w:r w:rsidR="00EC0B86" w:rsidRPr="004D7AAC">
              <w:rPr>
                <w:rFonts w:ascii="GHEA Grapalat" w:hAnsi="GHEA Grapalat"/>
                <w:bCs/>
                <w:iCs/>
                <w:shd w:val="clear" w:color="auto" w:fill="FFFFFF"/>
                <w:lang w:val="hy-AM"/>
              </w:rPr>
              <w:t xml:space="preserve"> անցկացումը և գործի քննությունը ավարտելը կարող է իրականացվել միայն ութ ամսում, սակայն առանց լրացուցիչ միջանկյալ դատական ակտերի կայացման, </w:t>
            </w:r>
            <w:r w:rsidR="00EC0B86" w:rsidRPr="004D7AAC">
              <w:rPr>
                <w:rFonts w:ascii="GHEA Grapalat" w:hAnsi="GHEA Grapalat"/>
                <w:bCs/>
                <w:iCs/>
                <w:shd w:val="clear" w:color="auto" w:fill="FFFFFF"/>
                <w:lang w:val="hy-AM"/>
              </w:rPr>
              <w:lastRenderedPageBreak/>
              <w:t xml:space="preserve">գործին նոր մասնակիցների ներգրավման կամ հայցի առարկան/հիմքը փոփոխելու որոշումների կայացման: Այլ կերպ ասած՝ եթե նույնիսկ որևէ գործի նախապատրաստական փուլում չի ծագում նշված գործողությունները կատարելու անհրաժեշտությունը, այդ գործերը հնարավոր է երեք դատական նիստում ավարտել առնվազն ութ ամսում: </w:t>
            </w:r>
          </w:p>
        </w:tc>
        <w:tc>
          <w:tcPr>
            <w:tcW w:w="7152" w:type="dxa"/>
            <w:gridSpan w:val="2"/>
          </w:tcPr>
          <w:p w14:paraId="7236FE74" w14:textId="299E52A7" w:rsidR="00C35A09" w:rsidRPr="004D7AAC" w:rsidRDefault="00B73560" w:rsidP="00AB454C">
            <w:pPr>
              <w:spacing w:line="360" w:lineRule="auto"/>
              <w:ind w:firstLine="720"/>
              <w:jc w:val="center"/>
              <w:rPr>
                <w:rFonts w:ascii="GHEA Grapalat" w:hAnsi="GHEA Grapalat"/>
                <w:b/>
                <w:lang w:val="hy-AM"/>
              </w:rPr>
            </w:pPr>
            <w:r w:rsidRPr="004D7AAC">
              <w:rPr>
                <w:rFonts w:ascii="GHEA Grapalat" w:hAnsi="GHEA Grapalat"/>
                <w:b/>
                <w:lang w:val="hy-AM"/>
              </w:rPr>
              <w:lastRenderedPageBreak/>
              <w:t>8</w:t>
            </w:r>
            <w:r w:rsidR="00100CF3" w:rsidRPr="004D7AAC">
              <w:rPr>
                <w:rFonts w:ascii="GHEA Grapalat" w:hAnsi="GHEA Grapalat"/>
                <w:b/>
                <w:lang w:val="hy-AM"/>
              </w:rPr>
              <w:t xml:space="preserve">. </w:t>
            </w:r>
            <w:r w:rsidR="00AB454C" w:rsidRPr="004D7AAC">
              <w:rPr>
                <w:rFonts w:ascii="GHEA Grapalat" w:hAnsi="GHEA Grapalat"/>
                <w:b/>
                <w:lang w:val="hy-AM"/>
              </w:rPr>
              <w:t xml:space="preserve"> Չի ընդունվել</w:t>
            </w:r>
          </w:p>
          <w:p w14:paraId="2A1FF9EE" w14:textId="34E8609F" w:rsidR="00AB454C" w:rsidRPr="004D7AAC" w:rsidRDefault="00AB454C" w:rsidP="00094699">
            <w:pPr>
              <w:spacing w:line="360" w:lineRule="auto"/>
              <w:jc w:val="both"/>
              <w:rPr>
                <w:rFonts w:ascii="GHEA Grapalat" w:hAnsi="GHEA Grapalat"/>
                <w:lang w:val="hy-AM"/>
              </w:rPr>
            </w:pPr>
            <w:r w:rsidRPr="004D7AAC">
              <w:rPr>
                <w:rFonts w:ascii="GHEA Grapalat" w:hAnsi="GHEA Grapalat"/>
                <w:lang w:val="hy-AM"/>
              </w:rPr>
              <w:t xml:space="preserve">Արդարադատության նախարարությունը մշտապես հանդես է գալիս </w:t>
            </w:r>
            <w:r w:rsidRPr="004D7AAC">
              <w:rPr>
                <w:rFonts w:ascii="GHEA Grapalat" w:hAnsi="GHEA Grapalat"/>
                <w:bCs/>
                <w:iCs/>
                <w:lang w:val="hy-AM"/>
              </w:rPr>
              <w:t xml:space="preserve">դատավարական ընթացակարգերի կատարելագործման, դատարանների ծանրաբեռնվածության </w:t>
            </w:r>
            <w:r w:rsidRPr="004D7AAC">
              <w:rPr>
                <w:rFonts w:ascii="GHEA Grapalat" w:hAnsi="GHEA Grapalat"/>
                <w:bCs/>
                <w:iCs/>
                <w:lang w:val="hy-AM"/>
              </w:rPr>
              <w:lastRenderedPageBreak/>
              <w:t xml:space="preserve">նվազեցման, դատավորների թվաքանակի, դատավորների աշխատակազմերի և </w:t>
            </w:r>
            <w:r w:rsidR="00094699" w:rsidRPr="004D7AAC">
              <w:rPr>
                <w:rFonts w:ascii="GHEA Grapalat" w:hAnsi="GHEA Grapalat"/>
                <w:bCs/>
                <w:iCs/>
                <w:lang w:val="hy-AM"/>
              </w:rPr>
              <w:t>նրանց</w:t>
            </w:r>
            <w:r w:rsidRPr="004D7AAC">
              <w:rPr>
                <w:rFonts w:ascii="GHEA Grapalat" w:hAnsi="GHEA Grapalat"/>
                <w:bCs/>
                <w:iCs/>
                <w:lang w:val="hy-AM"/>
              </w:rPr>
              <w:t xml:space="preserve"> համար գործող երաշխիքների բարելավմանն ուղղված նախաձեռնություններով</w:t>
            </w:r>
            <w:r w:rsidR="00094699" w:rsidRPr="004D7AAC">
              <w:rPr>
                <w:rFonts w:ascii="GHEA Grapalat" w:hAnsi="GHEA Grapalat"/>
                <w:bCs/>
                <w:iCs/>
                <w:lang w:val="hy-AM"/>
              </w:rPr>
              <w:t xml:space="preserve">՝ </w:t>
            </w:r>
            <w:r w:rsidRPr="004D7AAC">
              <w:rPr>
                <w:rFonts w:ascii="GHEA Grapalat" w:hAnsi="GHEA Grapalat"/>
                <w:bCs/>
                <w:iCs/>
                <w:lang w:val="hy-AM"/>
              </w:rPr>
              <w:t xml:space="preserve">առկայության դեպքում </w:t>
            </w:r>
            <w:r w:rsidR="00094699" w:rsidRPr="004D7AAC">
              <w:rPr>
                <w:rFonts w:ascii="GHEA Grapalat" w:hAnsi="GHEA Grapalat"/>
                <w:bCs/>
                <w:iCs/>
                <w:lang w:val="hy-AM"/>
              </w:rPr>
              <w:t xml:space="preserve">նաև </w:t>
            </w:r>
            <w:r w:rsidRPr="004D7AAC">
              <w:rPr>
                <w:rFonts w:ascii="GHEA Grapalat" w:hAnsi="GHEA Grapalat"/>
                <w:bCs/>
                <w:iCs/>
                <w:lang w:val="hy-AM"/>
              </w:rPr>
              <w:t>իր աջակցությունը հայտն</w:t>
            </w:r>
            <w:r w:rsidR="00094699" w:rsidRPr="004D7AAC">
              <w:rPr>
                <w:rFonts w:ascii="GHEA Grapalat" w:hAnsi="GHEA Grapalat"/>
                <w:bCs/>
                <w:iCs/>
                <w:lang w:val="hy-AM"/>
              </w:rPr>
              <w:t>ելով</w:t>
            </w:r>
            <w:r w:rsidRPr="004D7AAC">
              <w:rPr>
                <w:rFonts w:ascii="GHEA Grapalat" w:hAnsi="GHEA Grapalat"/>
                <w:bCs/>
                <w:iCs/>
                <w:lang w:val="hy-AM"/>
              </w:rPr>
              <w:t xml:space="preserve"> շահագրգիռ այլ մարմինների, ներառյալ՝ Բարձրագույն դատական խորհրդի </w:t>
            </w:r>
            <w:r w:rsidR="00094699" w:rsidRPr="004D7AAC">
              <w:rPr>
                <w:rFonts w:ascii="GHEA Grapalat" w:hAnsi="GHEA Grapalat"/>
                <w:bCs/>
                <w:iCs/>
                <w:lang w:val="hy-AM"/>
              </w:rPr>
              <w:t>նմանօրինակ առաջարկություններին:</w:t>
            </w:r>
          </w:p>
        </w:tc>
      </w:tr>
      <w:tr w:rsidR="00C35A09" w:rsidRPr="004E1E6B" w14:paraId="1BAE57EA" w14:textId="77777777" w:rsidTr="00DB2990">
        <w:trPr>
          <w:trHeight w:val="906"/>
        </w:trPr>
        <w:tc>
          <w:tcPr>
            <w:tcW w:w="7100" w:type="dxa"/>
          </w:tcPr>
          <w:p w14:paraId="2106D5C3" w14:textId="1D6803A8" w:rsidR="00C35A09" w:rsidRPr="004D7AAC" w:rsidRDefault="00B73560" w:rsidP="005423E8">
            <w:pPr>
              <w:tabs>
                <w:tab w:val="left" w:pos="0"/>
              </w:tabs>
              <w:spacing w:line="360" w:lineRule="auto"/>
              <w:ind w:firstLine="539"/>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9</w:t>
            </w:r>
            <w:r w:rsidR="005423E8" w:rsidRPr="004D7AAC">
              <w:rPr>
                <w:rFonts w:ascii="GHEA Grapalat" w:hAnsi="GHEA Grapalat"/>
                <w:bCs/>
                <w:iCs/>
                <w:shd w:val="clear" w:color="auto" w:fill="FFFFFF"/>
                <w:lang w:val="hy-AM"/>
              </w:rPr>
              <w:t xml:space="preserve">. Օրենսգրքի 377-րդ հոդվածը՝ սահմանելով վերաքննիչ բողոքի քննության ժամկետները, բոլոր տեսակի գործերի համար նախատեսում է վեցամսյա ժամկետ՝ չնախատեսելով բացառություն նույնիսկ այն գործերի համար, որոնցով առաջին ատյանի դատարանում նախատեսված է գործերի քննության սեղմ ժամկետ (օրինակ՝ աշխատանքային վեճեր, գնումների հետ կապված վեճեր և այլն): Մինչդեռ մեր գնահատմամբ Հայաստանի Հանրապետությունում գործող ոչ լրիվ վերաքննության մոդելի պայմաններում առաջին ատյանի և վերաքննիչ դատարանների համար նույն ժամկետների սահմանումը խնդրահարույց է, քանի որ առաջին ատյանի դատարանում է իրականացվում գործի ըստ էության ամբողջ </w:t>
            </w:r>
            <w:r w:rsidR="005423E8" w:rsidRPr="004D7AAC">
              <w:rPr>
                <w:rFonts w:ascii="GHEA Grapalat" w:hAnsi="GHEA Grapalat"/>
                <w:bCs/>
                <w:iCs/>
                <w:shd w:val="clear" w:color="auto" w:fill="FFFFFF"/>
                <w:lang w:val="hy-AM"/>
              </w:rPr>
              <w:lastRenderedPageBreak/>
              <w:t>ծավալով քննության (առանձին պահանջների դեպքում՝ նույնիսկ ex officio սկզբունքի պահպանմամբ), սակայն նախատեսված է նույն ժամկետը, ինչպես վերաքննիչ բողոքի հիմքերի և հիմնավորումների սահմաններում, որպես կանոն, գրավոր ընթացակարգով բողոքների քննության դեպքում:</w:t>
            </w:r>
          </w:p>
        </w:tc>
        <w:tc>
          <w:tcPr>
            <w:tcW w:w="7152" w:type="dxa"/>
            <w:gridSpan w:val="2"/>
          </w:tcPr>
          <w:p w14:paraId="6B557C04" w14:textId="77777777" w:rsidR="00C35A09" w:rsidRDefault="00B73560" w:rsidP="00F90D73">
            <w:pPr>
              <w:spacing w:line="360" w:lineRule="auto"/>
              <w:ind w:firstLine="720"/>
              <w:jc w:val="center"/>
              <w:rPr>
                <w:rFonts w:ascii="GHEA Grapalat" w:hAnsi="GHEA Grapalat"/>
                <w:b/>
                <w:lang w:val="hy-AM"/>
              </w:rPr>
            </w:pPr>
            <w:r w:rsidRPr="004D7AAC">
              <w:rPr>
                <w:rFonts w:ascii="GHEA Grapalat" w:hAnsi="GHEA Grapalat"/>
                <w:b/>
                <w:lang w:val="hy-AM"/>
              </w:rPr>
              <w:lastRenderedPageBreak/>
              <w:t>9</w:t>
            </w:r>
            <w:r w:rsidR="00100CF3" w:rsidRPr="004D7AAC">
              <w:rPr>
                <w:rFonts w:ascii="GHEA Grapalat" w:hAnsi="GHEA Grapalat"/>
                <w:b/>
                <w:lang w:val="hy-AM"/>
              </w:rPr>
              <w:t xml:space="preserve">. </w:t>
            </w:r>
            <w:r w:rsidR="00F90D73">
              <w:rPr>
                <w:rFonts w:ascii="GHEA Grapalat" w:hAnsi="GHEA Grapalat"/>
                <w:b/>
                <w:lang w:val="hy-AM"/>
              </w:rPr>
              <w:t>Չի ընդունվել</w:t>
            </w:r>
          </w:p>
          <w:p w14:paraId="1E436CB7" w14:textId="04F5B8A0" w:rsidR="00F90D73" w:rsidRPr="00F90D73" w:rsidRDefault="00F90D73" w:rsidP="00F90D73">
            <w:pPr>
              <w:spacing w:line="360" w:lineRule="auto"/>
              <w:jc w:val="both"/>
              <w:rPr>
                <w:rFonts w:ascii="GHEA Grapalat" w:hAnsi="GHEA Grapalat"/>
                <w:bCs/>
                <w:lang w:val="hy-AM"/>
              </w:rPr>
            </w:pPr>
            <w:r w:rsidRPr="00F90D73">
              <w:rPr>
                <w:rFonts w:ascii="GHEA Grapalat" w:hAnsi="GHEA Grapalat"/>
                <w:bCs/>
                <w:iCs/>
                <w:lang w:val="hy-AM"/>
              </w:rPr>
              <w:t xml:space="preserve">Գործերի իրավական և փաստական բարդության հաշվառմամբ՝ նաև հիմք ընդունելով </w:t>
            </w:r>
            <w:r w:rsidRPr="00F90D73">
              <w:rPr>
                <w:rFonts w:ascii="GHEA Grapalat" w:hAnsi="GHEA Grapalat"/>
                <w:bCs/>
                <w:lang w:val="hy-AM"/>
              </w:rPr>
              <w:t xml:space="preserve">Բարձրագույն դատական խորհրդի կողմից ուղենիշային նշված ժամկետները՝ նախատեսվել է այնպիսի ժամկետ, որը և՛ ապահովում է </w:t>
            </w:r>
            <w:r w:rsidRPr="00F90D73">
              <w:rPr>
                <w:rFonts w:ascii="GHEA Grapalat" w:hAnsi="GHEA Grapalat"/>
                <w:bCs/>
                <w:iCs/>
                <w:lang w:val="hy-AM"/>
              </w:rPr>
              <w:t>առանձնակի բարդություն ունեցող գործերի համար Բարձրագույն դատական խորհրդի կողմից նախատեսված առավելագույն ժամկետները, և՛ բավարարում է ողջամտության պահանջին:</w:t>
            </w:r>
            <w:r>
              <w:rPr>
                <w:rFonts w:ascii="GHEA Grapalat" w:hAnsi="GHEA Grapalat"/>
                <w:bCs/>
                <w:lang w:val="hy-AM"/>
              </w:rPr>
              <w:t xml:space="preserve"> Ավելին՝ դատարանի համար նախատեսվել է ժամկետը երկարաձգելու հնարավորություն:</w:t>
            </w:r>
          </w:p>
        </w:tc>
      </w:tr>
      <w:tr w:rsidR="00C35A09" w:rsidRPr="004E1E6B" w14:paraId="2D428470" w14:textId="77777777" w:rsidTr="00DB2990">
        <w:trPr>
          <w:trHeight w:val="906"/>
        </w:trPr>
        <w:tc>
          <w:tcPr>
            <w:tcW w:w="7100" w:type="dxa"/>
          </w:tcPr>
          <w:p w14:paraId="0A6F5EAA" w14:textId="2FB7403D" w:rsidR="00C35A09" w:rsidRPr="004D7AAC" w:rsidRDefault="005423E8" w:rsidP="00B73560">
            <w:pPr>
              <w:tabs>
                <w:tab w:val="left" w:pos="0"/>
              </w:tabs>
              <w:spacing w:line="360" w:lineRule="auto"/>
              <w:ind w:firstLine="540"/>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w:t>
            </w:r>
            <w:r w:rsidR="00B73560" w:rsidRPr="004D7AAC">
              <w:rPr>
                <w:rFonts w:ascii="GHEA Grapalat" w:hAnsi="GHEA Grapalat"/>
                <w:bCs/>
                <w:iCs/>
                <w:shd w:val="clear" w:color="auto" w:fill="FFFFFF"/>
                <w:lang w:val="hy-AM"/>
              </w:rPr>
              <w:t>0</w:t>
            </w:r>
            <w:r w:rsidRPr="004D7AAC">
              <w:rPr>
                <w:rFonts w:ascii="GHEA Grapalat" w:hAnsi="GHEA Grapalat"/>
                <w:bCs/>
                <w:iCs/>
                <w:shd w:val="clear" w:color="auto" w:fill="FFFFFF"/>
                <w:lang w:val="hy-AM"/>
              </w:rPr>
              <w:t xml:space="preserve">. Նախագծով առաջարկվում է յուրաքանչյուր դեպքում ժամկետը երկարաձգելիս կայացնել պատճառաբանված որոշում, մինչդեռ նշվածը՝ մեր գնահատմամբ, ևս դատավորներին լրացուցիչ ծանրաբեռնելու է՝ հատկապես հաշվի առնելով, որ գործերի քննությունը որոշակի ժամանակահատվածում ավարտելու հնարավորությունը ինչպես կախված է դատավորի, այնպես էլ դատավարության մասնակիցների և այլ անկանխելի ու անվերահսկելի բնույթ ունեցող հանգամանքներից: Այլ խոսքով, դատավորը պարտավորվում է դատական ակտում ներառել այդ հանգամանքները այն դեպքում, երբ դրանք արտացոլված են լինելու գործի նյութերում: Ավելին, արդեն իսկ քննարկված ԲԴԽ-65-Ո-165 որոշման հիմքով դատավորները յուրաքանչյուր </w:t>
            </w:r>
            <w:r w:rsidRPr="004D7AAC">
              <w:rPr>
                <w:rFonts w:ascii="GHEA Grapalat" w:hAnsi="GHEA Grapalat"/>
                <w:bCs/>
                <w:iCs/>
                <w:shd w:val="clear" w:color="auto" w:fill="FFFFFF"/>
                <w:lang w:val="hy-AM"/>
              </w:rPr>
              <w:lastRenderedPageBreak/>
              <w:t>կիսամյակ և տարեկան տրամադրում են տեղեկատվություն գործերի քննության ժամկետների, ուղենիշային ժամկետները հատելու պատճառների վերաբերյալ, որը մի կողմից, ևս լրացուցիչ ռեսուրսներ է պահանջում դատավորների աշխատակազմերից (հաշվի առնելով, որ էլեկտրոնային գործերի շարժը չի արտացոլվում Դատական տեղեկատվական համակարգում), մյուս կողմից բավարար գործիք է նաև դատավորի ուշադրության կենտրոնում պահելու ուղենիշային ժամկետների սահմանում գտնվող գործերը:</w:t>
            </w:r>
          </w:p>
        </w:tc>
        <w:tc>
          <w:tcPr>
            <w:tcW w:w="7152" w:type="dxa"/>
            <w:gridSpan w:val="2"/>
          </w:tcPr>
          <w:p w14:paraId="0C5C4935" w14:textId="13F1EF71" w:rsidR="00C35A09" w:rsidRPr="004D7AAC" w:rsidRDefault="00100CF3"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1</w:t>
            </w:r>
            <w:r w:rsidR="00B73560" w:rsidRPr="004D7AAC">
              <w:rPr>
                <w:rFonts w:ascii="GHEA Grapalat" w:hAnsi="GHEA Grapalat"/>
                <w:b/>
                <w:lang w:val="hy-AM"/>
              </w:rPr>
              <w:t>0</w:t>
            </w:r>
            <w:r w:rsidRPr="004D7AAC">
              <w:rPr>
                <w:rFonts w:ascii="GHEA Grapalat" w:hAnsi="GHEA Grapalat"/>
                <w:b/>
                <w:lang w:val="hy-AM"/>
              </w:rPr>
              <w:t>. Չի ընդունվել</w:t>
            </w:r>
          </w:p>
          <w:p w14:paraId="185AAFCE" w14:textId="5F15A69D" w:rsidR="00192D19" w:rsidRPr="004D7AAC" w:rsidRDefault="005925BF" w:rsidP="00B73560">
            <w:pPr>
              <w:spacing w:line="360" w:lineRule="auto"/>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Բարձրագույն դատական խորհրդի </w:t>
            </w:r>
            <w:r w:rsidR="00504058" w:rsidRPr="004D7AAC">
              <w:rPr>
                <w:rFonts w:ascii="GHEA Grapalat" w:hAnsi="GHEA Grapalat"/>
                <w:bCs/>
                <w:iCs/>
                <w:shd w:val="clear" w:color="auto" w:fill="FFFFFF"/>
                <w:lang w:val="hy-AM"/>
              </w:rPr>
              <w:t>18.03.2024 թվականի թիվ ԲԴԽ-25-Ն-10 որոշմամբ սահմանված կարգով դատավորները դատարանների նախագահներին ներկայացնում են գործի քննության միջին տևողության ուղենիշային ժամկետների և օրենսդրությամբ սահմանված դատավարական ժամկետների հատման հիմքում ընկած հանգամանքների վերաբերյալ պարզաբանումներ</w:t>
            </w:r>
            <w:r w:rsidR="00192D19" w:rsidRPr="004D7AAC">
              <w:rPr>
                <w:rFonts w:ascii="GHEA Grapalat" w:hAnsi="GHEA Grapalat"/>
                <w:bCs/>
                <w:iCs/>
                <w:shd w:val="clear" w:color="auto" w:fill="FFFFFF"/>
                <w:lang w:val="hy-AM"/>
              </w:rPr>
              <w:t xml:space="preserve">: Ստացվում է՝ </w:t>
            </w:r>
            <w:r w:rsidR="00504058" w:rsidRPr="004D7AAC">
              <w:rPr>
                <w:rFonts w:ascii="GHEA Grapalat" w:hAnsi="GHEA Grapalat"/>
                <w:bCs/>
                <w:iCs/>
                <w:shd w:val="clear" w:color="auto" w:fill="FFFFFF"/>
                <w:lang w:val="hy-AM"/>
              </w:rPr>
              <w:t>գործող կարգավորումների շրջանակում արդեն իսկ</w:t>
            </w:r>
            <w:r w:rsidR="00192D19" w:rsidRPr="004D7AAC">
              <w:rPr>
                <w:rFonts w:ascii="GHEA Grapalat" w:hAnsi="GHEA Grapalat"/>
                <w:bCs/>
                <w:iCs/>
                <w:shd w:val="clear" w:color="auto" w:fill="FFFFFF"/>
                <w:lang w:val="hy-AM"/>
              </w:rPr>
              <w:t xml:space="preserve"> դատավորներն ունեն ժամկետների խախտման փաստը պատճառաբանելու պարտականություն, ուստի առաջարկվող լրացումների դեպքում ոչ թե ստիպված են լինելու որոշակի պարբերականությամբ հավաքագրելու այդ ամբողջ տեղեկատվությունը, այլ յուրաքանչյուր գործով, ըստ </w:t>
            </w:r>
            <w:r w:rsidR="00192D19" w:rsidRPr="004D7AAC">
              <w:rPr>
                <w:rFonts w:ascii="GHEA Grapalat" w:hAnsi="GHEA Grapalat"/>
                <w:bCs/>
                <w:iCs/>
                <w:shd w:val="clear" w:color="auto" w:fill="FFFFFF"/>
                <w:lang w:val="hy-AM"/>
              </w:rPr>
              <w:lastRenderedPageBreak/>
              <w:t>անհրաժեշտության, գործում առկա փաստաթղթերի և այլ հանգամանքների վկայակոչմամբ կայացնելու են որոշում:</w:t>
            </w:r>
          </w:p>
          <w:p w14:paraId="2DB99EB6" w14:textId="77777777" w:rsidR="00504058" w:rsidRPr="004D7AAC" w:rsidRDefault="00504058" w:rsidP="00B73560">
            <w:pPr>
              <w:spacing w:line="360" w:lineRule="auto"/>
              <w:jc w:val="both"/>
              <w:rPr>
                <w:rFonts w:ascii="GHEA Grapalat" w:hAnsi="GHEA Grapalat"/>
                <w:bCs/>
                <w:iCs/>
                <w:shd w:val="clear" w:color="auto" w:fill="FFFFFF"/>
                <w:lang w:val="hy-AM"/>
              </w:rPr>
            </w:pPr>
          </w:p>
          <w:p w14:paraId="79E5AEC9" w14:textId="760C671A" w:rsidR="007E1450" w:rsidRPr="004D7AAC" w:rsidRDefault="007E1450" w:rsidP="00B73560">
            <w:pPr>
              <w:spacing w:line="360" w:lineRule="auto"/>
              <w:jc w:val="both"/>
              <w:rPr>
                <w:rFonts w:ascii="GHEA Grapalat" w:hAnsi="GHEA Grapalat"/>
                <w:bCs/>
                <w:iCs/>
                <w:shd w:val="clear" w:color="auto" w:fill="FFFFFF"/>
                <w:lang w:val="hy-AM"/>
              </w:rPr>
            </w:pPr>
          </w:p>
          <w:p w14:paraId="54DC4D5A" w14:textId="77777777" w:rsidR="007E1450" w:rsidRPr="004D7AAC" w:rsidRDefault="007E1450" w:rsidP="00B73560">
            <w:pPr>
              <w:spacing w:line="360" w:lineRule="auto"/>
              <w:jc w:val="both"/>
              <w:rPr>
                <w:rFonts w:ascii="GHEA Grapalat" w:hAnsi="GHEA Grapalat"/>
                <w:bCs/>
                <w:iCs/>
                <w:shd w:val="clear" w:color="auto" w:fill="FFFFFF"/>
                <w:lang w:val="hy-AM"/>
              </w:rPr>
            </w:pPr>
          </w:p>
          <w:p w14:paraId="6D8F4B24" w14:textId="0F349012" w:rsidR="00B73560" w:rsidRPr="004D7AAC" w:rsidRDefault="00B73560" w:rsidP="00B73560">
            <w:pPr>
              <w:spacing w:line="360" w:lineRule="auto"/>
              <w:jc w:val="both"/>
              <w:rPr>
                <w:rFonts w:ascii="GHEA Grapalat" w:hAnsi="GHEA Grapalat"/>
                <w:lang w:val="hy-AM"/>
              </w:rPr>
            </w:pPr>
          </w:p>
        </w:tc>
      </w:tr>
      <w:tr w:rsidR="00C35A09" w:rsidRPr="004E1E6B" w14:paraId="2673019D" w14:textId="77777777" w:rsidTr="00DB2990">
        <w:trPr>
          <w:trHeight w:val="906"/>
        </w:trPr>
        <w:tc>
          <w:tcPr>
            <w:tcW w:w="7100" w:type="dxa"/>
          </w:tcPr>
          <w:p w14:paraId="6BDF86F0" w14:textId="0BFE72D9" w:rsidR="005423E8" w:rsidRPr="004D7AAC" w:rsidRDefault="005423E8" w:rsidP="005423E8">
            <w:pPr>
              <w:tabs>
                <w:tab w:val="left" w:pos="0"/>
              </w:tabs>
              <w:spacing w:line="360" w:lineRule="auto"/>
              <w:ind w:firstLine="539"/>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w:t>
            </w:r>
            <w:r w:rsidR="00B73560" w:rsidRPr="004D7AAC">
              <w:rPr>
                <w:rFonts w:ascii="GHEA Grapalat" w:hAnsi="GHEA Grapalat"/>
                <w:bCs/>
                <w:iCs/>
                <w:shd w:val="clear" w:color="auto" w:fill="FFFFFF"/>
                <w:lang w:val="hy-AM"/>
              </w:rPr>
              <w:t>1</w:t>
            </w:r>
            <w:r w:rsidRPr="004D7AAC">
              <w:rPr>
                <w:rFonts w:ascii="GHEA Grapalat" w:hAnsi="GHEA Grapalat"/>
                <w:bCs/>
                <w:iCs/>
                <w:shd w:val="clear" w:color="auto" w:fill="FFFFFF"/>
                <w:lang w:val="hy-AM"/>
              </w:rPr>
              <w:t xml:space="preserve">. Օրենսգրքով նախատեսված դատավարական ժամկետները համադրելու արդյունքում կարող է պարզ դառնալ, որ հայցադիմումը/դիմումը վարույթ ընդունելուց հետո առաջին նախնական դատական նիստը հնարավոր է նշանակվել միայն երեք ամիս հետո: Այսպես, հայցադիմումը վարույթ ընդունելուց հետո այն կողմին ուղարկելու համար օրենսդիրը սահմանել է եռօրյա ժամկետ, որի ավարտից հետո, եթե խոսքը վերաբերում է Երևան քաղաքում փոստային կապի օպերատորի միջոցով ուղարկման հարցին, ապա առնվազն ևս </w:t>
            </w:r>
            <w:r w:rsidRPr="004D7AAC">
              <w:rPr>
                <w:rFonts w:ascii="GHEA Grapalat" w:hAnsi="GHEA Grapalat"/>
                <w:bCs/>
                <w:iCs/>
                <w:shd w:val="clear" w:color="auto" w:fill="FFFFFF"/>
                <w:lang w:val="hy-AM"/>
              </w:rPr>
              <w:lastRenderedPageBreak/>
              <w:t xml:space="preserve">երկու-երեք օր անհրաժեշտ է՝ այն հասցեատիրոջը հանձնելու նպատակով, իսկ մարզերի դեպքում՝ ընդհուպ մեկ շաբաթ։ Հայցադիմումի պատասխան ներկայացնելու համար պատասխանողն ունի երկշաբաթյա ժամկետ, այսինքն՝ արդեն մեկ ամիս անցնում է մինչ հայցադիմումի պատասխանի ժամկետը լրանալը։ Իսկ այն դեպքերում, եթե պատասխանողը չի ստանում ծանուցումները, հրապարակային ծանուցումների պաշտոնական կայքով անձը կարող է համարվել պատշաճ ծանուցված միայն յոթ աշխատանքային օր հետո։ Այս դեպքում արդեն իսկ անցնում է մեկ ամիս ու կես։ Նշված ժամկետի ավարտից հետո դատավորն ունի հնարավորություն նախնական դատական նիստ նշանակելու երեսուն աշխատանքային օրվա ընթացքում, որը ենթադրում է հաջորդող մեկ ու կես ամսվա ընթացքում դատական նիստի անցկացման հնարավորություն: Այսինքն՝ այդ օրն արդեն իսկ լրացած է լինում երեք ամիս հայցադիմումը վարույթ ընդունելուց հետո: Առաջարկվող կարգավորման դեպքում ստացվում է մի իրավիճակ, երբ դատավորը կունենա միայն </w:t>
            </w:r>
            <w:r w:rsidRPr="004D7AAC">
              <w:rPr>
                <w:rFonts w:ascii="GHEA Grapalat" w:hAnsi="GHEA Grapalat"/>
                <w:bCs/>
                <w:iCs/>
                <w:shd w:val="clear" w:color="auto" w:fill="FFFFFF"/>
                <w:lang w:val="hy-AM"/>
              </w:rPr>
              <w:lastRenderedPageBreak/>
              <w:t>երեք նախնական դատական նիստեր հրավիրելու, ապացուցման պարտականություն բաշխելու մասին որոշում կայացնելու և դատաքննության անցնելու համար: Կարևոր է ընդգծել, սակայն, որ կողմերին առնվազն նաև անհրաժեշտ է մեկ ամիս ապացույցներ կամ դրանք ձեռքբերելուն ուղղված միջնորդություններ ներկայացնելու համար: Եվ եթե նշվածը դիտարկենք մեկ ամսվա կտրվածքով դատավորի կողմից դատական նիստ նշանակելու հնարավորության տեսանկյունից (դատական նիստերի դահլիճների զբաղվածություն, դատավորի վարույթում նիստային քննվող գործերի թիվը), դատարանը կարող է միայն մեկ կամ երկու դատական նիստ հրավիրել, որն օբյեկտիվորեն բացառում է նշված վեցամսյա ժամկետում գործի քննության ավարտը:</w:t>
            </w:r>
          </w:p>
          <w:p w14:paraId="7948A59D"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Ամփոփելով վերոշարադրյալը՝ գտնում ենք, որ առկա փաստացի ծանրաբեռնվածությունը և դրանց հիմքում ընկած պատճառներն ու հանգամանքները վեր չեն հանվել Նախագծի մշակման փուլում, որպիսի պայմաններում առաջարկվող կարգավորումները չեն ծառայելու վերջինիս ընդունման </w:t>
            </w:r>
            <w:r w:rsidRPr="004D7AAC">
              <w:rPr>
                <w:rFonts w:ascii="GHEA Grapalat" w:hAnsi="GHEA Grapalat"/>
                <w:bCs/>
                <w:iCs/>
                <w:shd w:val="clear" w:color="auto" w:fill="FFFFFF"/>
                <w:lang w:val="hy-AM"/>
              </w:rPr>
              <w:lastRenderedPageBreak/>
              <w:t xml:space="preserve">նպատակներին և հանգեցնելու է առաջին ատյանի քաղաքացիական դատարանների դատավորների թիրախավորմանը՝ իրենց առաքելությունը կատարելու համար: </w:t>
            </w:r>
          </w:p>
          <w:p w14:paraId="73065EC2"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Կարևոր ենք համարում ընդգծել, որ ներկայացված դիտարկումները չեն ներկայացվում՝ որպես ողջամիտ ժամկետների խախտմամբ գործերի քննության արդարացում, դատավորի ամենօրյա առաքելությունն ուղղված է անձանց արդար դատաքննության իրավունքի ապահովմանը գործերի ողջամիտ քննության ժամկետում և որևէ ժամկետի խախտում պայմանավորված չէ դատարանի քմահաճույքով և հայեցողությամբ, այլ ուղղված է գործերի բազմակողմանի, լրիվ և օբյեկտիվ քննությանը:</w:t>
            </w:r>
          </w:p>
          <w:p w14:paraId="566E39E0" w14:textId="77777777" w:rsidR="00C35A09"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Վերոշարադրյալի հաշվառմամբ՝ առաջարկում ենք գործերի քննության ողջամիտ ժամկետների հստակ սահմանման կարգավորումը վերապահել Բարձրագույն դատական խորհրդի կողմից ընդունվող որոշումներին՝ ելնելով այն հանգամանքից, որ այդ կարգավորումները կարող են գործնականում առավել ճկուն կերպով փոփոխության </w:t>
            </w:r>
            <w:r w:rsidRPr="004D7AAC">
              <w:rPr>
                <w:rFonts w:ascii="GHEA Grapalat" w:hAnsi="GHEA Grapalat"/>
                <w:bCs/>
                <w:iCs/>
                <w:shd w:val="clear" w:color="auto" w:fill="FFFFFF"/>
                <w:lang w:val="hy-AM"/>
              </w:rPr>
              <w:lastRenderedPageBreak/>
              <w:t>ենթարկվել՝ համապատասխանելով տվյալ պահին դատական համակարգում առկա փաստական իրավիճակին և ի հայտ եկած համակարգային խնդիրներին:</w:t>
            </w:r>
          </w:p>
        </w:tc>
        <w:tc>
          <w:tcPr>
            <w:tcW w:w="7152" w:type="dxa"/>
            <w:gridSpan w:val="2"/>
          </w:tcPr>
          <w:p w14:paraId="7238E90F" w14:textId="2FCE1426" w:rsidR="00C35A09" w:rsidRPr="004D7AAC" w:rsidRDefault="00B73560"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11</w:t>
            </w:r>
            <w:r w:rsidR="003F199F" w:rsidRPr="004D7AAC">
              <w:rPr>
                <w:rFonts w:ascii="GHEA Grapalat" w:hAnsi="GHEA Grapalat"/>
                <w:b/>
                <w:lang w:val="hy-AM"/>
              </w:rPr>
              <w:t>.</w:t>
            </w:r>
            <w:r w:rsidR="004E48AF" w:rsidRPr="004D7AAC">
              <w:rPr>
                <w:rFonts w:ascii="GHEA Grapalat" w:hAnsi="GHEA Grapalat"/>
                <w:b/>
                <w:lang w:val="hy-AM"/>
              </w:rPr>
              <w:t xml:space="preserve"> Չի ընդունվել</w:t>
            </w:r>
          </w:p>
          <w:p w14:paraId="5DAF3AE3" w14:textId="43438122" w:rsidR="008F018D" w:rsidRPr="004D7AAC" w:rsidRDefault="008F018D" w:rsidP="00BC20A8">
            <w:pPr>
              <w:spacing w:line="360" w:lineRule="auto"/>
              <w:jc w:val="both"/>
              <w:rPr>
                <w:rFonts w:ascii="GHEA Grapalat" w:hAnsi="GHEA Grapalat"/>
                <w:lang w:val="hy-AM"/>
              </w:rPr>
            </w:pPr>
            <w:r w:rsidRPr="004D7AAC">
              <w:rPr>
                <w:rFonts w:ascii="GHEA Grapalat" w:hAnsi="GHEA Grapalat"/>
                <w:lang w:val="hy-AM"/>
              </w:rPr>
              <w:t xml:space="preserve">Որքան էլ ճկուն են </w:t>
            </w:r>
            <w:r w:rsidR="00B73560" w:rsidRPr="004D7AAC">
              <w:rPr>
                <w:rFonts w:ascii="GHEA Grapalat" w:hAnsi="GHEA Grapalat"/>
                <w:lang w:val="hy-AM"/>
              </w:rPr>
              <w:t>Բարձրագույն դատական խորհրդի կողմից ուղենիշային համարվող ժամ</w:t>
            </w:r>
            <w:r w:rsidRPr="004D7AAC">
              <w:rPr>
                <w:rFonts w:ascii="GHEA Grapalat" w:hAnsi="GHEA Grapalat"/>
                <w:lang w:val="hy-AM"/>
              </w:rPr>
              <w:t xml:space="preserve">կետները, այդուհանդերձ թիվ </w:t>
            </w:r>
            <w:r w:rsidRPr="004D7AAC">
              <w:rPr>
                <w:rFonts w:ascii="GHEA Grapalat" w:hAnsi="GHEA Grapalat"/>
                <w:bCs/>
                <w:iCs/>
                <w:shd w:val="clear" w:color="auto" w:fill="FFFFFF"/>
                <w:lang w:val="hy-AM"/>
              </w:rPr>
              <w:t xml:space="preserve">ԲԴԽ-65-Ո-165 որոշմամբ հաստատված հավելված 1-ի 18-րդ կետով </w:t>
            </w:r>
            <w:r w:rsidR="00934E7E" w:rsidRPr="004D7AAC">
              <w:rPr>
                <w:rFonts w:ascii="GHEA Grapalat" w:hAnsi="GHEA Grapalat"/>
                <w:lang w:val="hy-AM"/>
              </w:rPr>
              <w:t xml:space="preserve">անգամ դրանց համար </w:t>
            </w:r>
            <w:r w:rsidRPr="004D7AAC">
              <w:rPr>
                <w:rFonts w:ascii="GHEA Grapalat" w:hAnsi="GHEA Grapalat"/>
                <w:bCs/>
                <w:iCs/>
                <w:shd w:val="clear" w:color="auto" w:fill="FFFFFF"/>
                <w:lang w:val="hy-AM"/>
              </w:rPr>
              <w:t xml:space="preserve">նախատեսված է </w:t>
            </w:r>
            <w:r w:rsidRPr="004D7AAC">
              <w:rPr>
                <w:rFonts w:ascii="GHEA Grapalat" w:hAnsi="GHEA Grapalat"/>
                <w:lang w:val="hy-AM"/>
              </w:rPr>
              <w:t xml:space="preserve">հնարավոր շեղման առավելագույն տոկոս՝ տվյալ գործի համար սահմանված առավելագույն ժամկետի 10 տոկոսի չափով: </w:t>
            </w:r>
            <w:r w:rsidR="00DF01CC" w:rsidRPr="004D7AAC">
              <w:rPr>
                <w:rFonts w:ascii="GHEA Grapalat" w:hAnsi="GHEA Grapalat"/>
                <w:lang w:val="hy-AM"/>
              </w:rPr>
              <w:t>Ուստի եթե</w:t>
            </w:r>
            <w:r w:rsidRPr="004D7AAC">
              <w:rPr>
                <w:rFonts w:ascii="GHEA Grapalat" w:hAnsi="GHEA Grapalat"/>
                <w:lang w:val="hy-AM"/>
              </w:rPr>
              <w:t xml:space="preserve"> առանձնակի բարդությ</w:t>
            </w:r>
            <w:r w:rsidR="00DF01CC" w:rsidRPr="004D7AAC">
              <w:rPr>
                <w:rFonts w:ascii="GHEA Grapalat" w:hAnsi="GHEA Grapalat"/>
                <w:lang w:val="hy-AM"/>
              </w:rPr>
              <w:t xml:space="preserve">ան </w:t>
            </w:r>
            <w:r w:rsidRPr="004D7AAC">
              <w:rPr>
                <w:rFonts w:ascii="GHEA Grapalat" w:hAnsi="GHEA Grapalat"/>
                <w:lang w:val="hy-AM"/>
              </w:rPr>
              <w:t xml:space="preserve">քաղաքացիական և </w:t>
            </w:r>
            <w:r w:rsidRPr="004D7AAC">
              <w:rPr>
                <w:rFonts w:ascii="GHEA Grapalat" w:hAnsi="GHEA Grapalat"/>
                <w:lang w:val="hy-AM"/>
              </w:rPr>
              <w:lastRenderedPageBreak/>
              <w:t xml:space="preserve">վարչական գործերի համար նախատեսված է քննության 18 ամսվա ժամկետ, </w:t>
            </w:r>
            <w:r w:rsidR="00DF01CC" w:rsidRPr="004D7AAC">
              <w:rPr>
                <w:rFonts w:ascii="GHEA Grapalat" w:hAnsi="GHEA Grapalat"/>
                <w:lang w:val="hy-AM"/>
              </w:rPr>
              <w:t>ապա</w:t>
            </w:r>
            <w:r w:rsidRPr="004D7AAC">
              <w:rPr>
                <w:rFonts w:ascii="GHEA Grapalat" w:hAnsi="GHEA Grapalat"/>
                <w:lang w:val="hy-AM"/>
              </w:rPr>
              <w:t xml:space="preserve"> այդ </w:t>
            </w:r>
            <w:r w:rsidR="00BC20A8">
              <w:rPr>
                <w:rFonts w:ascii="GHEA Grapalat" w:hAnsi="GHEA Grapalat"/>
                <w:lang w:val="hy-AM"/>
              </w:rPr>
              <w:t>ժամկետը պահպանված է:</w:t>
            </w:r>
            <w:r w:rsidR="00934E7E" w:rsidRPr="004D7AAC">
              <w:rPr>
                <w:rFonts w:ascii="GHEA Grapalat" w:hAnsi="GHEA Grapalat"/>
                <w:lang w:val="hy-AM"/>
              </w:rPr>
              <w:t xml:space="preserve"> </w:t>
            </w:r>
          </w:p>
        </w:tc>
      </w:tr>
      <w:tr w:rsidR="00C35A09" w:rsidRPr="004E1E6B" w14:paraId="7A1B7C94" w14:textId="77777777" w:rsidTr="00DB2990">
        <w:trPr>
          <w:trHeight w:val="906"/>
        </w:trPr>
        <w:tc>
          <w:tcPr>
            <w:tcW w:w="7100" w:type="dxa"/>
          </w:tcPr>
          <w:p w14:paraId="2511B423" w14:textId="1176E588" w:rsidR="005423E8" w:rsidRPr="004D7AAC" w:rsidRDefault="00530A7F"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12</w:t>
            </w:r>
            <w:r w:rsidR="005423E8" w:rsidRPr="004D7AAC">
              <w:rPr>
                <w:rFonts w:ascii="GHEA Grapalat" w:hAnsi="GHEA Grapalat"/>
                <w:bCs/>
                <w:iCs/>
                <w:shd w:val="clear" w:color="auto" w:fill="FFFFFF"/>
                <w:lang w:val="hy-AM"/>
              </w:rPr>
              <w:t xml:space="preserve">. Այն դեպքում, երբ վերը նշված առաջարկը բավարար չէ Նախագծի ընդունման հիմքում դրված նպատակներին լիարժեք հասնելու համար, առաջարկում ենք՝ հաշվի առնելով առկա փաստացի իրավիճակը, օրենքով սահմանել գործերի քննության մեկ տարվա ժամկետ՝ նախատեսելով դրա երկարաձգման հնարավորություն երկու անգամ՝ յուրաքանչյուր դեպքում ոչ ավել քան վեց ամիս ժամկետով՝ առանց պատճառաբանված որոշում կայացնելու իմպերատիվ պարտականություն նախատեսելու։ Միևնույն ժամանակ, անհրաժեշտ է հստակորեն նախատեսել այն ժամանակահատվածների ցանկը, որոնք չեն ընդգրկվելու գործի քննության օրենսդրությամբ սահմանված ժամկետներում (օրինակ՝ հայցի ապահովման միջոց կիրառելու որոշումների բողոքարկման ժամկետը, քանի որ մինչև վերադաս դատական ատյանի կողմից այդ հարցը չլուծվի, </w:t>
            </w:r>
            <w:r w:rsidR="005423E8" w:rsidRPr="004D7AAC">
              <w:rPr>
                <w:rFonts w:ascii="GHEA Grapalat" w:hAnsi="GHEA Grapalat"/>
                <w:bCs/>
                <w:iCs/>
                <w:shd w:val="clear" w:color="auto" w:fill="FFFFFF"/>
                <w:lang w:val="hy-AM"/>
              </w:rPr>
              <w:lastRenderedPageBreak/>
              <w:t xml:space="preserve">դատարանը չի կարող ապահովել պատասխանողի ծանուցումը, դատական հանձնարարության կատարման ժամանակահատվածը, գործի քննության ընթացքում դատավարական գործողություններ կատարելուն խոչընդոտող այլ ողջամիտ հանգամանքների ժամանակահատվածը և այլն): </w:t>
            </w:r>
          </w:p>
          <w:p w14:paraId="33385CDC"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Գործերի քննության համար սահմանված վեցամսյա ժամկետի կարգավորումը չի բխում առաջին ատյանի դատարանում գործերի քննության ներկա վիճակից։ Մասնավորապես, բազմաթիվ խնդիրներ կան էլեկտրոնային արդարադատության համակարգի և հենց ծանուցումների հետ կապված։ Բացի այդ՝ գործող Օրենսգիրքը սահմանում է բազմաթիվ միջանկյալ ակտեր առանձին ակտի ձևով կայացնելու պարտականություն, որի դեպքում դատարանը պարտավոր է հետաձգել դատական նիստը, որպեսզի դրա մասին ծանուցի նիստին չներկայացած կողմին։</w:t>
            </w:r>
          </w:p>
          <w:p w14:paraId="144F3BF7"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Մասնավորապես, եթե հայցադիմումի հետ միասին ներկայացվել է հայցի ապահովում կիրառելու մասին միջնորդություն, ապա հայցադիմումը վարույթ ընդունելուց </w:t>
            </w:r>
            <w:r w:rsidRPr="004D7AAC">
              <w:rPr>
                <w:rFonts w:ascii="GHEA Grapalat" w:hAnsi="GHEA Grapalat"/>
                <w:bCs/>
                <w:iCs/>
                <w:shd w:val="clear" w:color="auto" w:fill="FFFFFF"/>
                <w:lang w:val="hy-AM"/>
              </w:rPr>
              <w:lastRenderedPageBreak/>
              <w:t xml:space="preserve">հետո դատարանը պարտավոր է սպասել </w:t>
            </w:r>
            <w:r w:rsidRPr="004D7AAC">
              <w:rPr>
                <w:rFonts w:ascii="GHEA Grapalat" w:hAnsi="GHEA Grapalat"/>
                <w:b/>
                <w:bCs/>
                <w:iCs/>
                <w:u w:val="single"/>
                <w:shd w:val="clear" w:color="auto" w:fill="FFFFFF"/>
                <w:lang w:val="hy-AM"/>
              </w:rPr>
              <w:t>2 շաբաթ</w:t>
            </w:r>
            <w:r w:rsidRPr="004D7AAC">
              <w:rPr>
                <w:rFonts w:ascii="GHEA Grapalat" w:hAnsi="GHEA Grapalat"/>
                <w:bCs/>
                <w:iCs/>
                <w:shd w:val="clear" w:color="auto" w:fill="FFFFFF"/>
                <w:lang w:val="hy-AM"/>
              </w:rPr>
              <w:t xml:space="preserve">, որից հետո եթե վերաքննիչ բողոք չներկայացվեց, որոշումը ուղարկվում է պատասխանողին։ Միջինում </w:t>
            </w:r>
            <w:r w:rsidRPr="004D7AAC">
              <w:rPr>
                <w:rFonts w:ascii="GHEA Grapalat" w:hAnsi="GHEA Grapalat"/>
                <w:b/>
                <w:bCs/>
                <w:iCs/>
                <w:u w:val="single"/>
                <w:shd w:val="clear" w:color="auto" w:fill="FFFFFF"/>
                <w:lang w:val="hy-AM"/>
              </w:rPr>
              <w:t>2 շաբաթ</w:t>
            </w:r>
            <w:r w:rsidRPr="004D7AAC">
              <w:rPr>
                <w:rFonts w:ascii="GHEA Grapalat" w:hAnsi="GHEA Grapalat"/>
                <w:bCs/>
                <w:iCs/>
                <w:shd w:val="clear" w:color="auto" w:fill="FFFFFF"/>
                <w:lang w:val="hy-AM"/>
              </w:rPr>
              <w:t xml:space="preserve"> հետո դատարանը ստանում է պատասխանողի հետադարձ ծանուցումը կամ ծրարը վերադարձվում է դատարան (լինում է, որ ավելի ուշ է ստացվում կամ ավելի շուտ, 2 շաբաթը միջինացված ժամկետ է)։ Դրանից հետո դատարանը պարտավոր է պատասխանողի հաշվառման հասցեն պարզել, կրկին ուղարկել ծանուցում հաշվառման հասցեով, ինչպես նաև ծանուցումը տեղադրել </w:t>
            </w:r>
            <w:hyperlink r:id="rId9" w:history="1">
              <w:r w:rsidRPr="004D7AAC">
                <w:rPr>
                  <w:rStyle w:val="Hyperlink"/>
                  <w:rFonts w:ascii="GHEA Grapalat" w:hAnsi="GHEA Grapalat"/>
                  <w:bCs/>
                  <w:iCs/>
                  <w:shd w:val="clear" w:color="auto" w:fill="FFFFFF"/>
                  <w:lang w:val="hy-AM"/>
                </w:rPr>
                <w:t>www.azdarar.am</w:t>
              </w:r>
            </w:hyperlink>
            <w:r w:rsidRPr="004D7AAC">
              <w:rPr>
                <w:rFonts w:ascii="GHEA Grapalat" w:hAnsi="GHEA Grapalat"/>
                <w:bCs/>
                <w:iCs/>
                <w:shd w:val="clear" w:color="auto" w:fill="FFFFFF"/>
                <w:lang w:val="hy-AM"/>
              </w:rPr>
              <w:t xml:space="preserve"> կայքում և ծանուցել համայնքի ղեկավարին։ Այս դեպքում դատարանը պարտավոր է սպասել մոտ </w:t>
            </w:r>
            <w:r w:rsidRPr="004D7AAC">
              <w:rPr>
                <w:rFonts w:ascii="GHEA Grapalat" w:hAnsi="GHEA Grapalat"/>
                <w:b/>
                <w:bCs/>
                <w:iCs/>
                <w:u w:val="single"/>
                <w:shd w:val="clear" w:color="auto" w:fill="FFFFFF"/>
                <w:lang w:val="hy-AM"/>
              </w:rPr>
              <w:t>3 շաբաթ</w:t>
            </w:r>
            <w:r w:rsidRPr="004D7AAC">
              <w:rPr>
                <w:rFonts w:ascii="GHEA Grapalat" w:hAnsi="GHEA Grapalat"/>
                <w:bCs/>
                <w:iCs/>
                <w:shd w:val="clear" w:color="auto" w:fill="FFFFFF"/>
                <w:lang w:val="hy-AM"/>
              </w:rPr>
              <w:t xml:space="preserve"> (7 օր  </w:t>
            </w:r>
            <w:hyperlink r:id="rId10" w:history="1">
              <w:r w:rsidRPr="004D7AAC">
                <w:rPr>
                  <w:rStyle w:val="Hyperlink"/>
                  <w:rFonts w:ascii="GHEA Grapalat" w:hAnsi="GHEA Grapalat"/>
                  <w:bCs/>
                  <w:iCs/>
                  <w:shd w:val="clear" w:color="auto" w:fill="FFFFFF"/>
                  <w:lang w:val="hy-AM"/>
                </w:rPr>
                <w:t>www.azdarar.am</w:t>
              </w:r>
            </w:hyperlink>
            <w:r w:rsidRPr="004D7AAC">
              <w:rPr>
                <w:rFonts w:ascii="GHEA Grapalat" w:hAnsi="GHEA Grapalat"/>
                <w:bCs/>
                <w:iCs/>
                <w:shd w:val="clear" w:color="auto" w:fill="FFFFFF"/>
                <w:lang w:val="hy-AM"/>
              </w:rPr>
              <w:t xml:space="preserve"> կայքով ծանուցված համարելու ժամկետ և 2 շաբաթ պատասխանի ժամկետ)։</w:t>
            </w:r>
          </w:p>
          <w:p w14:paraId="3EBC369E"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Այսպիսով՝ մոտ 7 շաբաթ (1,5 ամիս) կարող է տևել, որ դատարանն </w:t>
            </w:r>
            <w:r w:rsidRPr="004D7AAC">
              <w:rPr>
                <w:rFonts w:ascii="GHEA Grapalat" w:hAnsi="GHEA Grapalat"/>
                <w:b/>
                <w:bCs/>
                <w:iCs/>
                <w:shd w:val="clear" w:color="auto" w:fill="FFFFFF"/>
                <w:lang w:val="hy-AM"/>
              </w:rPr>
              <w:t xml:space="preserve">իրավունք ունենա նշանակել առաջին նախնական դատական նիստը։ </w:t>
            </w:r>
            <w:r w:rsidRPr="004D7AAC">
              <w:rPr>
                <w:rFonts w:ascii="GHEA Grapalat" w:hAnsi="GHEA Grapalat"/>
                <w:bCs/>
                <w:iCs/>
                <w:shd w:val="clear" w:color="auto" w:fill="FFFFFF"/>
                <w:lang w:val="hy-AM"/>
              </w:rPr>
              <w:t xml:space="preserve">Օրենսգրքի 165-րդ հոդվածի հիմքով առաջին նախնական դատական նիստը նշանակվում է 30 աշխատանքային օրվա ժամկետում (մոտ 1,5 ամիս)։ Ընդ </w:t>
            </w:r>
            <w:r w:rsidRPr="004D7AAC">
              <w:rPr>
                <w:rFonts w:ascii="GHEA Grapalat" w:hAnsi="GHEA Grapalat"/>
                <w:bCs/>
                <w:iCs/>
                <w:shd w:val="clear" w:color="auto" w:fill="FFFFFF"/>
                <w:lang w:val="hy-AM"/>
              </w:rPr>
              <w:lastRenderedPageBreak/>
              <w:t xml:space="preserve">որում, նկատի ունենալով </w:t>
            </w:r>
            <w:r w:rsidRPr="004D7AAC">
              <w:rPr>
                <w:rFonts w:ascii="GHEA Grapalat" w:hAnsi="GHEA Grapalat"/>
                <w:b/>
                <w:bCs/>
                <w:iCs/>
                <w:shd w:val="clear" w:color="auto" w:fill="FFFFFF"/>
                <w:lang w:val="hy-AM"/>
              </w:rPr>
              <w:t xml:space="preserve">դահլիճների սակավաթվությունը </w:t>
            </w:r>
            <w:r w:rsidRPr="004D7AAC">
              <w:rPr>
                <w:rFonts w:ascii="GHEA Grapalat" w:hAnsi="GHEA Grapalat"/>
                <w:bCs/>
                <w:iCs/>
                <w:shd w:val="clear" w:color="auto" w:fill="FFFFFF"/>
                <w:lang w:val="hy-AM"/>
              </w:rPr>
              <w:t>(դատավորը շաբաթվա մեջ 2-3 օրը կարող է նիստ նշանակել),</w:t>
            </w:r>
            <w:r w:rsidRPr="004D7AAC">
              <w:rPr>
                <w:rFonts w:ascii="GHEA Grapalat" w:hAnsi="GHEA Grapalat"/>
                <w:b/>
                <w:bCs/>
                <w:iCs/>
                <w:shd w:val="clear" w:color="auto" w:fill="FFFFFF"/>
                <w:lang w:val="hy-AM"/>
              </w:rPr>
              <w:t xml:space="preserve"> </w:t>
            </w:r>
            <w:r w:rsidRPr="004D7AAC">
              <w:rPr>
                <w:rFonts w:ascii="GHEA Grapalat" w:hAnsi="GHEA Grapalat"/>
                <w:bCs/>
                <w:iCs/>
                <w:shd w:val="clear" w:color="auto" w:fill="FFFFFF"/>
                <w:lang w:val="hy-AM"/>
              </w:rPr>
              <w:t xml:space="preserve">արդեն իսկ նշանակված դատական գործերով ծանրաբեռնվածությունը, որպես կանոն, նախնական նիստերը նշանակվում են այդ 30-օրյա ժամկետի վերջին օրերին։ Այսինքն՝ հնարավոր է </w:t>
            </w:r>
            <w:r w:rsidRPr="004D7AAC">
              <w:rPr>
                <w:rFonts w:ascii="GHEA Grapalat" w:hAnsi="GHEA Grapalat"/>
                <w:b/>
                <w:bCs/>
                <w:iCs/>
                <w:shd w:val="clear" w:color="auto" w:fill="FFFFFF"/>
                <w:lang w:val="hy-AM"/>
              </w:rPr>
              <w:t>մոտ 2-3 ամիս անցնի</w:t>
            </w:r>
            <w:r w:rsidRPr="004D7AAC">
              <w:rPr>
                <w:rFonts w:ascii="GHEA Grapalat" w:hAnsi="GHEA Grapalat"/>
                <w:bCs/>
                <w:iCs/>
                <w:shd w:val="clear" w:color="auto" w:fill="FFFFFF"/>
                <w:lang w:val="hy-AM"/>
              </w:rPr>
              <w:t xml:space="preserve">, մինչև դատավորը կնշանակի առաջին նախնական դատական նիստը։ Հաջորդ նիստերն արդեն նշանակվում են մոտավորապես ամիսը մեկ։ Ընդ որում, Օրենսգրքի տրամաբանությամբ </w:t>
            </w:r>
            <w:r w:rsidRPr="004D7AAC">
              <w:rPr>
                <w:rFonts w:ascii="GHEA Grapalat" w:hAnsi="GHEA Grapalat"/>
                <w:b/>
                <w:bCs/>
                <w:iCs/>
                <w:shd w:val="clear" w:color="auto" w:fill="FFFFFF"/>
                <w:lang w:val="hy-AM"/>
              </w:rPr>
              <w:t xml:space="preserve">անգամ ամենահեշտ քաղաքացիական գործով նվազագույնը 3 դատական նիստ անց է կացվում՝ առաջին նախնական դատական նիստը, ապացուցման բեռի բաշխումից հետո երկրորդ նախնական դատական նիստը և մեկ դատաքննություն։ </w:t>
            </w:r>
            <w:r w:rsidRPr="004D7AAC">
              <w:rPr>
                <w:rFonts w:ascii="GHEA Grapalat" w:hAnsi="GHEA Grapalat"/>
                <w:bCs/>
                <w:iCs/>
                <w:shd w:val="clear" w:color="auto" w:fill="FFFFFF"/>
                <w:lang w:val="hy-AM"/>
              </w:rPr>
              <w:t>Եթե կողմերից որևէ մեկը ծանուցված չլինի կամ ներկայացրած լինի հետաձգման հիմնավոր միջնորդություն, ապա նիստը կհետաձգվի։</w:t>
            </w:r>
          </w:p>
          <w:p w14:paraId="5588149A"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Այսինքն՝ գործնականում սահմանված վեցամսյա ժամկետը հիմնականում խախտվելու է, ուստի դատավորը </w:t>
            </w:r>
            <w:r w:rsidRPr="004D7AAC">
              <w:rPr>
                <w:rFonts w:ascii="GHEA Grapalat" w:hAnsi="GHEA Grapalat"/>
                <w:bCs/>
                <w:iCs/>
                <w:shd w:val="clear" w:color="auto" w:fill="FFFFFF"/>
                <w:lang w:val="hy-AM"/>
              </w:rPr>
              <w:lastRenderedPageBreak/>
              <w:t xml:space="preserve">ստիպված է լինելու գործերի մեծ մասով </w:t>
            </w:r>
            <w:r w:rsidRPr="004D7AAC">
              <w:rPr>
                <w:rFonts w:ascii="GHEA Grapalat" w:hAnsi="GHEA Grapalat"/>
                <w:b/>
                <w:bCs/>
                <w:i/>
                <w:iCs/>
                <w:shd w:val="clear" w:color="auto" w:fill="FFFFFF"/>
                <w:lang w:val="hy-AM"/>
              </w:rPr>
              <w:t>լրացուցիչ ծանրաբեռնվել</w:t>
            </w:r>
            <w:r w:rsidRPr="004D7AAC">
              <w:rPr>
                <w:rFonts w:ascii="GHEA Grapalat" w:hAnsi="GHEA Grapalat"/>
                <w:bCs/>
                <w:iCs/>
                <w:shd w:val="clear" w:color="auto" w:fill="FFFFFF"/>
                <w:lang w:val="hy-AM"/>
              </w:rPr>
              <w:t>՝ պատճառաբանելով, որ օրինակ ծրարը ժամանակին չի վերադարձվել, կողմը ներկայացրել է հետաձգման միջնորդություն և այլն։ Արդյունքում նախագիծը հակասելու է իր իսկ նպատակին՝ լրացուցիչ ծանրաբեռնելով դատավորներին։</w:t>
            </w:r>
          </w:p>
          <w:p w14:paraId="608B438A"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Փոխարենն առաջարկվում է նախագծի քննարկումները հետաձգել՝ մինչև լիարժեք կկարգավորվի Էլեկտրոնային արդարադատության համակարգը, ուժի մեջ կմտնի «Կատարողական վարույթի մասին» օրենքը, որով Օրենսգրքի 200-րդ հոդվածի հիմքով հարուցված հայցերը (որոնցով ամենամեծ խնդիրն է լինում հատկապես երրորդ անձանց շրջանակը պարզելու և վերջիններիս ծանուցելու հետ կապված) դուրս կգան դատարանի վարույթից՝ զգալիորեն թեթևացնելով դատարանների ծանրաբեռնվածությունը թե՛ նիստերի քանակով, թե՛ գործին մասնակցող անձանց ծանուցելու խնդրով։ </w:t>
            </w:r>
          </w:p>
          <w:p w14:paraId="59AAFF0A" w14:textId="77777777" w:rsidR="00C35A09"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Բացի այդ, Բարձրագույն դատական խորհուրդն արդեն իսկ սահմանել է գործերի քննության ուղենշային ժամկետներ՝ կարևորելով գործերի ժամկետի որոշումը ըստ </w:t>
            </w:r>
            <w:r w:rsidRPr="004D7AAC">
              <w:rPr>
                <w:rFonts w:ascii="GHEA Grapalat" w:hAnsi="GHEA Grapalat"/>
                <w:b/>
                <w:bCs/>
                <w:iCs/>
                <w:shd w:val="clear" w:color="auto" w:fill="FFFFFF"/>
                <w:lang w:val="hy-AM"/>
              </w:rPr>
              <w:t>իրավական և փաստական բարդության</w:t>
            </w:r>
            <w:r w:rsidRPr="004D7AAC">
              <w:rPr>
                <w:rFonts w:ascii="GHEA Grapalat" w:hAnsi="GHEA Grapalat"/>
                <w:bCs/>
                <w:iCs/>
                <w:shd w:val="clear" w:color="auto" w:fill="FFFFFF"/>
                <w:lang w:val="hy-AM"/>
              </w:rPr>
              <w:t xml:space="preserve">, որը սույն Նախագիծը չի կարևորում։ </w:t>
            </w:r>
          </w:p>
        </w:tc>
        <w:tc>
          <w:tcPr>
            <w:tcW w:w="7152" w:type="dxa"/>
            <w:gridSpan w:val="2"/>
          </w:tcPr>
          <w:p w14:paraId="15201AAE" w14:textId="1FDB670E" w:rsidR="00C35A09" w:rsidRPr="004D7AAC" w:rsidRDefault="00530A7F" w:rsidP="009005E1">
            <w:pPr>
              <w:spacing w:line="360" w:lineRule="auto"/>
              <w:ind w:firstLine="720"/>
              <w:jc w:val="center"/>
              <w:rPr>
                <w:rFonts w:ascii="GHEA Grapalat" w:hAnsi="GHEA Grapalat"/>
                <w:b/>
                <w:lang w:val="hy-AM"/>
              </w:rPr>
            </w:pPr>
            <w:r w:rsidRPr="004D7AAC">
              <w:rPr>
                <w:rFonts w:ascii="GHEA Grapalat" w:hAnsi="GHEA Grapalat"/>
                <w:b/>
                <w:lang w:val="hy-AM"/>
              </w:rPr>
              <w:lastRenderedPageBreak/>
              <w:t>12</w:t>
            </w:r>
            <w:r w:rsidR="003F199F" w:rsidRPr="004D7AAC">
              <w:rPr>
                <w:rFonts w:ascii="GHEA Grapalat" w:hAnsi="GHEA Grapalat"/>
                <w:b/>
                <w:lang w:val="hy-AM"/>
              </w:rPr>
              <w:t xml:space="preserve">. </w:t>
            </w:r>
            <w:r w:rsidR="00372548">
              <w:rPr>
                <w:rFonts w:ascii="GHEA Grapalat" w:hAnsi="GHEA Grapalat"/>
                <w:b/>
                <w:lang w:val="hy-AM"/>
              </w:rPr>
              <w:t xml:space="preserve">Չի ընդունվել </w:t>
            </w:r>
            <w:r w:rsidR="003E2988" w:rsidRPr="004D7AAC">
              <w:rPr>
                <w:rFonts w:ascii="GHEA Grapalat" w:hAnsi="GHEA Grapalat"/>
                <w:b/>
                <w:lang w:val="hy-AM"/>
              </w:rPr>
              <w:t>ը</w:t>
            </w:r>
            <w:r w:rsidR="00BE6741" w:rsidRPr="004D7AAC">
              <w:rPr>
                <w:rFonts w:ascii="GHEA Grapalat" w:hAnsi="GHEA Grapalat"/>
                <w:b/>
                <w:lang w:val="hy-AM"/>
              </w:rPr>
              <w:t>նդունվել</w:t>
            </w:r>
          </w:p>
          <w:p w14:paraId="16317DB5" w14:textId="66119048" w:rsidR="003B7879" w:rsidRPr="004D7AAC" w:rsidRDefault="00BE6741" w:rsidP="003B7879">
            <w:pPr>
              <w:spacing w:line="360" w:lineRule="auto"/>
              <w:jc w:val="both"/>
              <w:rPr>
                <w:rFonts w:ascii="GHEA Grapalat" w:hAnsi="GHEA Grapalat"/>
                <w:bCs/>
                <w:iCs/>
                <w:lang w:val="hy-AM"/>
              </w:rPr>
            </w:pPr>
            <w:r w:rsidRPr="004D7AAC">
              <w:rPr>
                <w:rFonts w:ascii="GHEA Grapalat" w:hAnsi="GHEA Grapalat"/>
                <w:lang w:val="hy-AM"/>
              </w:rPr>
              <w:t>Ն</w:t>
            </w:r>
            <w:r w:rsidR="003B7879" w:rsidRPr="004D7AAC">
              <w:rPr>
                <w:rFonts w:ascii="GHEA Grapalat" w:hAnsi="GHEA Grapalat"/>
                <w:lang w:val="hy-AM"/>
              </w:rPr>
              <w:t xml:space="preserve">ախագծերը կարևորում են </w:t>
            </w:r>
            <w:r w:rsidR="003B7879" w:rsidRPr="004D7AAC">
              <w:rPr>
                <w:rFonts w:ascii="GHEA Grapalat" w:hAnsi="GHEA Grapalat"/>
                <w:bCs/>
                <w:iCs/>
                <w:lang w:val="hy-AM"/>
              </w:rPr>
              <w:t xml:space="preserve">գործերի քննության ժամկետի որոշումը ըստ իրավական և փաստական բարդության, քանի որ </w:t>
            </w:r>
            <w:r w:rsidR="00F8060C" w:rsidRPr="004D7AAC">
              <w:rPr>
                <w:rFonts w:ascii="GHEA Grapalat" w:hAnsi="GHEA Grapalat"/>
                <w:bCs/>
                <w:iCs/>
                <w:lang w:val="hy-AM"/>
              </w:rPr>
              <w:t>հիմք ընդունելով</w:t>
            </w:r>
            <w:r w:rsidR="003B7879" w:rsidRPr="004D7AAC">
              <w:rPr>
                <w:rFonts w:ascii="GHEA Grapalat" w:hAnsi="GHEA Grapalat"/>
                <w:bCs/>
                <w:iCs/>
                <w:lang w:val="hy-AM"/>
              </w:rPr>
              <w:t xml:space="preserve"> այն իրողությունը, որ տարբեր գործոններով պայմանավորված՝ գործի դատական քննության ընթացքը դանդաղեցնող օբյեկտիվ հանգամանքերի հնարավոր առկայությամբ առաջանալու են ժամկետները երկարաձգելու հնարավորություն</w:t>
            </w:r>
            <w:r w:rsidR="00F8060C" w:rsidRPr="004D7AAC">
              <w:rPr>
                <w:rFonts w:ascii="GHEA Grapalat" w:hAnsi="GHEA Grapalat"/>
                <w:bCs/>
                <w:iCs/>
                <w:lang w:val="hy-AM"/>
              </w:rPr>
              <w:t xml:space="preserve">՝ </w:t>
            </w:r>
            <w:r w:rsidR="003B7879" w:rsidRPr="004D7AAC">
              <w:rPr>
                <w:rFonts w:ascii="GHEA Grapalat" w:hAnsi="GHEA Grapalat"/>
                <w:bCs/>
                <w:iCs/>
                <w:lang w:val="hy-AM"/>
              </w:rPr>
              <w:t>դատարաններին տրվել է</w:t>
            </w:r>
            <w:r w:rsidR="00F8060C" w:rsidRPr="004D7AAC">
              <w:rPr>
                <w:rFonts w:ascii="GHEA Grapalat" w:hAnsi="GHEA Grapalat"/>
                <w:bCs/>
                <w:iCs/>
                <w:lang w:val="hy-AM"/>
              </w:rPr>
              <w:t xml:space="preserve"> այդ իրավասությունը: Ընդ որում, գործերի </w:t>
            </w:r>
            <w:r w:rsidR="003B7879" w:rsidRPr="004D7AAC">
              <w:rPr>
                <w:rFonts w:ascii="GHEA Grapalat" w:hAnsi="GHEA Grapalat"/>
                <w:bCs/>
                <w:iCs/>
                <w:lang w:val="hy-AM"/>
              </w:rPr>
              <w:t>իրավական և փաստական բարդության</w:t>
            </w:r>
            <w:r w:rsidR="00F8060C" w:rsidRPr="004D7AAC">
              <w:rPr>
                <w:rFonts w:ascii="GHEA Grapalat" w:hAnsi="GHEA Grapalat"/>
                <w:bCs/>
                <w:iCs/>
                <w:lang w:val="hy-AM"/>
              </w:rPr>
              <w:t xml:space="preserve"> հաշվառմամբ ապահովվել է նաև</w:t>
            </w:r>
            <w:r w:rsidR="003B7879" w:rsidRPr="004D7AAC">
              <w:rPr>
                <w:rFonts w:ascii="GHEA Grapalat" w:hAnsi="GHEA Grapalat"/>
                <w:bCs/>
                <w:iCs/>
                <w:lang w:val="hy-AM"/>
              </w:rPr>
              <w:t xml:space="preserve"> Բարձրագույն դատական </w:t>
            </w:r>
            <w:r w:rsidR="00F8060C" w:rsidRPr="004D7AAC">
              <w:rPr>
                <w:rFonts w:ascii="GHEA Grapalat" w:hAnsi="GHEA Grapalat"/>
                <w:bCs/>
                <w:iCs/>
                <w:lang w:val="hy-AM"/>
              </w:rPr>
              <w:t>խորհրդի կողմից առանձնակի բարդություն ունեցող գործերի համար</w:t>
            </w:r>
            <w:r w:rsidRPr="004D7AAC">
              <w:rPr>
                <w:rFonts w:ascii="GHEA Grapalat" w:hAnsi="GHEA Grapalat"/>
                <w:bCs/>
                <w:iCs/>
                <w:lang w:val="hy-AM"/>
              </w:rPr>
              <w:t xml:space="preserve"> նախատեսված առավելագույն ժամկետն</w:t>
            </w:r>
            <w:r w:rsidR="008C793A" w:rsidRPr="004D7AAC">
              <w:rPr>
                <w:rFonts w:ascii="GHEA Grapalat" w:hAnsi="GHEA Grapalat"/>
                <w:bCs/>
                <w:iCs/>
                <w:lang w:val="hy-AM"/>
              </w:rPr>
              <w:t>երը</w:t>
            </w:r>
            <w:r w:rsidR="00F8060C" w:rsidRPr="004D7AAC">
              <w:rPr>
                <w:rFonts w:ascii="GHEA Grapalat" w:hAnsi="GHEA Grapalat"/>
                <w:bCs/>
                <w:iCs/>
                <w:lang w:val="hy-AM"/>
              </w:rPr>
              <w:t xml:space="preserve">: </w:t>
            </w:r>
          </w:p>
          <w:p w14:paraId="05895DE5" w14:textId="77777777" w:rsidR="00D30BAC" w:rsidRPr="004D7AAC" w:rsidRDefault="00BE6741" w:rsidP="00685A2F">
            <w:pPr>
              <w:spacing w:line="360" w:lineRule="auto"/>
              <w:jc w:val="both"/>
              <w:rPr>
                <w:rFonts w:ascii="GHEA Grapalat" w:hAnsi="GHEA Grapalat"/>
                <w:lang w:val="hy-AM"/>
              </w:rPr>
            </w:pPr>
            <w:r w:rsidRPr="004D7AAC">
              <w:rPr>
                <w:rFonts w:ascii="GHEA Grapalat" w:hAnsi="GHEA Grapalat"/>
                <w:lang w:val="hy-AM"/>
              </w:rPr>
              <w:t>Պատճառաբանված որոշում կայացնելու պահանջ</w:t>
            </w:r>
            <w:r w:rsidR="00685A2F" w:rsidRPr="004D7AAC">
              <w:rPr>
                <w:rFonts w:ascii="GHEA Grapalat" w:hAnsi="GHEA Grapalat"/>
                <w:lang w:val="hy-AM"/>
              </w:rPr>
              <w:t xml:space="preserve">ն </w:t>
            </w:r>
            <w:r w:rsidRPr="004D7AAC">
              <w:rPr>
                <w:rFonts w:ascii="GHEA Grapalat" w:hAnsi="GHEA Grapalat"/>
                <w:lang w:val="hy-AM"/>
              </w:rPr>
              <w:t>ուղղված է</w:t>
            </w:r>
            <w:r w:rsidR="00685A2F" w:rsidRPr="004D7AAC">
              <w:rPr>
                <w:rFonts w:ascii="GHEA Grapalat" w:hAnsi="GHEA Grapalat"/>
                <w:lang w:val="hy-AM"/>
              </w:rPr>
              <w:t xml:space="preserve"> մի կողմից գործին մասնակցող անձանց իրավունքների և </w:t>
            </w:r>
            <w:r w:rsidR="00685A2F" w:rsidRPr="004D7AAC">
              <w:rPr>
                <w:rFonts w:ascii="GHEA Grapalat" w:hAnsi="GHEA Grapalat"/>
                <w:lang w:val="hy-AM"/>
              </w:rPr>
              <w:lastRenderedPageBreak/>
              <w:t xml:space="preserve">օրինական շահերի պաշտպանությանը, որպեսզի նրանց համար որոշակի և կանխատեսելի լինեն գործի քննության օրենսդրական ժամկետների երկարաձգման պատճառներն և անհրաժեշտությունը: </w:t>
            </w:r>
          </w:p>
          <w:p w14:paraId="100710C8" w14:textId="1C74CFEA" w:rsidR="003B7879" w:rsidRPr="004D7AAC" w:rsidRDefault="00685A2F" w:rsidP="00D30BAC">
            <w:pPr>
              <w:spacing w:line="360" w:lineRule="auto"/>
              <w:jc w:val="both"/>
              <w:rPr>
                <w:rFonts w:ascii="GHEA Grapalat" w:hAnsi="GHEA Grapalat"/>
                <w:lang w:val="hy-AM"/>
              </w:rPr>
            </w:pPr>
            <w:r w:rsidRPr="004D7AAC">
              <w:rPr>
                <w:rFonts w:ascii="GHEA Grapalat" w:hAnsi="GHEA Grapalat"/>
                <w:lang w:val="hy-AM"/>
              </w:rPr>
              <w:t xml:space="preserve">Մյուս կողմից, դատավարական ցանկացած ժամկետի երկարաձգում պետք է ուղեկցվի դրա հիմքում ընկած հանգամանքների մասին պատճառաբանություններով՝ կամայական և անհարկի ձգձումները կանխելու </w:t>
            </w:r>
            <w:r w:rsidR="00D30BAC" w:rsidRPr="004D7AAC">
              <w:rPr>
                <w:rFonts w:ascii="GHEA Grapalat" w:hAnsi="GHEA Grapalat"/>
                <w:lang w:val="hy-AM"/>
              </w:rPr>
              <w:t>նպատակով</w:t>
            </w:r>
            <w:r w:rsidRPr="004D7AAC">
              <w:rPr>
                <w:rFonts w:ascii="GHEA Grapalat" w:hAnsi="GHEA Grapalat"/>
                <w:lang w:val="hy-AM"/>
              </w:rPr>
              <w:t>: Հարկ է նկատել, որ նախատ</w:t>
            </w:r>
            <w:r w:rsidR="00D30BAC" w:rsidRPr="004D7AAC">
              <w:rPr>
                <w:rFonts w:ascii="GHEA Grapalat" w:hAnsi="GHEA Grapalat"/>
                <w:lang w:val="hy-AM"/>
              </w:rPr>
              <w:t>եսվող կանոնն արդեն իր</w:t>
            </w:r>
            <w:r w:rsidRPr="004D7AAC">
              <w:rPr>
                <w:rFonts w:ascii="GHEA Grapalat" w:hAnsi="GHEA Grapalat"/>
                <w:lang w:val="hy-AM"/>
              </w:rPr>
              <w:t xml:space="preserve"> արտոցոլումն ունի Քաղաքացիական դատավարության օրենսգրքում՝ 234.5-րդ հոդվածի 2-րդ մասում:</w:t>
            </w:r>
          </w:p>
        </w:tc>
      </w:tr>
      <w:tr w:rsidR="005423E8" w:rsidRPr="004E1E6B" w14:paraId="7BD3F6C1" w14:textId="77777777" w:rsidTr="00DB2990">
        <w:trPr>
          <w:trHeight w:val="906"/>
        </w:trPr>
        <w:tc>
          <w:tcPr>
            <w:tcW w:w="7100" w:type="dxa"/>
          </w:tcPr>
          <w:p w14:paraId="0B873540" w14:textId="0AF601FF"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w:t>
            </w:r>
            <w:r w:rsidR="00530A7F" w:rsidRPr="004D7AAC">
              <w:rPr>
                <w:rFonts w:ascii="GHEA Grapalat" w:hAnsi="GHEA Grapalat"/>
                <w:bCs/>
                <w:iCs/>
                <w:shd w:val="clear" w:color="auto" w:fill="FFFFFF"/>
                <w:lang w:val="hy-AM"/>
              </w:rPr>
              <w:t>3</w:t>
            </w:r>
            <w:r w:rsidRPr="004D7AAC">
              <w:rPr>
                <w:rFonts w:ascii="GHEA Grapalat" w:hAnsi="GHEA Grapalat"/>
                <w:bCs/>
                <w:iCs/>
                <w:shd w:val="clear" w:color="auto" w:fill="FFFFFF"/>
                <w:lang w:val="hy-AM"/>
              </w:rPr>
              <w:t>. Մյուս կողմից, մեր կարծիքով հիմնավորված չէ, որ և՛ վերաքննիչ դատարանում բողոքի քննության համար սահմանված լինի վեց ամիս այն դեպքում, երբ այն առավելապես իրականացվում է գրավոր ընթացակարգով և ոչ լրիվ վերաքննության կանոնով, և՛ առաջին ատյանում, որը գործերի քննության մեծ բեռը կրող դատարանն է։ Կարևոր է նկատի ունենալ, որ եթե առաջին ատյանի դատարանում գործերի քննության որակը տուժի, ապա գործերի ընդհանուր քննությունն ավելի երկար է տևելու, քանի որ լինելու բեկանումներ և գործի նոր քննություններ։</w:t>
            </w:r>
          </w:p>
          <w:p w14:paraId="5D1298E9"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Ավելին, ուսումնասիրելով հենց Նախագծի հիմնավորումները՝ տեսնում ենք, որ անգամ զարգացած եվրոպական երկրներում (որոնցում դատավորների քանակը </w:t>
            </w:r>
            <w:r w:rsidRPr="004D7AAC">
              <w:rPr>
                <w:rFonts w:ascii="GHEA Grapalat" w:hAnsi="GHEA Grapalat"/>
                <w:bCs/>
                <w:iCs/>
                <w:shd w:val="clear" w:color="auto" w:fill="FFFFFF"/>
                <w:lang w:val="hy-AM"/>
              </w:rPr>
              <w:lastRenderedPageBreak/>
              <w:t xml:space="preserve">ըստ բնակչության թվի մի քանի անգամ գերազանցում է ՀՀ ցուցանիշը) նման սեղմ ժամկետներ սահմանված չեն։ Օրինակ՝ նշված է, որ Իտալիայում 3 տարի է, Խորվաթիայում՝ 3 տարի, Սերբիայում՝ 2 տարի, Դանիայում՝ 1 տարի և այլն։  </w:t>
            </w:r>
          </w:p>
          <w:p w14:paraId="2D81197B"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Հարկ ենք համարում հավելել, որ գործի քննությունը և լուծումը որոշակի ժամկետով սահմանափակելը նպատակ է հետապնդում ապահովելու դատավարության բոլոր մասնակիցների պաշտպանությունը համապատասխան գործի քննության անհարկի ձգձգումներից, ինչպես նաև բացառելու կամայականության դրսևորման հնարավոր դեպքերը: Սակայն քաղաքացիական դատավարության հիմնական խնդիրը ոչ թե քաղաքացիական գործի արագ, այլ ճիշտ և ժամանակին լուծելն է։ </w:t>
            </w:r>
          </w:p>
          <w:p w14:paraId="4CBB60AB"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Հարկ է արձանագրել, որ դատական գործընթացն ինքնին չի գտնվում ստատիկ վիճակում և այն քննող դատավորից պահանջում է առավելագույն ջանասիրություն և ճկունություն, քանի որ յուրաքանչյուր գործով, անկախ նույնանման լինելու հանգամանքից, դատարանի առջև դրված </w:t>
            </w:r>
            <w:r w:rsidRPr="004D7AAC">
              <w:rPr>
                <w:rFonts w:ascii="GHEA Grapalat" w:hAnsi="GHEA Grapalat"/>
                <w:bCs/>
                <w:iCs/>
                <w:shd w:val="clear" w:color="auto" w:fill="FFFFFF"/>
                <w:lang w:val="hy-AM"/>
              </w:rPr>
              <w:lastRenderedPageBreak/>
              <w:t>է անձի իրավունքների անխոչընդոտ իրացման ապահովման խնդիր: Հետևաբար, դատական գործի քննության ժամկետի սահմանումն իր հերթին պետք է փոխպայմանավորված լինի մի շարք ինստիտուցիոնալ և ֆունկցոնալ գործոններով, ինչպիսիք են, օրինակ, դատարանի ծանրաբեռվածության համաչափությունը, գործի քննության անխոչընդոտ ընթացքն ապահովելու դատավարական հատուկ կառուցակարգերը, դատավարությանը մասնակցող անձանց պատշաճ վարքագիծը և այն ապահովող օրենսդրական լծակները, դատավարական ժամկետների սահմանումը ապացույցներ պահանջելու անհրաժեշտությունը, դրանք հետազոտելը և այլն։</w:t>
            </w:r>
          </w:p>
          <w:p w14:paraId="4B7869EB"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«Հայաստանի Հանրապետության դատական օրենսգիրք» սահմանադրական օրենքի 9-րդ հոդվածի 2-րդ մասի համաձայն՝ Դատարանում գործի քննության տևողության ողջամտությունը որոշելիս հաշվի են առնվում՝</w:t>
            </w:r>
          </w:p>
          <w:p w14:paraId="6584487E"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1) գործի հանգամանքները, ներառյալ` իրավական և փաստական բարդությունը, վարույթի մասնակիցների </w:t>
            </w:r>
            <w:r w:rsidRPr="004D7AAC">
              <w:rPr>
                <w:rFonts w:ascii="GHEA Grapalat" w:hAnsi="GHEA Grapalat"/>
                <w:bCs/>
                <w:iCs/>
                <w:shd w:val="clear" w:color="auto" w:fill="FFFFFF"/>
                <w:lang w:val="hy-AM"/>
              </w:rPr>
              <w:lastRenderedPageBreak/>
              <w:t>վարքագիծը և վարույթի մասնակցի համար գործի տևական քննության հետևանքները,</w:t>
            </w:r>
          </w:p>
          <w:p w14:paraId="1EDDE7BC"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2) հնարավոր սեղմ ժամկետում գործի քննությունն ու լուծումն իրականացնելու նպատակով դատարանի կատարած գործողությունները և դրանց արդյունավետությունը,</w:t>
            </w:r>
          </w:p>
          <w:p w14:paraId="420FE898"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3) գործի քննության ընդհանուր տևողությունը,</w:t>
            </w:r>
          </w:p>
          <w:p w14:paraId="775AEC20"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4) Բարձրագույն դատական խորհրդի սահմանած՝ գործի (այդ թվում՝ ըստ փուլերի) քննության միջին ուղենիշային տևողությունը:</w:t>
            </w:r>
          </w:p>
          <w:p w14:paraId="762190D1"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Ի կատարումն Հայաստանի Հանրապետության դատական օրենսգիրք սահմանադրական օրենքի 9-րդ հոդվածի 2-րդ մասի 4-րդ և 89-րդ հոդվածի 1-ին մասի 28-րդ կետերի՝ Բարձրագույն դատական խորհուրդը Որոշմամբ սահմանել է առանձին տեսակի դատական գործերի քննության միջին ուղենիշային ժամկետները` նպատակ ունենալով, ի թիվս այլնի, ապահովելու դատական գործերի ողջամիտ ժամկետում քննությունը և լուծումը, գործերի քննության տևողության կանխատեսելիությունը:</w:t>
            </w:r>
          </w:p>
          <w:p w14:paraId="00BD923F"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Բացի այդ, Մարդու իրավունքների եվրոպական դատարանը Wiesinger-ն ընդդեմ Ավստրիայի գործով 1991 թվականի հոկտեմբերի 30-ի վճռում նշել է, որ դատական քննության տևողության ողջամիտ բնույթը պետք է գնահատվի յուրաքանչյուր դեպքում՝ գործի հանգամանքներին համապատասխան և հաշվի առնելով դատարանի պրակտիկայում ամրագրված չափանիշները։ </w:t>
            </w:r>
          </w:p>
          <w:p w14:paraId="03A03928"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Համապարփակ վերլուծության ենթարկելով վերոգրյալը՝ կարելի է եզրակացնել, որ գործի ողջամիտ ժամկետում քննությունը հանդիսանում է արդար դատաքննության իրավունքների անքակտելի բաղադրիչը և որպես կանոն գործի քննության ժամկետի «ողջամտությունը» պետք է պարզվի ըստ վերը հիշատակված չափորոշիչների և ելնելով գործի հանգամանքներից, դրա իրավական և փաստական բարդությունից և այլն, այլ ոչ թե իմպերատիվ կերպով նույնը լինի բոլոր գործերի համար։</w:t>
            </w:r>
          </w:p>
          <w:p w14:paraId="34BD64D6"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Ելնելով վերոշարադրյալից՝ հարկ է արձանագրել, որ ինչպես Նախագծի, այնպես էլ դրա հիմնավորման </w:t>
            </w:r>
            <w:r w:rsidRPr="004D7AAC">
              <w:rPr>
                <w:rFonts w:ascii="GHEA Grapalat" w:hAnsi="GHEA Grapalat"/>
                <w:bCs/>
                <w:iCs/>
                <w:shd w:val="clear" w:color="auto" w:fill="FFFFFF"/>
                <w:lang w:val="hy-AM"/>
              </w:rPr>
              <w:lastRenderedPageBreak/>
              <w:t>ուսումնասիրության արդյունքում պարզ չէ առաջին ատյանի ընդհանուր իրավասության դատարաններում գործի քննության վեցամսյա ժամկետ սահմանելու համար հիմք հանդիսացած հանգամանքները, արդյո՞ք ուսումնասիրվել է դատական պրակտիկան և արդյո՞ք վերը նշված չափանիշները հաշվի առնվելով է սահմանված քաղաքացիական գործերի քննության տվյալ ժամանակահատվածը, թե ոչ։</w:t>
            </w:r>
          </w:p>
        </w:tc>
        <w:tc>
          <w:tcPr>
            <w:tcW w:w="7152" w:type="dxa"/>
            <w:gridSpan w:val="2"/>
          </w:tcPr>
          <w:p w14:paraId="60F7F410" w14:textId="77777777" w:rsidR="00473B59" w:rsidRDefault="00530A7F" w:rsidP="00C40332">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13. </w:t>
            </w:r>
            <w:r w:rsidR="00C40332">
              <w:rPr>
                <w:rFonts w:ascii="GHEA Grapalat" w:hAnsi="GHEA Grapalat"/>
                <w:b/>
                <w:lang w:val="hy-AM"/>
              </w:rPr>
              <w:t>Չի ընդունվել</w:t>
            </w:r>
          </w:p>
          <w:p w14:paraId="60D238A5" w14:textId="75819ADF" w:rsidR="00C40332" w:rsidRPr="00C40332" w:rsidRDefault="00C100F0" w:rsidP="00C100F0">
            <w:pPr>
              <w:spacing w:line="360" w:lineRule="auto"/>
              <w:jc w:val="both"/>
              <w:rPr>
                <w:rFonts w:ascii="GHEA Grapalat" w:hAnsi="GHEA Grapalat"/>
                <w:lang w:val="hy-AM"/>
              </w:rPr>
            </w:pPr>
            <w:r>
              <w:rPr>
                <w:rFonts w:ascii="GHEA Grapalat" w:hAnsi="GHEA Grapalat"/>
                <w:lang w:val="hy-AM"/>
              </w:rPr>
              <w:t xml:space="preserve">Հիմք են ընդունվել </w:t>
            </w:r>
            <w:r w:rsidRPr="00C100F0">
              <w:rPr>
                <w:rFonts w:ascii="GHEA Grapalat" w:hAnsi="GHEA Grapalat"/>
                <w:lang w:val="hy-AM"/>
              </w:rPr>
              <w:t xml:space="preserve">Բարձրագույն դատական խորհրդի կողմից թիվ </w:t>
            </w:r>
            <w:r w:rsidRPr="00C100F0">
              <w:rPr>
                <w:rFonts w:ascii="GHEA Grapalat" w:hAnsi="GHEA Grapalat"/>
                <w:bCs/>
                <w:iCs/>
                <w:lang w:val="hy-AM"/>
              </w:rPr>
              <w:t>ԲԴԽ-65-Ո-165 որոշմամբ</w:t>
            </w:r>
            <w:r w:rsidRPr="00C100F0">
              <w:rPr>
                <w:rFonts w:ascii="GHEA Grapalat" w:hAnsi="GHEA Grapalat"/>
                <w:lang w:val="hy-AM"/>
              </w:rPr>
              <w:t xml:space="preserve"> ուղենիշային համարվող ժամ</w:t>
            </w:r>
            <w:r>
              <w:rPr>
                <w:rFonts w:ascii="GHEA Grapalat" w:hAnsi="GHEA Grapalat"/>
                <w:lang w:val="hy-AM"/>
              </w:rPr>
              <w:t xml:space="preserve">կետները: Ընդ որում, նույն որոշմամբ </w:t>
            </w:r>
            <w:r w:rsidRPr="00C100F0">
              <w:rPr>
                <w:rFonts w:ascii="GHEA Grapalat" w:hAnsi="GHEA Grapalat"/>
                <w:lang w:val="hy-AM"/>
              </w:rPr>
              <w:t xml:space="preserve">առանձնակի բարդության քաղաքացիական և վարչական գործերի համար նախատեսված է քննության 18 ամսվա ժամկետ, </w:t>
            </w:r>
            <w:r>
              <w:rPr>
                <w:rFonts w:ascii="GHEA Grapalat" w:hAnsi="GHEA Grapalat"/>
                <w:lang w:val="hy-AM"/>
              </w:rPr>
              <w:t>և</w:t>
            </w:r>
            <w:r w:rsidRPr="00C100F0">
              <w:rPr>
                <w:rFonts w:ascii="GHEA Grapalat" w:hAnsi="GHEA Grapalat"/>
                <w:lang w:val="hy-AM"/>
              </w:rPr>
              <w:t xml:space="preserve"> այդ ժամկետը պահպանված է:</w:t>
            </w:r>
          </w:p>
        </w:tc>
      </w:tr>
      <w:tr w:rsidR="005423E8" w:rsidRPr="004E1E6B" w14:paraId="62224D4F" w14:textId="77777777" w:rsidTr="00DB2990">
        <w:trPr>
          <w:trHeight w:val="906"/>
        </w:trPr>
        <w:tc>
          <w:tcPr>
            <w:tcW w:w="7100" w:type="dxa"/>
          </w:tcPr>
          <w:p w14:paraId="0DAE4659" w14:textId="2293BF1E"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w:t>
            </w:r>
            <w:r w:rsidR="00530A7F" w:rsidRPr="004D7AAC">
              <w:rPr>
                <w:rFonts w:ascii="GHEA Grapalat" w:hAnsi="GHEA Grapalat"/>
                <w:bCs/>
                <w:iCs/>
                <w:shd w:val="clear" w:color="auto" w:fill="FFFFFF"/>
                <w:lang w:val="hy-AM"/>
              </w:rPr>
              <w:t>4</w:t>
            </w:r>
            <w:r w:rsidRPr="004D7AAC">
              <w:rPr>
                <w:rFonts w:ascii="GHEA Grapalat" w:hAnsi="GHEA Grapalat"/>
                <w:bCs/>
                <w:iCs/>
                <w:shd w:val="clear" w:color="auto" w:fill="FFFFFF"/>
                <w:lang w:val="hy-AM"/>
              </w:rPr>
              <w:t>.</w:t>
            </w:r>
            <w:r w:rsidRPr="004D7AAC">
              <w:rPr>
                <w:rFonts w:ascii="GHEA Grapalat" w:eastAsia="SimSun" w:hAnsi="GHEA Grapalat"/>
                <w:bCs/>
                <w:noProof/>
                <w:lang w:val="hy-AM"/>
              </w:rPr>
              <w:t xml:space="preserve"> </w:t>
            </w:r>
            <w:r w:rsidRPr="004D7AAC">
              <w:rPr>
                <w:rFonts w:ascii="GHEA Grapalat" w:hAnsi="GHEA Grapalat"/>
                <w:bCs/>
                <w:iCs/>
                <w:shd w:val="clear" w:color="auto" w:fill="FFFFFF"/>
                <w:lang w:val="hy-AM"/>
              </w:rPr>
              <w:t xml:space="preserve">Բացի այդ, գործերի քննության ողջամիտ վերոնշյալ ժամկետների </w:t>
            </w:r>
            <w:r w:rsidRPr="004D7AAC">
              <w:rPr>
                <w:rFonts w:ascii="GHEA Grapalat" w:hAnsi="GHEA Grapalat"/>
                <w:bCs/>
                <w:i/>
                <w:iCs/>
                <w:shd w:val="clear" w:color="auto" w:fill="FFFFFF"/>
                <w:lang w:val="hy-AM"/>
              </w:rPr>
              <w:t>(այդ թվում պատճառաբանված որոշմամբ երկարաձգելու դեպքում)</w:t>
            </w:r>
            <w:r w:rsidRPr="004D7AAC">
              <w:rPr>
                <w:rFonts w:ascii="GHEA Grapalat" w:hAnsi="GHEA Grapalat"/>
                <w:bCs/>
                <w:iCs/>
                <w:shd w:val="clear" w:color="auto" w:fill="FFFFFF"/>
                <w:lang w:val="hy-AM"/>
              </w:rPr>
              <w:t xml:space="preserve"> պահպանումը կարող է անհնարին դարձնել գործի քննության ընթացքում առաջացող այնպիսի յուրահատուկ հանգամանքը, ինչպիսին է միջազգային պայմանագրերի շրջանակներում իրավական օգնություն ստանալու համար դատական հանձնարարության ուղարկումը:</w:t>
            </w:r>
          </w:p>
          <w:p w14:paraId="71CD7E19"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Նախագծի առնչությամբ անհրաժեշտ է դիտարկել նաև հետևյալը.</w:t>
            </w:r>
          </w:p>
          <w:p w14:paraId="736B8701"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Գործի քննության որևէ փուլում դատական հանձնարարություն ուղարկելու անհրաժեշտությունը կարող է </w:t>
            </w:r>
            <w:r w:rsidRPr="004D7AAC">
              <w:rPr>
                <w:rFonts w:ascii="GHEA Grapalat" w:hAnsi="GHEA Grapalat"/>
                <w:bCs/>
                <w:iCs/>
                <w:shd w:val="clear" w:color="auto" w:fill="FFFFFF"/>
                <w:lang w:val="hy-AM"/>
              </w:rPr>
              <w:lastRenderedPageBreak/>
              <w:t>պայմանավորված լինել այդ թվում դատավարական և այլ գործողություններ կատարելով  որը, մասնավորապես, ներառում է փաստաթղթեր կազմելը, փոխանցելը և հասցեատիրոջը հանձնելը, իրեղեն ապացույցներ փոխանցելը, փորձաքննություններ, կողմերի, երրորդ անձանց, վկաների, հայցվորների, պատասխանողների, նրանց ներկայացուցիչների, փորձագետների հարցաքննություն անցկացնելը, որոշումների կատարման համար պատասխանողների գույքը և դրամական միջոցները հետախուզելը, կատարողական մակագրությունները, դատական ակտերը ճանաչելը և կատարելը:</w:t>
            </w:r>
          </w:p>
          <w:p w14:paraId="7F27305D"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Դատական հանձնարարություն ուղարկելու վերաբերյալ որոշում կայացնելուց հետո դատարանի հերթական գործողությունները հանգում են փաստաթղթերի հավաքագրմանը, անհրաժեշտ փաստաթղթերը թարգմանելուն և օտարերկրյա պետության իրավասու մարմնին ուղարկելուն: Ընդ որում, թե թարգմանության և դատական հանձնարության կատարման ժամկետը որևէ կերպ </w:t>
            </w:r>
            <w:r w:rsidRPr="004D7AAC">
              <w:rPr>
                <w:rFonts w:ascii="GHEA Grapalat" w:hAnsi="GHEA Grapalat"/>
                <w:bCs/>
                <w:iCs/>
                <w:shd w:val="clear" w:color="auto" w:fill="FFFFFF"/>
                <w:lang w:val="hy-AM"/>
              </w:rPr>
              <w:lastRenderedPageBreak/>
              <w:t>կանխատեսել հնարավոր չէ, իսկ կատարման արդյունքում ստացվող փաստաթղթերը ևս պետք է թարգմանվեն հայերեն:</w:t>
            </w:r>
          </w:p>
          <w:p w14:paraId="1D775B7F"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Այսպիսով, դատական հանձնարարություն ուղարկելու վերաբերյալ որոշում կայացնելու պահին Դատարանը օբյեկտիվորեն հնարավորություն չունի որոշակիորեն կանխատեսել վերոնշյալ գործողությունների տևողությունը, հետևաբար նաև սեղմ ժամկետներում կազմակերպել գործերի քննությունը: Գործի հետագա քննությունը դատական հանձնարարությամբ ակնկալվող գործողությամբ պայմանավորված լինելու դեպքում դատարանը դատական նիստերը հետաձգելուց զատ այլ իրավաչափ գործողություն կատարելու լիազորություն չունի:</w:t>
            </w:r>
          </w:p>
          <w:p w14:paraId="06FDC66C"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Հատկանշական է, որ դատական հանձնարարության կատարմանը սպասելու ընթացքում հրավիրվող դատական նիստերի միջև ընկած ժամանակահատվածը հաշվարկվելու է որպես գործի քննության ժամանանակահատվածում, իսկ նախագծով առաջարկվող առավելագույն ժամկետի՝ 1.5 տարի </w:t>
            </w:r>
            <w:r w:rsidRPr="004D7AAC">
              <w:rPr>
                <w:rFonts w:ascii="GHEA Grapalat" w:hAnsi="GHEA Grapalat"/>
                <w:bCs/>
                <w:iCs/>
                <w:shd w:val="clear" w:color="auto" w:fill="FFFFFF"/>
                <w:lang w:val="hy-AM"/>
              </w:rPr>
              <w:lastRenderedPageBreak/>
              <w:t>գերազանցելու դեպքում որակվելու է որպես գործերի քննության ողջամիտ ժամկետի խախտում:</w:t>
            </w:r>
          </w:p>
          <w:p w14:paraId="50B1C1F3"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Առաջարկում ենք ակնկալվող փոփոխությամբ նախատեսել նման բացառիկ դեպքերում ժամկետի հաշվարկման այլ հնարավորություն կամ փոփոխություն կատարել նաև Օրենսգրքի 157-րդ հոդվածում, մասնավորապես նույն հոդվածի 2-րդ մասը լրացնել դատական հանձնարարություն ուղարկելու դեպքում գործի քննությունը կասեցնելու դատարանի իրավասությունը սահմանող կարգավորմամբ, ինչի արդյունքում գործի կասեցված լինելու ժամանակահատվածը Օրենսգրքի 117-րդ հոդված 1-ին մասի ուժով չի ներառվի լրացվող 179.1-րդ հոդվածում: </w:t>
            </w:r>
          </w:p>
        </w:tc>
        <w:tc>
          <w:tcPr>
            <w:tcW w:w="7152" w:type="dxa"/>
            <w:gridSpan w:val="2"/>
          </w:tcPr>
          <w:p w14:paraId="27D2F79E" w14:textId="42564C9C" w:rsidR="005423E8" w:rsidRPr="004D7AAC" w:rsidRDefault="00530A7F" w:rsidP="007C0E3F">
            <w:pPr>
              <w:spacing w:line="360" w:lineRule="auto"/>
              <w:ind w:firstLine="720"/>
              <w:jc w:val="center"/>
              <w:rPr>
                <w:rFonts w:ascii="GHEA Grapalat" w:hAnsi="GHEA Grapalat"/>
                <w:b/>
                <w:lang w:val="hy-AM"/>
              </w:rPr>
            </w:pPr>
            <w:r w:rsidRPr="004D7AAC">
              <w:rPr>
                <w:rFonts w:ascii="GHEA Grapalat" w:hAnsi="GHEA Grapalat"/>
                <w:b/>
                <w:lang w:val="hy-AM"/>
              </w:rPr>
              <w:lastRenderedPageBreak/>
              <w:t>14.</w:t>
            </w:r>
            <w:r w:rsidR="007C0E3F" w:rsidRPr="004D7AAC">
              <w:rPr>
                <w:rFonts w:ascii="GHEA Grapalat" w:hAnsi="GHEA Grapalat"/>
                <w:b/>
                <w:lang w:val="hy-AM"/>
              </w:rPr>
              <w:t xml:space="preserve"> </w:t>
            </w:r>
            <w:r w:rsidR="00E3420A" w:rsidRPr="004D7AAC">
              <w:rPr>
                <w:rFonts w:ascii="GHEA Grapalat" w:hAnsi="GHEA Grapalat"/>
                <w:b/>
                <w:lang w:val="hy-AM"/>
              </w:rPr>
              <w:t>Ընդունվել է</w:t>
            </w:r>
          </w:p>
          <w:p w14:paraId="4E6A6144" w14:textId="4EE7DB10" w:rsidR="007C0E3F" w:rsidRPr="004D7AAC" w:rsidRDefault="00011252" w:rsidP="007C0E3F">
            <w:pPr>
              <w:spacing w:line="360" w:lineRule="auto"/>
              <w:jc w:val="both"/>
              <w:rPr>
                <w:rFonts w:ascii="GHEA Grapalat" w:hAnsi="GHEA Grapalat"/>
                <w:lang w:val="hy-AM"/>
              </w:rPr>
            </w:pPr>
            <w:r w:rsidRPr="004D7AAC">
              <w:rPr>
                <w:rFonts w:ascii="GHEA Grapalat" w:hAnsi="GHEA Grapalat"/>
                <w:lang w:val="hy-AM"/>
              </w:rPr>
              <w:t>Նախագծում կատարվել է համապատասխան փոփոխություն և կասեցմա</w:t>
            </w:r>
            <w:r w:rsidR="000751D2" w:rsidRPr="004D7AAC">
              <w:rPr>
                <w:rFonts w:ascii="GHEA Grapalat" w:hAnsi="GHEA Grapalat"/>
                <w:lang w:val="hy-AM"/>
              </w:rPr>
              <w:t>ն</w:t>
            </w:r>
            <w:r w:rsidRPr="004D7AAC">
              <w:rPr>
                <w:rFonts w:ascii="GHEA Grapalat" w:hAnsi="GHEA Grapalat"/>
                <w:lang w:val="hy-AM"/>
              </w:rPr>
              <w:t xml:space="preserve"> դեպքից բացի, դատավարական ժամկետների հաշվարկից հանվել է նաև դատական հանձնարարության կատարման ժամանակահատվածը:</w:t>
            </w:r>
          </w:p>
        </w:tc>
      </w:tr>
      <w:tr w:rsidR="005423E8" w:rsidRPr="004E1E6B" w14:paraId="024258EF" w14:textId="77777777" w:rsidTr="00DB2990">
        <w:trPr>
          <w:trHeight w:val="906"/>
        </w:trPr>
        <w:tc>
          <w:tcPr>
            <w:tcW w:w="7100" w:type="dxa"/>
          </w:tcPr>
          <w:p w14:paraId="58FCC735" w14:textId="7066D078" w:rsidR="005423E8" w:rsidRPr="004D7AAC" w:rsidRDefault="00530A7F"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15</w:t>
            </w:r>
            <w:r w:rsidR="005423E8" w:rsidRPr="004D7AAC">
              <w:rPr>
                <w:rFonts w:ascii="GHEA Grapalat" w:hAnsi="GHEA Grapalat"/>
                <w:bCs/>
                <w:iCs/>
                <w:shd w:val="clear" w:color="auto" w:fill="FFFFFF"/>
                <w:lang w:val="hy-AM"/>
              </w:rPr>
              <w:t>.</w:t>
            </w:r>
            <w:r w:rsidR="005423E8" w:rsidRPr="004D7AAC">
              <w:rPr>
                <w:rFonts w:ascii="GHEA Grapalat" w:eastAsia="SimSun" w:hAnsi="GHEA Grapalat"/>
                <w:bCs/>
                <w:noProof/>
                <w:lang w:val="hy-AM"/>
              </w:rPr>
              <w:t xml:space="preserve"> </w:t>
            </w:r>
            <w:r w:rsidR="005423E8" w:rsidRPr="004D7AAC">
              <w:rPr>
                <w:rFonts w:ascii="GHEA Grapalat" w:hAnsi="GHEA Grapalat"/>
                <w:bCs/>
                <w:iCs/>
                <w:shd w:val="clear" w:color="auto" w:fill="FFFFFF"/>
                <w:lang w:val="hy-AM"/>
              </w:rPr>
              <w:t xml:space="preserve">Անհրաժեշտ է նախատեսել այն դեպքերը, երբ դատարանը ի սկզբանե գործի քննությունը իրականացնում է պարզեցված վարույթի շրջանակներում և որևէ փուլում որոշում է կայացնում գործի քննությունն ընդհանուր հայցային վարույթի կարգով իրականացնելու մասին։ Տվյալ դեպքում 6–ամսյա ժամկետի հոսքը պետք է հաշվարկել պարզեցված վարույթը </w:t>
            </w:r>
            <w:r w:rsidR="005423E8" w:rsidRPr="004D7AAC">
              <w:rPr>
                <w:rFonts w:ascii="GHEA Grapalat" w:hAnsi="GHEA Grapalat"/>
                <w:bCs/>
                <w:iCs/>
                <w:shd w:val="clear" w:color="auto" w:fill="FFFFFF"/>
                <w:lang w:val="hy-AM"/>
              </w:rPr>
              <w:lastRenderedPageBreak/>
              <w:t xml:space="preserve">դադարենցելու և գործի քննությունը ընդհանուր հայցային վարույթի կարգով իրականացնելու մասին որոշման կայացման պահից։ Նույն հավասարապես վերաբերում է արագացված դատաքննության կիրառումը դադարեցնելու և գործի քննությունը ընդհանուր կարգով իրականացնելու դեպքերին։ </w:t>
            </w:r>
          </w:p>
        </w:tc>
        <w:tc>
          <w:tcPr>
            <w:tcW w:w="7152" w:type="dxa"/>
            <w:gridSpan w:val="2"/>
          </w:tcPr>
          <w:p w14:paraId="4A35DCA9" w14:textId="60795FF0" w:rsidR="005423E8" w:rsidRPr="004D7AAC" w:rsidRDefault="00530A7F" w:rsidP="004009B8">
            <w:pPr>
              <w:spacing w:line="360" w:lineRule="auto"/>
              <w:ind w:firstLine="720"/>
              <w:jc w:val="center"/>
              <w:rPr>
                <w:rFonts w:ascii="GHEA Grapalat" w:hAnsi="GHEA Grapalat"/>
                <w:b/>
                <w:lang w:val="hy-AM"/>
              </w:rPr>
            </w:pPr>
            <w:r w:rsidRPr="004D7AAC">
              <w:rPr>
                <w:rFonts w:ascii="GHEA Grapalat" w:hAnsi="GHEA Grapalat"/>
                <w:b/>
                <w:lang w:val="hy-AM"/>
              </w:rPr>
              <w:lastRenderedPageBreak/>
              <w:t>15</w:t>
            </w:r>
            <w:r w:rsidR="00770A7B" w:rsidRPr="004D7AAC">
              <w:rPr>
                <w:rFonts w:ascii="GHEA Grapalat" w:hAnsi="GHEA Grapalat"/>
                <w:b/>
                <w:lang w:val="hy-AM"/>
              </w:rPr>
              <w:t>. Չի ընդունվել</w:t>
            </w:r>
          </w:p>
          <w:p w14:paraId="77C216FB" w14:textId="1BDEBBA7" w:rsidR="00E53B7C" w:rsidRPr="004D7AAC" w:rsidRDefault="00486E90" w:rsidP="00486E90">
            <w:pPr>
              <w:spacing w:line="360" w:lineRule="auto"/>
              <w:jc w:val="both"/>
              <w:rPr>
                <w:rFonts w:ascii="GHEA Grapalat" w:hAnsi="GHEA Grapalat"/>
                <w:lang w:val="hy-AM"/>
              </w:rPr>
            </w:pPr>
            <w:r w:rsidRPr="004D7AAC">
              <w:rPr>
                <w:rFonts w:ascii="GHEA Grapalat" w:hAnsi="GHEA Grapalat"/>
                <w:lang w:val="hy-AM"/>
              </w:rPr>
              <w:t xml:space="preserve">Պարզեցված վարույթի կարգով գործի քննության արդյունքով եզրափակիչ դատական ակտը կայացվում և հրապարակվում է պարզեցված վարույթ կիրառելու </w:t>
            </w:r>
            <w:r w:rsidR="0057765F" w:rsidRPr="004D7AAC">
              <w:rPr>
                <w:rFonts w:ascii="GHEA Grapalat" w:hAnsi="GHEA Grapalat"/>
                <w:lang w:val="hy-AM"/>
              </w:rPr>
              <w:t xml:space="preserve">մասին </w:t>
            </w:r>
            <w:r w:rsidRPr="004D7AAC">
              <w:rPr>
                <w:rFonts w:ascii="GHEA Grapalat" w:hAnsi="GHEA Grapalat"/>
                <w:lang w:val="hy-AM"/>
              </w:rPr>
              <w:t xml:space="preserve">որոշում կայացնելու օրվանից </w:t>
            </w:r>
            <w:r w:rsidR="0057765F" w:rsidRPr="004D7AAC">
              <w:rPr>
                <w:rFonts w:ascii="GHEA Grapalat" w:hAnsi="GHEA Grapalat"/>
                <w:lang w:val="hy-AM"/>
              </w:rPr>
              <w:t>4</w:t>
            </w:r>
            <w:r w:rsidRPr="004D7AAC">
              <w:rPr>
                <w:rFonts w:ascii="GHEA Grapalat" w:hAnsi="GHEA Grapalat"/>
                <w:lang w:val="hy-AM"/>
              </w:rPr>
              <w:t xml:space="preserve">, իսկ օրենքով նախատեսված դեպքերում՝ </w:t>
            </w:r>
            <w:r w:rsidR="0057765F" w:rsidRPr="004D7AAC">
              <w:rPr>
                <w:rFonts w:ascii="GHEA Grapalat" w:hAnsi="GHEA Grapalat"/>
                <w:lang w:val="hy-AM"/>
              </w:rPr>
              <w:t>3</w:t>
            </w:r>
            <w:r w:rsidRPr="004D7AAC">
              <w:rPr>
                <w:rFonts w:ascii="GHEA Grapalat" w:hAnsi="GHEA Grapalat"/>
                <w:lang w:val="hy-AM"/>
              </w:rPr>
              <w:t xml:space="preserve"> ամսվա ընթացքում: Արագացված </w:t>
            </w:r>
            <w:r w:rsidRPr="004D7AAC">
              <w:rPr>
                <w:rFonts w:ascii="GHEA Grapalat" w:hAnsi="GHEA Grapalat" w:cs="Arial"/>
                <w:shd w:val="clear" w:color="auto" w:fill="FFFFFF"/>
                <w:lang w:val="hy-AM"/>
              </w:rPr>
              <w:t xml:space="preserve">դատաքննություն կիրառելու </w:t>
            </w:r>
            <w:r w:rsidRPr="004D7AAC">
              <w:rPr>
                <w:rFonts w:ascii="GHEA Grapalat" w:hAnsi="GHEA Grapalat" w:cs="Arial"/>
                <w:shd w:val="clear" w:color="auto" w:fill="FFFFFF"/>
                <w:lang w:val="hy-AM"/>
              </w:rPr>
              <w:lastRenderedPageBreak/>
              <w:t xml:space="preserve">դեպքում եզրափակիչ դատական ակտը </w:t>
            </w:r>
            <w:r w:rsidR="00E53B7C" w:rsidRPr="004D7AAC">
              <w:rPr>
                <w:rFonts w:ascii="GHEA Grapalat" w:hAnsi="GHEA Grapalat" w:cs="Arial"/>
                <w:shd w:val="clear" w:color="auto" w:fill="FFFFFF"/>
                <w:lang w:val="hy-AM"/>
              </w:rPr>
              <w:t>հրապարակվում է</w:t>
            </w:r>
            <w:r w:rsidR="00E53B7C" w:rsidRPr="004D7AAC">
              <w:rPr>
                <w:rFonts w:ascii="Calibri" w:hAnsi="Calibri" w:cs="Calibri"/>
                <w:shd w:val="clear" w:color="auto" w:fill="FFFFFF"/>
                <w:lang w:val="hy-AM"/>
              </w:rPr>
              <w:t xml:space="preserve"> </w:t>
            </w:r>
            <w:r w:rsidR="00C77041" w:rsidRPr="004D7AAC">
              <w:rPr>
                <w:rFonts w:ascii="GHEA Grapalat" w:hAnsi="GHEA Grapalat" w:cs="Arial"/>
                <w:shd w:val="clear" w:color="auto" w:fill="FFFFFF"/>
                <w:lang w:val="hy-AM"/>
              </w:rPr>
              <w:t>այդ</w:t>
            </w:r>
            <w:r w:rsidRPr="004D7AAC">
              <w:rPr>
                <w:rFonts w:ascii="GHEA Grapalat" w:hAnsi="GHEA Grapalat" w:cs="Arial"/>
                <w:shd w:val="clear" w:color="auto" w:fill="FFFFFF"/>
                <w:lang w:val="hy-AM"/>
              </w:rPr>
              <w:t xml:space="preserve"> մա</w:t>
            </w:r>
            <w:r w:rsidR="0057765F" w:rsidRPr="004D7AAC">
              <w:rPr>
                <w:rFonts w:ascii="GHEA Grapalat" w:hAnsi="GHEA Grapalat" w:cs="Arial"/>
                <w:shd w:val="clear" w:color="auto" w:fill="FFFFFF"/>
                <w:lang w:val="hy-AM"/>
              </w:rPr>
              <w:t xml:space="preserve">սին որոշման կայացման օրվանից 1 </w:t>
            </w:r>
            <w:r w:rsidRPr="004D7AAC">
              <w:rPr>
                <w:rFonts w:ascii="GHEA Grapalat" w:hAnsi="GHEA Grapalat" w:cs="Arial"/>
                <w:shd w:val="clear" w:color="auto" w:fill="FFFFFF"/>
                <w:lang w:val="hy-AM"/>
              </w:rPr>
              <w:t>ամս</w:t>
            </w:r>
            <w:r w:rsidR="0057765F" w:rsidRPr="004D7AAC">
              <w:rPr>
                <w:rFonts w:ascii="GHEA Grapalat" w:hAnsi="GHEA Grapalat" w:cs="Arial"/>
                <w:shd w:val="clear" w:color="auto" w:fill="FFFFFF"/>
                <w:lang w:val="hy-AM"/>
              </w:rPr>
              <w:t>վ</w:t>
            </w:r>
            <w:r w:rsidRPr="004D7AAC">
              <w:rPr>
                <w:rFonts w:ascii="GHEA Grapalat" w:hAnsi="GHEA Grapalat" w:cs="Arial"/>
                <w:shd w:val="clear" w:color="auto" w:fill="FFFFFF"/>
                <w:lang w:val="hy-AM"/>
              </w:rPr>
              <w:t>ա ժամկետում</w:t>
            </w:r>
            <w:r w:rsidRPr="004D7AAC">
              <w:rPr>
                <w:rFonts w:ascii="GHEA Grapalat" w:hAnsi="GHEA Grapalat"/>
                <w:lang w:val="hy-AM"/>
              </w:rPr>
              <w:t xml:space="preserve">: </w:t>
            </w:r>
          </w:p>
          <w:p w14:paraId="74733197" w14:textId="1ECA648D" w:rsidR="0057765F" w:rsidRPr="004D7AAC" w:rsidRDefault="00486E90" w:rsidP="00523C5D">
            <w:pPr>
              <w:spacing w:line="360" w:lineRule="auto"/>
              <w:jc w:val="both"/>
              <w:rPr>
                <w:rFonts w:ascii="GHEA Grapalat" w:hAnsi="GHEA Grapalat"/>
                <w:lang w:val="hy-AM"/>
              </w:rPr>
            </w:pPr>
            <w:r w:rsidRPr="004D7AAC">
              <w:rPr>
                <w:rFonts w:ascii="GHEA Grapalat" w:hAnsi="GHEA Grapalat"/>
                <w:lang w:val="hy-AM"/>
              </w:rPr>
              <w:t xml:space="preserve">Ստացվում է՝ գործի քննության կարգի փոփոխություն կարող է լինել պարզեցված վարույթի դեպքում՝ հայցադիմումը վարույթ ընդունելուց հետո </w:t>
            </w:r>
            <w:r w:rsidR="00E53B7C" w:rsidRPr="004D7AAC">
              <w:rPr>
                <w:rFonts w:ascii="GHEA Grapalat" w:hAnsi="GHEA Grapalat"/>
                <w:lang w:val="hy-AM"/>
              </w:rPr>
              <w:t xml:space="preserve">առավելագույնը </w:t>
            </w:r>
            <w:r w:rsidRPr="004D7AAC">
              <w:rPr>
                <w:rFonts w:ascii="GHEA Grapalat" w:hAnsi="GHEA Grapalat"/>
                <w:lang w:val="hy-AM"/>
              </w:rPr>
              <w:t xml:space="preserve">4 ամսվա, իսկ արագացված դատաքննության դեպքում՝ 1 ամսվա ընթացքում, </w:t>
            </w:r>
            <w:r w:rsidR="00E53B7C" w:rsidRPr="004D7AAC">
              <w:rPr>
                <w:rFonts w:ascii="GHEA Grapalat" w:hAnsi="GHEA Grapalat"/>
                <w:lang w:val="hy-AM"/>
              </w:rPr>
              <w:t xml:space="preserve">այսինքն՝ նախքան </w:t>
            </w:r>
            <w:r w:rsidR="0057765F" w:rsidRPr="004D7AAC">
              <w:rPr>
                <w:rFonts w:ascii="GHEA Grapalat" w:hAnsi="GHEA Grapalat"/>
                <w:lang w:val="hy-AM"/>
              </w:rPr>
              <w:t xml:space="preserve">օրենքով նախատեսված ընդհանուր ժամկետի ավարտը: </w:t>
            </w:r>
            <w:r w:rsidR="00770A7B" w:rsidRPr="004D7AAC">
              <w:rPr>
                <w:rFonts w:ascii="GHEA Grapalat" w:hAnsi="GHEA Grapalat"/>
                <w:lang w:val="hy-AM"/>
              </w:rPr>
              <w:t xml:space="preserve">Ընդ որում, պարզեցված վարույթը դադարեցնելու կամ </w:t>
            </w:r>
            <w:r w:rsidR="00770A7B" w:rsidRPr="004D7AAC">
              <w:rPr>
                <w:rFonts w:ascii="GHEA Grapalat" w:hAnsi="GHEA Grapalat"/>
                <w:bCs/>
                <w:iCs/>
                <w:shd w:val="clear" w:color="auto" w:fill="FFFFFF"/>
                <w:lang w:val="hy-AM"/>
              </w:rPr>
              <w:t xml:space="preserve">արագացված դատաքննության կիրառումը դադարեցնելու և գործի քննությունը ընդհանուր կարգով իրականացնելու հանգամանքը կարող է գործի քննության ընդհանուր ժամկետը երկարաձգելու </w:t>
            </w:r>
            <w:r w:rsidRPr="004D7AAC">
              <w:rPr>
                <w:rFonts w:ascii="GHEA Grapalat" w:hAnsi="GHEA Grapalat"/>
                <w:bCs/>
                <w:iCs/>
                <w:shd w:val="clear" w:color="auto" w:fill="FFFFFF"/>
                <w:lang w:val="hy-AM"/>
              </w:rPr>
              <w:t>օբյեկտիվ հիմք հանդիսանալ</w:t>
            </w:r>
            <w:r w:rsidR="00523C5D" w:rsidRPr="004D7AAC">
              <w:rPr>
                <w:rFonts w:ascii="GHEA Grapalat" w:hAnsi="GHEA Grapalat"/>
                <w:bCs/>
                <w:iCs/>
                <w:shd w:val="clear" w:color="auto" w:fill="FFFFFF"/>
                <w:lang w:val="hy-AM"/>
              </w:rPr>
              <w:t>:</w:t>
            </w:r>
            <w:r w:rsidRPr="004D7AAC">
              <w:rPr>
                <w:rFonts w:ascii="GHEA Grapalat" w:hAnsi="GHEA Grapalat"/>
                <w:bCs/>
                <w:iCs/>
                <w:shd w:val="clear" w:color="auto" w:fill="FFFFFF"/>
                <w:lang w:val="hy-AM"/>
              </w:rPr>
              <w:t xml:space="preserve"> </w:t>
            </w:r>
          </w:p>
        </w:tc>
      </w:tr>
      <w:tr w:rsidR="005423E8" w:rsidRPr="004E1E6B" w14:paraId="7E08419A" w14:textId="77777777" w:rsidTr="00DB2990">
        <w:trPr>
          <w:trHeight w:val="906"/>
        </w:trPr>
        <w:tc>
          <w:tcPr>
            <w:tcW w:w="7100" w:type="dxa"/>
          </w:tcPr>
          <w:p w14:paraId="465A6BAA" w14:textId="53CBB8E5" w:rsidR="005423E8" w:rsidRPr="004D7AAC" w:rsidRDefault="005423E8" w:rsidP="00530A7F">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w:t>
            </w:r>
            <w:r w:rsidR="00530A7F" w:rsidRPr="004D7AAC">
              <w:rPr>
                <w:rFonts w:ascii="GHEA Grapalat" w:hAnsi="GHEA Grapalat"/>
                <w:bCs/>
                <w:iCs/>
                <w:shd w:val="clear" w:color="auto" w:fill="FFFFFF"/>
                <w:lang w:val="hy-AM"/>
              </w:rPr>
              <w:t>6</w:t>
            </w:r>
            <w:r w:rsidRPr="004D7AAC">
              <w:rPr>
                <w:rFonts w:ascii="GHEA Grapalat" w:hAnsi="GHEA Grapalat"/>
                <w:bCs/>
                <w:iCs/>
                <w:shd w:val="clear" w:color="auto" w:fill="FFFFFF"/>
                <w:lang w:val="hy-AM"/>
              </w:rPr>
              <w:t xml:space="preserve">. Անհրաժեշտ է սահմանել առնվազն պրակտիկայում տարածված այն դեպքերը, որոնց ժամանակահատվածը չի կարող ներառվել գործի քննության ողջամիտ ժամկետների հաշվարկում։ Օրինակ, կողմերի միջնորդությամբ դատական նիստերի հետաձգումների ժամանակահատվածը, ապացուցման պարտականությունը բաշխելու վերաբերյալ </w:t>
            </w:r>
            <w:r w:rsidRPr="004D7AAC">
              <w:rPr>
                <w:rFonts w:ascii="GHEA Grapalat" w:hAnsi="GHEA Grapalat"/>
                <w:bCs/>
                <w:iCs/>
                <w:shd w:val="clear" w:color="auto" w:fill="FFFFFF"/>
                <w:lang w:val="hy-AM"/>
              </w:rPr>
              <w:lastRenderedPageBreak/>
              <w:t>որոշմամբ սահմանված ապացույցներ և դրանք ձեռքբերելուն ուղղված միջնորդություններ ներկայացնելու համար սահմանված ժամանակահատվածը, դատական հանձնարարությունների կատարման ընթացքը, ապացույց պահանջելու մասին որոշման կատարման ժամանակահատվածը, կողմերի միջնորդությամբ հաշտության համաձայնության կնքման նպատակով տրված ժամանակահատվածը, հայցի ապահովման միջոց կիրառելու դեպքում որոշման պահանջների կատարման ժամանակահատվածը, կողմերին ծանուցման համար անհրաժեշտ ժամանակատվածը /հատկապես հրապարակային ծանուցումների համատեքստում, որոնց համար անհրաժեշտ է առնվազն 1–ամսյա ժամկետ, եթե առանորդվում ենք ՀՀ քաղաքացիական դատավարության օրենսգրքի 95–րդ հոդվածի տրամաբանությամբ/ և այլն։</w:t>
            </w:r>
          </w:p>
        </w:tc>
        <w:tc>
          <w:tcPr>
            <w:tcW w:w="7152" w:type="dxa"/>
            <w:gridSpan w:val="2"/>
          </w:tcPr>
          <w:p w14:paraId="2EDFC42F" w14:textId="77777777" w:rsidR="005423E8" w:rsidRPr="004D7AAC" w:rsidRDefault="0016238A" w:rsidP="00530A7F">
            <w:pPr>
              <w:spacing w:line="360" w:lineRule="auto"/>
              <w:ind w:firstLine="720"/>
              <w:jc w:val="center"/>
              <w:rPr>
                <w:rFonts w:ascii="GHEA Grapalat" w:hAnsi="GHEA Grapalat"/>
                <w:b/>
                <w:lang w:val="hy-AM"/>
              </w:rPr>
            </w:pPr>
            <w:r w:rsidRPr="004D7AAC">
              <w:rPr>
                <w:rFonts w:ascii="GHEA Grapalat" w:hAnsi="GHEA Grapalat"/>
                <w:b/>
                <w:lang w:val="hy-AM"/>
              </w:rPr>
              <w:lastRenderedPageBreak/>
              <w:t>1</w:t>
            </w:r>
            <w:r w:rsidR="00530A7F" w:rsidRPr="004D7AAC">
              <w:rPr>
                <w:rFonts w:ascii="GHEA Grapalat" w:hAnsi="GHEA Grapalat"/>
                <w:b/>
                <w:lang w:val="hy-AM"/>
              </w:rPr>
              <w:t>6</w:t>
            </w:r>
            <w:r w:rsidRPr="004D7AAC">
              <w:rPr>
                <w:rFonts w:ascii="GHEA Grapalat" w:hAnsi="GHEA Grapalat"/>
                <w:b/>
                <w:lang w:val="hy-AM"/>
              </w:rPr>
              <w:t xml:space="preserve">. </w:t>
            </w:r>
            <w:r w:rsidR="00011252" w:rsidRPr="004D7AAC">
              <w:rPr>
                <w:rFonts w:ascii="GHEA Grapalat" w:hAnsi="GHEA Grapalat"/>
                <w:b/>
                <w:lang w:val="hy-AM"/>
              </w:rPr>
              <w:t>Չի ընդունվել</w:t>
            </w:r>
          </w:p>
          <w:p w14:paraId="74A13D5C" w14:textId="1B2F0611" w:rsidR="00642022" w:rsidRPr="004D7AAC" w:rsidRDefault="001C0E15" w:rsidP="001C0E15">
            <w:pPr>
              <w:spacing w:line="360" w:lineRule="auto"/>
              <w:jc w:val="both"/>
              <w:rPr>
                <w:rFonts w:ascii="GHEA Grapalat" w:hAnsi="GHEA Grapalat"/>
                <w:lang w:val="hy-AM"/>
              </w:rPr>
            </w:pPr>
            <w:r w:rsidRPr="004D7AAC">
              <w:rPr>
                <w:rFonts w:ascii="GHEA Grapalat" w:hAnsi="GHEA Grapalat"/>
                <w:lang w:val="hy-AM"/>
              </w:rPr>
              <w:t>Գործի քննության ժամկետներում ն</w:t>
            </w:r>
            <w:r w:rsidR="00642022" w:rsidRPr="004D7AAC">
              <w:rPr>
                <w:rFonts w:ascii="GHEA Grapalat" w:hAnsi="GHEA Grapalat"/>
                <w:lang w:val="hy-AM"/>
              </w:rPr>
              <w:t>ե</w:t>
            </w:r>
            <w:r w:rsidRPr="004D7AAC">
              <w:rPr>
                <w:rFonts w:ascii="GHEA Grapalat" w:hAnsi="GHEA Grapalat"/>
                <w:lang w:val="hy-AM"/>
              </w:rPr>
              <w:t>րառվ</w:t>
            </w:r>
            <w:r w:rsidR="00642022" w:rsidRPr="004D7AAC">
              <w:rPr>
                <w:rFonts w:ascii="GHEA Grapalat" w:hAnsi="GHEA Grapalat"/>
                <w:lang w:val="hy-AM"/>
              </w:rPr>
              <w:t xml:space="preserve">ած չէ գործի քննության ընթացքում դատավարական գործողություններ կատարելուն խոչընդոտող ողջամիտ հանգամանքների ժամանակահատվածը: </w:t>
            </w:r>
            <w:r w:rsidRPr="004D7AAC">
              <w:rPr>
                <w:rFonts w:ascii="GHEA Grapalat" w:hAnsi="GHEA Grapalat"/>
                <w:lang w:val="hy-AM"/>
              </w:rPr>
              <w:t xml:space="preserve">Մինչդեռ ապացույցներ պահանջելու և դրանք ձեռք բերելու համար միջնորդություններ հարուցելու, </w:t>
            </w:r>
            <w:r w:rsidRPr="004D7AAC">
              <w:rPr>
                <w:rFonts w:ascii="GHEA Grapalat" w:hAnsi="GHEA Grapalat"/>
                <w:lang w:val="hy-AM"/>
              </w:rPr>
              <w:lastRenderedPageBreak/>
              <w:t>նիստեր նշանակելու և դրանք հետաձգելու, գործին մասնակցող անձանց ծանուցելու գործողությունները գործի քննության</w:t>
            </w:r>
            <w:r w:rsidR="00642022" w:rsidRPr="004D7AAC">
              <w:rPr>
                <w:rFonts w:ascii="GHEA Grapalat" w:hAnsi="GHEA Grapalat"/>
                <w:lang w:val="hy-AM"/>
              </w:rPr>
              <w:t>ն ուղղված գործողություններն են, իսկ դատավորը պետք է գործի քննությունն ու լուծումը կազմակերպի ժամանակին և պատշաճ՝ արդյունավետ կառավարելով իր ժամանակն ու ռեսուրսները: Ավելին, անգամ նշված հանգամանքներով պայմանավորված ժամկետի երկարաձգման դեպքում դատարանը զրկված չէ այդ հանգամանքների վկայակոչմամբ գործի քննության ժամկետը երկարաձգելու հնարավորությունից, ուստի այդ ռիսկը նույնպես հաշվարկված է:</w:t>
            </w:r>
          </w:p>
          <w:p w14:paraId="56B7D33E" w14:textId="77777777" w:rsidR="001C0E15" w:rsidRPr="004D7AAC" w:rsidRDefault="001C0E15" w:rsidP="001C0E15">
            <w:pPr>
              <w:spacing w:line="360" w:lineRule="auto"/>
              <w:jc w:val="both"/>
              <w:rPr>
                <w:rFonts w:ascii="GHEA Grapalat" w:hAnsi="GHEA Grapalat"/>
                <w:lang w:val="hy-AM"/>
              </w:rPr>
            </w:pPr>
          </w:p>
          <w:p w14:paraId="15E1445C" w14:textId="16946A1F" w:rsidR="001C0E15" w:rsidRPr="004D7AAC" w:rsidRDefault="001C0E15" w:rsidP="001C0E15">
            <w:pPr>
              <w:spacing w:line="360" w:lineRule="auto"/>
              <w:jc w:val="both"/>
              <w:rPr>
                <w:rFonts w:ascii="GHEA Grapalat" w:hAnsi="GHEA Grapalat"/>
                <w:lang w:val="hy-AM"/>
              </w:rPr>
            </w:pPr>
          </w:p>
        </w:tc>
      </w:tr>
      <w:tr w:rsidR="005423E8" w:rsidRPr="004E1E6B" w14:paraId="2084DE35" w14:textId="77777777" w:rsidTr="00DB2990">
        <w:trPr>
          <w:trHeight w:val="906"/>
        </w:trPr>
        <w:tc>
          <w:tcPr>
            <w:tcW w:w="7100" w:type="dxa"/>
          </w:tcPr>
          <w:p w14:paraId="1DC9BC64" w14:textId="55A2CE5B" w:rsidR="005423E8" w:rsidRPr="004D7AAC" w:rsidRDefault="00530A7F"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17</w:t>
            </w:r>
            <w:r w:rsidR="005423E8" w:rsidRPr="004D7AAC">
              <w:rPr>
                <w:rFonts w:ascii="GHEA Grapalat" w:hAnsi="GHEA Grapalat"/>
                <w:bCs/>
                <w:iCs/>
                <w:shd w:val="clear" w:color="auto" w:fill="FFFFFF"/>
                <w:lang w:val="hy-AM"/>
              </w:rPr>
              <w:t xml:space="preserve">. Անհրաժեշտ է սահմանել քաղաքացիական գործի վարույթը կասեցնելու հնարավորություն դատական հանձնարարությունների տրման դեպքերում, քանի որ դրանց </w:t>
            </w:r>
            <w:r w:rsidR="005423E8" w:rsidRPr="004D7AAC">
              <w:rPr>
                <w:rFonts w:ascii="GHEA Grapalat" w:hAnsi="GHEA Grapalat"/>
                <w:bCs/>
                <w:iCs/>
                <w:shd w:val="clear" w:color="auto" w:fill="FFFFFF"/>
                <w:lang w:val="hy-AM"/>
              </w:rPr>
              <w:lastRenderedPageBreak/>
              <w:t xml:space="preserve">կատարումը որպես կանոն տևում է վեց ամսից ավել։ Օրենսգիրքը 179.1-ին հոդվածով նշված բովանդակությամբ լրացնելը միանշանակ չի բխում Օրենսգրքի կարգավորումներից և դատական պրակտիկայից՝ հետևյալ պատճառաբանություններով: </w:t>
            </w:r>
          </w:p>
          <w:p w14:paraId="5F4CFD27"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Օրենսգրքի 124-րդ հոդվածի 1-ին մասի համաձայն՝ հայցադիմումը ներկայացվելուց հետո` յոթնօրյա ժամկետում, բացառությամբ սույն հոդվածի 2-րդ մասով նախատեսված դեպքերի, առաջին ատյանի դատարանը կայացնում է որոշում`</w:t>
            </w:r>
          </w:p>
          <w:p w14:paraId="27989D2F"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1) հայցադիմումը վարույթ ընդունելու մասին.</w:t>
            </w:r>
          </w:p>
          <w:p w14:paraId="24D2C9A6"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2) հայցադիմումի ընդունումը մերժելու մասին.</w:t>
            </w:r>
          </w:p>
          <w:p w14:paraId="458EBA46"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3) հայցադիմումը վերադարձնելու մասին:</w:t>
            </w:r>
          </w:p>
          <w:p w14:paraId="0F8CE886"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Օրենսգրքի 125-րդ հոդվածի 3-րդ և 4-րդ մասերի համաձայն՝ </w:t>
            </w:r>
          </w:p>
          <w:p w14:paraId="2BC10F08"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3. Այն դեպքում, երբ հայցվորը հայցադիմումի հետ միջնորդություն է ներկայացրել հայցի կամ ապացույցների ապահովման պահանջով, և դատարանը բավարարել է այդ միջնորդությունը, ապա հայցադիմումը վարույթ ընդունելու </w:t>
            </w:r>
            <w:r w:rsidRPr="004D7AAC">
              <w:rPr>
                <w:rFonts w:ascii="GHEA Grapalat" w:hAnsi="GHEA Grapalat"/>
                <w:bCs/>
                <w:iCs/>
                <w:shd w:val="clear" w:color="auto" w:fill="FFFFFF"/>
                <w:lang w:val="hy-AM"/>
              </w:rPr>
              <w:lastRenderedPageBreak/>
              <w:t>մասին որոշումը, հայցադիմումը և դրան կից փաստաթղթերի պատճեններն ուղարկվում են պատասխանողին և գործին մասնակցող այլ անձանց հայցի կամ ապացույցների ապահովման մասին դատարանի որոշումը կատարելուց հետո՝ եռօրյա ժամկետում:</w:t>
            </w:r>
          </w:p>
          <w:p w14:paraId="286A8225"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4. Այն դեպքում, երբ հայցվորը հայցադիմումի հետ միջնորդություն է ներկայացրել հայցի ապահովման պահանջով, և դատարանը լրիվ մերժել է այդ միջնորդությունը, ապա հայցադիմումը վարույթ ընդունելու մասին որոշումը, հայցադիմումը և դրան կից փաստաթղթերի պատճեններն ուղարկվում են պատասխանողին և գործին մասնակցող այլ անձանց հայցադիմումը վարույթ ընդունելու մասին որոշումն ընդունելու օրվանից երկու շաբաթ հետո, եթե հայցի ապահովման վերաբերյալ միջնորդությունը լրիվ մերժելու մասին որոշումը չի բողոքարկվել:</w:t>
            </w:r>
          </w:p>
          <w:p w14:paraId="190F8FEC"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Օրենսգրքի 166-րդ հոդվածի համաձայն՝ առաջին ատյանի դատարանը պատասխանողից հայցադիմումի պատասխան ստանալու, իսկ այն չներկայացվելու դեպքում </w:t>
            </w:r>
            <w:r w:rsidRPr="004D7AAC">
              <w:rPr>
                <w:rFonts w:ascii="GHEA Grapalat" w:hAnsi="GHEA Grapalat"/>
                <w:bCs/>
                <w:iCs/>
                <w:shd w:val="clear" w:color="auto" w:fill="FFFFFF"/>
                <w:lang w:val="hy-AM"/>
              </w:rPr>
              <w:lastRenderedPageBreak/>
              <w:t>պատասխան ուղարկելու համար սահմանված ժամկետն ավարտվելու, ինչպես նաև վերադաս դատարանից գործն ստանալու օրվան հաջորդող եռօրյա ժամկետում որոշում է կայացնում նախնական դատական նիստ նշանակելու վերաբերյալ, որն ուղարկվում է գործին մասնակցող անձանց:</w:t>
            </w:r>
          </w:p>
          <w:p w14:paraId="05111958"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Նախնական դատական նիստը պետք է հրավիրվի այն նշանակելու մասին որոշման կայացմանը հաջորդող երեսնօրյա ժամկետում:</w:t>
            </w:r>
          </w:p>
          <w:p w14:paraId="7C05F8D1"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Օրենսգրքի 139-րդ հոդվածի 1-ին մասի համաձայն՝ պատասխանողը հայցադիմումը վարույթ ընդունելու մասին որոշումն ստանալուց հետո` երկշաբաթյա ժամկետում, դատարան է ներկայացնում հայցադիմումի պատասխան: Հայցադիմումի պատասխանը ներկայացվում է գրավոր՝ սույն օրենսգրքի 16-րդ հոդվածի 2-րդ մասում նշված պահանջների պահպանմամբ: Հայցադիմումի պատասխանը պետք է լինի ընթեռնելի։ Ելնելով գործի առանձնահատկություններից` դատարանը կարող է պատասխանողի միջնորդությամբ երկարաձգել պատասխան ներկայացնելու ժամկետը:</w:t>
            </w:r>
          </w:p>
          <w:p w14:paraId="0C275E71"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ab/>
              <w:t>Օրենսգրքի 169-րդ հոդվածի 6-րդ մասի համաձայն՝ եթե գործին մասնակցող անձը կամ նրա ներկայացուցիչը չի ներկայացել դատական նիստին, ապա դատարանն ապացուցման պարտականությունը բաշխելու կամ այն փոփոխելու մասին որոշումը կայացնելուց հետո՝ երեք օրվա ընթացքում, ուղարկում է գործին մասնակցող անձանց։</w:t>
            </w:r>
          </w:p>
          <w:p w14:paraId="5D5ED9E9"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Օրենսգրքի 174-րդ հոդվածի համաձայն՝</w:t>
            </w:r>
          </w:p>
          <w:p w14:paraId="1ADA96B7"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 1. Դատարանը, համարելով գործը դատաքննության նախապատրաստված, նախնական դատական նիստում որոշում է կայացնում նախնական դատական նիստն ավարտելու և գործը դատաքննության նշանակելու մասին, որում նշվում են դատական նիստի ժամանակն ու վայրը:</w:t>
            </w:r>
          </w:p>
          <w:p w14:paraId="4ED4A081"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2. Դատարանն իրավունք ունի գործին մասնակցող անձանց համաձայնությամբ նախնական դատական նիստից անմիջապես անցնելու դատաքննության, եթե գործին մասնակցող բոլոր անձինք կամ նրանց ներկայացուցիչները ներկա են նախնական դատական նիստին, բացառությամբ </w:t>
            </w:r>
            <w:r w:rsidRPr="004D7AAC">
              <w:rPr>
                <w:rFonts w:ascii="GHEA Grapalat" w:hAnsi="GHEA Grapalat"/>
                <w:bCs/>
                <w:iCs/>
                <w:shd w:val="clear" w:color="auto" w:fill="FFFFFF"/>
                <w:lang w:val="hy-AM"/>
              </w:rPr>
              <w:lastRenderedPageBreak/>
              <w:t>սույն օրենսգրքով նախատեսված հեռակա դատաքննություն կիրառելու դեպքերի:</w:t>
            </w:r>
          </w:p>
          <w:p w14:paraId="4E1E4D47"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3. Նախնական դատական նիստն ավարտելու և դատաքննություն նշանակելու մասին որոշումը դատարանը երեք օրվա ընթացքում ուղարկում է նախնական դատական նիստին չներկայացած գործին մասնակցող անձանց:</w:t>
            </w:r>
          </w:p>
          <w:p w14:paraId="7B878384"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Այսպիսով՝ սրանք այն նվազագույն ժամկետներն են, որոնք անխուսափելիորեն անհրաժեշտ են բոլոր գործերով՝ անկախ գործի բարդության աստիճանից: Նշված ժամկետներին գումարելով դատական նիստը հետաձգելու օրենքով սահմանված հիմքերով, դատավարական ժամկետները երկարաձգելու հնարավորությամբ պայմանավորված, ինչպես նաև դատավարության մասնակիցների պատշաճ ծանուցումն ապահովելու համար անհրաժեշտ օրենքով սահմանված գործողությունների կատարման համար անհրաժեշտ ժամկետները (այդ թվում փոստային համապատասխան ծառայություն մատուցելու պայմանագրերով սահմանված՝ փոստային առաքանին </w:t>
            </w:r>
            <w:r w:rsidRPr="004D7AAC">
              <w:rPr>
                <w:rFonts w:ascii="GHEA Grapalat" w:hAnsi="GHEA Grapalat"/>
                <w:bCs/>
                <w:iCs/>
                <w:shd w:val="clear" w:color="auto" w:fill="FFFFFF"/>
                <w:lang w:val="hy-AM"/>
              </w:rPr>
              <w:lastRenderedPageBreak/>
              <w:t>փոստային բաժանմունքում պահելու ժամկետը, ՀՀ–ից դուրս առաքանին ուղարկելու դեպքում ստացման ժամկետը), գործի վարույթի հնարավոր կասեցման ժամանակահատվածը, ակնհայտ է, որ միանշանակ հատվելու է գործի քննության առաջարկվող վեցամսյա ժամկետը և բոլոր գործերով մեխանիկորեն և արհեստականորեն առաջանալու է գործի քննության ժամկետը երկարաձգելու որոշում կայացնելու անհրաժեշտություն:</w:t>
            </w:r>
          </w:p>
          <w:p w14:paraId="18CD6048"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Մյուս կողմից, դատական պրակտիկան վկայում է այն մասին, որ արդեն իսկ Օրենսգրքի 210-րդ հոդվածի 3-րդ մասով սահմանված՝ գործի քննության եռամսյա ժամկետը գործերի քննության մեծամասնության դեպքում օբյեկտիվ պատճառներով չի պահպանվում:</w:t>
            </w:r>
          </w:p>
          <w:p w14:paraId="19F3716A"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Ուշադրության է արժանի նաև այն հարցը, որ գործի քննության ժամկետը խախտելու հետևանք չի սահմանվում՝ ի նպաստ դատավարության մասնակցի, սակայն այդ ժամկետների խախտումը կարող է հանգեցնել դատավորին կարգապահական պատասխանատվության ենթարկելուն: </w:t>
            </w:r>
            <w:r w:rsidRPr="004D7AAC">
              <w:rPr>
                <w:rFonts w:ascii="GHEA Grapalat" w:hAnsi="GHEA Grapalat"/>
                <w:bCs/>
                <w:iCs/>
                <w:shd w:val="clear" w:color="auto" w:fill="FFFFFF"/>
                <w:lang w:val="hy-AM"/>
              </w:rPr>
              <w:lastRenderedPageBreak/>
              <w:t>Վերը նշված պատճառաբանություններով առաջարկվող և քննարկված փոփոխությունը և լրացումն ընդունելի համարվել չեն կարող:</w:t>
            </w:r>
          </w:p>
        </w:tc>
        <w:tc>
          <w:tcPr>
            <w:tcW w:w="7152" w:type="dxa"/>
            <w:gridSpan w:val="2"/>
          </w:tcPr>
          <w:p w14:paraId="3AE72947" w14:textId="1C77D363" w:rsidR="005423E8" w:rsidRDefault="003254A9" w:rsidP="00530A7F">
            <w:pPr>
              <w:spacing w:line="360" w:lineRule="auto"/>
              <w:ind w:firstLine="720"/>
              <w:jc w:val="center"/>
              <w:rPr>
                <w:rFonts w:ascii="GHEA Grapalat" w:hAnsi="GHEA Grapalat"/>
                <w:b/>
                <w:lang w:val="hy-AM"/>
              </w:rPr>
            </w:pPr>
            <w:r w:rsidRPr="004D7AAC">
              <w:rPr>
                <w:rFonts w:ascii="GHEA Grapalat" w:hAnsi="GHEA Grapalat"/>
                <w:b/>
                <w:lang w:val="hy-AM"/>
              </w:rPr>
              <w:lastRenderedPageBreak/>
              <w:t>1</w:t>
            </w:r>
            <w:r w:rsidR="00530A7F" w:rsidRPr="004D7AAC">
              <w:rPr>
                <w:rFonts w:ascii="GHEA Grapalat" w:hAnsi="GHEA Grapalat"/>
                <w:b/>
                <w:lang w:val="hy-AM"/>
              </w:rPr>
              <w:t>7</w:t>
            </w:r>
            <w:r w:rsidRPr="004D7AAC">
              <w:rPr>
                <w:rFonts w:ascii="GHEA Grapalat" w:hAnsi="GHEA Grapalat"/>
                <w:b/>
                <w:lang w:val="hy-AM"/>
              </w:rPr>
              <w:t xml:space="preserve">. </w:t>
            </w:r>
            <w:r w:rsidR="008A4401">
              <w:rPr>
                <w:rFonts w:ascii="GHEA Grapalat" w:hAnsi="GHEA Grapalat"/>
                <w:b/>
                <w:lang w:val="hy-AM"/>
              </w:rPr>
              <w:t>Մասամբ է ընդունվել</w:t>
            </w:r>
          </w:p>
          <w:p w14:paraId="3BF53709" w14:textId="1281879C" w:rsidR="008A4401" w:rsidRPr="008A4401" w:rsidRDefault="008A4401" w:rsidP="008A4401">
            <w:pPr>
              <w:spacing w:line="360" w:lineRule="auto"/>
              <w:jc w:val="both"/>
              <w:rPr>
                <w:rFonts w:ascii="GHEA Grapalat" w:hAnsi="GHEA Grapalat"/>
                <w:lang w:val="hy-AM"/>
              </w:rPr>
            </w:pPr>
            <w:r w:rsidRPr="008A4401">
              <w:rPr>
                <w:rFonts w:ascii="GHEA Grapalat" w:hAnsi="GHEA Grapalat"/>
                <w:lang w:val="hy-AM"/>
              </w:rPr>
              <w:lastRenderedPageBreak/>
              <w:t>Նախագծում կատարվել է փոփոխություն և դատական հանձնարարության ժամանակահատվածը չի ներառվել գործի քննության ժամկետի մեջ:</w:t>
            </w:r>
          </w:p>
          <w:p w14:paraId="071EC30A" w14:textId="7595BA62" w:rsidR="008A4401" w:rsidRPr="008A4401" w:rsidRDefault="008A4401" w:rsidP="008A4401">
            <w:pPr>
              <w:spacing w:line="360" w:lineRule="auto"/>
              <w:jc w:val="both"/>
              <w:rPr>
                <w:rFonts w:ascii="GHEA Grapalat" w:hAnsi="GHEA Grapalat"/>
                <w:lang w:val="hy-AM"/>
              </w:rPr>
            </w:pPr>
            <w:r w:rsidRPr="008A4401">
              <w:rPr>
                <w:rFonts w:ascii="GHEA Grapalat" w:hAnsi="GHEA Grapalat"/>
                <w:lang w:val="hy-AM"/>
              </w:rPr>
              <w:t xml:space="preserve">Բացի այդ, </w:t>
            </w:r>
            <w:r w:rsidRPr="008A4401">
              <w:rPr>
                <w:rFonts w:ascii="GHEA Grapalat" w:hAnsi="GHEA Grapalat"/>
                <w:bCs/>
                <w:iCs/>
                <w:shd w:val="clear" w:color="auto" w:fill="FFFFFF"/>
                <w:lang w:val="hy-AM"/>
              </w:rPr>
              <w:t xml:space="preserve">դատավարության մասնակցի կողմից իր դատավարական իրավունքի չարաշահում թույլ տրվելու դեպքում նախատեսված է դատական սանկցիա կիիրառելու հնարավորություն: </w:t>
            </w:r>
          </w:p>
          <w:p w14:paraId="575F0CDF" w14:textId="77777777" w:rsidR="008A4401" w:rsidRPr="008A4401" w:rsidRDefault="008A4401" w:rsidP="008A4401">
            <w:pPr>
              <w:spacing w:line="360" w:lineRule="auto"/>
              <w:jc w:val="both"/>
              <w:rPr>
                <w:rFonts w:ascii="GHEA Grapalat" w:hAnsi="GHEA Grapalat"/>
                <w:lang w:val="hy-AM"/>
              </w:rPr>
            </w:pPr>
          </w:p>
          <w:p w14:paraId="59C49E09" w14:textId="77777777" w:rsidR="00642022" w:rsidRPr="004D7AAC" w:rsidRDefault="00642022" w:rsidP="00642022">
            <w:pPr>
              <w:spacing w:line="360" w:lineRule="auto"/>
              <w:ind w:firstLine="720"/>
              <w:jc w:val="both"/>
              <w:rPr>
                <w:rFonts w:ascii="GHEA Grapalat" w:hAnsi="GHEA Grapalat"/>
                <w:b/>
                <w:lang w:val="hy-AM"/>
              </w:rPr>
            </w:pPr>
          </w:p>
          <w:p w14:paraId="2B52BF62" w14:textId="6E5A5F64" w:rsidR="00642022" w:rsidRPr="004D7AAC" w:rsidRDefault="00642022" w:rsidP="00530A7F">
            <w:pPr>
              <w:spacing w:line="360" w:lineRule="auto"/>
              <w:ind w:firstLine="720"/>
              <w:jc w:val="center"/>
              <w:rPr>
                <w:rFonts w:ascii="GHEA Grapalat" w:hAnsi="GHEA Grapalat"/>
                <w:b/>
                <w:lang w:val="hy-AM"/>
              </w:rPr>
            </w:pPr>
          </w:p>
        </w:tc>
      </w:tr>
      <w:tr w:rsidR="005423E8" w:rsidRPr="004E1E6B" w14:paraId="25AC1A4A" w14:textId="77777777" w:rsidTr="00DB2990">
        <w:trPr>
          <w:trHeight w:val="906"/>
        </w:trPr>
        <w:tc>
          <w:tcPr>
            <w:tcW w:w="7100" w:type="dxa"/>
          </w:tcPr>
          <w:p w14:paraId="244D554C" w14:textId="773B53DF"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1</w:t>
            </w:r>
            <w:r w:rsidR="00B728D3" w:rsidRPr="004D7AAC">
              <w:rPr>
                <w:rFonts w:ascii="GHEA Grapalat" w:hAnsi="GHEA Grapalat"/>
                <w:bCs/>
                <w:iCs/>
                <w:shd w:val="clear" w:color="auto" w:fill="FFFFFF"/>
                <w:lang w:val="hy-AM"/>
              </w:rPr>
              <w:t>8</w:t>
            </w:r>
            <w:r w:rsidRPr="004D7AAC">
              <w:rPr>
                <w:rFonts w:ascii="GHEA Grapalat" w:hAnsi="GHEA Grapalat"/>
                <w:bCs/>
                <w:iCs/>
                <w:shd w:val="clear" w:color="auto" w:fill="FFFFFF"/>
                <w:lang w:val="hy-AM"/>
              </w:rPr>
              <w:t>.</w:t>
            </w:r>
            <w:r w:rsidRPr="004D7AAC">
              <w:rPr>
                <w:rFonts w:ascii="GHEA Grapalat" w:eastAsia="SimSun" w:hAnsi="GHEA Grapalat"/>
                <w:bCs/>
                <w:noProof/>
                <w:lang w:val="hy-AM"/>
              </w:rPr>
              <w:t xml:space="preserve"> </w:t>
            </w:r>
            <w:r w:rsidRPr="004D7AAC">
              <w:rPr>
                <w:rFonts w:ascii="GHEA Grapalat" w:hAnsi="GHEA Grapalat"/>
                <w:bCs/>
                <w:iCs/>
                <w:shd w:val="clear" w:color="auto" w:fill="FFFFFF"/>
                <w:lang w:val="hy-AM"/>
              </w:rPr>
              <w:t xml:space="preserve">Սնանկության գործի շրջանակում հարուցված առանձին քաղաքացիական գործը դատարանում քննվում և լուծվում է հայցադիմումը վարույթ ընդունվելուց հետո ողջամիտ ժամկետում, բայց ոչ ավելի, քան մեկ տարվա ընթացքում, եթե այլ բան նախատեսված չէ սույն օրենսգրքով։ </w:t>
            </w:r>
          </w:p>
          <w:p w14:paraId="45CE075F"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Դատարանը կարող է պատճառաբանված որոշմամբ ոչ ավելի, քան երկու անգամ երկարաձգել սույն հոդվածի 4-րդ մասում նշված ժամկետը՝ յուրաքանչյուր դեպքում առավելագույնը վեց ամիս ժամկետով»:</w:t>
            </w:r>
          </w:p>
          <w:p w14:paraId="0BFD9B49"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Գործող «Սնանկության մասին» օրենքի 4-րդ հոդվածի լույսի ներքո ՀՀ սնանկության դատարան ներկայացվում են հայցադիմումներ, որոնց հիման վրա սնանկության գործի շրջանակում հարուցվում է առանձին քաղաքացիական գործ, որը քննվում է սնանկության գործը վարող նույն դատավորի կողմից:</w:t>
            </w:r>
          </w:p>
          <w:p w14:paraId="1B3AF5D8"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Փորձը ցույց է տալիս, որ ի տարբերություն, առաջին ատյանի ընդհանուր իրավասության քաղաքացիական դատարանի, ՀՀ սնանկության դատարանում առանձին քաղաքացիական գործերի մեծ մասը արհեստական վեճերով հարուցված գործեր են, որոնք օբյեկտիվ իրականության մեջ գոյություն չունեն (օրինակ՝ համատեղ կյանքի ընթացքում ձեռք բերված գույքի գրավը դադարած ճանաչելու և անվավերության հետևանքներ կիրառելու մասին: Սնանկության գործի շրջանակում հարուցված առանձին քաղաքացիական գործով կողմերը շահագրգռված չեն վեճը լուծելու, երբեմն միմյանց հետ փոխգործակցված՝ իրացնելով իրենց դատավարական իրավունքները, վերջիններիս իրական նպատակն է ձգձգել սնանկության գործընթացը: Փաստորեն վարույթի մասնակիցների վարքագիծը կարող է պատճառ հանդիսանալ գործի քննության ողջամիտ ժամկետների խախտման համար:</w:t>
            </w:r>
          </w:p>
          <w:p w14:paraId="3FF62D65" w14:textId="77777777" w:rsidR="005423E8" w:rsidRPr="004D7AAC" w:rsidRDefault="005423E8" w:rsidP="005423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ab/>
              <w:t xml:space="preserve">Բացի այդ, մոտ ապագայում նախատեսվում է ընդունել նոր Սնանկության մասին օրենսգիրքը, որից հետո ՀՀ սնանկության դատարանի ենթակայությանն են հանձնվելու </w:t>
            </w:r>
            <w:r w:rsidRPr="004D7AAC">
              <w:rPr>
                <w:rFonts w:ascii="GHEA Grapalat" w:hAnsi="GHEA Grapalat"/>
                <w:bCs/>
                <w:iCs/>
                <w:shd w:val="clear" w:color="auto" w:fill="FFFFFF"/>
                <w:lang w:val="hy-AM"/>
              </w:rPr>
              <w:lastRenderedPageBreak/>
              <w:t xml:space="preserve">առավել լայն շրջանակի քաղաքացիական գործեր, որի արդյունքում 12 դատավորի թվակազմով գործող սնանկության դատարանը հայտնվելու է գերծանրաբեռնված վիճակում: Ուստի, ելնելով սնանկության վարույթի առանձնահատկություններից, ինչպես նաև գործերի քանակից ու ծավալից, առաջարկում ենք, սահմանել սնանկության գործի շրջանակում հարուցված առանձին քաղաքացիական գործերի քննության համար մեկ տարի ժամկետ, որը դատարանը կարող է պատճառաբանված որոշմամբ երկարաձգել ոչ ավելի, քանի երկու անգամ՝  յուրաքանչյուր անգամ առավելագույնը վեց ամիս ժամկետով: </w:t>
            </w:r>
          </w:p>
        </w:tc>
        <w:tc>
          <w:tcPr>
            <w:tcW w:w="7152" w:type="dxa"/>
            <w:gridSpan w:val="2"/>
          </w:tcPr>
          <w:p w14:paraId="77912CE2" w14:textId="77777777" w:rsidR="005423E8" w:rsidRDefault="00531267" w:rsidP="00C95F1B">
            <w:pPr>
              <w:spacing w:line="360" w:lineRule="auto"/>
              <w:ind w:firstLine="720"/>
              <w:jc w:val="center"/>
              <w:rPr>
                <w:rFonts w:ascii="GHEA Grapalat" w:hAnsi="GHEA Grapalat"/>
                <w:b/>
                <w:lang w:val="hy-AM"/>
              </w:rPr>
            </w:pPr>
            <w:r w:rsidRPr="004D7AAC">
              <w:rPr>
                <w:rFonts w:ascii="GHEA Grapalat" w:hAnsi="GHEA Grapalat"/>
                <w:b/>
                <w:lang w:val="hy-AM"/>
              </w:rPr>
              <w:lastRenderedPageBreak/>
              <w:t>1</w:t>
            </w:r>
            <w:r w:rsidR="00B728D3" w:rsidRPr="004D7AAC">
              <w:rPr>
                <w:rFonts w:ascii="GHEA Grapalat" w:hAnsi="GHEA Grapalat"/>
                <w:b/>
                <w:lang w:val="hy-AM"/>
              </w:rPr>
              <w:t>8</w:t>
            </w:r>
            <w:r w:rsidRPr="004D7AAC">
              <w:rPr>
                <w:rFonts w:ascii="GHEA Grapalat" w:hAnsi="GHEA Grapalat"/>
                <w:b/>
                <w:lang w:val="hy-AM"/>
              </w:rPr>
              <w:t xml:space="preserve">. </w:t>
            </w:r>
            <w:r w:rsidR="00C95F1B">
              <w:rPr>
                <w:rFonts w:ascii="GHEA Grapalat" w:hAnsi="GHEA Grapalat"/>
                <w:b/>
                <w:lang w:val="hy-AM"/>
              </w:rPr>
              <w:t>Չի ընդունվել</w:t>
            </w:r>
          </w:p>
          <w:p w14:paraId="623851EF" w14:textId="14D5BFD0" w:rsidR="00C95F1B" w:rsidRPr="004D7AAC" w:rsidRDefault="00115487" w:rsidP="00115487">
            <w:pPr>
              <w:spacing w:line="360" w:lineRule="auto"/>
              <w:jc w:val="both"/>
              <w:rPr>
                <w:rFonts w:ascii="GHEA Grapalat" w:hAnsi="GHEA Grapalat"/>
                <w:b/>
                <w:lang w:val="hy-AM"/>
              </w:rPr>
            </w:pPr>
            <w:r>
              <w:rPr>
                <w:rFonts w:ascii="GHEA Grapalat" w:hAnsi="GHEA Grapalat"/>
                <w:lang w:val="hy-AM"/>
              </w:rPr>
              <w:t xml:space="preserve">Հիմք են ընդունվել </w:t>
            </w:r>
            <w:r w:rsidRPr="00C100F0">
              <w:rPr>
                <w:rFonts w:ascii="GHEA Grapalat" w:hAnsi="GHEA Grapalat"/>
                <w:lang w:val="hy-AM"/>
              </w:rPr>
              <w:t xml:space="preserve">Բարձրագույն դատական խորհրդի կողմից թիվ </w:t>
            </w:r>
            <w:r w:rsidRPr="00C100F0">
              <w:rPr>
                <w:rFonts w:ascii="GHEA Grapalat" w:hAnsi="GHEA Grapalat"/>
                <w:bCs/>
                <w:iCs/>
                <w:lang w:val="hy-AM"/>
              </w:rPr>
              <w:t>ԲԴԽ-65-Ո-165 որոշմամբ</w:t>
            </w:r>
            <w:r w:rsidRPr="00C100F0">
              <w:rPr>
                <w:rFonts w:ascii="GHEA Grapalat" w:hAnsi="GHEA Grapalat"/>
                <w:lang w:val="hy-AM"/>
              </w:rPr>
              <w:t xml:space="preserve"> ուղենիշային համարվող ժամ</w:t>
            </w:r>
            <w:r>
              <w:rPr>
                <w:rFonts w:ascii="GHEA Grapalat" w:hAnsi="GHEA Grapalat"/>
                <w:lang w:val="hy-AM"/>
              </w:rPr>
              <w:t xml:space="preserve">կետները: Ընդ որում, նույն որոշմամբ </w:t>
            </w:r>
            <w:r w:rsidRPr="00C100F0">
              <w:rPr>
                <w:rFonts w:ascii="GHEA Grapalat" w:hAnsi="GHEA Grapalat"/>
                <w:lang w:val="hy-AM"/>
              </w:rPr>
              <w:t xml:space="preserve">առանձնակի բարդության քաղաքացիական և վարչական գործերի համար նախատեսված է քննության 18 ամսվա ժամկետ, </w:t>
            </w:r>
            <w:r>
              <w:rPr>
                <w:rFonts w:ascii="GHEA Grapalat" w:hAnsi="GHEA Grapalat"/>
                <w:lang w:val="hy-AM"/>
              </w:rPr>
              <w:t>և</w:t>
            </w:r>
            <w:r w:rsidRPr="00C100F0">
              <w:rPr>
                <w:rFonts w:ascii="GHEA Grapalat" w:hAnsi="GHEA Grapalat"/>
                <w:lang w:val="hy-AM"/>
              </w:rPr>
              <w:t xml:space="preserve"> այդ ժամկետը պահպանված է:</w:t>
            </w:r>
          </w:p>
        </w:tc>
      </w:tr>
      <w:tr w:rsidR="005423E8" w:rsidRPr="004E1E6B" w14:paraId="4E4C7B34" w14:textId="77777777" w:rsidTr="00DB2990">
        <w:trPr>
          <w:trHeight w:val="906"/>
        </w:trPr>
        <w:tc>
          <w:tcPr>
            <w:tcW w:w="7100" w:type="dxa"/>
          </w:tcPr>
          <w:p w14:paraId="567941E7" w14:textId="10C9A3E8" w:rsidR="00052A19" w:rsidRPr="004D7AAC" w:rsidRDefault="00B728D3" w:rsidP="00052A19">
            <w:pPr>
              <w:tabs>
                <w:tab w:val="left" w:pos="0"/>
              </w:tabs>
              <w:spacing w:line="360" w:lineRule="auto"/>
              <w:ind w:firstLine="705"/>
              <w:contextualSpacing/>
              <w:jc w:val="both"/>
              <w:rPr>
                <w:rFonts w:ascii="GHEA Grapalat" w:hAnsi="GHEA Grapalat"/>
                <w:b/>
                <w:bCs/>
                <w:iCs/>
                <w:shd w:val="clear" w:color="auto" w:fill="FFFFFF"/>
                <w:lang w:val="hy-AM"/>
              </w:rPr>
            </w:pPr>
            <w:r w:rsidRPr="004D7AAC">
              <w:rPr>
                <w:rFonts w:ascii="GHEA Grapalat" w:hAnsi="GHEA Grapalat"/>
                <w:bCs/>
                <w:iCs/>
                <w:shd w:val="clear" w:color="auto" w:fill="FFFFFF"/>
                <w:lang w:val="hy-AM"/>
              </w:rPr>
              <w:lastRenderedPageBreak/>
              <w:t>19</w:t>
            </w:r>
            <w:r w:rsidR="005423E8" w:rsidRPr="004D7AAC">
              <w:rPr>
                <w:rFonts w:ascii="GHEA Grapalat" w:hAnsi="GHEA Grapalat"/>
                <w:bCs/>
                <w:iCs/>
                <w:shd w:val="clear" w:color="auto" w:fill="FFFFFF"/>
                <w:lang w:val="hy-AM"/>
              </w:rPr>
              <w:t>.</w:t>
            </w:r>
            <w:r w:rsidR="00052A19" w:rsidRPr="004D7AAC">
              <w:rPr>
                <w:rFonts w:ascii="GHEA Grapalat" w:eastAsia="Calibri" w:hAnsi="GHEA Grapalat"/>
                <w:b/>
                <w:iCs/>
                <w:lang w:val="hy-AM"/>
              </w:rPr>
              <w:t xml:space="preserve"> </w:t>
            </w:r>
            <w:r w:rsidR="00052A19" w:rsidRPr="004D7AAC">
              <w:rPr>
                <w:rFonts w:ascii="GHEA Grapalat" w:hAnsi="GHEA Grapalat"/>
                <w:b/>
                <w:bCs/>
                <w:iCs/>
                <w:shd w:val="clear" w:color="auto" w:fill="FFFFFF"/>
                <w:lang w:val="hy-AM"/>
              </w:rPr>
              <w:t>«Հայաստանի Հանրապետության վարչական դատավարության  օրենսգրքում լրացումներ և փոփոխություններ կատարելու մասին» օրենքի նախագծի (այսուհետ՝ Նախագիծ) վերաբերյալ հարկ է նշել հետևյալը.</w:t>
            </w:r>
          </w:p>
          <w:p w14:paraId="04E21D87"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2.1 Օրենսգրքի 84-րդ հոդվածում նախատեսվող փոփոխության համաձայն՝ սահմանվում է դատարանում գործի քննության ժամկետ, այն է՝ վեց ամսից, որը կարող է </w:t>
            </w:r>
            <w:r w:rsidRPr="004D7AAC">
              <w:rPr>
                <w:rFonts w:ascii="GHEA Grapalat" w:hAnsi="GHEA Grapalat"/>
                <w:bCs/>
                <w:iCs/>
                <w:shd w:val="clear" w:color="auto" w:fill="FFFFFF"/>
                <w:lang w:val="hy-AM"/>
              </w:rPr>
              <w:lastRenderedPageBreak/>
              <w:t>երկարաձգվել ոչ ավելի, քան երկու անգամ՝ վեց ամիս ժամկետով: Նշված առաջարկը խիստ անընդունելի է հետևյալ հանգամանքների հաշվառմամբ</w:t>
            </w:r>
            <w:r w:rsidRPr="004D7AAC">
              <w:rPr>
                <w:rFonts w:ascii="Cambria Math" w:hAnsi="Cambria Math" w:cs="Cambria Math"/>
                <w:bCs/>
                <w:iCs/>
                <w:shd w:val="clear" w:color="auto" w:fill="FFFFFF"/>
                <w:lang w:val="hy-AM"/>
              </w:rPr>
              <w:t>․</w:t>
            </w:r>
          </w:p>
          <w:p w14:paraId="71937904"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Ողջունում ենք գործերի քննության ողջամիտ ժամկետների պահպանմանն ուղղված Արդարադատության նախարարության ջանքերը: Նշված սկզբունքը անկյունաքարային տեղ է զբաղեցնում արդար դատաքննության իրավունքի համակարգում: Այդուհանդերձ, չենք կարող չնկատել, որ վարչական դատավարությունում բոլոր գործերի քննությունը որոշակի ժամկետով սահմանափակելը որոշ դեպքերում խաթարելու է գործի փաստական հանգամանքներն ի պաշտոնե պարզելու սկզբունքը: ՀՀ վարչական դատավարության օրենսգրքի (այսուհետ՝ Օրենսգիքր) 5-րդ հոդվածում ամրագրված այս սկզբունքը, որը նյութականացվում է Օրենսգրքի 28-րդ հոդվածի 3-6-րդ մասերով և մի շարք այլ դատավարական նորմերով սահմանված կանոնների միջոցով, պարտադրում է դատարանին լինել ակտիվ և սեփական նախաձեռնությամբ </w:t>
            </w:r>
            <w:r w:rsidRPr="004D7AAC">
              <w:rPr>
                <w:rFonts w:ascii="GHEA Grapalat" w:hAnsi="GHEA Grapalat"/>
                <w:bCs/>
                <w:iCs/>
                <w:shd w:val="clear" w:color="auto" w:fill="FFFFFF"/>
                <w:lang w:val="hy-AM"/>
              </w:rPr>
              <w:lastRenderedPageBreak/>
              <w:t xml:space="preserve">վեր հանել վեճը լուծելու համար անհրաժեշտ փաստերը և ձեռք բերել դրանք հաստատելուն կամ հերքելուն ուղղված ապացույցները: </w:t>
            </w:r>
          </w:p>
          <w:p w14:paraId="41967867"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Արդյունքում, մի շարք գործերով դատարանն իրականացնում է բազմածավալ դատավարական գործողություններ, այդ թվում՝ դատավարության մասնակիցներից կամ այլ անձանցից պահանջում է ապացույցներ, դրանք սահմանված ժամկետում չներկայացվելու դեպքում կատարողական թերթ է ուղարկում Հարկադիր կատարումն ապահովող ծառայություն, հետամուտ է լինում հարկադիր կատարողի կողմից իրականացվող կատարողական գործողությունների նկատմամբ (տեղեկացնում է Գլխավոր հարկադիր կատարողին, այնուհետև՝ Արդարադատության նախարարին, սահմանված ժամկետում դատական ակտի պահանջը կատարված չլինելու մասին), վեճի լուծման համար նշանակություն ունեցող փաստերի վերաբերյալ ցուցմունք ձեռք բերելու նպատակով հրավիրում է վկաներ, նրանց չներկայանալու դեպքում բերման </w:t>
            </w:r>
            <w:r w:rsidRPr="004D7AAC">
              <w:rPr>
                <w:rFonts w:ascii="GHEA Grapalat" w:hAnsi="GHEA Grapalat"/>
                <w:bCs/>
                <w:iCs/>
                <w:shd w:val="clear" w:color="auto" w:fill="FFFFFF"/>
                <w:lang w:val="hy-AM"/>
              </w:rPr>
              <w:lastRenderedPageBreak/>
              <w:t>ենթարկելու մասին որոշում է կայացնում և կատարողական թերթն ուղարկում Հարկադիր կատարումն ապահովող ծառայություն, նախնական դատական նիստ է հրավիրում, որի ընթացքում, ի թիվս այլնի, պարզում է հայցի առարկան և հիմքերը, դրանք վեճի բնույթի հետ չհամապատասխանելու դեպքում մատնանշում է հայցադիմումներում առկա ձևական սխալները, առաջարկում է ճշտել ոչ հստակ հայցային պահանջները, ոչ ճիշտ հայցատեսակները փոխարինել պատշաճ հայցատեսակներով, տարբերակել հիմնական և ածանցյալ պահանջները, համալրել ոչ բավարար փաստական տվյալները, պարզում է դատավարության մասնակիցների և դատավարությանը մասնակցող այլ անձանց կազմը, անհրաժեշտության դեպքում հայտնաբերում և դատավարությանը ներգրավում է շահագրգիռ երրորդ անձանց, քննարկում է ոչ պատշաճ կողմին փոխարինելու հարցը և այլն:</w:t>
            </w:r>
          </w:p>
          <w:p w14:paraId="4495DB43" w14:textId="77777777" w:rsidR="005423E8"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Վերը նշված և մի շարք այլ դատավարական գործողություններ կատարելը պահանջում է ժամանակ, որի </w:t>
            </w:r>
            <w:r w:rsidRPr="004D7AAC">
              <w:rPr>
                <w:rFonts w:ascii="GHEA Grapalat" w:hAnsi="GHEA Grapalat"/>
                <w:bCs/>
                <w:iCs/>
                <w:shd w:val="clear" w:color="auto" w:fill="FFFFFF"/>
                <w:lang w:val="hy-AM"/>
              </w:rPr>
              <w:lastRenderedPageBreak/>
              <w:t>տևողությունն անկանխատեսելի է: Դատարանի կողմից պահանջված ապացույցը կարող է ներկայացվել մեկ ամսվա ընթացքում, սակայն հանդիպում են բազմաթիվ դեպքեր, երբ դատարանը ստիպված է լինում կատարողական թերթ ուղարկել Հարկադիր կատարումն ապահովող ծառայություն: Արդյունքում, միայն վարչական վարույթի նյութերը ձեռք բերելու ժամանակահատվածը որոշ դեպքերում կարող է տևել տարուց ավել, որպիսի իրավիճակում գործի քննությունը սկսվում է հայցադիմումը վարույթ ընդունելուց մեկ տարի անց: Գործով վկայի ներգրավումը, վերջինիս գտնվելու վայրը հայտնաբերելը, նրան ծանուցելը, չներկայանալու դեպքում հարկադրաբար բերելը նույնպես կարող է տևել տարուց ավել: Դատարանի կողմից մատնանշում իրականացնելը նույնպես տևական գործընթաց է, որը կարող է իրականացվել ինչպես բանավոր, այնպես էլ գրավոր, որից հետո ժամանակ է անհրաժեշտ փոփոխություններ կատարելու, ինչպես նաև դրանց արձագանքելու համար:</w:t>
            </w:r>
          </w:p>
          <w:p w14:paraId="44097CFF"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Գործի քննության տևողության վրա էապես կարող է ազդել նաև միջանկյալ դատական ակտերի կայացումը և բողոքարկումը: Քանի դեռ որոշ միջանկյալ հարցեր վերջնականապես լուծված չեն, գործով հնարավոր չէ կայացնել վերջնական դատական ակտ (օրինակ՝ դատարան դիմելու ժամկետը բաց թողնելը հարգելի համարելու միջնորդության, իրավահաջորդության, երրորդ անձ ներգրավելու և նմանատիպ այլ հարցեր): Պրակտիկայում նման հարցերի լուծմանը կարող են մասնակցել բոլոր երեք ատյանները, ինչը կարող է տևել տարիներ:</w:t>
            </w:r>
          </w:p>
          <w:p w14:paraId="3B0D0C71"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Վերոգրյալ իրավիճակները սպառիչ չեն և վարչական դատավարությունում հանդիպում են հաճախակի: Այսպիսի դեպքերում հնարավոր չէ նախապես որոշել, թե որքան է տևելու գործի քննությունը: Ընդ որում, գործի ի պաշտոնե քննության սկզբունքն այնքան կարևոր է վարչական արդարադատությունում մարդու իրավունքների պաշտպանության արդյունավետության տեսանկյունից, միջազգային պրակտիկայում գերադասվում է հրաժարվել </w:t>
            </w:r>
            <w:r w:rsidRPr="004D7AAC">
              <w:rPr>
                <w:rFonts w:ascii="GHEA Grapalat" w:hAnsi="GHEA Grapalat"/>
                <w:bCs/>
                <w:iCs/>
                <w:shd w:val="clear" w:color="auto" w:fill="FFFFFF"/>
                <w:lang w:val="hy-AM"/>
              </w:rPr>
              <w:lastRenderedPageBreak/>
              <w:t>վարչական գործերի քննության կոնկրետ ժամկետներ սահմանելու միտումից, բայց պահպանել դատարանի ակտիվ դերը հանրային իրավունքի բնագավառում:</w:t>
            </w:r>
          </w:p>
          <w:p w14:paraId="7EA321AA"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Նման պայմաններում, ինչ ժամկետ էլ որ սահմանվի օրենքով, դա չի կարող լինել վերջնական, քանի որ գործի լրիվ, օբյեկտիվ և բազմակողմանի լուծումը կարող է պահանջել ավելի երկար ժամանակ: Եթե դատարանը կանգնի գործով արդար լուծում գտնելու և օրենքով սահմանված ժամկետում գործը լուծելու երկընտրանքի առջև, առաջանալու է փակուղի, որից դուրս գալու համար դատարանը ստիպված է լինելու զոհաբերել օրենքի պահանջներից որևէ մեկը:</w:t>
            </w:r>
          </w:p>
          <w:p w14:paraId="534F760F"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Առաջարկվում է գործի քննության ժամկետներ սահմանելու հետ մեկտեղ նախատեսել այնպիսի բացառություն, որը թույլ կտա դատարանին շեղվել այդ ժամկետից արդարադատության շահը սպասարկելու նպատակով:</w:t>
            </w:r>
          </w:p>
        </w:tc>
        <w:tc>
          <w:tcPr>
            <w:tcW w:w="7152" w:type="dxa"/>
            <w:gridSpan w:val="2"/>
          </w:tcPr>
          <w:p w14:paraId="357A933D" w14:textId="673C41D6" w:rsidR="005423E8" w:rsidRPr="00157FAD" w:rsidRDefault="00B728D3" w:rsidP="004009B8">
            <w:pPr>
              <w:spacing w:line="360" w:lineRule="auto"/>
              <w:ind w:firstLine="720"/>
              <w:jc w:val="center"/>
              <w:rPr>
                <w:rFonts w:ascii="GHEA Grapalat" w:hAnsi="GHEA Grapalat"/>
                <w:b/>
                <w:lang w:val="hy-AM"/>
              </w:rPr>
            </w:pPr>
            <w:r w:rsidRPr="004D7AAC">
              <w:rPr>
                <w:rFonts w:ascii="GHEA Grapalat" w:hAnsi="GHEA Grapalat"/>
                <w:b/>
                <w:lang w:val="hy-AM"/>
              </w:rPr>
              <w:lastRenderedPageBreak/>
              <w:t>19</w:t>
            </w:r>
            <w:r w:rsidR="00531267" w:rsidRPr="004D7AAC">
              <w:rPr>
                <w:rFonts w:ascii="GHEA Grapalat" w:hAnsi="GHEA Grapalat"/>
                <w:b/>
                <w:lang w:val="hy-AM"/>
              </w:rPr>
              <w:t xml:space="preserve">. </w:t>
            </w:r>
            <w:r w:rsidR="005A2620">
              <w:rPr>
                <w:rFonts w:ascii="GHEA Grapalat" w:hAnsi="GHEA Grapalat"/>
                <w:b/>
                <w:lang w:val="hy-AM"/>
              </w:rPr>
              <w:t>Չի</w:t>
            </w:r>
            <w:r w:rsidR="003F7FAD" w:rsidRPr="004D7AAC">
              <w:rPr>
                <w:rFonts w:ascii="GHEA Grapalat" w:hAnsi="GHEA Grapalat"/>
                <w:b/>
                <w:lang w:val="hy-AM"/>
              </w:rPr>
              <w:t xml:space="preserve"> ընդունվել</w:t>
            </w:r>
          </w:p>
          <w:p w14:paraId="73AF7EC6" w14:textId="1C0B0F71" w:rsidR="00C919D7" w:rsidRPr="004D7AAC" w:rsidRDefault="00E041D8" w:rsidP="00E041D8">
            <w:pPr>
              <w:spacing w:line="360" w:lineRule="auto"/>
              <w:jc w:val="both"/>
              <w:rPr>
                <w:rFonts w:ascii="GHEA Grapalat" w:hAnsi="GHEA Grapalat"/>
                <w:lang w:val="hy-AM"/>
              </w:rPr>
            </w:pPr>
            <w:r w:rsidRPr="004D7AAC">
              <w:rPr>
                <w:rFonts w:ascii="GHEA Grapalat" w:hAnsi="GHEA Grapalat"/>
                <w:lang w:val="hy-AM"/>
              </w:rPr>
              <w:t xml:space="preserve">Սահմանելով գործի քննության ընդհանուր ժամկետ՝ </w:t>
            </w:r>
            <w:r w:rsidR="00273958" w:rsidRPr="004D7AAC">
              <w:rPr>
                <w:rFonts w:ascii="GHEA Grapalat" w:hAnsi="GHEA Grapalat"/>
                <w:lang w:val="hy-AM"/>
              </w:rPr>
              <w:t>հիմք է ընդունվել</w:t>
            </w:r>
            <w:r w:rsidRPr="004D7AAC">
              <w:rPr>
                <w:rFonts w:ascii="GHEA Grapalat" w:hAnsi="GHEA Grapalat"/>
                <w:lang w:val="hy-AM"/>
              </w:rPr>
              <w:t xml:space="preserve"> նաև օրենքից բխող գործողությունները կատարելու, գործը ճիշտ</w:t>
            </w:r>
            <w:r w:rsidR="00273958" w:rsidRPr="004D7AAC">
              <w:rPr>
                <w:rFonts w:ascii="GHEA Grapalat" w:hAnsi="GHEA Grapalat"/>
                <w:lang w:val="hy-AM"/>
              </w:rPr>
              <w:t xml:space="preserve"> և արդար</w:t>
            </w:r>
            <w:r w:rsidRPr="004D7AAC">
              <w:rPr>
                <w:rFonts w:ascii="GHEA Grapalat" w:hAnsi="GHEA Grapalat"/>
                <w:lang w:val="hy-AM"/>
              </w:rPr>
              <w:t xml:space="preserve"> լուծելու, </w:t>
            </w:r>
            <w:r w:rsidR="00273958" w:rsidRPr="004D7AAC">
              <w:rPr>
                <w:rFonts w:ascii="GHEA Grapalat" w:hAnsi="GHEA Grapalat"/>
                <w:lang w:val="hy-AM"/>
              </w:rPr>
              <w:t xml:space="preserve">օրենսդրական պահանջներն ու արդարադատության շահը պահպանելու հրամայականը, որպիսի պայմաններում հենց բացառություն կազմող դեպքերի համար նախատեսվել է ընդհանուր ժամկետը երկարաձգելու </w:t>
            </w:r>
            <w:r w:rsidR="00273958" w:rsidRPr="004D7AAC">
              <w:rPr>
                <w:rFonts w:ascii="GHEA Grapalat" w:hAnsi="GHEA Grapalat"/>
                <w:lang w:val="hy-AM"/>
              </w:rPr>
              <w:lastRenderedPageBreak/>
              <w:t xml:space="preserve">հնարավորություն, քանի որ գործի քննության ու լուծման ժամկետը պահպանելու անհրաժեշտությունը չպետք է բացասական ազդեցություն ունենա արդարադատության որակի վրա: </w:t>
            </w:r>
            <w:r w:rsidR="00C919D7" w:rsidRPr="004D7AAC">
              <w:rPr>
                <w:rFonts w:ascii="GHEA Grapalat" w:hAnsi="GHEA Grapalat"/>
                <w:lang w:val="hy-AM"/>
              </w:rPr>
              <w:t xml:space="preserve">Ավելին՝ նախատեսվել </w:t>
            </w:r>
            <w:r w:rsidR="000068D9" w:rsidRPr="004D7AAC">
              <w:rPr>
                <w:rFonts w:ascii="GHEA Grapalat" w:hAnsi="GHEA Grapalat"/>
                <w:lang w:val="hy-AM"/>
              </w:rPr>
              <w:t>է</w:t>
            </w:r>
            <w:r w:rsidR="00C919D7" w:rsidRPr="004D7AAC">
              <w:rPr>
                <w:rFonts w:ascii="GHEA Grapalat" w:hAnsi="GHEA Grapalat"/>
                <w:lang w:val="hy-AM"/>
              </w:rPr>
              <w:t xml:space="preserve"> </w:t>
            </w:r>
            <w:r w:rsidR="000068D9" w:rsidRPr="004D7AAC">
              <w:rPr>
                <w:rFonts w:ascii="GHEA Grapalat" w:hAnsi="GHEA Grapalat"/>
                <w:lang w:val="hy-AM"/>
              </w:rPr>
              <w:t>դատավարական որոշակի օբյեկտիվ հանգամանքներով պայմանավորված, օրինակ՝ գործի վարույթի կասեցում, դատավարական ժամկետների հաշվարկը կասեցնելու հնարավորություն:</w:t>
            </w:r>
          </w:p>
          <w:p w14:paraId="58927B99" w14:textId="4698EC56" w:rsidR="00E041D8" w:rsidRPr="004D7AAC" w:rsidRDefault="00273958" w:rsidP="00E041D8">
            <w:pPr>
              <w:spacing w:line="360" w:lineRule="auto"/>
              <w:jc w:val="both"/>
              <w:rPr>
                <w:rFonts w:ascii="GHEA Grapalat" w:hAnsi="GHEA Grapalat"/>
                <w:lang w:val="hy-AM"/>
              </w:rPr>
            </w:pPr>
            <w:r w:rsidRPr="004D7AAC">
              <w:rPr>
                <w:rFonts w:ascii="GHEA Grapalat" w:hAnsi="GHEA Grapalat"/>
                <w:lang w:val="hy-AM"/>
              </w:rPr>
              <w:t>Ըստ այդմ, նախատեսված ժամկետը վերջնական չէ և ճկուն է այնքանով, որ կարող է երկարաձգվել օրենքով սահմանված կարգով և պարբերականությամբ՝ պայմանով, որ պահպանվի առավելագույն ժամկետը, որը համապատասխանում և նույնիսկ գերազանցում է Բարձրագույն դատական խորհրդի կողմից առանձնակի բարդություն ունեցող գործերի համար նախատեսված ժամկետը:</w:t>
            </w:r>
          </w:p>
          <w:p w14:paraId="14E12B0D" w14:textId="4A6F89BE" w:rsidR="00E041D8" w:rsidRPr="004D7AAC" w:rsidRDefault="00E041D8" w:rsidP="004009B8">
            <w:pPr>
              <w:spacing w:line="360" w:lineRule="auto"/>
              <w:ind w:firstLine="720"/>
              <w:jc w:val="center"/>
              <w:rPr>
                <w:rFonts w:ascii="GHEA Grapalat" w:hAnsi="GHEA Grapalat"/>
                <w:b/>
                <w:lang w:val="hy-AM"/>
              </w:rPr>
            </w:pPr>
          </w:p>
          <w:p w14:paraId="5F7F138D" w14:textId="77777777" w:rsidR="00E041D8" w:rsidRPr="004D7AAC" w:rsidRDefault="00E041D8" w:rsidP="004009B8">
            <w:pPr>
              <w:spacing w:line="360" w:lineRule="auto"/>
              <w:ind w:firstLine="720"/>
              <w:jc w:val="center"/>
              <w:rPr>
                <w:rFonts w:ascii="GHEA Grapalat" w:hAnsi="GHEA Grapalat"/>
                <w:b/>
                <w:lang w:val="hy-AM"/>
              </w:rPr>
            </w:pPr>
          </w:p>
          <w:p w14:paraId="7B53293B" w14:textId="77777777" w:rsidR="00E041D8" w:rsidRPr="004D7AAC" w:rsidRDefault="00E041D8" w:rsidP="004009B8">
            <w:pPr>
              <w:spacing w:line="360" w:lineRule="auto"/>
              <w:ind w:firstLine="720"/>
              <w:jc w:val="center"/>
              <w:rPr>
                <w:rFonts w:ascii="GHEA Grapalat" w:hAnsi="GHEA Grapalat"/>
                <w:b/>
                <w:lang w:val="hy-AM"/>
              </w:rPr>
            </w:pPr>
          </w:p>
          <w:p w14:paraId="2A710EAB" w14:textId="4616FF76" w:rsidR="00E041D8" w:rsidRPr="004D7AAC" w:rsidRDefault="00E041D8" w:rsidP="004009B8">
            <w:pPr>
              <w:spacing w:line="360" w:lineRule="auto"/>
              <w:ind w:firstLine="720"/>
              <w:jc w:val="center"/>
              <w:rPr>
                <w:rFonts w:ascii="GHEA Grapalat" w:hAnsi="GHEA Grapalat"/>
                <w:b/>
                <w:lang w:val="hy-AM"/>
              </w:rPr>
            </w:pPr>
          </w:p>
        </w:tc>
      </w:tr>
      <w:tr w:rsidR="00052A19" w:rsidRPr="004E1E6B" w14:paraId="13A3D868" w14:textId="77777777" w:rsidTr="00DB2990">
        <w:trPr>
          <w:trHeight w:val="5248"/>
        </w:trPr>
        <w:tc>
          <w:tcPr>
            <w:tcW w:w="7100" w:type="dxa"/>
            <w:vMerge w:val="restart"/>
          </w:tcPr>
          <w:p w14:paraId="671F65DC" w14:textId="5E1E3A4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2</w:t>
            </w:r>
            <w:r w:rsidR="00B728D3" w:rsidRPr="004D7AAC">
              <w:rPr>
                <w:rFonts w:ascii="GHEA Grapalat" w:hAnsi="GHEA Grapalat"/>
                <w:bCs/>
                <w:iCs/>
                <w:shd w:val="clear" w:color="auto" w:fill="FFFFFF"/>
                <w:lang w:val="hy-AM"/>
              </w:rPr>
              <w:t>0</w:t>
            </w:r>
            <w:r w:rsidRPr="004D7AAC">
              <w:rPr>
                <w:rFonts w:ascii="GHEA Grapalat" w:hAnsi="GHEA Grapalat"/>
                <w:bCs/>
                <w:iCs/>
                <w:shd w:val="clear" w:color="auto" w:fill="FFFFFF"/>
                <w:lang w:val="hy-AM"/>
              </w:rPr>
              <w:t xml:space="preserve">. Անդրադառնալով առաջարկվող ժամկետներին՝ չենք կարող զերծ մնալ մի քանի վիճակագրական տվյալ նշելուց: Այսպես. </w:t>
            </w:r>
          </w:p>
          <w:p w14:paraId="3A939F4F"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2022 թվականին Վարչական դատարանում ստացվել է </w:t>
            </w:r>
            <w:r w:rsidRPr="004D7AAC">
              <w:rPr>
                <w:rFonts w:ascii="GHEA Grapalat" w:hAnsi="GHEA Grapalat"/>
                <w:b/>
                <w:bCs/>
                <w:iCs/>
                <w:shd w:val="clear" w:color="auto" w:fill="FFFFFF"/>
                <w:lang w:val="hy-AM"/>
              </w:rPr>
              <w:t>9886 գործ</w:t>
            </w:r>
            <w:r w:rsidRPr="004D7AAC">
              <w:rPr>
                <w:rFonts w:ascii="GHEA Grapalat" w:hAnsi="GHEA Grapalat"/>
                <w:bCs/>
                <w:iCs/>
                <w:shd w:val="clear" w:color="auto" w:fill="FFFFFF"/>
                <w:lang w:val="hy-AM"/>
              </w:rPr>
              <w:t xml:space="preserve">, որից </w:t>
            </w:r>
            <w:r w:rsidRPr="004D7AAC">
              <w:rPr>
                <w:rFonts w:ascii="GHEA Grapalat" w:hAnsi="GHEA Grapalat"/>
                <w:b/>
                <w:bCs/>
                <w:iCs/>
                <w:shd w:val="clear" w:color="auto" w:fill="FFFFFF"/>
                <w:lang w:val="hy-AM"/>
              </w:rPr>
              <w:t>7927-ը</w:t>
            </w:r>
            <w:r w:rsidRPr="004D7AAC">
              <w:rPr>
                <w:rFonts w:ascii="GHEA Grapalat" w:hAnsi="GHEA Grapalat"/>
                <w:bCs/>
                <w:iCs/>
                <w:shd w:val="clear" w:color="auto" w:fill="FFFFFF"/>
                <w:lang w:val="hy-AM"/>
              </w:rPr>
              <w:t xml:space="preserve"> փոխանցվել է հաջորդ տարի,</w:t>
            </w:r>
          </w:p>
          <w:p w14:paraId="4C53733D"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2023 թվականին ստացվել է </w:t>
            </w:r>
            <w:r w:rsidRPr="004D7AAC">
              <w:rPr>
                <w:rFonts w:ascii="GHEA Grapalat" w:hAnsi="GHEA Grapalat"/>
                <w:b/>
                <w:bCs/>
                <w:iCs/>
                <w:shd w:val="clear" w:color="auto" w:fill="FFFFFF"/>
                <w:lang w:val="hy-AM"/>
              </w:rPr>
              <w:t>13.305 գործ</w:t>
            </w:r>
            <w:r w:rsidRPr="004D7AAC">
              <w:rPr>
                <w:rFonts w:ascii="GHEA Grapalat" w:hAnsi="GHEA Grapalat"/>
                <w:bCs/>
                <w:iCs/>
                <w:shd w:val="clear" w:color="auto" w:fill="FFFFFF"/>
                <w:lang w:val="hy-AM"/>
              </w:rPr>
              <w:t xml:space="preserve">, որից </w:t>
            </w:r>
            <w:r w:rsidRPr="004D7AAC">
              <w:rPr>
                <w:rFonts w:ascii="GHEA Grapalat" w:hAnsi="GHEA Grapalat"/>
                <w:b/>
                <w:bCs/>
                <w:iCs/>
                <w:shd w:val="clear" w:color="auto" w:fill="FFFFFF"/>
                <w:lang w:val="hy-AM"/>
              </w:rPr>
              <w:t>9863-ը</w:t>
            </w:r>
            <w:r w:rsidRPr="004D7AAC">
              <w:rPr>
                <w:rFonts w:ascii="GHEA Grapalat" w:hAnsi="GHEA Grapalat"/>
                <w:bCs/>
                <w:iCs/>
                <w:shd w:val="clear" w:color="auto" w:fill="FFFFFF"/>
                <w:lang w:val="hy-AM"/>
              </w:rPr>
              <w:t xml:space="preserve"> փոխանցվել է հաջորդ տարի, </w:t>
            </w:r>
          </w:p>
          <w:p w14:paraId="3878C753"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2024 թվականին ստացվել է 21.329 գործ,որից </w:t>
            </w:r>
            <w:r w:rsidRPr="004D7AAC">
              <w:rPr>
                <w:rFonts w:ascii="GHEA Grapalat" w:hAnsi="GHEA Grapalat"/>
                <w:b/>
                <w:bCs/>
                <w:iCs/>
                <w:shd w:val="clear" w:color="auto" w:fill="FFFFFF"/>
                <w:lang w:val="hy-AM"/>
              </w:rPr>
              <w:t>13.143-ը</w:t>
            </w:r>
            <w:r w:rsidRPr="004D7AAC">
              <w:rPr>
                <w:rFonts w:ascii="GHEA Grapalat" w:hAnsi="GHEA Grapalat"/>
                <w:bCs/>
                <w:iCs/>
                <w:shd w:val="clear" w:color="auto" w:fill="FFFFFF"/>
                <w:lang w:val="hy-AM"/>
              </w:rPr>
              <w:t xml:space="preserve"> որպես անավարտ գործ փոխանցվել է հաջորդ տարի, իսկ 2025 թվականի 1-ին կիսակմայի ընթացքում ստացվել է շուրջ </w:t>
            </w:r>
            <w:r w:rsidRPr="004D7AAC">
              <w:rPr>
                <w:rFonts w:ascii="GHEA Grapalat" w:hAnsi="GHEA Grapalat"/>
                <w:b/>
                <w:bCs/>
                <w:iCs/>
                <w:shd w:val="clear" w:color="auto" w:fill="FFFFFF"/>
                <w:lang w:val="hy-AM"/>
              </w:rPr>
              <w:t>12.585 գործ</w:t>
            </w:r>
            <w:r w:rsidRPr="004D7AAC">
              <w:rPr>
                <w:rFonts w:ascii="GHEA Grapalat" w:hAnsi="GHEA Grapalat"/>
                <w:bCs/>
                <w:iCs/>
                <w:shd w:val="clear" w:color="auto" w:fill="FFFFFF"/>
                <w:lang w:val="hy-AM"/>
              </w:rPr>
              <w:t xml:space="preserve">, այսինքն՝ 2025 թվականի 1-ին կիսամյակի ընթացքում դատարանում գործերի շրջանառությունը կազմել է </w:t>
            </w:r>
            <w:r w:rsidRPr="004D7AAC">
              <w:rPr>
                <w:rFonts w:ascii="GHEA Grapalat" w:hAnsi="GHEA Grapalat"/>
                <w:b/>
                <w:bCs/>
                <w:iCs/>
                <w:shd w:val="clear" w:color="auto" w:fill="FFFFFF"/>
                <w:lang w:val="hy-AM"/>
              </w:rPr>
              <w:t>25.728 գործ</w:t>
            </w:r>
            <w:r w:rsidRPr="004D7AAC">
              <w:rPr>
                <w:rFonts w:ascii="GHEA Grapalat" w:hAnsi="GHEA Grapalat"/>
                <w:bCs/>
                <w:iCs/>
                <w:shd w:val="clear" w:color="auto" w:fill="FFFFFF"/>
                <w:lang w:val="hy-AM"/>
              </w:rPr>
              <w:t xml:space="preserve">: </w:t>
            </w:r>
          </w:p>
          <w:p w14:paraId="5D1811EC" w14:textId="77777777" w:rsidR="001C2EE0" w:rsidRPr="004D7AAC" w:rsidRDefault="00052A19" w:rsidP="001C2E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Դրա արդյունքում մեկ դատավորի վարույթում միջինացված առկա է շուրջ </w:t>
            </w:r>
            <w:r w:rsidRPr="004D7AAC">
              <w:rPr>
                <w:rFonts w:ascii="GHEA Grapalat" w:hAnsi="GHEA Grapalat"/>
                <w:b/>
                <w:bCs/>
                <w:iCs/>
                <w:shd w:val="clear" w:color="auto" w:fill="FFFFFF"/>
                <w:lang w:val="hy-AM"/>
              </w:rPr>
              <w:t>700</w:t>
            </w:r>
            <w:r w:rsidRPr="004D7AAC">
              <w:rPr>
                <w:rFonts w:ascii="GHEA Grapalat" w:hAnsi="GHEA Grapalat"/>
                <w:bCs/>
                <w:iCs/>
                <w:shd w:val="clear" w:color="auto" w:fill="FFFFFF"/>
                <w:lang w:val="hy-AM"/>
              </w:rPr>
              <w:t xml:space="preserve"> </w:t>
            </w:r>
            <w:r w:rsidRPr="004D7AAC">
              <w:rPr>
                <w:rFonts w:ascii="GHEA Grapalat" w:hAnsi="GHEA Grapalat"/>
                <w:b/>
                <w:bCs/>
                <w:iCs/>
                <w:shd w:val="clear" w:color="auto" w:fill="FFFFFF"/>
                <w:lang w:val="hy-AM"/>
              </w:rPr>
              <w:t>անավարտ գործ</w:t>
            </w:r>
            <w:r w:rsidRPr="004D7AAC">
              <w:rPr>
                <w:rFonts w:ascii="GHEA Grapalat" w:hAnsi="GHEA Grapalat"/>
                <w:bCs/>
                <w:iCs/>
                <w:shd w:val="clear" w:color="auto" w:fill="FFFFFF"/>
                <w:lang w:val="hy-AM"/>
              </w:rPr>
              <w:t xml:space="preserve">, իսկ ամսական մակագրվում է շուրջ </w:t>
            </w:r>
            <w:r w:rsidRPr="004D7AAC">
              <w:rPr>
                <w:rFonts w:ascii="GHEA Grapalat" w:hAnsi="GHEA Grapalat"/>
                <w:b/>
                <w:bCs/>
                <w:iCs/>
                <w:shd w:val="clear" w:color="auto" w:fill="FFFFFF"/>
                <w:lang w:val="hy-AM"/>
              </w:rPr>
              <w:t>100 գործ</w:t>
            </w:r>
            <w:r w:rsidRPr="004D7AAC">
              <w:rPr>
                <w:rFonts w:ascii="GHEA Grapalat" w:hAnsi="GHEA Grapalat"/>
                <w:bCs/>
                <w:iCs/>
                <w:shd w:val="clear" w:color="auto" w:fill="FFFFFF"/>
                <w:lang w:val="hy-AM"/>
              </w:rPr>
              <w:t>:</w:t>
            </w:r>
          </w:p>
          <w:p w14:paraId="2B9F0C7C" w14:textId="561ACC2F" w:rsidR="00052A19" w:rsidRPr="004D7AAC" w:rsidRDefault="00052A19" w:rsidP="001C2EE0">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Բանավոր քննվող գործերով հաջորդ դատական նիստերը արդեն իսկ նշանակվում են </w:t>
            </w:r>
            <w:r w:rsidRPr="004D7AAC">
              <w:rPr>
                <w:rFonts w:ascii="GHEA Grapalat" w:hAnsi="GHEA Grapalat"/>
                <w:b/>
                <w:bCs/>
                <w:iCs/>
                <w:shd w:val="clear" w:color="auto" w:fill="FFFFFF"/>
                <w:lang w:val="hy-AM"/>
              </w:rPr>
              <w:t>2026 թվականին</w:t>
            </w:r>
            <w:r w:rsidRPr="004D7AAC">
              <w:rPr>
                <w:rFonts w:ascii="GHEA Grapalat" w:hAnsi="GHEA Grapalat"/>
                <w:bCs/>
                <w:iCs/>
                <w:shd w:val="clear" w:color="auto" w:fill="FFFFFF"/>
                <w:lang w:val="hy-AM"/>
              </w:rPr>
              <w:t xml:space="preserve"> (այդ թվում՝ երկրորդ կիսամյակ):</w:t>
            </w:r>
          </w:p>
          <w:p w14:paraId="0FAECAE4"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Գրավոր ընթացակարգով քննվող գործերով դատական ակտերի հրապարակման օրերը նշանակվում են նույնպես </w:t>
            </w:r>
            <w:r w:rsidRPr="004D7AAC">
              <w:rPr>
                <w:rFonts w:ascii="GHEA Grapalat" w:hAnsi="GHEA Grapalat"/>
                <w:b/>
                <w:bCs/>
                <w:iCs/>
                <w:shd w:val="clear" w:color="auto" w:fill="FFFFFF"/>
                <w:lang w:val="hy-AM"/>
              </w:rPr>
              <w:t>2026 թվականին</w:t>
            </w:r>
            <w:r w:rsidRPr="004D7AAC">
              <w:rPr>
                <w:rFonts w:ascii="GHEA Grapalat" w:hAnsi="GHEA Grapalat"/>
                <w:bCs/>
                <w:iCs/>
                <w:shd w:val="clear" w:color="auto" w:fill="FFFFFF"/>
                <w:lang w:val="hy-AM"/>
              </w:rPr>
              <w:t xml:space="preserve"> (հիմնականում երկրորդ կիսամյակ):</w:t>
            </w:r>
          </w:p>
          <w:p w14:paraId="3FAA3823"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Հաշվի առնելով, որ գործերի քանակը չի նվազում, այլ ավելանում է, արդեն </w:t>
            </w:r>
            <w:r w:rsidRPr="004D7AAC">
              <w:rPr>
                <w:rFonts w:ascii="GHEA Grapalat" w:hAnsi="GHEA Grapalat"/>
                <w:b/>
                <w:bCs/>
                <w:iCs/>
                <w:shd w:val="clear" w:color="auto" w:fill="FFFFFF"/>
                <w:lang w:val="hy-AM"/>
              </w:rPr>
              <w:t>2025 թվականի սեպտեմբեր-հոկտեմբեր</w:t>
            </w:r>
            <w:r w:rsidRPr="004D7AAC">
              <w:rPr>
                <w:rFonts w:ascii="GHEA Grapalat" w:hAnsi="GHEA Grapalat"/>
                <w:bCs/>
                <w:iCs/>
                <w:shd w:val="clear" w:color="auto" w:fill="FFFFFF"/>
                <w:lang w:val="hy-AM"/>
              </w:rPr>
              <w:t xml:space="preserve"> ամիսներին կանխատեսվում է, որ թե բանավոր դատական նիստերը, թե գրավոր հրապարակումները նշանակվելու են </w:t>
            </w:r>
            <w:r w:rsidRPr="004D7AAC">
              <w:rPr>
                <w:rFonts w:ascii="GHEA Grapalat" w:hAnsi="GHEA Grapalat"/>
                <w:b/>
                <w:bCs/>
                <w:iCs/>
                <w:shd w:val="clear" w:color="auto" w:fill="FFFFFF"/>
                <w:lang w:val="hy-AM"/>
              </w:rPr>
              <w:t>2027 թվականին</w:t>
            </w:r>
            <w:r w:rsidRPr="004D7AAC">
              <w:rPr>
                <w:rFonts w:ascii="GHEA Grapalat" w:hAnsi="GHEA Grapalat"/>
                <w:bCs/>
                <w:iCs/>
                <w:shd w:val="clear" w:color="auto" w:fill="FFFFFF"/>
                <w:lang w:val="hy-AM"/>
              </w:rPr>
              <w:t>:</w:t>
            </w:r>
          </w:p>
          <w:p w14:paraId="0038701C"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Ըստ այդմ, եթե Նախագիծն ընդունվի և օրենսգրքի փոփոխությունը գործարկվի, օրինակ, 2026 թվականի հունվարից, մեկ դատավորի մոտ միջինացված լինելու է </w:t>
            </w:r>
            <w:r w:rsidRPr="004D7AAC">
              <w:rPr>
                <w:rFonts w:ascii="GHEA Grapalat" w:hAnsi="GHEA Grapalat"/>
                <w:b/>
                <w:bCs/>
                <w:iCs/>
                <w:shd w:val="clear" w:color="auto" w:fill="FFFFFF"/>
                <w:lang w:val="hy-AM"/>
              </w:rPr>
              <w:t>1000-ից ավել գործ</w:t>
            </w:r>
            <w:r w:rsidRPr="004D7AAC">
              <w:rPr>
                <w:rFonts w:ascii="GHEA Grapalat" w:hAnsi="GHEA Grapalat"/>
                <w:bCs/>
                <w:iCs/>
                <w:shd w:val="clear" w:color="auto" w:fill="FFFFFF"/>
                <w:lang w:val="hy-AM"/>
              </w:rPr>
              <w:t xml:space="preserve">, ուստի նոր ստացվող հայցադիմումներով առաջին դատական նիստը, հավանաբար, նշանակվելու է </w:t>
            </w:r>
            <w:r w:rsidRPr="004D7AAC">
              <w:rPr>
                <w:rFonts w:ascii="GHEA Grapalat" w:hAnsi="GHEA Grapalat"/>
                <w:b/>
                <w:bCs/>
                <w:iCs/>
                <w:shd w:val="clear" w:color="auto" w:fill="FFFFFF"/>
                <w:lang w:val="hy-AM"/>
              </w:rPr>
              <w:t>2027 թվականի վերջին եռամսյակին</w:t>
            </w:r>
            <w:r w:rsidRPr="004D7AAC">
              <w:rPr>
                <w:rFonts w:ascii="GHEA Grapalat" w:hAnsi="GHEA Grapalat"/>
                <w:bCs/>
                <w:iCs/>
                <w:shd w:val="clear" w:color="auto" w:fill="FFFFFF"/>
                <w:lang w:val="hy-AM"/>
              </w:rPr>
              <w:t xml:space="preserve">, իսկ գրավոր հրապարակումները՝ </w:t>
            </w:r>
            <w:r w:rsidRPr="004D7AAC">
              <w:rPr>
                <w:rFonts w:ascii="GHEA Grapalat" w:hAnsi="GHEA Grapalat"/>
                <w:b/>
                <w:bCs/>
                <w:iCs/>
                <w:shd w:val="clear" w:color="auto" w:fill="FFFFFF"/>
                <w:lang w:val="hy-AM"/>
              </w:rPr>
              <w:t>2028 թվականին</w:t>
            </w:r>
            <w:r w:rsidRPr="004D7AAC">
              <w:rPr>
                <w:rFonts w:ascii="GHEA Grapalat" w:hAnsi="GHEA Grapalat"/>
                <w:bCs/>
                <w:iCs/>
                <w:shd w:val="clear" w:color="auto" w:fill="FFFFFF"/>
                <w:lang w:val="hy-AM"/>
              </w:rPr>
              <w:t>:</w:t>
            </w:r>
          </w:p>
          <w:p w14:paraId="10318A09"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Ընդ որում, քանի դեռ գործերի քանակը չի նվազում, նկարագրված պատկերը գնալով վատթարանալու է, իսկ գործի քննության տևողությունը՝ երկարաձգվելու:</w:t>
            </w:r>
          </w:p>
          <w:p w14:paraId="57894706"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Նման իրավիճակում, քանի դեռ չի լուծվել վարչական դատարանի գերծանրաբեռնվածությունը, Նախագծով առաջարկվող ժամկետները գործնականում չեն կարող կիրառվել: Որպեսզի դրանք չմնան թղթի վրա և դառնան իրականություն, պետք է սկզբից թեթևացվի դատավորների ծանրաբեռնվածությունը: Մասնավորապես, նշված ժամկետներում գործի քննությունը իրատեսական կլինի, երբ մեկ դատավորի վարույթում գործերի քանակը չգերազանցի 350-ը, իսկ ամսական ստացված գործերի քանակը՝ 60-ը: Ընդ որում, դատարանը պետք է առնվազն մեկ տարի աշխատի այսպիսի ծանրաբեռնվածությամբ, որպեսզի հնարավոր լինի կարգավորել աշխատանքային ժամանակացույցը և սկսել գործարկել առաջարկվող ժամկետները:</w:t>
            </w:r>
          </w:p>
          <w:p w14:paraId="48768B86"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Հարկ է նկատել, որ հիմնավորմամբ ներկայացված փորձի ուսումնասիրությունը վերաբերում է բացառապես </w:t>
            </w:r>
            <w:r w:rsidRPr="004D7AAC">
              <w:rPr>
                <w:rFonts w:ascii="GHEA Grapalat" w:hAnsi="GHEA Grapalat"/>
                <w:bCs/>
                <w:iCs/>
                <w:shd w:val="clear" w:color="auto" w:fill="FFFFFF"/>
                <w:lang w:val="hy-AM"/>
              </w:rPr>
              <w:lastRenderedPageBreak/>
              <w:t xml:space="preserve">զարգացած իրավական համակարգ ունեցող երկրներում (Գերմանիա, Իտալիա, Սերբիա և այլն) գործող դատավարական առավելագույն ժամկետներին։ Ընդ որում հենց այդ երկրներում դատավարության առավելագույն ժամկետի միջին տևողությունը հենց նույն 6 ամիսն է, որ սահմանված է Նախագծով։ Գտնում ենք, որ Նախագծի հեղինակները անուշադրության են արժանացրել առավելագույն ժամկետների սահմանման հիմքում դրվող վարչական դատարանի վերաբերյալ մի շարք էական ցուցիչներ, ինչը կարող է դատարանում առաջացնել ֆորս-մաժորային իրադրություն։ Մասնավորապես, օրինակ, Գերմանիայի վարչական դատարանների համակարգը բավականին զարգացած է, և ըստ համացանցային տվյալների՝ Գերմանիայում գործում է մոտ 2,000 վարչական դատավոր՝ ներառյալ տեղական, մարզային և դաշնային մակարդակները։ Գերմանիայի բնակչությունը կազմում է մոտ 84,000,000 մարդ։ Այսինքն՝ գործում է մոտավորապես 1 վարչական դատավոր </w:t>
            </w:r>
            <w:r w:rsidRPr="004D7AAC">
              <w:rPr>
                <w:rFonts w:ascii="GHEA Grapalat" w:hAnsi="GHEA Grapalat"/>
                <w:bCs/>
                <w:iCs/>
                <w:shd w:val="clear" w:color="auto" w:fill="FFFFFF"/>
                <w:lang w:val="hy-AM"/>
              </w:rPr>
              <w:lastRenderedPageBreak/>
              <w:t>յուրաքանչյուր 41,892 բնակչի համար։ Հայաստանի բնակչությունը մոտ 3 միլիոն է։ Վարչական դատարանում գործում է 24 դատավոր։ Այսինքն՝ գործում է 1 վարչական դատավոր յուրաքանչյուր 125,000 մարդու համար։ Հետևաբար, զուտ դատավորների քանակի տեսանկյունից Գերմանիայում վարչական արդարադատության հասանելիությունը 3,5 անգամ ավելի բարձր է քան Հայաստանում։</w:t>
            </w:r>
          </w:p>
          <w:p w14:paraId="06D377A3"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Նման վերլուծությունից բացի անհրաժեշտ է ուսումնասիրել նաև դատական գործերի քանակը, ներառյալ՝ յուրաքանչյուր դատավորին մակագրված միջին քանակը, դատարանների կողմից կայացվող դատական ակտերի, դատավարական գործընթացների չափանիշները, ինչպես նաև վիճարկվող վարչարարության որակը և այլ էական ցուցիչներ, որից հետո միայն դուրս բերել այն առավելագույն ժամկետը, որը պետք է օրենքով սահմանվի գործերի քննության համար։</w:t>
            </w:r>
          </w:p>
        </w:tc>
        <w:tc>
          <w:tcPr>
            <w:tcW w:w="7152" w:type="dxa"/>
            <w:gridSpan w:val="2"/>
          </w:tcPr>
          <w:p w14:paraId="79A16787" w14:textId="42ABA150" w:rsidR="00052A19" w:rsidRPr="004D7AAC" w:rsidRDefault="00531267" w:rsidP="004009B8">
            <w:pPr>
              <w:spacing w:line="360" w:lineRule="auto"/>
              <w:ind w:firstLine="720"/>
              <w:jc w:val="center"/>
              <w:rPr>
                <w:rFonts w:ascii="GHEA Grapalat" w:hAnsi="GHEA Grapalat"/>
                <w:b/>
                <w:lang w:val="hy-AM"/>
              </w:rPr>
            </w:pPr>
            <w:r w:rsidRPr="004D7AAC">
              <w:rPr>
                <w:rFonts w:ascii="GHEA Grapalat" w:hAnsi="GHEA Grapalat"/>
                <w:b/>
                <w:lang w:val="hy-AM"/>
              </w:rPr>
              <w:lastRenderedPageBreak/>
              <w:t>2</w:t>
            </w:r>
            <w:r w:rsidR="00B728D3" w:rsidRPr="004D7AAC">
              <w:rPr>
                <w:rFonts w:ascii="GHEA Grapalat" w:hAnsi="GHEA Grapalat"/>
                <w:b/>
                <w:lang w:val="hy-AM"/>
              </w:rPr>
              <w:t>0</w:t>
            </w:r>
            <w:r w:rsidRPr="004D7AAC">
              <w:rPr>
                <w:rFonts w:ascii="GHEA Grapalat" w:hAnsi="GHEA Grapalat"/>
                <w:b/>
                <w:lang w:val="hy-AM"/>
              </w:rPr>
              <w:t xml:space="preserve">. </w:t>
            </w:r>
            <w:r w:rsidR="001C2EE0" w:rsidRPr="004D7AAC">
              <w:rPr>
                <w:rFonts w:ascii="GHEA Grapalat" w:hAnsi="GHEA Grapalat"/>
                <w:b/>
                <w:lang w:val="hy-AM"/>
              </w:rPr>
              <w:t>Չի ընդունվել</w:t>
            </w:r>
          </w:p>
          <w:p w14:paraId="308F134F" w14:textId="65C235BA" w:rsidR="001C2EE0" w:rsidRPr="004D7AAC" w:rsidRDefault="000C1E5A" w:rsidP="001C2EE0">
            <w:pPr>
              <w:spacing w:line="360" w:lineRule="auto"/>
              <w:jc w:val="both"/>
              <w:rPr>
                <w:rFonts w:ascii="GHEA Grapalat" w:hAnsi="GHEA Grapalat"/>
                <w:lang w:val="hy-AM"/>
              </w:rPr>
            </w:pPr>
            <w:r w:rsidRPr="004D7AAC">
              <w:rPr>
                <w:rFonts w:ascii="GHEA Grapalat" w:hAnsi="GHEA Grapalat"/>
                <w:bCs/>
                <w:iCs/>
                <w:lang w:val="hy-AM"/>
              </w:rPr>
              <w:t>Դատավարական ընթացակարգերի կատարելագործումն ու դատարանների ծանրաբեռնվածության նվազեցումն Արդարադատության նախարարության առաջնահերթություններից են, և վեր</w:t>
            </w:r>
            <w:r w:rsidR="006500A5">
              <w:rPr>
                <w:rFonts w:ascii="GHEA Grapalat" w:hAnsi="GHEA Grapalat"/>
                <w:bCs/>
                <w:iCs/>
                <w:lang w:val="hy-AM"/>
              </w:rPr>
              <w:t>ջ</w:t>
            </w:r>
            <w:r w:rsidRPr="004D7AAC">
              <w:rPr>
                <w:rFonts w:ascii="GHEA Grapalat" w:hAnsi="GHEA Grapalat"/>
                <w:bCs/>
                <w:iCs/>
                <w:lang w:val="hy-AM"/>
              </w:rPr>
              <w:t xml:space="preserve">ինս </w:t>
            </w:r>
            <w:r w:rsidRPr="004D7AAC">
              <w:rPr>
                <w:rFonts w:ascii="GHEA Grapalat" w:hAnsi="GHEA Grapalat"/>
                <w:lang w:val="hy-AM"/>
              </w:rPr>
              <w:t xml:space="preserve">մշտապես հանդես է գալիս </w:t>
            </w:r>
            <w:r w:rsidRPr="004D7AAC">
              <w:rPr>
                <w:rFonts w:ascii="GHEA Grapalat" w:hAnsi="GHEA Grapalat"/>
                <w:bCs/>
                <w:iCs/>
                <w:lang w:val="hy-AM"/>
              </w:rPr>
              <w:t>ուղղված համապատասխան նախաձեռնություններով՝ առկայության դեպքում նաև իր աջակցությունը հայտնելով շահագրգիռ այլ մարմինների նմանօրինակ առաջարկություններին:</w:t>
            </w:r>
          </w:p>
          <w:p w14:paraId="400D928A" w14:textId="77777777" w:rsidR="001F44CE" w:rsidRPr="004D7AAC" w:rsidRDefault="001F44CE" w:rsidP="004009B8">
            <w:pPr>
              <w:spacing w:line="360" w:lineRule="auto"/>
              <w:ind w:firstLine="720"/>
              <w:jc w:val="center"/>
              <w:rPr>
                <w:rFonts w:ascii="GHEA Grapalat" w:hAnsi="GHEA Grapalat"/>
                <w:b/>
                <w:lang w:val="hy-AM"/>
              </w:rPr>
            </w:pPr>
          </w:p>
          <w:p w14:paraId="63BB9292" w14:textId="77777777" w:rsidR="001F44CE" w:rsidRPr="004D7AAC" w:rsidRDefault="001F44CE" w:rsidP="004009B8">
            <w:pPr>
              <w:spacing w:line="360" w:lineRule="auto"/>
              <w:ind w:firstLine="720"/>
              <w:jc w:val="center"/>
              <w:rPr>
                <w:rFonts w:ascii="GHEA Grapalat" w:hAnsi="GHEA Grapalat"/>
                <w:b/>
                <w:lang w:val="hy-AM"/>
              </w:rPr>
            </w:pPr>
          </w:p>
          <w:p w14:paraId="2DF2CE18" w14:textId="77777777" w:rsidR="001F44CE" w:rsidRPr="004D7AAC" w:rsidRDefault="001F44CE" w:rsidP="004009B8">
            <w:pPr>
              <w:spacing w:line="360" w:lineRule="auto"/>
              <w:ind w:firstLine="720"/>
              <w:jc w:val="center"/>
              <w:rPr>
                <w:rFonts w:ascii="GHEA Grapalat" w:hAnsi="GHEA Grapalat"/>
                <w:b/>
                <w:lang w:val="hy-AM"/>
              </w:rPr>
            </w:pPr>
          </w:p>
          <w:p w14:paraId="56D94D81" w14:textId="77777777" w:rsidR="001F44CE" w:rsidRPr="004D7AAC" w:rsidRDefault="001F44CE" w:rsidP="004009B8">
            <w:pPr>
              <w:spacing w:line="360" w:lineRule="auto"/>
              <w:ind w:firstLine="720"/>
              <w:jc w:val="center"/>
              <w:rPr>
                <w:rFonts w:ascii="GHEA Grapalat" w:hAnsi="GHEA Grapalat"/>
                <w:b/>
                <w:lang w:val="hy-AM"/>
              </w:rPr>
            </w:pPr>
          </w:p>
          <w:p w14:paraId="697F1F15" w14:textId="77777777" w:rsidR="001F44CE" w:rsidRPr="004D7AAC" w:rsidRDefault="001F44CE" w:rsidP="004009B8">
            <w:pPr>
              <w:spacing w:line="360" w:lineRule="auto"/>
              <w:ind w:firstLine="720"/>
              <w:jc w:val="center"/>
              <w:rPr>
                <w:rFonts w:ascii="GHEA Grapalat" w:hAnsi="GHEA Grapalat"/>
                <w:b/>
                <w:lang w:val="hy-AM"/>
              </w:rPr>
            </w:pPr>
          </w:p>
          <w:p w14:paraId="4CD864EF" w14:textId="77777777" w:rsidR="001F44CE" w:rsidRPr="004D7AAC" w:rsidRDefault="001F44CE" w:rsidP="004009B8">
            <w:pPr>
              <w:spacing w:line="360" w:lineRule="auto"/>
              <w:ind w:firstLine="720"/>
              <w:jc w:val="center"/>
              <w:rPr>
                <w:rFonts w:ascii="GHEA Grapalat" w:hAnsi="GHEA Grapalat"/>
                <w:b/>
                <w:lang w:val="hy-AM"/>
              </w:rPr>
            </w:pPr>
          </w:p>
          <w:p w14:paraId="24A50BC7" w14:textId="77777777" w:rsidR="001F44CE" w:rsidRPr="004D7AAC" w:rsidRDefault="001F44CE" w:rsidP="004009B8">
            <w:pPr>
              <w:spacing w:line="360" w:lineRule="auto"/>
              <w:ind w:firstLine="720"/>
              <w:jc w:val="center"/>
              <w:rPr>
                <w:rFonts w:ascii="GHEA Grapalat" w:hAnsi="GHEA Grapalat"/>
                <w:b/>
                <w:lang w:val="hy-AM"/>
              </w:rPr>
            </w:pPr>
          </w:p>
          <w:p w14:paraId="6AC19ACC" w14:textId="77777777" w:rsidR="001F44CE" w:rsidRPr="004D7AAC" w:rsidRDefault="001F44CE" w:rsidP="004009B8">
            <w:pPr>
              <w:spacing w:line="360" w:lineRule="auto"/>
              <w:ind w:firstLine="720"/>
              <w:jc w:val="center"/>
              <w:rPr>
                <w:rFonts w:ascii="GHEA Grapalat" w:hAnsi="GHEA Grapalat"/>
                <w:b/>
                <w:lang w:val="hy-AM"/>
              </w:rPr>
            </w:pPr>
          </w:p>
          <w:p w14:paraId="07D71572" w14:textId="77777777" w:rsidR="001F44CE" w:rsidRPr="004D7AAC" w:rsidRDefault="001F44CE" w:rsidP="001F44CE">
            <w:pPr>
              <w:spacing w:line="360" w:lineRule="auto"/>
              <w:rPr>
                <w:rFonts w:ascii="GHEA Grapalat" w:hAnsi="GHEA Grapalat"/>
                <w:b/>
                <w:lang w:val="hy-AM"/>
              </w:rPr>
            </w:pPr>
          </w:p>
          <w:p w14:paraId="05FA2CBD" w14:textId="77777777" w:rsidR="00531267" w:rsidRPr="004D7AAC" w:rsidRDefault="00531267" w:rsidP="001F44CE">
            <w:pPr>
              <w:spacing w:line="360" w:lineRule="auto"/>
              <w:rPr>
                <w:rFonts w:ascii="GHEA Grapalat" w:hAnsi="GHEA Grapalat"/>
                <w:b/>
                <w:lang w:val="hy-AM"/>
              </w:rPr>
            </w:pPr>
          </w:p>
          <w:p w14:paraId="5CB1451F" w14:textId="77777777" w:rsidR="00531267" w:rsidRPr="004D7AAC" w:rsidRDefault="00531267" w:rsidP="001F44CE">
            <w:pPr>
              <w:spacing w:line="360" w:lineRule="auto"/>
              <w:rPr>
                <w:rFonts w:ascii="GHEA Grapalat" w:hAnsi="GHEA Grapalat"/>
                <w:b/>
                <w:lang w:val="hy-AM"/>
              </w:rPr>
            </w:pPr>
          </w:p>
          <w:p w14:paraId="213F8AB5" w14:textId="214E68CB" w:rsidR="00531267" w:rsidRPr="004D7AAC" w:rsidRDefault="00531267" w:rsidP="001F44CE">
            <w:pPr>
              <w:spacing w:line="360" w:lineRule="auto"/>
              <w:rPr>
                <w:rFonts w:ascii="GHEA Grapalat" w:hAnsi="GHEA Grapalat"/>
                <w:b/>
                <w:lang w:val="hy-AM"/>
              </w:rPr>
            </w:pPr>
          </w:p>
          <w:p w14:paraId="71BFAEDA" w14:textId="77777777" w:rsidR="00531267" w:rsidRPr="004D7AAC" w:rsidRDefault="00531267" w:rsidP="001F44CE">
            <w:pPr>
              <w:spacing w:line="360" w:lineRule="auto"/>
              <w:rPr>
                <w:rFonts w:ascii="GHEA Grapalat" w:hAnsi="GHEA Grapalat"/>
                <w:b/>
                <w:lang w:val="hy-AM"/>
              </w:rPr>
            </w:pPr>
          </w:p>
          <w:p w14:paraId="14C9F5CA" w14:textId="77777777" w:rsidR="00B728D3" w:rsidRPr="004D7AAC" w:rsidRDefault="00B728D3" w:rsidP="001F44CE">
            <w:pPr>
              <w:spacing w:line="360" w:lineRule="auto"/>
              <w:rPr>
                <w:rFonts w:ascii="GHEA Grapalat" w:hAnsi="GHEA Grapalat"/>
                <w:b/>
                <w:lang w:val="hy-AM"/>
              </w:rPr>
            </w:pPr>
          </w:p>
          <w:p w14:paraId="08D97B84" w14:textId="77777777" w:rsidR="00B728D3" w:rsidRPr="004D7AAC" w:rsidRDefault="00B728D3" w:rsidP="001F44CE">
            <w:pPr>
              <w:spacing w:line="360" w:lineRule="auto"/>
              <w:rPr>
                <w:rFonts w:ascii="GHEA Grapalat" w:hAnsi="GHEA Grapalat"/>
                <w:b/>
                <w:lang w:val="hy-AM"/>
              </w:rPr>
            </w:pPr>
          </w:p>
          <w:p w14:paraId="10CD0EC0" w14:textId="77777777" w:rsidR="00B728D3" w:rsidRPr="004D7AAC" w:rsidRDefault="00B728D3" w:rsidP="001F44CE">
            <w:pPr>
              <w:spacing w:line="360" w:lineRule="auto"/>
              <w:rPr>
                <w:rFonts w:ascii="GHEA Grapalat" w:hAnsi="GHEA Grapalat"/>
                <w:b/>
                <w:lang w:val="hy-AM"/>
              </w:rPr>
            </w:pPr>
          </w:p>
          <w:p w14:paraId="47F02DCD" w14:textId="77777777" w:rsidR="00B728D3" w:rsidRPr="004D7AAC" w:rsidRDefault="00B728D3" w:rsidP="001F44CE">
            <w:pPr>
              <w:spacing w:line="360" w:lineRule="auto"/>
              <w:rPr>
                <w:rFonts w:ascii="GHEA Grapalat" w:hAnsi="GHEA Grapalat"/>
                <w:b/>
                <w:lang w:val="hy-AM"/>
              </w:rPr>
            </w:pPr>
          </w:p>
          <w:p w14:paraId="698385E4" w14:textId="77777777" w:rsidR="00B728D3" w:rsidRPr="004D7AAC" w:rsidRDefault="00B728D3" w:rsidP="001F44CE">
            <w:pPr>
              <w:spacing w:line="360" w:lineRule="auto"/>
              <w:rPr>
                <w:rFonts w:ascii="GHEA Grapalat" w:hAnsi="GHEA Grapalat"/>
                <w:b/>
                <w:lang w:val="hy-AM"/>
              </w:rPr>
            </w:pPr>
          </w:p>
          <w:p w14:paraId="38D52D78" w14:textId="77777777" w:rsidR="00B728D3" w:rsidRPr="004D7AAC" w:rsidRDefault="00B728D3" w:rsidP="001F44CE">
            <w:pPr>
              <w:spacing w:line="360" w:lineRule="auto"/>
              <w:rPr>
                <w:rFonts w:ascii="GHEA Grapalat" w:hAnsi="GHEA Grapalat"/>
                <w:b/>
                <w:lang w:val="hy-AM"/>
              </w:rPr>
            </w:pPr>
          </w:p>
          <w:p w14:paraId="322EA0C5" w14:textId="77777777" w:rsidR="00B728D3" w:rsidRPr="004D7AAC" w:rsidRDefault="00B728D3" w:rsidP="001F44CE">
            <w:pPr>
              <w:spacing w:line="360" w:lineRule="auto"/>
              <w:rPr>
                <w:rFonts w:ascii="GHEA Grapalat" w:hAnsi="GHEA Grapalat"/>
                <w:b/>
                <w:lang w:val="hy-AM"/>
              </w:rPr>
            </w:pPr>
          </w:p>
          <w:p w14:paraId="24D66CDD" w14:textId="77777777" w:rsidR="00B728D3" w:rsidRPr="004D7AAC" w:rsidRDefault="00B728D3" w:rsidP="001F44CE">
            <w:pPr>
              <w:spacing w:line="360" w:lineRule="auto"/>
              <w:rPr>
                <w:rFonts w:ascii="GHEA Grapalat" w:hAnsi="GHEA Grapalat"/>
                <w:b/>
                <w:lang w:val="hy-AM"/>
              </w:rPr>
            </w:pPr>
          </w:p>
          <w:p w14:paraId="6820F9C7" w14:textId="77777777" w:rsidR="00B728D3" w:rsidRPr="004D7AAC" w:rsidRDefault="00B728D3" w:rsidP="001F44CE">
            <w:pPr>
              <w:spacing w:line="360" w:lineRule="auto"/>
              <w:rPr>
                <w:rFonts w:ascii="GHEA Grapalat" w:hAnsi="GHEA Grapalat"/>
                <w:b/>
                <w:lang w:val="hy-AM"/>
              </w:rPr>
            </w:pPr>
          </w:p>
          <w:p w14:paraId="5CD48980" w14:textId="77777777" w:rsidR="00B728D3" w:rsidRPr="004D7AAC" w:rsidRDefault="00B728D3" w:rsidP="001F44CE">
            <w:pPr>
              <w:spacing w:line="360" w:lineRule="auto"/>
              <w:rPr>
                <w:rFonts w:ascii="GHEA Grapalat" w:hAnsi="GHEA Grapalat"/>
                <w:b/>
                <w:lang w:val="hy-AM"/>
              </w:rPr>
            </w:pPr>
          </w:p>
          <w:p w14:paraId="6A9211E0" w14:textId="77777777" w:rsidR="00B728D3" w:rsidRPr="004D7AAC" w:rsidRDefault="00B728D3" w:rsidP="001F44CE">
            <w:pPr>
              <w:spacing w:line="360" w:lineRule="auto"/>
              <w:rPr>
                <w:rFonts w:ascii="GHEA Grapalat" w:hAnsi="GHEA Grapalat"/>
                <w:b/>
                <w:lang w:val="hy-AM"/>
              </w:rPr>
            </w:pPr>
          </w:p>
          <w:p w14:paraId="420EC910" w14:textId="77777777" w:rsidR="00B728D3" w:rsidRPr="004D7AAC" w:rsidRDefault="00B728D3" w:rsidP="001F44CE">
            <w:pPr>
              <w:spacing w:line="360" w:lineRule="auto"/>
              <w:rPr>
                <w:rFonts w:ascii="GHEA Grapalat" w:hAnsi="GHEA Grapalat"/>
                <w:b/>
                <w:lang w:val="hy-AM"/>
              </w:rPr>
            </w:pPr>
          </w:p>
          <w:p w14:paraId="7B461A19" w14:textId="77777777" w:rsidR="00B728D3" w:rsidRPr="004D7AAC" w:rsidRDefault="00B728D3" w:rsidP="001F44CE">
            <w:pPr>
              <w:spacing w:line="360" w:lineRule="auto"/>
              <w:rPr>
                <w:rFonts w:ascii="GHEA Grapalat" w:hAnsi="GHEA Grapalat"/>
                <w:b/>
                <w:lang w:val="hy-AM"/>
              </w:rPr>
            </w:pPr>
          </w:p>
          <w:p w14:paraId="47435683" w14:textId="77777777" w:rsidR="00B728D3" w:rsidRPr="004D7AAC" w:rsidRDefault="00B728D3" w:rsidP="001F44CE">
            <w:pPr>
              <w:spacing w:line="360" w:lineRule="auto"/>
              <w:rPr>
                <w:rFonts w:ascii="GHEA Grapalat" w:hAnsi="GHEA Grapalat"/>
                <w:b/>
                <w:lang w:val="hy-AM"/>
              </w:rPr>
            </w:pPr>
          </w:p>
          <w:p w14:paraId="4FF98E59" w14:textId="77777777" w:rsidR="00B728D3" w:rsidRPr="004D7AAC" w:rsidRDefault="00B728D3" w:rsidP="001F44CE">
            <w:pPr>
              <w:spacing w:line="360" w:lineRule="auto"/>
              <w:rPr>
                <w:rFonts w:ascii="GHEA Grapalat" w:hAnsi="GHEA Grapalat"/>
                <w:b/>
                <w:lang w:val="hy-AM"/>
              </w:rPr>
            </w:pPr>
          </w:p>
          <w:p w14:paraId="10BE0226" w14:textId="58D4AB60" w:rsidR="00B728D3" w:rsidRPr="004D7AAC" w:rsidRDefault="00B728D3" w:rsidP="001F44CE">
            <w:pPr>
              <w:spacing w:line="360" w:lineRule="auto"/>
              <w:rPr>
                <w:rFonts w:ascii="GHEA Grapalat" w:hAnsi="GHEA Grapalat"/>
                <w:b/>
                <w:lang w:val="hy-AM"/>
              </w:rPr>
            </w:pPr>
          </w:p>
          <w:p w14:paraId="71BF75A3" w14:textId="1725D10F" w:rsidR="001C2EE0" w:rsidRPr="004D7AAC" w:rsidRDefault="001C2EE0" w:rsidP="001F44CE">
            <w:pPr>
              <w:spacing w:line="360" w:lineRule="auto"/>
              <w:rPr>
                <w:rFonts w:ascii="GHEA Grapalat" w:hAnsi="GHEA Grapalat"/>
                <w:b/>
                <w:lang w:val="hy-AM"/>
              </w:rPr>
            </w:pPr>
          </w:p>
          <w:p w14:paraId="20D1E300" w14:textId="33B63D9D" w:rsidR="001C2EE0" w:rsidRPr="004D7AAC" w:rsidRDefault="001C2EE0" w:rsidP="001F44CE">
            <w:pPr>
              <w:spacing w:line="360" w:lineRule="auto"/>
              <w:rPr>
                <w:rFonts w:ascii="GHEA Grapalat" w:hAnsi="GHEA Grapalat"/>
                <w:b/>
                <w:lang w:val="hy-AM"/>
              </w:rPr>
            </w:pPr>
          </w:p>
          <w:p w14:paraId="7166830E" w14:textId="5C5C25BC" w:rsidR="001C2EE0" w:rsidRPr="004D7AAC" w:rsidRDefault="001C2EE0" w:rsidP="001F44CE">
            <w:pPr>
              <w:spacing w:line="360" w:lineRule="auto"/>
              <w:rPr>
                <w:rFonts w:ascii="GHEA Grapalat" w:hAnsi="GHEA Grapalat"/>
                <w:b/>
                <w:lang w:val="hy-AM"/>
              </w:rPr>
            </w:pPr>
          </w:p>
          <w:p w14:paraId="56207F3A" w14:textId="4966826A" w:rsidR="001C2EE0" w:rsidRPr="004D7AAC" w:rsidRDefault="001C2EE0" w:rsidP="001F44CE">
            <w:pPr>
              <w:spacing w:line="360" w:lineRule="auto"/>
              <w:rPr>
                <w:rFonts w:ascii="GHEA Grapalat" w:hAnsi="GHEA Grapalat"/>
                <w:b/>
                <w:lang w:val="hy-AM"/>
              </w:rPr>
            </w:pPr>
          </w:p>
          <w:p w14:paraId="7CA6057B" w14:textId="6A5A6D10" w:rsidR="001C2EE0" w:rsidRPr="004D7AAC" w:rsidRDefault="001C2EE0" w:rsidP="001F44CE">
            <w:pPr>
              <w:spacing w:line="360" w:lineRule="auto"/>
              <w:rPr>
                <w:rFonts w:ascii="GHEA Grapalat" w:hAnsi="GHEA Grapalat"/>
                <w:b/>
                <w:lang w:val="hy-AM"/>
              </w:rPr>
            </w:pPr>
          </w:p>
          <w:p w14:paraId="2A16E28B" w14:textId="67BD2F8C" w:rsidR="001C2EE0" w:rsidRPr="004D7AAC" w:rsidRDefault="001C2EE0" w:rsidP="001F44CE">
            <w:pPr>
              <w:spacing w:line="360" w:lineRule="auto"/>
              <w:rPr>
                <w:rFonts w:ascii="GHEA Grapalat" w:hAnsi="GHEA Grapalat"/>
                <w:b/>
                <w:lang w:val="hy-AM"/>
              </w:rPr>
            </w:pPr>
          </w:p>
          <w:p w14:paraId="5FD60751" w14:textId="418AB14F" w:rsidR="001C2EE0" w:rsidRPr="004D7AAC" w:rsidRDefault="001C2EE0" w:rsidP="001F44CE">
            <w:pPr>
              <w:spacing w:line="360" w:lineRule="auto"/>
              <w:rPr>
                <w:rFonts w:ascii="GHEA Grapalat" w:hAnsi="GHEA Grapalat"/>
                <w:b/>
                <w:lang w:val="hy-AM"/>
              </w:rPr>
            </w:pPr>
          </w:p>
          <w:p w14:paraId="00C1008A" w14:textId="603AD160" w:rsidR="001C2EE0" w:rsidRPr="004D7AAC" w:rsidRDefault="001C2EE0" w:rsidP="001F44CE">
            <w:pPr>
              <w:spacing w:line="360" w:lineRule="auto"/>
              <w:rPr>
                <w:rFonts w:ascii="GHEA Grapalat" w:hAnsi="GHEA Grapalat"/>
                <w:b/>
                <w:lang w:val="hy-AM"/>
              </w:rPr>
            </w:pPr>
          </w:p>
          <w:p w14:paraId="4B7F2DD6" w14:textId="3878EED9" w:rsidR="001C2EE0" w:rsidRPr="004D7AAC" w:rsidRDefault="001C2EE0" w:rsidP="001F44CE">
            <w:pPr>
              <w:spacing w:line="360" w:lineRule="auto"/>
              <w:rPr>
                <w:rFonts w:ascii="GHEA Grapalat" w:hAnsi="GHEA Grapalat"/>
                <w:b/>
                <w:lang w:val="hy-AM"/>
              </w:rPr>
            </w:pPr>
          </w:p>
          <w:p w14:paraId="126FCDDB" w14:textId="19B1DB7F" w:rsidR="001C2EE0" w:rsidRPr="004D7AAC" w:rsidRDefault="001C2EE0" w:rsidP="001F44CE">
            <w:pPr>
              <w:spacing w:line="360" w:lineRule="auto"/>
              <w:rPr>
                <w:rFonts w:ascii="GHEA Grapalat" w:hAnsi="GHEA Grapalat"/>
                <w:b/>
                <w:lang w:val="hy-AM"/>
              </w:rPr>
            </w:pPr>
          </w:p>
          <w:p w14:paraId="573E5540" w14:textId="44790A86" w:rsidR="001C2EE0" w:rsidRPr="004D7AAC" w:rsidRDefault="001C2EE0" w:rsidP="001F44CE">
            <w:pPr>
              <w:spacing w:line="360" w:lineRule="auto"/>
              <w:rPr>
                <w:rFonts w:ascii="GHEA Grapalat" w:hAnsi="GHEA Grapalat"/>
                <w:b/>
                <w:lang w:val="hy-AM"/>
              </w:rPr>
            </w:pPr>
          </w:p>
          <w:p w14:paraId="72958CFF" w14:textId="67F99604" w:rsidR="001C2EE0" w:rsidRPr="004D7AAC" w:rsidRDefault="001C2EE0" w:rsidP="001F44CE">
            <w:pPr>
              <w:spacing w:line="360" w:lineRule="auto"/>
              <w:rPr>
                <w:rFonts w:ascii="GHEA Grapalat" w:hAnsi="GHEA Grapalat"/>
                <w:b/>
                <w:lang w:val="hy-AM"/>
              </w:rPr>
            </w:pPr>
          </w:p>
          <w:p w14:paraId="6CFD0B97" w14:textId="51BE5F2E" w:rsidR="001C2EE0" w:rsidRPr="004D7AAC" w:rsidRDefault="001C2EE0" w:rsidP="001F44CE">
            <w:pPr>
              <w:spacing w:line="360" w:lineRule="auto"/>
              <w:rPr>
                <w:rFonts w:ascii="GHEA Grapalat" w:hAnsi="GHEA Grapalat"/>
                <w:b/>
                <w:lang w:val="hy-AM"/>
              </w:rPr>
            </w:pPr>
          </w:p>
          <w:p w14:paraId="0F565436" w14:textId="53FFC185" w:rsidR="001C2EE0" w:rsidRPr="004D7AAC" w:rsidRDefault="001C2EE0" w:rsidP="001F44CE">
            <w:pPr>
              <w:spacing w:line="360" w:lineRule="auto"/>
              <w:rPr>
                <w:rFonts w:ascii="GHEA Grapalat" w:hAnsi="GHEA Grapalat"/>
                <w:b/>
                <w:lang w:val="hy-AM"/>
              </w:rPr>
            </w:pPr>
          </w:p>
          <w:p w14:paraId="15AFF4AB" w14:textId="56F52DB6" w:rsidR="001C2EE0" w:rsidRPr="004D7AAC" w:rsidRDefault="001C2EE0" w:rsidP="001F44CE">
            <w:pPr>
              <w:spacing w:line="360" w:lineRule="auto"/>
              <w:rPr>
                <w:rFonts w:ascii="GHEA Grapalat" w:hAnsi="GHEA Grapalat"/>
                <w:b/>
                <w:lang w:val="hy-AM"/>
              </w:rPr>
            </w:pPr>
          </w:p>
          <w:p w14:paraId="16E78C71" w14:textId="033FF281" w:rsidR="001C2EE0" w:rsidRPr="004D7AAC" w:rsidRDefault="001C2EE0" w:rsidP="001F44CE">
            <w:pPr>
              <w:spacing w:line="360" w:lineRule="auto"/>
              <w:rPr>
                <w:rFonts w:ascii="GHEA Grapalat" w:hAnsi="GHEA Grapalat"/>
                <w:b/>
                <w:lang w:val="hy-AM"/>
              </w:rPr>
            </w:pPr>
          </w:p>
          <w:p w14:paraId="4746F171" w14:textId="4ED11900" w:rsidR="001C2EE0" w:rsidRPr="004D7AAC" w:rsidRDefault="001C2EE0" w:rsidP="001F44CE">
            <w:pPr>
              <w:spacing w:line="360" w:lineRule="auto"/>
              <w:rPr>
                <w:rFonts w:ascii="GHEA Grapalat" w:hAnsi="GHEA Grapalat"/>
                <w:b/>
                <w:lang w:val="hy-AM"/>
              </w:rPr>
            </w:pPr>
          </w:p>
          <w:p w14:paraId="46B8ED91" w14:textId="5E12D21B" w:rsidR="001C2EE0" w:rsidRPr="004D7AAC" w:rsidRDefault="001C2EE0" w:rsidP="001F44CE">
            <w:pPr>
              <w:spacing w:line="360" w:lineRule="auto"/>
              <w:rPr>
                <w:rFonts w:ascii="GHEA Grapalat" w:hAnsi="GHEA Grapalat"/>
                <w:b/>
                <w:lang w:val="hy-AM"/>
              </w:rPr>
            </w:pPr>
          </w:p>
          <w:p w14:paraId="13133A71" w14:textId="7BF055BB" w:rsidR="001C2EE0" w:rsidRPr="004D7AAC" w:rsidRDefault="001C2EE0" w:rsidP="001F44CE">
            <w:pPr>
              <w:spacing w:line="360" w:lineRule="auto"/>
              <w:rPr>
                <w:rFonts w:ascii="GHEA Grapalat" w:hAnsi="GHEA Grapalat"/>
                <w:b/>
                <w:lang w:val="hy-AM"/>
              </w:rPr>
            </w:pPr>
          </w:p>
          <w:p w14:paraId="4E15DA3F" w14:textId="3D6C9DC1" w:rsidR="001C2EE0" w:rsidRPr="004D7AAC" w:rsidRDefault="001C2EE0" w:rsidP="001F44CE">
            <w:pPr>
              <w:spacing w:line="360" w:lineRule="auto"/>
              <w:rPr>
                <w:rFonts w:ascii="GHEA Grapalat" w:hAnsi="GHEA Grapalat"/>
                <w:b/>
                <w:lang w:val="hy-AM"/>
              </w:rPr>
            </w:pPr>
          </w:p>
          <w:p w14:paraId="0AECB93A" w14:textId="618B2BF9" w:rsidR="001C2EE0" w:rsidRPr="004D7AAC" w:rsidRDefault="001C2EE0" w:rsidP="001F44CE">
            <w:pPr>
              <w:spacing w:line="360" w:lineRule="auto"/>
              <w:rPr>
                <w:rFonts w:ascii="GHEA Grapalat" w:hAnsi="GHEA Grapalat"/>
                <w:b/>
                <w:lang w:val="hy-AM"/>
              </w:rPr>
            </w:pPr>
          </w:p>
          <w:p w14:paraId="3322D1FD" w14:textId="1A30684C" w:rsidR="001C2EE0" w:rsidRPr="004D7AAC" w:rsidRDefault="001C2EE0" w:rsidP="001F44CE">
            <w:pPr>
              <w:spacing w:line="360" w:lineRule="auto"/>
              <w:rPr>
                <w:rFonts w:ascii="GHEA Grapalat" w:hAnsi="GHEA Grapalat"/>
                <w:b/>
                <w:lang w:val="hy-AM"/>
              </w:rPr>
            </w:pPr>
          </w:p>
          <w:p w14:paraId="4E1DDBDD" w14:textId="6B7DEAE3" w:rsidR="001C2EE0" w:rsidRPr="004D7AAC" w:rsidRDefault="001C2EE0" w:rsidP="001F44CE">
            <w:pPr>
              <w:spacing w:line="360" w:lineRule="auto"/>
              <w:rPr>
                <w:rFonts w:ascii="GHEA Grapalat" w:hAnsi="GHEA Grapalat"/>
                <w:b/>
                <w:lang w:val="hy-AM"/>
              </w:rPr>
            </w:pPr>
          </w:p>
          <w:p w14:paraId="58A8EB2B" w14:textId="394F248D" w:rsidR="001C2EE0" w:rsidRPr="004D7AAC" w:rsidRDefault="001C2EE0" w:rsidP="001F44CE">
            <w:pPr>
              <w:spacing w:line="360" w:lineRule="auto"/>
              <w:rPr>
                <w:rFonts w:ascii="GHEA Grapalat" w:hAnsi="GHEA Grapalat"/>
                <w:b/>
                <w:lang w:val="hy-AM"/>
              </w:rPr>
            </w:pPr>
          </w:p>
          <w:p w14:paraId="2C3A1283" w14:textId="67460DA0" w:rsidR="001C2EE0" w:rsidRPr="004D7AAC" w:rsidRDefault="001C2EE0" w:rsidP="001F44CE">
            <w:pPr>
              <w:spacing w:line="360" w:lineRule="auto"/>
              <w:rPr>
                <w:rFonts w:ascii="GHEA Grapalat" w:hAnsi="GHEA Grapalat"/>
                <w:b/>
                <w:lang w:val="hy-AM"/>
              </w:rPr>
            </w:pPr>
          </w:p>
          <w:p w14:paraId="0585B13C" w14:textId="6703757F" w:rsidR="0068419E" w:rsidRPr="004D7AAC" w:rsidRDefault="0068419E" w:rsidP="001F44CE">
            <w:pPr>
              <w:spacing w:line="360" w:lineRule="auto"/>
              <w:rPr>
                <w:rFonts w:ascii="GHEA Grapalat" w:hAnsi="GHEA Grapalat"/>
                <w:b/>
                <w:lang w:val="hy-AM"/>
              </w:rPr>
            </w:pPr>
          </w:p>
          <w:p w14:paraId="0ABF800D" w14:textId="4B189D59" w:rsidR="0068419E" w:rsidRPr="004D7AAC" w:rsidRDefault="0068419E" w:rsidP="001F44CE">
            <w:pPr>
              <w:spacing w:line="360" w:lineRule="auto"/>
              <w:rPr>
                <w:rFonts w:ascii="GHEA Grapalat" w:hAnsi="GHEA Grapalat"/>
                <w:b/>
                <w:lang w:val="hy-AM"/>
              </w:rPr>
            </w:pPr>
          </w:p>
          <w:p w14:paraId="0A59362D" w14:textId="7F22AD52" w:rsidR="0068419E" w:rsidRPr="004D7AAC" w:rsidRDefault="0068419E" w:rsidP="001F44CE">
            <w:pPr>
              <w:spacing w:line="360" w:lineRule="auto"/>
              <w:rPr>
                <w:rFonts w:ascii="GHEA Grapalat" w:hAnsi="GHEA Grapalat"/>
                <w:b/>
                <w:lang w:val="hy-AM"/>
              </w:rPr>
            </w:pPr>
          </w:p>
          <w:p w14:paraId="706022D7" w14:textId="2E5F02A9" w:rsidR="0068419E" w:rsidRPr="004D7AAC" w:rsidRDefault="0068419E" w:rsidP="001F44CE">
            <w:pPr>
              <w:spacing w:line="360" w:lineRule="auto"/>
              <w:rPr>
                <w:rFonts w:ascii="GHEA Grapalat" w:hAnsi="GHEA Grapalat"/>
                <w:b/>
                <w:lang w:val="hy-AM"/>
              </w:rPr>
            </w:pPr>
          </w:p>
          <w:p w14:paraId="0DF5D9FA" w14:textId="58C0DA83" w:rsidR="0068419E" w:rsidRPr="004D7AAC" w:rsidRDefault="0068419E" w:rsidP="001F44CE">
            <w:pPr>
              <w:spacing w:line="360" w:lineRule="auto"/>
              <w:rPr>
                <w:rFonts w:ascii="GHEA Grapalat" w:hAnsi="GHEA Grapalat"/>
                <w:b/>
                <w:lang w:val="hy-AM"/>
              </w:rPr>
            </w:pPr>
          </w:p>
          <w:p w14:paraId="798BC088" w14:textId="5EAF08F6" w:rsidR="0068419E" w:rsidRPr="004D7AAC" w:rsidRDefault="0068419E" w:rsidP="001F44CE">
            <w:pPr>
              <w:spacing w:line="360" w:lineRule="auto"/>
              <w:rPr>
                <w:rFonts w:ascii="GHEA Grapalat" w:hAnsi="GHEA Grapalat"/>
                <w:b/>
                <w:lang w:val="hy-AM"/>
              </w:rPr>
            </w:pPr>
          </w:p>
          <w:p w14:paraId="7BF7A652" w14:textId="21C5AE57" w:rsidR="0068419E" w:rsidRPr="004D7AAC" w:rsidRDefault="0068419E" w:rsidP="001F44CE">
            <w:pPr>
              <w:spacing w:line="360" w:lineRule="auto"/>
              <w:rPr>
                <w:rFonts w:ascii="GHEA Grapalat" w:hAnsi="GHEA Grapalat"/>
                <w:b/>
                <w:lang w:val="hy-AM"/>
              </w:rPr>
            </w:pPr>
          </w:p>
          <w:p w14:paraId="37BE066A" w14:textId="3CC36865" w:rsidR="0068419E" w:rsidRPr="004D7AAC" w:rsidRDefault="0068419E" w:rsidP="001F44CE">
            <w:pPr>
              <w:spacing w:line="360" w:lineRule="auto"/>
              <w:rPr>
                <w:rFonts w:ascii="GHEA Grapalat" w:hAnsi="GHEA Grapalat"/>
                <w:b/>
                <w:lang w:val="hy-AM"/>
              </w:rPr>
            </w:pPr>
          </w:p>
          <w:p w14:paraId="2F88CE59" w14:textId="6D60C140" w:rsidR="0068419E" w:rsidRPr="004D7AAC" w:rsidRDefault="0068419E" w:rsidP="001F44CE">
            <w:pPr>
              <w:spacing w:line="360" w:lineRule="auto"/>
              <w:rPr>
                <w:rFonts w:ascii="GHEA Grapalat" w:hAnsi="GHEA Grapalat"/>
                <w:b/>
                <w:lang w:val="hy-AM"/>
              </w:rPr>
            </w:pPr>
          </w:p>
          <w:p w14:paraId="33E2A3F8" w14:textId="77777777" w:rsidR="0068419E" w:rsidRPr="004D7AAC" w:rsidRDefault="0068419E" w:rsidP="001F44CE">
            <w:pPr>
              <w:spacing w:line="360" w:lineRule="auto"/>
              <w:rPr>
                <w:rFonts w:ascii="GHEA Grapalat" w:hAnsi="GHEA Grapalat"/>
                <w:b/>
                <w:lang w:val="hy-AM"/>
              </w:rPr>
            </w:pPr>
          </w:p>
          <w:p w14:paraId="639AFF30" w14:textId="77777777" w:rsidR="001C2EE0" w:rsidRPr="004D7AAC" w:rsidRDefault="001C2EE0" w:rsidP="001F44CE">
            <w:pPr>
              <w:spacing w:line="360" w:lineRule="auto"/>
              <w:rPr>
                <w:rFonts w:ascii="GHEA Grapalat" w:hAnsi="GHEA Grapalat"/>
                <w:b/>
                <w:lang w:val="hy-AM"/>
              </w:rPr>
            </w:pPr>
          </w:p>
          <w:p w14:paraId="205C6538" w14:textId="3929B97F" w:rsidR="00B728D3" w:rsidRPr="004D7AAC" w:rsidRDefault="00B728D3" w:rsidP="001F44CE">
            <w:pPr>
              <w:spacing w:line="360" w:lineRule="auto"/>
              <w:rPr>
                <w:rFonts w:ascii="GHEA Grapalat" w:hAnsi="GHEA Grapalat"/>
                <w:b/>
                <w:lang w:val="hy-AM"/>
              </w:rPr>
            </w:pPr>
          </w:p>
        </w:tc>
      </w:tr>
      <w:tr w:rsidR="00531267" w:rsidRPr="004E1E6B" w14:paraId="385B61E1" w14:textId="77777777" w:rsidTr="00DB2990">
        <w:trPr>
          <w:trHeight w:val="906"/>
        </w:trPr>
        <w:tc>
          <w:tcPr>
            <w:tcW w:w="7100" w:type="dxa"/>
            <w:vMerge/>
          </w:tcPr>
          <w:p w14:paraId="0FB1D710" w14:textId="77777777" w:rsidR="00531267" w:rsidRPr="004D7AAC" w:rsidRDefault="00531267" w:rsidP="00052A19">
            <w:pPr>
              <w:tabs>
                <w:tab w:val="left" w:pos="0"/>
              </w:tabs>
              <w:spacing w:line="360" w:lineRule="auto"/>
              <w:ind w:firstLine="705"/>
              <w:contextualSpacing/>
              <w:jc w:val="both"/>
              <w:rPr>
                <w:rFonts w:ascii="GHEA Grapalat" w:hAnsi="GHEA Grapalat"/>
                <w:bCs/>
                <w:iCs/>
                <w:shd w:val="clear" w:color="auto" w:fill="FFFFFF"/>
                <w:lang w:val="hy-AM"/>
              </w:rPr>
            </w:pPr>
          </w:p>
        </w:tc>
        <w:tc>
          <w:tcPr>
            <w:tcW w:w="7152" w:type="dxa"/>
            <w:gridSpan w:val="2"/>
          </w:tcPr>
          <w:p w14:paraId="34944D04" w14:textId="77777777" w:rsidR="00531267" w:rsidRPr="004D7AAC" w:rsidRDefault="00531267" w:rsidP="004009B8">
            <w:pPr>
              <w:spacing w:line="360" w:lineRule="auto"/>
              <w:ind w:firstLine="720"/>
              <w:jc w:val="center"/>
              <w:rPr>
                <w:rFonts w:ascii="GHEA Grapalat" w:hAnsi="GHEA Grapalat"/>
                <w:b/>
                <w:lang w:val="hy-AM"/>
              </w:rPr>
            </w:pPr>
          </w:p>
        </w:tc>
      </w:tr>
      <w:tr w:rsidR="00052A19" w:rsidRPr="004E1E6B" w14:paraId="57F264E1" w14:textId="77777777" w:rsidTr="00DB2990">
        <w:trPr>
          <w:trHeight w:val="906"/>
        </w:trPr>
        <w:tc>
          <w:tcPr>
            <w:tcW w:w="7100" w:type="dxa"/>
          </w:tcPr>
          <w:p w14:paraId="24C6BCE5" w14:textId="38E94341" w:rsidR="00052A19" w:rsidRPr="004D7AAC" w:rsidRDefault="00B728D3"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21</w:t>
            </w:r>
            <w:r w:rsidR="00052A19" w:rsidRPr="004D7AAC">
              <w:rPr>
                <w:rFonts w:ascii="GHEA Grapalat" w:hAnsi="GHEA Grapalat"/>
                <w:bCs/>
                <w:iCs/>
                <w:shd w:val="clear" w:color="auto" w:fill="FFFFFF"/>
                <w:lang w:val="hy-AM"/>
              </w:rPr>
              <w:t xml:space="preserve">. Նախագծով սահմանվող 2-րդ կարգավորման վերաբերյալ հարկ է նաև նշել, որ Նախագծի անցումային </w:t>
            </w:r>
            <w:r w:rsidR="00052A19" w:rsidRPr="004D7AAC">
              <w:rPr>
                <w:rFonts w:ascii="GHEA Grapalat" w:hAnsi="GHEA Grapalat"/>
                <w:bCs/>
                <w:iCs/>
                <w:shd w:val="clear" w:color="auto" w:fill="FFFFFF"/>
                <w:lang w:val="hy-AM"/>
              </w:rPr>
              <w:lastRenderedPageBreak/>
              <w:t>դրույթներով նախատեսվել է միայն, որ օրենքը տարածվում է նույն օրենքն ուժի մեջ մտնելուց հետո ներկայացված հայցադիմումների (դիմումների) հիման վրա հարուցված գործերի վրա։ Նշվածի կապակցությամբ հարկ է նկատել, որ վարչական դատարանում արդեն իսկ քննվող գործերի կապակցությամբ գործնականում կառաջանա այնպիսի դրություն, որ դատարանը «ստիպված» արագ կքննի նոր ստացվող գործերը՝ օրենքով սահմանված ժամկետ չխախտելու նպատակով, իսկ նախկինում մակագրված գործերը ակամայից կհայտնվեն վերջին հերթում, ինչը կհանգեցնի ընթացիկ գործերով դատավարության մասնակիցների իրավունքների խախտման։ Հետևաբար, առաջարկում եմ Նախագծի անցումային դրույթները ևս խմբագրել՝ կանխելով օրենքի գործողության մեջ մտնելուց հետո առաջացող հավանական բոլոր հետևանքները։</w:t>
            </w:r>
          </w:p>
        </w:tc>
        <w:tc>
          <w:tcPr>
            <w:tcW w:w="7152" w:type="dxa"/>
            <w:gridSpan w:val="2"/>
          </w:tcPr>
          <w:p w14:paraId="179B51C5" w14:textId="05BC6016" w:rsidR="00052A19" w:rsidRPr="004D7AAC" w:rsidRDefault="00531267" w:rsidP="00B728D3">
            <w:pPr>
              <w:spacing w:line="360" w:lineRule="auto"/>
              <w:ind w:firstLine="720"/>
              <w:jc w:val="center"/>
              <w:rPr>
                <w:rFonts w:ascii="GHEA Grapalat" w:hAnsi="GHEA Grapalat"/>
                <w:b/>
                <w:lang w:val="hy-AM"/>
              </w:rPr>
            </w:pPr>
            <w:r w:rsidRPr="004D7AAC">
              <w:rPr>
                <w:rFonts w:ascii="GHEA Grapalat" w:hAnsi="GHEA Grapalat"/>
                <w:b/>
                <w:lang w:val="hy-AM"/>
              </w:rPr>
              <w:lastRenderedPageBreak/>
              <w:t>2</w:t>
            </w:r>
            <w:r w:rsidR="00B728D3" w:rsidRPr="004D7AAC">
              <w:rPr>
                <w:rFonts w:ascii="GHEA Grapalat" w:hAnsi="GHEA Grapalat"/>
                <w:b/>
                <w:lang w:val="hy-AM"/>
              </w:rPr>
              <w:t>1</w:t>
            </w:r>
            <w:r w:rsidRPr="004D7AAC">
              <w:rPr>
                <w:rFonts w:ascii="GHEA Grapalat" w:hAnsi="GHEA Grapalat"/>
                <w:b/>
                <w:lang w:val="hy-AM"/>
              </w:rPr>
              <w:t xml:space="preserve">. </w:t>
            </w:r>
            <w:r w:rsidR="00191791" w:rsidRPr="004D7AAC">
              <w:rPr>
                <w:rFonts w:ascii="GHEA Grapalat" w:hAnsi="GHEA Grapalat"/>
                <w:b/>
                <w:lang w:val="hy-AM"/>
              </w:rPr>
              <w:t>Չի ընդունվել:</w:t>
            </w:r>
          </w:p>
          <w:p w14:paraId="774973F5" w14:textId="1B3DC9FE" w:rsidR="00E633FC" w:rsidRPr="004D7AAC" w:rsidRDefault="00191791" w:rsidP="00AD4BA5">
            <w:pPr>
              <w:spacing w:line="360" w:lineRule="auto"/>
              <w:jc w:val="both"/>
              <w:rPr>
                <w:rFonts w:ascii="GHEA Grapalat" w:hAnsi="GHEA Grapalat"/>
                <w:lang w:val="hy-AM"/>
              </w:rPr>
            </w:pPr>
            <w:r w:rsidRPr="004D7AAC">
              <w:rPr>
                <w:rFonts w:ascii="GHEA Grapalat" w:hAnsi="GHEA Grapalat"/>
                <w:lang w:val="hy-AM"/>
              </w:rPr>
              <w:lastRenderedPageBreak/>
              <w:t>Օրենքների նախագծերի ընդունումն իրենից ներկայացնում է որոշակի փուլերից բաղկացա</w:t>
            </w:r>
            <w:r w:rsidR="00E633FC" w:rsidRPr="004D7AAC">
              <w:rPr>
                <w:rFonts w:ascii="GHEA Grapalat" w:hAnsi="GHEA Grapalat"/>
                <w:lang w:val="hy-AM"/>
              </w:rPr>
              <w:t>ծ</w:t>
            </w:r>
            <w:r w:rsidRPr="004D7AAC">
              <w:rPr>
                <w:rFonts w:ascii="GHEA Grapalat" w:hAnsi="GHEA Grapalat"/>
                <w:lang w:val="hy-AM"/>
              </w:rPr>
              <w:t xml:space="preserve"> հաջորդական գործընթաց, որը</w:t>
            </w:r>
            <w:r w:rsidR="002C7CEF" w:rsidRPr="004D7AAC">
              <w:rPr>
                <w:rFonts w:ascii="GHEA Grapalat" w:hAnsi="GHEA Grapalat"/>
                <w:lang w:val="hy-AM"/>
              </w:rPr>
              <w:t xml:space="preserve"> ենթադրում է որոշակի ժամանակահատված: Նախագծերի՝ հանրային քննարկման դրվելու և շահագրգիռ անձանց ուղարկելու նպատակը նաև առաջարկվող փոփոխությունների մասին հայտնելն է: Հետևաբար դատարանների համար արդեն կանխատեսելի են հնարավոր փոփոխություններն ու դրանից բխող համապատասխան հետևանքները, ուստի վերջիններս կարող են ընթացիկ գործերի քննությունը կազմակերպել այնպես, որ օրենքների օրինական ուժի մեջ մտնելու դեպքում ապահովվեն թե՛ նախկին գործերի քննության </w:t>
            </w:r>
            <w:r w:rsidR="00AD4BA5">
              <w:rPr>
                <w:rFonts w:ascii="GHEA Grapalat" w:hAnsi="GHEA Grapalat"/>
                <w:lang w:val="hy-AM"/>
              </w:rPr>
              <w:t>ուղենիշային</w:t>
            </w:r>
            <w:r w:rsidR="002C7CEF" w:rsidRPr="004D7AAC">
              <w:rPr>
                <w:rFonts w:ascii="GHEA Grapalat" w:hAnsi="GHEA Grapalat"/>
                <w:lang w:val="hy-AM"/>
              </w:rPr>
              <w:t xml:space="preserve"> ժամկետները, թե՛ նոր գործերի՝ օրենքով նախատեսված ժամկետները:</w:t>
            </w:r>
          </w:p>
        </w:tc>
      </w:tr>
      <w:tr w:rsidR="00052A19" w:rsidRPr="004E1E6B" w14:paraId="0A2C3911" w14:textId="77777777" w:rsidTr="00DB2990">
        <w:trPr>
          <w:trHeight w:val="906"/>
        </w:trPr>
        <w:tc>
          <w:tcPr>
            <w:tcW w:w="7100" w:type="dxa"/>
          </w:tcPr>
          <w:p w14:paraId="0914F4B7" w14:textId="6827E0C4" w:rsidR="00052A19" w:rsidRPr="004D7AAC" w:rsidRDefault="00052A19" w:rsidP="000A16CD">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2</w:t>
            </w:r>
            <w:r w:rsidR="00B728D3" w:rsidRPr="004D7AAC">
              <w:rPr>
                <w:rFonts w:ascii="GHEA Grapalat" w:hAnsi="GHEA Grapalat"/>
                <w:bCs/>
                <w:iCs/>
                <w:shd w:val="clear" w:color="auto" w:fill="FFFFFF"/>
                <w:lang w:val="hy-AM"/>
              </w:rPr>
              <w:t>2</w:t>
            </w:r>
            <w:r w:rsidRPr="004D7AAC">
              <w:rPr>
                <w:rFonts w:ascii="GHEA Grapalat" w:hAnsi="GHEA Grapalat"/>
                <w:bCs/>
                <w:iCs/>
                <w:shd w:val="clear" w:color="auto" w:fill="FFFFFF"/>
                <w:lang w:val="hy-AM"/>
              </w:rPr>
              <w:t xml:space="preserve">. Նախագծով սահմանվող կարգավորմամբ նախ որդեգրվում է դատավորի փոփոխության դեպքում գործի վարույթը ընդհատման պահից շարունակելու կարգը՝ գործի </w:t>
            </w:r>
            <w:r w:rsidRPr="004D7AAC">
              <w:rPr>
                <w:rFonts w:ascii="GHEA Grapalat" w:hAnsi="GHEA Grapalat"/>
                <w:bCs/>
                <w:iCs/>
                <w:shd w:val="clear" w:color="auto" w:fill="FFFFFF"/>
                <w:lang w:val="hy-AM"/>
              </w:rPr>
              <w:lastRenderedPageBreak/>
              <w:t>քննությունը սկզբից սկսելու ընթացակարգը թողնելով որպես բացառություն։</w:t>
            </w:r>
          </w:p>
          <w:p w14:paraId="03FCD651"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Նման պայմաններում պետք է նկատել, որ դատավորի կամ դատական կազմի փոփոխության դեպքում գործի քննությունը պետք է իրականացվի սկզբից, քանի որ դատաքննության շարունակումը նոր կազմի կողմից՝ առանց գործի ամբողջական վերսկսման, առաջացնում է դատավարության անմիջականության, անաչառության և շարունակականության սկզբունքների խաթարման ռիսկ։ Ինչի պարագայում կարող են խախտվել անձի՝ արդար դատաքննության, լսված լինելու, ինչպես նաև անմիջական դատաքննության իրավունքները, որոնք ներառված են «Մարդու իրավունքների և հիմնարար ազատությունների պաշտպանության մասին» Եվրոպական կոնվենցիայի 6-րդ հոդվածի բովանդակության մեջ։ </w:t>
            </w:r>
          </w:p>
          <w:p w14:paraId="15B69FFE" w14:textId="77777777" w:rsidR="00052A19" w:rsidRPr="004D7AAC" w:rsidRDefault="00052A19" w:rsidP="00052A1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Հետևաբար, առաջարկում ենք Նախագծով սահմանվող կարգավորումը ձևակերպել այնպիսի բովանդակությամբ, որ </w:t>
            </w:r>
            <w:r w:rsidRPr="004D7AAC">
              <w:rPr>
                <w:rFonts w:ascii="GHEA Grapalat" w:hAnsi="GHEA Grapalat"/>
                <w:bCs/>
                <w:iCs/>
                <w:shd w:val="clear" w:color="auto" w:fill="FFFFFF"/>
                <w:lang w:val="hy-AM"/>
              </w:rPr>
              <w:lastRenderedPageBreak/>
              <w:t>որպես հիմնական կանոն պահպանվի՝ գործի քննությունը սկզբից սկսելու ընթացակարգը, իսկ առանձին դեպքերում՝ դատավորը հնարավորություն ունենա պատճառաբանված որոշմամբ շարունակելու գործի քննությունը ընդհատման պահից։</w:t>
            </w:r>
            <w:r w:rsidRPr="004D7AAC">
              <w:rPr>
                <w:rFonts w:ascii="GHEA Grapalat" w:hAnsi="GHEA Grapalat"/>
                <w:b/>
                <w:bCs/>
                <w:i/>
                <w:iCs/>
                <w:shd w:val="clear" w:color="auto" w:fill="FFFFFF"/>
                <w:lang w:val="hy-AM"/>
              </w:rPr>
              <w:t xml:space="preserve"> </w:t>
            </w:r>
          </w:p>
        </w:tc>
        <w:tc>
          <w:tcPr>
            <w:tcW w:w="7152" w:type="dxa"/>
            <w:gridSpan w:val="2"/>
          </w:tcPr>
          <w:p w14:paraId="023A8350" w14:textId="5DA201EE" w:rsidR="00052A19" w:rsidRPr="004D7AAC" w:rsidRDefault="00B728D3" w:rsidP="004009B8">
            <w:pPr>
              <w:spacing w:line="360" w:lineRule="auto"/>
              <w:ind w:firstLine="720"/>
              <w:jc w:val="center"/>
              <w:rPr>
                <w:rFonts w:ascii="GHEA Grapalat" w:hAnsi="GHEA Grapalat"/>
                <w:b/>
                <w:lang w:val="hy-AM"/>
              </w:rPr>
            </w:pPr>
            <w:r w:rsidRPr="004D7AAC">
              <w:rPr>
                <w:rFonts w:ascii="GHEA Grapalat" w:hAnsi="GHEA Grapalat"/>
                <w:b/>
                <w:lang w:val="hy-AM"/>
              </w:rPr>
              <w:lastRenderedPageBreak/>
              <w:t>22</w:t>
            </w:r>
            <w:r w:rsidR="00531267" w:rsidRPr="004D7AAC">
              <w:rPr>
                <w:rFonts w:ascii="GHEA Grapalat" w:hAnsi="GHEA Grapalat"/>
                <w:b/>
                <w:lang w:val="hy-AM"/>
              </w:rPr>
              <w:t xml:space="preserve">. </w:t>
            </w:r>
            <w:r w:rsidR="001A7EE3">
              <w:rPr>
                <w:rFonts w:ascii="GHEA Grapalat" w:hAnsi="GHEA Grapalat"/>
                <w:b/>
                <w:lang w:val="hy-AM"/>
              </w:rPr>
              <w:t>Չի</w:t>
            </w:r>
            <w:r w:rsidR="006F474A" w:rsidRPr="004D7AAC">
              <w:rPr>
                <w:rFonts w:ascii="GHEA Grapalat" w:hAnsi="GHEA Grapalat"/>
                <w:b/>
                <w:lang w:val="hy-AM"/>
              </w:rPr>
              <w:t xml:space="preserve"> ը</w:t>
            </w:r>
            <w:r w:rsidR="00026D24" w:rsidRPr="004D7AAC">
              <w:rPr>
                <w:rFonts w:ascii="GHEA Grapalat" w:hAnsi="GHEA Grapalat"/>
                <w:b/>
                <w:lang w:val="hy-AM"/>
              </w:rPr>
              <w:t>նդունվել</w:t>
            </w:r>
          </w:p>
          <w:p w14:paraId="180E705B" w14:textId="77777777" w:rsidR="00000669" w:rsidRPr="004D7AAC" w:rsidRDefault="00026D24" w:rsidP="00026D24">
            <w:pPr>
              <w:spacing w:line="360" w:lineRule="auto"/>
              <w:jc w:val="both"/>
              <w:rPr>
                <w:rFonts w:ascii="GHEA Grapalat" w:hAnsi="GHEA Grapalat"/>
                <w:lang w:val="hy-AM"/>
              </w:rPr>
            </w:pPr>
            <w:r w:rsidRPr="004D7AAC">
              <w:rPr>
                <w:rFonts w:ascii="GHEA Grapalat" w:hAnsi="GHEA Grapalat"/>
                <w:lang w:val="hy-AM"/>
              </w:rPr>
              <w:t xml:space="preserve">Քաղաքացիական դատավարության օրենսգիրքն արդեն իսկ պարունակում է դատարանի կազմը փոխվելու կամ դատական </w:t>
            </w:r>
            <w:r w:rsidRPr="004D7AAC">
              <w:rPr>
                <w:rFonts w:ascii="GHEA Grapalat" w:hAnsi="GHEA Grapalat"/>
                <w:lang w:val="hy-AM"/>
              </w:rPr>
              <w:lastRenderedPageBreak/>
              <w:t xml:space="preserve">կազմում փոփոխության դեպքում գործն ընդհատման պահից շարունակելու հնարավորություն: </w:t>
            </w:r>
          </w:p>
          <w:p w14:paraId="1728E346" w14:textId="713ACD23" w:rsidR="00026D24" w:rsidRPr="004D7AAC" w:rsidRDefault="00000669" w:rsidP="00026D24">
            <w:pPr>
              <w:spacing w:line="360" w:lineRule="auto"/>
              <w:jc w:val="both"/>
              <w:rPr>
                <w:rFonts w:ascii="GHEA Grapalat" w:hAnsi="GHEA Grapalat"/>
                <w:lang w:val="hy-AM"/>
              </w:rPr>
            </w:pPr>
            <w:r w:rsidRPr="004D7AAC">
              <w:rPr>
                <w:rFonts w:ascii="GHEA Grapalat" w:hAnsi="GHEA Grapalat"/>
                <w:lang w:val="hy-AM"/>
              </w:rPr>
              <w:t>Ա</w:t>
            </w:r>
            <w:r w:rsidR="00026D24" w:rsidRPr="004D7AAC">
              <w:rPr>
                <w:rFonts w:ascii="GHEA Grapalat" w:hAnsi="GHEA Grapalat"/>
                <w:lang w:val="hy-AM"/>
              </w:rPr>
              <w:t>նմիջականության սկզբունքի համատեքստում</w:t>
            </w:r>
            <w:r w:rsidRPr="004D7AAC">
              <w:rPr>
                <w:rFonts w:ascii="GHEA Grapalat" w:hAnsi="GHEA Grapalat"/>
                <w:lang w:val="hy-AM"/>
              </w:rPr>
              <w:t xml:space="preserve"> Մարդու իրավունքների ե</w:t>
            </w:r>
            <w:r w:rsidR="00026D24" w:rsidRPr="004D7AAC">
              <w:rPr>
                <w:rFonts w:ascii="GHEA Grapalat" w:hAnsi="GHEA Grapalat"/>
                <w:lang w:val="hy-AM"/>
              </w:rPr>
              <w:t>վրոպական դատարանը նշել է, որ (…) որոշումը պետք է ընդունվի այն դատավորների կողմից, ովքեր մասնակցել են դատաքննության և ապացույցների հավաքման ողջ ընթացքին</w:t>
            </w:r>
            <w:r w:rsidR="00026D24" w:rsidRPr="004D7AAC">
              <w:rPr>
                <w:rFonts w:ascii="GHEA Grapalat" w:hAnsi="GHEA Grapalat"/>
                <w:vertAlign w:val="superscript"/>
                <w:lang w:val="hy-AM"/>
              </w:rPr>
              <w:footnoteReference w:id="2"/>
            </w:r>
            <w:r w:rsidR="00026D24" w:rsidRPr="004D7AAC">
              <w:rPr>
                <w:rFonts w:ascii="GHEA Grapalat" w:hAnsi="GHEA Grapalat"/>
                <w:lang w:val="hy-AM"/>
              </w:rPr>
              <w:t xml:space="preserve">: Սակայն վերոնշյալը չի կարող դիտարկվել որպես դատաքննության ընթացքում դատական կազմի ցանկացած փոփոխության արգելք։ Կարող են ի հայտ գալ վարչական կամ դատավարական այնպիսի ակնհայտ հանգամանքներ, որոնք անհնարին կդարձնեն դատավորի հետագա մասնակցությունը դատաքննությանը։ Կարող են միջոցներ ձեռնարկվել, որպեսզի գործի լսումն իրականացնող դատավորներն ունենան պատշաճ պատկերացում ապացույցների և պնդումների մասին, օրինակ՝ սղագրերի տրամադրման միջոցով, ինչը կբացառի վկայի ցուցմունքների հավաստիությանը վերաբերող որևէ կասկած, ինչպես նաև </w:t>
            </w:r>
            <w:r w:rsidR="00026D24" w:rsidRPr="004D7AAC">
              <w:rPr>
                <w:rFonts w:ascii="GHEA Grapalat" w:hAnsi="GHEA Grapalat"/>
                <w:lang w:val="hy-AM"/>
              </w:rPr>
              <w:lastRenderedPageBreak/>
              <w:t>կարևոր պնդումների և վկաներին լսելու համար նոր դատարանի առջև կրկնակի լսումներ կազմակերպելը</w:t>
            </w:r>
            <w:r w:rsidR="00026D24" w:rsidRPr="004D7AAC">
              <w:rPr>
                <w:rFonts w:ascii="GHEA Grapalat" w:hAnsi="GHEA Grapalat"/>
                <w:vertAlign w:val="superscript"/>
                <w:lang w:val="en-US"/>
              </w:rPr>
              <w:footnoteReference w:id="3"/>
            </w:r>
            <w:r w:rsidR="00026D24" w:rsidRPr="004D7AAC">
              <w:rPr>
                <w:rFonts w:ascii="GHEA Grapalat" w:hAnsi="GHEA Grapalat"/>
                <w:lang w:val="hy-AM"/>
              </w:rPr>
              <w:t xml:space="preserve">։ </w:t>
            </w:r>
          </w:p>
          <w:p w14:paraId="06AF66C9" w14:textId="77777777" w:rsidR="00026D24" w:rsidRPr="004D7AAC" w:rsidRDefault="00026D24" w:rsidP="00026D24">
            <w:pPr>
              <w:spacing w:line="360" w:lineRule="auto"/>
              <w:jc w:val="both"/>
              <w:rPr>
                <w:rFonts w:ascii="GHEA Grapalat" w:hAnsi="GHEA Grapalat"/>
                <w:lang w:val="hy-AM"/>
              </w:rPr>
            </w:pPr>
          </w:p>
          <w:p w14:paraId="1A24A074" w14:textId="656FA23A" w:rsidR="00026D24" w:rsidRPr="004D7AAC" w:rsidRDefault="00026D24" w:rsidP="00026D24">
            <w:pPr>
              <w:spacing w:line="360" w:lineRule="auto"/>
              <w:jc w:val="both"/>
              <w:rPr>
                <w:rFonts w:ascii="GHEA Grapalat" w:hAnsi="GHEA Grapalat"/>
                <w:lang w:val="hy-AM"/>
              </w:rPr>
            </w:pPr>
          </w:p>
        </w:tc>
      </w:tr>
      <w:tr w:rsidR="001F44CE" w:rsidRPr="004D7AAC" w14:paraId="3BA559AA" w14:textId="77777777" w:rsidTr="00DB2990">
        <w:trPr>
          <w:trHeight w:val="485"/>
        </w:trPr>
        <w:tc>
          <w:tcPr>
            <w:tcW w:w="11133" w:type="dxa"/>
            <w:gridSpan w:val="2"/>
            <w:vMerge w:val="restart"/>
            <w:shd w:val="clear" w:color="auto" w:fill="D9D9D9" w:themeFill="background1" w:themeFillShade="D9"/>
          </w:tcPr>
          <w:p w14:paraId="5D95FA1F" w14:textId="77777777" w:rsidR="001F44CE" w:rsidRPr="004D7AAC" w:rsidRDefault="001F44CE" w:rsidP="000C6C43">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lastRenderedPageBreak/>
              <w:t>26. Կենտրոնական բանկ</w:t>
            </w:r>
          </w:p>
          <w:p w14:paraId="5DA952E6" w14:textId="77777777" w:rsidR="001F44CE" w:rsidRPr="004D7AAC" w:rsidRDefault="001F44CE" w:rsidP="000C6C43">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43DE2103" w14:textId="77777777" w:rsidR="001F44CE" w:rsidRPr="004D7AAC" w:rsidRDefault="001F44CE" w:rsidP="000C6C43">
            <w:pPr>
              <w:spacing w:line="360" w:lineRule="auto"/>
              <w:jc w:val="center"/>
              <w:rPr>
                <w:rFonts w:ascii="GHEA Grapalat" w:hAnsi="GHEA Grapalat"/>
                <w:b/>
                <w:lang w:val="hy-AM"/>
              </w:rPr>
            </w:pPr>
            <w:r w:rsidRPr="004D7AAC">
              <w:rPr>
                <w:rFonts w:ascii="GHEA Grapalat" w:hAnsi="GHEA Grapalat"/>
                <w:b/>
                <w:lang w:val="hy-AM"/>
              </w:rPr>
              <w:t>07.08.2025</w:t>
            </w:r>
          </w:p>
        </w:tc>
      </w:tr>
      <w:tr w:rsidR="001F44CE" w:rsidRPr="004D7AAC" w14:paraId="6DED67D4" w14:textId="77777777" w:rsidTr="00DB2990">
        <w:trPr>
          <w:trHeight w:val="157"/>
        </w:trPr>
        <w:tc>
          <w:tcPr>
            <w:tcW w:w="11133" w:type="dxa"/>
            <w:gridSpan w:val="2"/>
            <w:vMerge/>
            <w:shd w:val="clear" w:color="auto" w:fill="D9D9D9" w:themeFill="background1" w:themeFillShade="D9"/>
          </w:tcPr>
          <w:p w14:paraId="516DA5F9" w14:textId="77777777" w:rsidR="001F44CE" w:rsidRPr="004D7AAC" w:rsidRDefault="001F44CE" w:rsidP="000C6C43">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76852BC7" w14:textId="77777777" w:rsidR="001F44CE" w:rsidRPr="004D7AAC" w:rsidRDefault="001F44CE" w:rsidP="000C6C43">
            <w:pPr>
              <w:spacing w:line="360" w:lineRule="auto"/>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15.1-07/685-25</w:t>
            </w:r>
          </w:p>
        </w:tc>
      </w:tr>
      <w:tr w:rsidR="001F44CE" w:rsidRPr="004E1E6B" w14:paraId="5CABD3A2" w14:textId="77777777" w:rsidTr="00DB2990">
        <w:trPr>
          <w:trHeight w:val="906"/>
        </w:trPr>
        <w:tc>
          <w:tcPr>
            <w:tcW w:w="7100" w:type="dxa"/>
          </w:tcPr>
          <w:p w14:paraId="47B517A4" w14:textId="77777777" w:rsidR="001F44CE" w:rsidRPr="004D7AAC" w:rsidRDefault="001F44CE" w:rsidP="000C6C43">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Հայաստանի Հանրապետության կենտրոնական բանկը (այսուհետ՝ Կենտրոնական բանկ) «Հայաստանի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հայտնում է հետևյալը.</w:t>
            </w:r>
          </w:p>
          <w:p w14:paraId="0958D083" w14:textId="77777777" w:rsidR="001F44CE" w:rsidRPr="004D7AAC" w:rsidRDefault="001F44CE" w:rsidP="000C6C43">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1. «Հայաստանի Հանրապետության վարչական դատավարության օրենսգրքում լրացումներ և </w:t>
            </w:r>
            <w:r w:rsidRPr="004D7AAC">
              <w:rPr>
                <w:rFonts w:ascii="GHEA Grapalat" w:hAnsi="GHEA Grapalat"/>
                <w:bCs/>
                <w:iCs/>
                <w:shd w:val="clear" w:color="auto" w:fill="FFFFFF"/>
                <w:lang w:val="hy-AM"/>
              </w:rPr>
              <w:lastRenderedPageBreak/>
              <w:t xml:space="preserve">փոփոխություններ կատարելու մասին» օրենքի նախագծով (այսուհետ՝ Նախագիծ) նախատեսվում է փոփոխություն կատարել Հայաստանի Հանրապետության վարչական դատավարության օրենսգրքի (այսուհետ՝ Օրենսգիրք) 84-րդ հոդվածում՝ սահմանելով, որ վարչական դատարանում գործերը քննվում և լուծվում են հայցադիմումը (դիմումը) վարույթ ընդունվելու պահից ողջամիտ ժամկետում, բայց ոչ ավելի, քան վեց ամսվա ընթացքում, բացառությամբ այն դեպքերի, երբ առանձին գործերի քննության և լուծման համար սույն օրենսգրքով սահմանված են որոշակի ժամկետներ։ Միևնույն ժամանակ, սահմանվել է նաև, որ վարչական դատարանը կարող է պատճառաբանված որոշմամբ ոչ ավելի, քան երեք անգամ երկարաձգել սույն հոդվածի 1-ին մասում նշված ժամկետը՝ յուրաքանչյուր դեպքում առավելագույնը վեց ամիս ժամկետով: Փաստացի ժամկետային առումով ստացվում է, որ դատական գործերը կարող են տևել 24 ամիս, որը մեր կարծիքով արդարացված չէ և ըստ էության համընկնում են ներկայում քննվող գործերի ժամկետների հետ: Ուստի </w:t>
            </w:r>
            <w:r w:rsidRPr="004D7AAC">
              <w:rPr>
                <w:rFonts w:ascii="GHEA Grapalat" w:hAnsi="GHEA Grapalat"/>
                <w:bCs/>
                <w:iCs/>
                <w:shd w:val="clear" w:color="auto" w:fill="FFFFFF"/>
                <w:lang w:val="hy-AM"/>
              </w:rPr>
              <w:lastRenderedPageBreak/>
              <w:t>երկարաձգման նշված կարգավորումները չվերանայելու դեպքում, կարծում ենք երկարաձգման դեպքերը պետք է խիստ սահմանափակված լինեն և Նախագծով հստակ սահմանված։</w:t>
            </w:r>
          </w:p>
        </w:tc>
        <w:tc>
          <w:tcPr>
            <w:tcW w:w="7152" w:type="dxa"/>
            <w:gridSpan w:val="2"/>
          </w:tcPr>
          <w:p w14:paraId="2F43F494" w14:textId="73304A0A" w:rsidR="001F44CE" w:rsidRPr="004D7AAC" w:rsidRDefault="00BE6200" w:rsidP="000C6C43">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1. </w:t>
            </w:r>
            <w:r w:rsidR="001F44CE" w:rsidRPr="004D7AAC">
              <w:rPr>
                <w:rFonts w:ascii="GHEA Grapalat" w:hAnsi="GHEA Grapalat"/>
                <w:b/>
                <w:lang w:val="hy-AM"/>
              </w:rPr>
              <w:t>Չի ընդունվել</w:t>
            </w:r>
          </w:p>
          <w:p w14:paraId="5D0A9413" w14:textId="132A27AD" w:rsidR="001F44CE" w:rsidRPr="004D7AAC" w:rsidRDefault="001F44CE" w:rsidP="000C6C43">
            <w:pPr>
              <w:spacing w:line="360" w:lineRule="auto"/>
              <w:jc w:val="both"/>
              <w:rPr>
                <w:rFonts w:ascii="GHEA Grapalat" w:hAnsi="GHEA Grapalat"/>
                <w:bCs/>
                <w:lang w:val="hy-AM"/>
              </w:rPr>
            </w:pPr>
            <w:r w:rsidRPr="004D7AAC">
              <w:rPr>
                <w:rFonts w:ascii="GHEA Grapalat" w:hAnsi="GHEA Grapalat"/>
                <w:lang w:val="hy-AM"/>
              </w:rPr>
              <w:t>Գործի քննության ժամկետները երկարաձգելու հնարավորություն նախատեսելը բխում է Սահմանադրական դատարանի 05.02.2013 թվականի թիվ ՍԴՈ-</w:t>
            </w:r>
            <w:r w:rsidRPr="004D7AAC">
              <w:rPr>
                <w:rFonts w:ascii="GHEA Grapalat" w:hAnsi="GHEA Grapalat"/>
                <w:bCs/>
                <w:lang w:val="hy-AM"/>
              </w:rPr>
              <w:t>1074 որոշմամբ արտահայտված դիրքորոշումից, որը վկայակոչվել է նաև նախագծերի ընդունման հիմնավորումներով:</w:t>
            </w:r>
          </w:p>
          <w:p w14:paraId="79DF9396" w14:textId="144C30F5" w:rsidR="001F44CE" w:rsidRPr="004D7AAC" w:rsidRDefault="001F44CE" w:rsidP="000C6C43">
            <w:pPr>
              <w:spacing w:line="360" w:lineRule="auto"/>
              <w:jc w:val="both"/>
              <w:rPr>
                <w:rFonts w:ascii="GHEA Grapalat" w:hAnsi="GHEA Grapalat"/>
                <w:bCs/>
                <w:lang w:val="hy-AM"/>
              </w:rPr>
            </w:pPr>
            <w:r w:rsidRPr="004D7AAC">
              <w:rPr>
                <w:rFonts w:ascii="GHEA Grapalat" w:hAnsi="GHEA Grapalat"/>
                <w:bCs/>
                <w:lang w:val="hy-AM"/>
              </w:rPr>
              <w:t>Միևնույն ժամանակ, ժամկետները նախատեսվել են Բարձրագույն դատական խորհրդի կողմից սահմանված գործերի քննության միջին տևողության ուղենիշային ժամկետներ</w:t>
            </w:r>
            <w:r w:rsidR="00530EDD" w:rsidRPr="004D7AAC">
              <w:rPr>
                <w:rFonts w:ascii="GHEA Grapalat" w:hAnsi="GHEA Grapalat"/>
                <w:bCs/>
                <w:lang w:val="hy-AM"/>
              </w:rPr>
              <w:t>ի հաշվառմամբ</w:t>
            </w:r>
            <w:r w:rsidRPr="004D7AAC">
              <w:rPr>
                <w:rFonts w:ascii="GHEA Grapalat" w:hAnsi="GHEA Grapalat"/>
                <w:bCs/>
                <w:lang w:val="hy-AM"/>
              </w:rPr>
              <w:t>:</w:t>
            </w:r>
          </w:p>
          <w:p w14:paraId="112DD6E8" w14:textId="77777777" w:rsidR="001F44CE" w:rsidRPr="004D7AAC" w:rsidRDefault="001F44CE" w:rsidP="000C6C43">
            <w:pPr>
              <w:spacing w:line="360" w:lineRule="auto"/>
              <w:jc w:val="both"/>
              <w:rPr>
                <w:rFonts w:ascii="GHEA Grapalat" w:hAnsi="GHEA Grapalat"/>
                <w:lang w:val="hy-AM"/>
              </w:rPr>
            </w:pPr>
            <w:r w:rsidRPr="004D7AAC">
              <w:rPr>
                <w:rFonts w:ascii="GHEA Grapalat" w:hAnsi="GHEA Grapalat"/>
                <w:bCs/>
                <w:lang w:val="hy-AM"/>
              </w:rPr>
              <w:lastRenderedPageBreak/>
              <w:t>Ինչ վերաբերում է երկարաձգման դեպքերին, ապա դրանք սահմանափակված են այնքանով, որ պետք է պայմանավորված լինեն գործի դատական քննության ընթացքը դանդաղեցնող օբյեկտիվ հանգամանքներով, որոնք պետք է շարադրվեն որոշման մեջ:</w:t>
            </w:r>
          </w:p>
          <w:p w14:paraId="269A4E09" w14:textId="77777777" w:rsidR="001F44CE" w:rsidRPr="004D7AAC" w:rsidRDefault="001F44CE" w:rsidP="000C6C43">
            <w:pPr>
              <w:spacing w:line="360" w:lineRule="auto"/>
              <w:jc w:val="both"/>
              <w:rPr>
                <w:rFonts w:ascii="GHEA Grapalat" w:hAnsi="GHEA Grapalat"/>
                <w:lang w:val="hy-AM"/>
              </w:rPr>
            </w:pPr>
          </w:p>
          <w:p w14:paraId="08B07B40" w14:textId="77777777" w:rsidR="001F44CE" w:rsidRPr="004D7AAC" w:rsidRDefault="001F44CE" w:rsidP="000C6C43">
            <w:pPr>
              <w:spacing w:line="360" w:lineRule="auto"/>
              <w:jc w:val="both"/>
              <w:rPr>
                <w:rFonts w:ascii="GHEA Grapalat" w:hAnsi="GHEA Grapalat"/>
                <w:lang w:val="hy-AM"/>
              </w:rPr>
            </w:pPr>
          </w:p>
          <w:p w14:paraId="757500C4" w14:textId="77777777" w:rsidR="001F44CE" w:rsidRPr="004D7AAC" w:rsidRDefault="001F44CE" w:rsidP="000C6C43">
            <w:pPr>
              <w:spacing w:line="360" w:lineRule="auto"/>
              <w:jc w:val="both"/>
              <w:rPr>
                <w:rFonts w:ascii="GHEA Grapalat" w:hAnsi="GHEA Grapalat"/>
                <w:lang w:val="hy-AM"/>
              </w:rPr>
            </w:pPr>
          </w:p>
          <w:p w14:paraId="24AB5A16" w14:textId="77777777" w:rsidR="001F44CE" w:rsidRPr="004D7AAC" w:rsidRDefault="001F44CE" w:rsidP="000C6C43">
            <w:pPr>
              <w:spacing w:line="360" w:lineRule="auto"/>
              <w:jc w:val="both"/>
              <w:rPr>
                <w:rFonts w:ascii="GHEA Grapalat" w:hAnsi="GHEA Grapalat"/>
                <w:lang w:val="hy-AM"/>
              </w:rPr>
            </w:pPr>
          </w:p>
        </w:tc>
      </w:tr>
      <w:tr w:rsidR="005118E8" w:rsidRPr="004E1E6B" w14:paraId="533A87DB" w14:textId="77777777" w:rsidTr="00DB2990">
        <w:trPr>
          <w:trHeight w:val="906"/>
        </w:trPr>
        <w:tc>
          <w:tcPr>
            <w:tcW w:w="7100" w:type="dxa"/>
          </w:tcPr>
          <w:p w14:paraId="46E2DF4B" w14:textId="77777777" w:rsidR="005118E8" w:rsidRPr="004D7AAC" w:rsidRDefault="005118E8" w:rsidP="005118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2. Բացի այդ՝ ըստ էության, «օրենսգրքով սահմանված որոշակի ժամկետներ» արտահայտության ներքո հասկանում ենք հատուկ վարույթի կարգով քննվող գործերի համար քննության այլ ժամկետներ նախատեսելը: Ներկայացված նախագծի շրջանակներում առաջարկում ենք Նախագծով սահմանել նաև վերաքննիչ դատարանում հատուկ վարույթների կարգով քննվող գործերի քննության առավելագույն ժամկետները: </w:t>
            </w:r>
          </w:p>
          <w:p w14:paraId="089D1A3D" w14:textId="77777777" w:rsidR="005118E8" w:rsidRPr="004D7AAC" w:rsidRDefault="005118E8" w:rsidP="005118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Այսպես, ֆինանսական կազմակերպությունների լիցենզիայի գործողությունը որոշակի ժամկետով կասեցնելու և լիցենզիայից զրկելու վերաբերյալ Կենտրոնական բանկի վարչական ակտերը դատական կարգով բողոքարկվելու դեպքում քննվում են Օրենսգրքի 30-րդ գլխով սահմանված կանոններով: Լիցենզիայի հետ կապված լիազոր մարմնի որոշումների իրավաչափությունը վիճարկելու վերաբերյալ </w:t>
            </w:r>
            <w:r w:rsidRPr="004D7AAC">
              <w:rPr>
                <w:rFonts w:ascii="GHEA Grapalat" w:hAnsi="GHEA Grapalat"/>
                <w:bCs/>
                <w:iCs/>
                <w:shd w:val="clear" w:color="auto" w:fill="FFFFFF"/>
                <w:lang w:val="hy-AM"/>
              </w:rPr>
              <w:lastRenderedPageBreak/>
              <w:t xml:space="preserve">գործերի քննության ժամկետը վարչական դատարանում 2 ամիս է։ Նման գործերի համար քննության առավել սեղմ ժամկետ սահմանելով՝ օրենսդիրն առաջին հերթին ընդգծել է այդ գործերի կարեւորությունը և վեճը սեղմ ժամկետներում չլուծելու հնարավոր բացասական հետեւանքները կանխելու անհրաժեշտությունը։ </w:t>
            </w:r>
          </w:p>
          <w:p w14:paraId="0E044F69" w14:textId="77777777" w:rsidR="005118E8" w:rsidRPr="004D7AAC" w:rsidRDefault="005118E8" w:rsidP="005118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Ըստ այդմ, օրենսդրի կողմից որդեգրված մոտեցմանը համահունչ՝ գտնում ենք, որ Օրենսգրքի առնվազն 30-րդ գլխով սահմանված գործերի քննության ժամկետները վերաքննիչ դատարանում ևս պետք է սեղմ լինեն՝ ողջամիտ հարաբերակցության մեջ գտնելով այդ գործերի համար վարչական դատարանում սահմանված ժամկետների հետ։ Կենտրոնական բանկի գնահատմամբ՝ որպես այդպիսի ժամկետ կարող է սահմանվել 3 ամիսը։ </w:t>
            </w:r>
          </w:p>
          <w:p w14:paraId="566719ED" w14:textId="77777777" w:rsidR="005118E8" w:rsidRPr="004D7AAC" w:rsidRDefault="005118E8" w:rsidP="005118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Կենտրոնական բանկի այս մոտեցումը հիմնված է այն իրողության վրա, որ ֆինանսական կազմակերպության լիցենզիայի գործունեությունը որոշակի ժամկետով կասեցնելը կամ լիցենզիայից զրկելը վկայում է այդ որոշումների հիմքում </w:t>
            </w:r>
            <w:r w:rsidRPr="004D7AAC">
              <w:rPr>
                <w:rFonts w:ascii="GHEA Grapalat" w:hAnsi="GHEA Grapalat"/>
                <w:bCs/>
                <w:iCs/>
                <w:shd w:val="clear" w:color="auto" w:fill="FFFFFF"/>
                <w:lang w:val="hy-AM"/>
              </w:rPr>
              <w:lastRenderedPageBreak/>
              <w:t xml:space="preserve">ընկած կոպիտ խախտումների առկայության մասին: Ընդ որում, այդ խախտումներն իրենց բնույթով կարող են իրական և էական ռիսկեր պարունակել ՀՀ ֆինանսական ողջ համակարգի համար, ինչի հաշվառմամբ՝ օրակարգային է դառնում նման վարքագիծ դրսևորող ֆինանսական կազմակերպության գործունեության արգելումը ( այդ թվում՝ որոշակի ժամկետով): </w:t>
            </w:r>
          </w:p>
          <w:p w14:paraId="4C5A8E6F" w14:textId="77777777" w:rsidR="005118E8" w:rsidRPr="004D7AAC" w:rsidRDefault="005118E8" w:rsidP="005118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Կենտրոնական բանկի՝ Օրենսգրքի 30-րդ գլխով սահմանված կանոններով քննվող վարչական ակտերի վերաբերյալ վեճերը վերաքննիչ դատարանում լուծվում են միջինը 5 ամիս ժամկետում (օրինակ՝ թիվ ՎԴ/6814/05/23, ՎԴ2/0060/05/24 գործերը), այդ ժամկետը երբեմն կարող է հասնել մինչև 10 ամսվա (օրինակ՝ ՎԴ/5095/05/23): </w:t>
            </w:r>
          </w:p>
          <w:p w14:paraId="49172366" w14:textId="77777777" w:rsidR="005118E8" w:rsidRPr="004D7AAC" w:rsidRDefault="005118E8" w:rsidP="005118E8">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Հաշվի առնելով, որ Օրենսգրքի 83-րդ հոդվածի 2-րդ մասով սահմանված կարգավորումների հիման վրա Կենտրոնական բանկի վարչական ակտերի կատարումը մինչև գործի քննության ավարտը հաճախ կասեցվում է՝ առավել արդիական է դառնում վերաքննիչ դատարանում ևս </w:t>
            </w:r>
            <w:r w:rsidRPr="004D7AAC">
              <w:rPr>
                <w:rFonts w:ascii="GHEA Grapalat" w:hAnsi="GHEA Grapalat"/>
                <w:bCs/>
                <w:iCs/>
                <w:shd w:val="clear" w:color="auto" w:fill="FFFFFF"/>
                <w:lang w:val="hy-AM"/>
              </w:rPr>
              <w:lastRenderedPageBreak/>
              <w:t>Օրենսգրքի 30-րդ գլխով սահմանված գործերի քննության հնարավոր սեղմ ժամկետ սահմանելու անհրաժեշտությունը:</w:t>
            </w:r>
          </w:p>
        </w:tc>
        <w:tc>
          <w:tcPr>
            <w:tcW w:w="7152" w:type="dxa"/>
            <w:gridSpan w:val="2"/>
          </w:tcPr>
          <w:p w14:paraId="17B5C930" w14:textId="6067A575" w:rsidR="004009B8" w:rsidRPr="004D7AAC" w:rsidRDefault="00BE6200" w:rsidP="004009B8">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2. </w:t>
            </w:r>
            <w:r w:rsidR="004009B8" w:rsidRPr="004D7AAC">
              <w:rPr>
                <w:rFonts w:ascii="GHEA Grapalat" w:hAnsi="GHEA Grapalat"/>
                <w:b/>
                <w:lang w:val="hy-AM"/>
              </w:rPr>
              <w:t>Չի ընդունվել</w:t>
            </w:r>
          </w:p>
          <w:p w14:paraId="33F3F4B4" w14:textId="3A9776C6" w:rsidR="005118E8" w:rsidRPr="004D7AAC" w:rsidRDefault="004E745C" w:rsidP="004009B8">
            <w:pPr>
              <w:spacing w:line="360" w:lineRule="auto"/>
              <w:jc w:val="both"/>
              <w:rPr>
                <w:rFonts w:ascii="GHEA Grapalat" w:hAnsi="GHEA Grapalat"/>
                <w:lang w:val="hy-AM"/>
              </w:rPr>
            </w:pPr>
            <w:r w:rsidRPr="004D7AAC">
              <w:rPr>
                <w:rFonts w:ascii="GHEA Grapalat" w:hAnsi="GHEA Grapalat"/>
                <w:lang w:val="hy-AM"/>
              </w:rPr>
              <w:t xml:space="preserve">Արդարադատության նախարարության կողմից մշակվել է «Հայաստանի Հանրապետության վարչական դատավարության օրենսգրքում փոփոխություններ և լրացումներ կատարելու մասին» օրենքի նախագիծ, որով վարչական դատավարությունում ներդրվել է վերաքննիչ բողոքների քննության գրավոր ընթացակարգ, ինչպես նաև գործն ըստ էության լուծող դատական ակտերի դեմ ներկայացված վերաքննիչ բողոքները քննելու հստակ ժամկետներ (տե՛ս </w:t>
            </w:r>
            <w:hyperlink r:id="rId11" w:history="1">
              <w:r w:rsidRPr="004D7AAC">
                <w:rPr>
                  <w:rStyle w:val="Hyperlink"/>
                  <w:rFonts w:ascii="GHEA Grapalat" w:hAnsi="GHEA Grapalat"/>
                  <w:lang w:val="hy-AM"/>
                </w:rPr>
                <w:t>https://www.e-draft.am/projects/8394</w:t>
              </w:r>
            </w:hyperlink>
            <w:r w:rsidRPr="004D7AAC">
              <w:rPr>
                <w:rFonts w:ascii="GHEA Grapalat" w:hAnsi="GHEA Grapalat"/>
                <w:lang w:val="hy-AM"/>
              </w:rPr>
              <w:t xml:space="preserve"> հղումով):</w:t>
            </w:r>
          </w:p>
          <w:p w14:paraId="30FF750F" w14:textId="77777777" w:rsidR="004E745C" w:rsidRPr="004D7AAC" w:rsidRDefault="004E745C" w:rsidP="004009B8">
            <w:pPr>
              <w:spacing w:line="360" w:lineRule="auto"/>
              <w:jc w:val="both"/>
              <w:rPr>
                <w:rFonts w:ascii="GHEA Grapalat" w:hAnsi="GHEA Grapalat"/>
                <w:lang w:val="hy-AM"/>
              </w:rPr>
            </w:pPr>
            <w:r w:rsidRPr="004D7AAC">
              <w:rPr>
                <w:rFonts w:ascii="GHEA Grapalat" w:hAnsi="GHEA Grapalat"/>
                <w:lang w:val="hy-AM"/>
              </w:rPr>
              <w:t xml:space="preserve">Ըստ այդմ, Վարչական դատավարության օրենսգրքի 30-րդ հոդվածով նախատեսված գործերի քննության արդյունքում կայացված դատական ակտերի դեմ ներկայացված բողոքները </w:t>
            </w:r>
            <w:r w:rsidRPr="004D7AAC">
              <w:rPr>
                <w:rFonts w:ascii="GHEA Grapalat" w:hAnsi="GHEA Grapalat"/>
                <w:lang w:val="hy-AM"/>
              </w:rPr>
              <w:lastRenderedPageBreak/>
              <w:t>ենթակա են լինելու քննության օրենքով նախատեսված ժամկետում:</w:t>
            </w:r>
          </w:p>
        </w:tc>
      </w:tr>
      <w:tr w:rsidR="005118E8" w:rsidRPr="004E1E6B" w14:paraId="26F11657" w14:textId="77777777" w:rsidTr="00DB2990">
        <w:trPr>
          <w:trHeight w:val="906"/>
        </w:trPr>
        <w:tc>
          <w:tcPr>
            <w:tcW w:w="7100" w:type="dxa"/>
          </w:tcPr>
          <w:p w14:paraId="077ABA5F" w14:textId="77777777" w:rsidR="005118E8" w:rsidRPr="004D7AAC" w:rsidRDefault="005118E8" w:rsidP="00CB5A12">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3. Բացի վերոգրյալը՝ չնայած այն հանգամանքին, որ Կենտրոնական բանկը ընդունելի է համարում Նախագծերի հիմքում դրված գաղափարը՝ ողջամիտ ժամկետում գործերի քննության իրականացումը, այնուամենայնիվ, գտնում </w:t>
            </w:r>
            <w:r w:rsidR="007A425F" w:rsidRPr="004D7AAC">
              <w:rPr>
                <w:rFonts w:ascii="GHEA Grapalat" w:hAnsi="GHEA Grapalat"/>
                <w:bCs/>
                <w:iCs/>
                <w:shd w:val="clear" w:color="auto" w:fill="FFFFFF"/>
                <w:lang w:val="hy-AM"/>
              </w:rPr>
              <w:t>ենք</w:t>
            </w:r>
            <w:r w:rsidRPr="004D7AAC">
              <w:rPr>
                <w:rFonts w:ascii="GHEA Grapalat" w:hAnsi="GHEA Grapalat"/>
                <w:bCs/>
                <w:iCs/>
                <w:shd w:val="clear" w:color="auto" w:fill="FFFFFF"/>
                <w:lang w:val="hy-AM"/>
              </w:rPr>
              <w:t>, որ անհրաժեշտ է հիմնավորել, թե Նախագծով առաջարկվող փոփոխությունն ինչպես է գործնականում իրագործվելու՝ այն պայմաններում, երբ ներկայումս արդեն իսկ վարչական դատարանի վարույթում գտնվող գործերի քննության նպատակով դատական նիստերը նշանակվում են հայցադիմումները վարույթ ընդունվելու պահից առնվազն վեց ամիս անց, քանի որ Նախագծերի ընդունման դեպքում դրանք տարածվելու են ուժի մեջ մտնելուց հետո ներկայացված հայցադիմումների վրա:</w:t>
            </w:r>
          </w:p>
        </w:tc>
        <w:tc>
          <w:tcPr>
            <w:tcW w:w="7152" w:type="dxa"/>
            <w:gridSpan w:val="2"/>
          </w:tcPr>
          <w:p w14:paraId="0A4C91E0" w14:textId="1D91549E" w:rsidR="004009B8" w:rsidRPr="004D7AAC" w:rsidRDefault="00BE6200" w:rsidP="004009B8">
            <w:pPr>
              <w:spacing w:line="360" w:lineRule="auto"/>
              <w:ind w:firstLine="720"/>
              <w:jc w:val="center"/>
              <w:rPr>
                <w:rFonts w:ascii="GHEA Grapalat" w:hAnsi="GHEA Grapalat"/>
                <w:b/>
                <w:lang w:val="hy-AM"/>
              </w:rPr>
            </w:pPr>
            <w:r w:rsidRPr="004D7AAC">
              <w:rPr>
                <w:rFonts w:ascii="GHEA Grapalat" w:hAnsi="GHEA Grapalat"/>
                <w:b/>
                <w:lang w:val="hy-AM"/>
              </w:rPr>
              <w:t xml:space="preserve">3. </w:t>
            </w:r>
            <w:r w:rsidR="004009B8" w:rsidRPr="004D7AAC">
              <w:rPr>
                <w:rFonts w:ascii="GHEA Grapalat" w:hAnsi="GHEA Grapalat"/>
                <w:b/>
                <w:lang w:val="hy-AM"/>
              </w:rPr>
              <w:t>Չի ընդունվել</w:t>
            </w:r>
          </w:p>
          <w:p w14:paraId="215A0371" w14:textId="62EEA1C3" w:rsidR="0068419E" w:rsidRPr="004D7AAC" w:rsidRDefault="006E785C" w:rsidP="00AE3BDA">
            <w:pPr>
              <w:tabs>
                <w:tab w:val="left" w:pos="256"/>
                <w:tab w:val="left" w:pos="436"/>
              </w:tabs>
              <w:spacing w:line="360" w:lineRule="auto"/>
              <w:ind w:hanging="14"/>
              <w:jc w:val="both"/>
              <w:rPr>
                <w:rFonts w:ascii="GHEA Grapalat" w:hAnsi="GHEA Grapalat"/>
                <w:lang w:val="hy-AM"/>
              </w:rPr>
            </w:pPr>
            <w:r w:rsidRPr="004D7AAC">
              <w:rPr>
                <w:rFonts w:ascii="GHEA Grapalat" w:hAnsi="GHEA Grapalat"/>
                <w:lang w:val="hy-AM"/>
              </w:rPr>
              <w:t xml:space="preserve">Առաջարկվող </w:t>
            </w:r>
            <w:r w:rsidR="00102B12" w:rsidRPr="004D7AAC">
              <w:rPr>
                <w:rFonts w:ascii="GHEA Grapalat" w:hAnsi="GHEA Grapalat"/>
                <w:lang w:val="hy-AM"/>
              </w:rPr>
              <w:t>իրավա</w:t>
            </w:r>
            <w:r w:rsidRPr="004D7AAC">
              <w:rPr>
                <w:rFonts w:ascii="GHEA Grapalat" w:hAnsi="GHEA Grapalat"/>
                <w:lang w:val="hy-AM"/>
              </w:rPr>
              <w:t xml:space="preserve">կարգավորման գործնական կիրառելիությունը </w:t>
            </w:r>
            <w:r w:rsidR="00D07E9C" w:rsidRPr="004D7AAC">
              <w:rPr>
                <w:rFonts w:ascii="GHEA Grapalat" w:hAnsi="GHEA Grapalat"/>
                <w:lang w:val="hy-AM"/>
              </w:rPr>
              <w:t>պետք է ապահով</w:t>
            </w:r>
            <w:r w:rsidR="005D28E0" w:rsidRPr="004D7AAC">
              <w:rPr>
                <w:rFonts w:ascii="GHEA Grapalat" w:hAnsi="GHEA Grapalat"/>
                <w:lang w:val="hy-AM"/>
              </w:rPr>
              <w:t>վի</w:t>
            </w:r>
            <w:r w:rsidR="00D07E9C" w:rsidRPr="004D7AAC">
              <w:rPr>
                <w:rFonts w:ascii="GHEA Grapalat" w:hAnsi="GHEA Grapalat"/>
                <w:lang w:val="hy-AM"/>
              </w:rPr>
              <w:t xml:space="preserve"> ոչ թե</w:t>
            </w:r>
            <w:r w:rsidR="00704173" w:rsidRPr="004D7AAC">
              <w:rPr>
                <w:rFonts w:ascii="GHEA Grapalat" w:hAnsi="GHEA Grapalat"/>
                <w:lang w:val="hy-AM"/>
              </w:rPr>
              <w:t xml:space="preserve"> </w:t>
            </w:r>
            <w:r w:rsidR="00947F4D" w:rsidRPr="004D7AAC">
              <w:rPr>
                <w:rFonts w:ascii="GHEA Grapalat" w:hAnsi="GHEA Grapalat"/>
                <w:lang w:val="hy-AM"/>
              </w:rPr>
              <w:t>իրավաստեղծ</w:t>
            </w:r>
            <w:r w:rsidR="00704173" w:rsidRPr="004D7AAC">
              <w:rPr>
                <w:rFonts w:ascii="GHEA Grapalat" w:hAnsi="GHEA Grapalat"/>
                <w:lang w:val="hy-AM"/>
              </w:rPr>
              <w:t>, այլ իրավակիրառ</w:t>
            </w:r>
            <w:r w:rsidR="00D07E9C" w:rsidRPr="004D7AAC">
              <w:rPr>
                <w:rFonts w:ascii="GHEA Grapalat" w:hAnsi="GHEA Grapalat"/>
                <w:lang w:val="hy-AM"/>
              </w:rPr>
              <w:t xml:space="preserve"> </w:t>
            </w:r>
            <w:r w:rsidR="005D28E0" w:rsidRPr="004D7AAC">
              <w:rPr>
                <w:rFonts w:ascii="GHEA Grapalat" w:hAnsi="GHEA Grapalat"/>
                <w:lang w:val="hy-AM"/>
              </w:rPr>
              <w:t>գործընթացում</w:t>
            </w:r>
            <w:r w:rsidR="00D07E9C" w:rsidRPr="004D7AAC">
              <w:rPr>
                <w:rFonts w:ascii="GHEA Grapalat" w:hAnsi="GHEA Grapalat"/>
                <w:lang w:val="hy-AM"/>
              </w:rPr>
              <w:t xml:space="preserve">: </w:t>
            </w:r>
            <w:r w:rsidR="0068419E" w:rsidRPr="004D7AAC">
              <w:rPr>
                <w:rFonts w:ascii="GHEA Grapalat" w:hAnsi="GHEA Grapalat"/>
                <w:lang w:val="hy-AM"/>
              </w:rPr>
              <w:t xml:space="preserve">Այդուհանդերձ, </w:t>
            </w:r>
            <w:r w:rsidR="0046199C" w:rsidRPr="004D7AAC">
              <w:rPr>
                <w:rFonts w:ascii="GHEA Grapalat" w:hAnsi="GHEA Grapalat"/>
                <w:lang w:val="hy-AM"/>
              </w:rPr>
              <w:t>հնարավորինս մանրամասն</w:t>
            </w:r>
            <w:r w:rsidR="00BF1E5D" w:rsidRPr="004D7AAC">
              <w:rPr>
                <w:rFonts w:ascii="GHEA Grapalat" w:hAnsi="GHEA Grapalat"/>
                <w:lang w:val="hy-AM"/>
              </w:rPr>
              <w:t>որեն</w:t>
            </w:r>
            <w:r w:rsidR="0046199C" w:rsidRPr="004D7AAC">
              <w:rPr>
                <w:rFonts w:ascii="GHEA Grapalat" w:hAnsi="GHEA Grapalat"/>
                <w:lang w:val="hy-AM"/>
              </w:rPr>
              <w:t xml:space="preserve"> </w:t>
            </w:r>
            <w:r w:rsidR="00BF1E5D" w:rsidRPr="004D7AAC">
              <w:rPr>
                <w:rFonts w:ascii="GHEA Grapalat" w:hAnsi="GHEA Grapalat"/>
                <w:lang w:val="hy-AM"/>
              </w:rPr>
              <w:t xml:space="preserve">օրենսդրական </w:t>
            </w:r>
            <w:r w:rsidR="0046199C" w:rsidRPr="004D7AAC">
              <w:rPr>
                <w:rFonts w:ascii="GHEA Grapalat" w:hAnsi="GHEA Grapalat"/>
                <w:lang w:val="hy-AM"/>
              </w:rPr>
              <w:t>կարգավոր</w:t>
            </w:r>
            <w:r w:rsidR="00BF1E5D" w:rsidRPr="004D7AAC">
              <w:rPr>
                <w:rFonts w:ascii="GHEA Grapalat" w:hAnsi="GHEA Grapalat"/>
                <w:lang w:val="hy-AM"/>
              </w:rPr>
              <w:t>ման</w:t>
            </w:r>
            <w:r w:rsidR="0046199C" w:rsidRPr="004D7AAC">
              <w:rPr>
                <w:rFonts w:ascii="GHEA Grapalat" w:hAnsi="GHEA Grapalat"/>
                <w:lang w:val="hy-AM"/>
              </w:rPr>
              <w:t xml:space="preserve"> են </w:t>
            </w:r>
            <w:r w:rsidR="00BF1E5D" w:rsidRPr="004D7AAC">
              <w:rPr>
                <w:rFonts w:ascii="GHEA Grapalat" w:hAnsi="GHEA Grapalat"/>
                <w:lang w:val="hy-AM"/>
              </w:rPr>
              <w:t xml:space="preserve">ենթարկվել </w:t>
            </w:r>
            <w:r w:rsidR="0046199C" w:rsidRPr="004D7AAC">
              <w:rPr>
                <w:rFonts w:ascii="GHEA Grapalat" w:hAnsi="GHEA Grapalat"/>
                <w:lang w:val="hy-AM"/>
              </w:rPr>
              <w:t xml:space="preserve">ժամկետների հաշվարկման </w:t>
            </w:r>
            <w:r w:rsidR="00BF1E5D" w:rsidRPr="004D7AAC">
              <w:rPr>
                <w:rFonts w:ascii="GHEA Grapalat" w:hAnsi="GHEA Grapalat"/>
                <w:lang w:val="hy-AM"/>
              </w:rPr>
              <w:t xml:space="preserve">և երկարաձգման </w:t>
            </w:r>
            <w:r w:rsidR="0046199C" w:rsidRPr="004D7AAC">
              <w:rPr>
                <w:rFonts w:ascii="GHEA Grapalat" w:hAnsi="GHEA Grapalat"/>
                <w:lang w:val="hy-AM"/>
              </w:rPr>
              <w:t xml:space="preserve">կարգը, </w:t>
            </w:r>
            <w:r w:rsidR="00BF1E5D" w:rsidRPr="004D7AAC">
              <w:rPr>
                <w:rFonts w:ascii="GHEA Grapalat" w:hAnsi="GHEA Grapalat"/>
                <w:lang w:val="hy-AM"/>
              </w:rPr>
              <w:t>այն կասեցնելու հիմքերը և հաշվարկի վերսկսման ընթացքը, օրենքի ուժի մեջ մտնելու անցումային դրույթները, որպիսիք հնարավորություն են տալիս դատավորներին ճիշտ կազմակերպել իրենց աշխատանքը, կատարել ժամանակի ու ռեսուրսների արդյունավետ բաշխում:</w:t>
            </w:r>
          </w:p>
          <w:p w14:paraId="3684FD2A" w14:textId="06E525B9" w:rsidR="005118E8" w:rsidRPr="004D7AAC" w:rsidRDefault="005118E8" w:rsidP="00AE3BDA">
            <w:pPr>
              <w:tabs>
                <w:tab w:val="left" w:pos="256"/>
                <w:tab w:val="left" w:pos="436"/>
              </w:tabs>
              <w:spacing w:line="360" w:lineRule="auto"/>
              <w:ind w:hanging="14"/>
              <w:jc w:val="both"/>
              <w:rPr>
                <w:rFonts w:ascii="GHEA Grapalat" w:hAnsi="GHEA Grapalat"/>
                <w:lang w:val="hy-AM"/>
              </w:rPr>
            </w:pPr>
          </w:p>
        </w:tc>
      </w:tr>
      <w:tr w:rsidR="00B40329" w:rsidRPr="004D7AAC" w14:paraId="68896AB2" w14:textId="77777777" w:rsidTr="00DB2990">
        <w:trPr>
          <w:trHeight w:val="485"/>
        </w:trPr>
        <w:tc>
          <w:tcPr>
            <w:tcW w:w="11133" w:type="dxa"/>
            <w:gridSpan w:val="2"/>
            <w:vMerge w:val="restart"/>
            <w:shd w:val="clear" w:color="auto" w:fill="D9D9D9" w:themeFill="background1" w:themeFillShade="D9"/>
          </w:tcPr>
          <w:p w14:paraId="09F2D888" w14:textId="77777777" w:rsidR="00B40329" w:rsidRPr="004D7AAC" w:rsidRDefault="00B40329" w:rsidP="000C6C43">
            <w:pPr>
              <w:spacing w:line="360" w:lineRule="auto"/>
              <w:ind w:firstLine="720"/>
              <w:jc w:val="center"/>
              <w:rPr>
                <w:rFonts w:ascii="GHEA Grapalat" w:hAnsi="GHEA Grapalat"/>
                <w:b/>
                <w:shd w:val="clear" w:color="auto" w:fill="D9D9D9" w:themeFill="background1" w:themeFillShade="D9"/>
                <w:lang w:val="hy-AM"/>
              </w:rPr>
            </w:pPr>
            <w:r w:rsidRPr="004D7AAC">
              <w:rPr>
                <w:rFonts w:ascii="GHEA Grapalat" w:hAnsi="GHEA Grapalat"/>
                <w:b/>
                <w:shd w:val="clear" w:color="auto" w:fill="D9D9D9" w:themeFill="background1" w:themeFillShade="D9"/>
                <w:lang w:val="hy-AM"/>
              </w:rPr>
              <w:t>27. Փաստաբանների պալատ</w:t>
            </w:r>
          </w:p>
          <w:p w14:paraId="4469937A" w14:textId="77777777" w:rsidR="00B40329" w:rsidRPr="004D7AAC" w:rsidRDefault="00B40329" w:rsidP="000C6C43">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214B8065" w14:textId="77777777" w:rsidR="00B40329" w:rsidRPr="004D7AAC" w:rsidRDefault="00B40329" w:rsidP="000C6C43">
            <w:pPr>
              <w:spacing w:line="360" w:lineRule="auto"/>
              <w:jc w:val="center"/>
              <w:rPr>
                <w:rFonts w:ascii="GHEA Grapalat" w:hAnsi="GHEA Grapalat"/>
                <w:b/>
                <w:lang w:val="hy-AM"/>
              </w:rPr>
            </w:pPr>
            <w:r w:rsidRPr="004D7AAC">
              <w:rPr>
                <w:rFonts w:ascii="GHEA Grapalat" w:hAnsi="GHEA Grapalat"/>
                <w:b/>
                <w:lang w:val="hy-AM"/>
              </w:rPr>
              <w:t>09.09.2025</w:t>
            </w:r>
          </w:p>
        </w:tc>
      </w:tr>
      <w:tr w:rsidR="00B40329" w:rsidRPr="004D7AAC" w14:paraId="3D4C5A13" w14:textId="77777777" w:rsidTr="00DB2990">
        <w:trPr>
          <w:trHeight w:val="157"/>
        </w:trPr>
        <w:tc>
          <w:tcPr>
            <w:tcW w:w="11133" w:type="dxa"/>
            <w:gridSpan w:val="2"/>
            <w:vMerge/>
            <w:shd w:val="clear" w:color="auto" w:fill="D9D9D9" w:themeFill="background1" w:themeFillShade="D9"/>
          </w:tcPr>
          <w:p w14:paraId="7ACF1DDB" w14:textId="77777777" w:rsidR="00B40329" w:rsidRPr="004D7AAC" w:rsidRDefault="00B40329" w:rsidP="000C6C43">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76B949AD" w14:textId="77777777" w:rsidR="00B40329" w:rsidRPr="004D7AAC" w:rsidRDefault="00B40329" w:rsidP="00B40329">
            <w:pPr>
              <w:spacing w:line="360" w:lineRule="auto"/>
              <w:jc w:val="center"/>
              <w:rPr>
                <w:rFonts w:ascii="GHEA Grapalat" w:hAnsi="GHEA Grapalat"/>
                <w:b/>
                <w:i/>
                <w:shd w:val="clear" w:color="auto" w:fill="D9D9D9" w:themeFill="background1" w:themeFillShade="D9"/>
                <w:lang w:val="hy-AM"/>
              </w:rPr>
            </w:pPr>
            <w:r w:rsidRPr="004D7AAC">
              <w:rPr>
                <w:rFonts w:ascii="GHEA Grapalat" w:hAnsi="GHEA Grapalat"/>
                <w:b/>
                <w:i/>
                <w:shd w:val="clear" w:color="auto" w:fill="D9D9D9" w:themeFill="background1" w:themeFillShade="D9"/>
              </w:rPr>
              <w:t>01/05/1211-2025</w:t>
            </w:r>
            <w:r w:rsidRPr="004D7AAC">
              <w:rPr>
                <w:rFonts w:ascii="GHEA Grapalat" w:hAnsi="GHEA Grapalat"/>
                <w:b/>
                <w:i/>
                <w:shd w:val="clear" w:color="auto" w:fill="D9D9D9" w:themeFill="background1" w:themeFillShade="D9"/>
                <w:lang w:val="hy-AM"/>
              </w:rPr>
              <w:t xml:space="preserve">  </w:t>
            </w:r>
          </w:p>
        </w:tc>
      </w:tr>
      <w:tr w:rsidR="00B40329" w:rsidRPr="004E1E6B" w14:paraId="502BCCFF" w14:textId="77777777" w:rsidTr="00DB2990">
        <w:trPr>
          <w:trHeight w:val="906"/>
        </w:trPr>
        <w:tc>
          <w:tcPr>
            <w:tcW w:w="7100" w:type="dxa"/>
          </w:tcPr>
          <w:p w14:paraId="352857DB" w14:textId="77777777" w:rsidR="00B40329" w:rsidRPr="004D7AAC" w:rsidRDefault="00B40329" w:rsidP="00B40329">
            <w:pPr>
              <w:tabs>
                <w:tab w:val="left" w:pos="0"/>
              </w:tabs>
              <w:spacing w:line="360" w:lineRule="auto"/>
              <w:ind w:firstLine="705"/>
              <w:contextualSpacing/>
              <w:jc w:val="both"/>
              <w:rPr>
                <w:rFonts w:ascii="GHEA Grapalat" w:hAnsi="GHEA Grapalat"/>
                <w:bCs/>
                <w:i/>
                <w:iCs/>
                <w:shd w:val="clear" w:color="auto" w:fill="FFFFFF"/>
                <w:lang w:val="hy-AM"/>
              </w:rPr>
            </w:pPr>
            <w:r w:rsidRPr="004D7AAC">
              <w:rPr>
                <w:rFonts w:ascii="GHEA Grapalat" w:hAnsi="GHEA Grapalat"/>
                <w:bCs/>
                <w:iCs/>
                <w:shd w:val="clear" w:color="auto" w:fill="FFFFFF"/>
                <w:lang w:val="hy-AM"/>
              </w:rPr>
              <w:lastRenderedPageBreak/>
              <w:t>1</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 xml:space="preserve"> «Հայաստանի Հանրապետության քաղաքացիական դատավարության օրենսգրքում փոփոխություններ և լրացումներ կատարելու մասին» ՀՀ օրենքի նախագծի 1-ին հոդվածի 1-ին կետով Հայաստանի Հանրապետության քաղաքացիական դատավարության օրենսգրքի (այսուհետ՝ Օրենսգիրք) 27-րդ հոդվածում լրացվող 5.1-ին մասի 1-ին նախադասությամբ սահմանված է, </w:t>
            </w:r>
            <w:r w:rsidRPr="004D7AAC">
              <w:rPr>
                <w:rFonts w:ascii="GHEA Grapalat" w:hAnsi="GHEA Grapalat"/>
                <w:bCs/>
                <w:i/>
                <w:iCs/>
                <w:shd w:val="clear" w:color="auto" w:fill="FFFFFF"/>
                <w:lang w:val="hy-AM"/>
              </w:rPr>
              <w:t>դատարանի կազմը փոխվելու կամ դատական կազմում փոփոխության դեպքում գործի (վերաքննիչ բողոքի) քննությունը շարունակվում է ընդհատման պահից, բացառությամբ առաջին ատյանի դատարանում գործի դատաքննությունն ավարտված լինելու դեպքերի, կամ եթե առաջին ատյանի դատարանը (վերաքննիչ դատարանը) պատճառաբանված որոշում է կայացնում գործի (վերաքննիչ բողոքի) քննությունն սկզբից սկսելու մասին: Գործի դատաքննությունն ավարտված լինելու դեպքում գործի դատաքննությունը վերսկսվում է, եթե առաջին ատյանի դատարանը չի կայացնում պատճառաբանված որոշում՝ գործի քննությունն սկզբից սկսելու մասին:</w:t>
            </w:r>
          </w:p>
          <w:p w14:paraId="67BF34F0" w14:textId="77777777" w:rsidR="00B40329" w:rsidRPr="004D7AAC" w:rsidRDefault="00B40329" w:rsidP="00B4032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Գտնում ենք, որ նշված փոփոխությունները մեծամասամբ դրական ազդեցություն են ունենալու դատարաններում գործերի քննության ողջամիտ ժամկետների վրա: </w:t>
            </w:r>
          </w:p>
          <w:p w14:paraId="2D5EC6DC" w14:textId="77777777" w:rsidR="00B40329" w:rsidRPr="004D7AAC" w:rsidRDefault="00B40329" w:rsidP="00B4032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Միաժամանակ, անհրաժեշտ ենք համարում արձանագրել, որ գործի քննությունը սկզբից սկսելու դեպքում, գործին մասնակցող այն անձը, որը գործի դատարանի կամ դատական նախորդ կազմով քննության ժամանակ թույլ է տվել դատավարական սխալներ, բացթողումներ, ժամանակին չի ներկայացրել որոշ ապացույցներ կամ միջնորդություններ,  հնարավորություն է ստանում իր «սխալները շտկելու», ինչը կարող է բացասաբար անդրադառնալ  քաղաքացիական դատավարության մրցակցության վրա: </w:t>
            </w:r>
          </w:p>
          <w:p w14:paraId="27FFC070" w14:textId="77777777" w:rsidR="00B40329" w:rsidRPr="004D7AAC" w:rsidRDefault="00B40329" w:rsidP="00B4032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Նշվածի հաշվառմամբ, գործի քննությունը սկզբից սկսելու, ինչպես նաև  գործի դատաքննությունն ավարտված լինելու դեպքերում, գործին մասնակցող անձը չպետք է կատարի այնպիսի դատավարական գործողություններ, որը չի կատարել մինչև դատարանի կազմի փոփոխությունը կամ </w:t>
            </w:r>
            <w:r w:rsidRPr="004D7AAC">
              <w:rPr>
                <w:rFonts w:ascii="GHEA Grapalat" w:hAnsi="GHEA Grapalat"/>
                <w:bCs/>
                <w:iCs/>
                <w:shd w:val="clear" w:color="auto" w:fill="FFFFFF"/>
                <w:lang w:val="hy-AM"/>
              </w:rPr>
              <w:lastRenderedPageBreak/>
              <w:t>դատական կազմում  փոփոխությունն ընկած ժամանակահատվածում: Ընդ որում, դատարանը պետք է օժտված լինի այնպիսի լիազորությամբ, որ կարողանա դատավարական խախտմամբ կատարված ցանկացած դատավարական գործողությունը, ներկայացրած ապացույցը և այլն հաշվի չառնի:</w:t>
            </w:r>
          </w:p>
        </w:tc>
        <w:tc>
          <w:tcPr>
            <w:tcW w:w="7152" w:type="dxa"/>
            <w:gridSpan w:val="2"/>
          </w:tcPr>
          <w:p w14:paraId="7E096835" w14:textId="77777777" w:rsidR="00B40329" w:rsidRPr="004D7AAC" w:rsidRDefault="00D1144D" w:rsidP="004009B8">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1. </w:t>
            </w:r>
            <w:r w:rsidR="003516A5" w:rsidRPr="004D7AAC">
              <w:rPr>
                <w:rFonts w:ascii="GHEA Grapalat" w:hAnsi="GHEA Grapalat"/>
                <w:b/>
                <w:lang w:val="hy-AM"/>
              </w:rPr>
              <w:t>Չի ընդունվել</w:t>
            </w:r>
          </w:p>
          <w:p w14:paraId="39566145" w14:textId="24C3631A" w:rsidR="003516A5" w:rsidRPr="004D7AAC" w:rsidRDefault="007E3D20" w:rsidP="0044196D">
            <w:pPr>
              <w:spacing w:line="360" w:lineRule="auto"/>
              <w:jc w:val="both"/>
              <w:rPr>
                <w:rFonts w:ascii="GHEA Grapalat" w:hAnsi="GHEA Grapalat"/>
                <w:lang w:val="hy-AM"/>
              </w:rPr>
            </w:pPr>
            <w:r w:rsidRPr="004D7AAC">
              <w:rPr>
                <w:rFonts w:ascii="GHEA Grapalat" w:hAnsi="GHEA Grapalat"/>
                <w:lang w:val="hy-AM"/>
              </w:rPr>
              <w:t xml:space="preserve">Գործի քննությունն սկզբից սկսելու դեպքում դատավարությունը ընթանում է նորից՝ ներառելով նախնական դատական նիստ նշանակելուց մինչև եզրափակիչ դատական ակտ կայացնելու միջակայքում ընկած դատավարական բոլոր գործողությունները: </w:t>
            </w:r>
            <w:r w:rsidR="0044196D" w:rsidRPr="004D7AAC">
              <w:rPr>
                <w:rFonts w:ascii="GHEA Grapalat" w:hAnsi="GHEA Grapalat"/>
                <w:lang w:val="hy-AM"/>
              </w:rPr>
              <w:t>Այդ պատճառով միայն գործի քննությունն ընդհատման պահից շարունակելու մասին որոշում կայացվելու դեպքում է նախատեսվել կարգավորում, որ մինչև ընդհատման պահն ավարտված դատավարական ժամկետները չեն վերսկսվում, իսկ դատավարության մասնակիցները չեն կարող կատարել այնպիսի գործողություններ, որոնց կատարման ժամկետը լրացել է մինչև գործի (վերաքննիչ բողոքի) քննության ընդհատման պահը:</w:t>
            </w:r>
          </w:p>
          <w:p w14:paraId="19864C5A" w14:textId="41280C95" w:rsidR="0044196D" w:rsidRPr="004D7AAC" w:rsidRDefault="0044196D" w:rsidP="0044196D">
            <w:pPr>
              <w:spacing w:line="360" w:lineRule="auto"/>
              <w:jc w:val="both"/>
              <w:rPr>
                <w:rFonts w:ascii="GHEA Grapalat" w:hAnsi="GHEA Grapalat"/>
                <w:lang w:val="hy-AM"/>
              </w:rPr>
            </w:pPr>
            <w:r w:rsidRPr="004D7AAC">
              <w:rPr>
                <w:rFonts w:ascii="GHEA Grapalat" w:hAnsi="GHEA Grapalat"/>
                <w:lang w:val="hy-AM"/>
              </w:rPr>
              <w:t xml:space="preserve">Միևնույն ժամանակ, Քաղաքացիական դատավարության օրենսգիրքը նախատեսում է գործին մասնակցող անձանց կողմից իրավունքի չարաշահում թույլ տալու </w:t>
            </w:r>
            <w:r w:rsidR="00A82E84" w:rsidRPr="004D7AAC">
              <w:rPr>
                <w:rFonts w:ascii="GHEA Grapalat" w:hAnsi="GHEA Grapalat"/>
                <w:lang w:val="hy-AM"/>
              </w:rPr>
              <w:t>հնարավոր դեպքերը կանխելու գործիքակազմ:</w:t>
            </w:r>
          </w:p>
        </w:tc>
      </w:tr>
      <w:tr w:rsidR="00B40329" w:rsidRPr="004E1E6B" w14:paraId="02BDFA3F" w14:textId="77777777" w:rsidTr="00DB2990">
        <w:trPr>
          <w:trHeight w:val="906"/>
        </w:trPr>
        <w:tc>
          <w:tcPr>
            <w:tcW w:w="7100" w:type="dxa"/>
          </w:tcPr>
          <w:p w14:paraId="3B64243C" w14:textId="77777777" w:rsidR="00B40329" w:rsidRPr="004D7AAC" w:rsidRDefault="00B40329" w:rsidP="00B4032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2</w:t>
            </w:r>
            <w:r w:rsidRPr="004D7AAC">
              <w:rPr>
                <w:rFonts w:ascii="Cambria Math" w:hAnsi="Cambria Math" w:cs="Cambria Math"/>
                <w:bCs/>
                <w:iCs/>
                <w:shd w:val="clear" w:color="auto" w:fill="FFFFFF"/>
                <w:lang w:val="hy-AM"/>
              </w:rPr>
              <w:t>․</w:t>
            </w:r>
            <w:r w:rsidRPr="004D7AAC">
              <w:rPr>
                <w:rFonts w:ascii="GHEA Grapalat" w:hAnsi="GHEA Grapalat"/>
                <w:bCs/>
                <w:iCs/>
                <w:shd w:val="clear" w:color="auto" w:fill="FFFFFF"/>
                <w:lang w:val="hy-AM"/>
              </w:rPr>
              <w:t xml:space="preserve"> «Հայաստանի Հանրապետության վարչական դատավարության օրենսգրքում լրացումներ և փոփոխություններ կատարելու մասին» ՀՀ օրենքի նախագծի 2-րդ հոդվածով նախատեսվում է վարչական դատավարության օրենսգրքի 84-րդ հոդվածը լրացնել հետևյալ բովանդակությամբ նոր 1.1-ին մասով.</w:t>
            </w:r>
          </w:p>
          <w:p w14:paraId="0BCEE439" w14:textId="77777777" w:rsidR="00B40329" w:rsidRPr="004D7AAC" w:rsidRDefault="00B40329" w:rsidP="00B40329">
            <w:pPr>
              <w:tabs>
                <w:tab w:val="left" w:pos="0"/>
              </w:tabs>
              <w:spacing w:line="360" w:lineRule="auto"/>
              <w:ind w:firstLine="705"/>
              <w:contextualSpacing/>
              <w:jc w:val="both"/>
              <w:rPr>
                <w:rFonts w:ascii="GHEA Grapalat" w:hAnsi="GHEA Grapalat"/>
                <w:bCs/>
                <w:i/>
                <w:iCs/>
                <w:shd w:val="clear" w:color="auto" w:fill="FFFFFF"/>
                <w:lang w:val="hy-AM"/>
              </w:rPr>
            </w:pPr>
            <w:r w:rsidRPr="004D7AAC">
              <w:rPr>
                <w:rFonts w:ascii="GHEA Grapalat" w:hAnsi="GHEA Grapalat"/>
                <w:bCs/>
                <w:i/>
                <w:iCs/>
                <w:shd w:val="clear" w:color="auto" w:fill="FFFFFF"/>
                <w:lang w:val="hy-AM"/>
              </w:rPr>
              <w:t>«1.1. Վարչական դատարանը կարող է պատճառաբանված որոշմամբ ոչ ավելի, քան երեք անգամ երկարաձգել սույն հոդվածի 1-ին մասում նշված ժամկետը՝ յուրաքանչյուր դեպքում առավելագույնը վեց ամիս ժամկետով:»:</w:t>
            </w:r>
          </w:p>
          <w:p w14:paraId="1B160AB1" w14:textId="77777777" w:rsidR="00B40329" w:rsidRPr="004D7AAC" w:rsidRDefault="00B40329" w:rsidP="00B4032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lastRenderedPageBreak/>
              <w:t xml:space="preserve">Վերլուծելով վարչական դատավարության օրենսգրքի 84-րդ հոդվածում առաջարկվող փոփոխությունները եզրահանգում ենք, որ գործի քննության ժամկետները երկարաձգելը ընդհանուր կանոնից բացառություն է: Ավելին, Նախագծերի հիմնավորման ընդհանուր տրամաբանությունը կառուցված է դատարաններում գործերի քննության ժամկետները հնարավորինս կրճատելու, հատևապես՝ այս կարգավորումը հակասում է թե՛ Նախագծերի նպատակին, թե՛ ընդհանուր առմամբ վեճերի արագ  և արդյունավետ լուծման սկզբունքին:  </w:t>
            </w:r>
          </w:p>
          <w:p w14:paraId="37A4F3AE" w14:textId="77777777" w:rsidR="00B40329" w:rsidRPr="004D7AAC" w:rsidRDefault="00B40329" w:rsidP="00B40329">
            <w:pPr>
              <w:tabs>
                <w:tab w:val="left" w:pos="0"/>
              </w:tabs>
              <w:spacing w:line="360" w:lineRule="auto"/>
              <w:ind w:firstLine="705"/>
              <w:contextualSpacing/>
              <w:jc w:val="both"/>
              <w:rPr>
                <w:rFonts w:ascii="GHEA Grapalat" w:hAnsi="GHEA Grapalat"/>
                <w:bCs/>
                <w:iCs/>
                <w:shd w:val="clear" w:color="auto" w:fill="FFFFFF"/>
                <w:lang w:val="hy-AM"/>
              </w:rPr>
            </w:pPr>
            <w:r w:rsidRPr="004D7AAC">
              <w:rPr>
                <w:rFonts w:ascii="GHEA Grapalat" w:hAnsi="GHEA Grapalat"/>
                <w:bCs/>
                <w:iCs/>
                <w:shd w:val="clear" w:color="auto" w:fill="FFFFFF"/>
                <w:lang w:val="hy-AM"/>
              </w:rPr>
              <w:t xml:space="preserve">ՀՀ Սահմանադրության 63-րդ հոդվածի համաձայն՝ յուրաքանչյուր ոք ունի անկախ և անաչառ դատարանի կողմից իր գործի արդարացի, հրապարակային և ողջամիտ ժամկետում քննության իրավունք: Առաջարկվող փոփոխությամբ ստացվում է, որ գործի քննությունը կարող է տևել երկու տարի: Գտնում ենք, որ առաջարկվող փոփոխությունը չի բխում գործը ողջամիտ ժամկետում քննելու սկզբունքից և հնարավոր ենք համարում գործի քննության </w:t>
            </w:r>
            <w:r w:rsidRPr="004D7AAC">
              <w:rPr>
                <w:rFonts w:ascii="GHEA Grapalat" w:hAnsi="GHEA Grapalat"/>
                <w:bCs/>
                <w:iCs/>
                <w:shd w:val="clear" w:color="auto" w:fill="FFFFFF"/>
                <w:lang w:val="hy-AM"/>
              </w:rPr>
              <w:lastRenderedPageBreak/>
              <w:t>ժամկետի (վեց ամիս) մեկ անգամ երկարաձգումը նույն ժամկետով (վեց ամիսով):</w:t>
            </w:r>
          </w:p>
        </w:tc>
        <w:tc>
          <w:tcPr>
            <w:tcW w:w="7152" w:type="dxa"/>
            <w:gridSpan w:val="2"/>
          </w:tcPr>
          <w:p w14:paraId="6773C103" w14:textId="77777777" w:rsidR="00B40329" w:rsidRPr="004D7AAC" w:rsidRDefault="003516A5" w:rsidP="004009B8">
            <w:pPr>
              <w:spacing w:line="360" w:lineRule="auto"/>
              <w:ind w:firstLine="720"/>
              <w:jc w:val="center"/>
              <w:rPr>
                <w:rFonts w:ascii="GHEA Grapalat" w:hAnsi="GHEA Grapalat"/>
                <w:b/>
                <w:lang w:val="hy-AM"/>
              </w:rPr>
            </w:pPr>
            <w:r w:rsidRPr="004D7AAC">
              <w:rPr>
                <w:rFonts w:ascii="GHEA Grapalat" w:hAnsi="GHEA Grapalat"/>
                <w:b/>
                <w:lang w:val="hy-AM"/>
              </w:rPr>
              <w:lastRenderedPageBreak/>
              <w:t xml:space="preserve">2. </w:t>
            </w:r>
            <w:r w:rsidR="00000669" w:rsidRPr="004D7AAC">
              <w:rPr>
                <w:rFonts w:ascii="GHEA Grapalat" w:hAnsi="GHEA Grapalat"/>
                <w:b/>
                <w:lang w:val="hy-AM"/>
              </w:rPr>
              <w:t>Չի ընդունվել:</w:t>
            </w:r>
          </w:p>
          <w:p w14:paraId="1898AF66" w14:textId="21944AAF" w:rsidR="005D0BD4" w:rsidRPr="004D7AAC" w:rsidRDefault="00000669" w:rsidP="005D0BD4">
            <w:pPr>
              <w:spacing w:line="360" w:lineRule="auto"/>
              <w:jc w:val="both"/>
              <w:rPr>
                <w:rFonts w:ascii="GHEA Grapalat" w:hAnsi="GHEA Grapalat"/>
                <w:lang w:val="hy-AM"/>
              </w:rPr>
            </w:pPr>
            <w:r w:rsidRPr="004D7AAC">
              <w:rPr>
                <w:rFonts w:ascii="GHEA Grapalat" w:hAnsi="GHEA Grapalat"/>
                <w:lang w:val="hy-AM"/>
              </w:rPr>
              <w:t>Գործի քննության ժամկետներ սահմանելիս պետք է հաշվի առնել դատարանների ծանրաբեռնվածությունը</w:t>
            </w:r>
            <w:r w:rsidR="005D0BD4" w:rsidRPr="004D7AAC">
              <w:rPr>
                <w:rFonts w:ascii="GHEA Grapalat" w:hAnsi="GHEA Grapalat"/>
                <w:lang w:val="hy-AM"/>
              </w:rPr>
              <w:t xml:space="preserve">, ինչը </w:t>
            </w:r>
            <w:r w:rsidR="00232B3A" w:rsidRPr="004D7AAC">
              <w:rPr>
                <w:rFonts w:ascii="GHEA Grapalat" w:hAnsi="GHEA Grapalat"/>
                <w:lang w:val="hy-AM"/>
              </w:rPr>
              <w:t>նաև կապահովի այդ ժամկետների</w:t>
            </w:r>
            <w:r w:rsidR="005D0BD4" w:rsidRPr="004D7AAC">
              <w:rPr>
                <w:rFonts w:ascii="GHEA Grapalat" w:hAnsi="GHEA Grapalat"/>
                <w:lang w:val="hy-AM"/>
              </w:rPr>
              <w:t xml:space="preserve"> իրատեսական </w:t>
            </w:r>
            <w:r w:rsidR="00232B3A" w:rsidRPr="004D7AAC">
              <w:rPr>
                <w:rFonts w:ascii="GHEA Grapalat" w:hAnsi="GHEA Grapalat"/>
                <w:lang w:val="hy-AM"/>
              </w:rPr>
              <w:t>լինելը</w:t>
            </w:r>
            <w:r w:rsidR="005D0BD4" w:rsidRPr="004D7AAC">
              <w:rPr>
                <w:rFonts w:ascii="GHEA Grapalat" w:hAnsi="GHEA Grapalat"/>
                <w:lang w:val="hy-AM"/>
              </w:rPr>
              <w:t xml:space="preserve">՝ գործերի քննության ողջամիտ ժամկետների պահպանմանը զուգահեռ </w:t>
            </w:r>
            <w:r w:rsidR="00232B3A" w:rsidRPr="004D7AAC">
              <w:rPr>
                <w:rFonts w:ascii="GHEA Grapalat" w:hAnsi="GHEA Grapalat"/>
                <w:lang w:val="hy-AM"/>
              </w:rPr>
              <w:t>երաշխավորելով</w:t>
            </w:r>
            <w:r w:rsidR="005D0BD4" w:rsidRPr="004D7AAC">
              <w:rPr>
                <w:rFonts w:ascii="GHEA Grapalat" w:hAnsi="GHEA Grapalat"/>
                <w:lang w:val="hy-AM"/>
              </w:rPr>
              <w:t xml:space="preserve"> դրանց ճիշտ լուծումը</w:t>
            </w:r>
            <w:r w:rsidRPr="004D7AAC">
              <w:rPr>
                <w:rFonts w:ascii="GHEA Grapalat" w:hAnsi="GHEA Grapalat"/>
                <w:lang w:val="hy-AM"/>
              </w:rPr>
              <w:t xml:space="preserve">: </w:t>
            </w:r>
            <w:r w:rsidR="00BB0BA3" w:rsidRPr="004D7AAC">
              <w:rPr>
                <w:rFonts w:ascii="GHEA Grapalat" w:hAnsi="GHEA Grapalat"/>
                <w:lang w:val="hy-AM"/>
              </w:rPr>
              <w:t>Միևնույն ժամանակ,</w:t>
            </w:r>
            <w:r w:rsidR="00433176" w:rsidRPr="004D7AAC">
              <w:rPr>
                <w:rFonts w:ascii="GHEA Grapalat" w:hAnsi="GHEA Grapalat"/>
                <w:lang w:val="hy-AM"/>
              </w:rPr>
              <w:t xml:space="preserve"> հաշվի են առնվել </w:t>
            </w:r>
            <w:r w:rsidR="00232B3A" w:rsidRPr="004D7AAC">
              <w:rPr>
                <w:rFonts w:ascii="GHEA Grapalat" w:hAnsi="GHEA Grapalat"/>
                <w:lang w:val="hy-AM"/>
              </w:rPr>
              <w:t>Բաձրագույն դատական խորհրդի</w:t>
            </w:r>
            <w:r w:rsidR="00C95686" w:rsidRPr="004D7AAC">
              <w:rPr>
                <w:rFonts w:ascii="GHEA Grapalat" w:hAnsi="GHEA Grapalat"/>
                <w:lang w:val="hy-AM"/>
              </w:rPr>
              <w:t xml:space="preserve"> </w:t>
            </w:r>
            <w:r w:rsidR="00433176" w:rsidRPr="004D7AAC">
              <w:rPr>
                <w:rFonts w:ascii="GHEA Grapalat" w:hAnsi="GHEA Grapalat"/>
                <w:lang w:val="hy-AM"/>
              </w:rPr>
              <w:t xml:space="preserve">որոշմամբ նախատեսված՝ գործերի քննության </w:t>
            </w:r>
            <w:r w:rsidR="00C95686" w:rsidRPr="004D7AAC">
              <w:rPr>
                <w:rFonts w:ascii="GHEA Grapalat" w:hAnsi="GHEA Grapalat"/>
                <w:lang w:val="hy-AM"/>
              </w:rPr>
              <w:t>ուղենիշային ժամկետները</w:t>
            </w:r>
            <w:r w:rsidR="00433176" w:rsidRPr="004D7AAC">
              <w:rPr>
                <w:rFonts w:ascii="GHEA Grapalat" w:hAnsi="GHEA Grapalat"/>
                <w:lang w:val="hy-AM"/>
              </w:rPr>
              <w:t xml:space="preserve">, որոնց </w:t>
            </w:r>
            <w:r w:rsidR="00BD02B7" w:rsidRPr="004D7AAC">
              <w:rPr>
                <w:rFonts w:ascii="GHEA Grapalat" w:hAnsi="GHEA Grapalat"/>
                <w:lang w:val="hy-AM"/>
              </w:rPr>
              <w:t>հաշվառմամբ որոշվել են միջին ուղենիշային և առավելագույն ժամկետները:</w:t>
            </w:r>
          </w:p>
          <w:p w14:paraId="4E2529B6" w14:textId="53F50B1C" w:rsidR="00000669" w:rsidRPr="004D7AAC" w:rsidRDefault="00000669" w:rsidP="005D0BD4">
            <w:pPr>
              <w:spacing w:line="360" w:lineRule="auto"/>
              <w:jc w:val="both"/>
              <w:rPr>
                <w:rFonts w:ascii="GHEA Grapalat" w:hAnsi="GHEA Grapalat"/>
                <w:lang w:val="hy-AM"/>
              </w:rPr>
            </w:pPr>
          </w:p>
        </w:tc>
      </w:tr>
      <w:tr w:rsidR="00DB2990" w:rsidRPr="004D7AAC" w14:paraId="5AFCFCBC" w14:textId="6CD4FC51" w:rsidTr="001B3E8A">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67664F4C" w14:textId="6FCDD249" w:rsidR="00DB2990" w:rsidRPr="004D7AAC" w:rsidRDefault="00DB2990" w:rsidP="00FD5B00">
            <w:pPr>
              <w:spacing w:line="360" w:lineRule="auto"/>
              <w:ind w:firstLine="720"/>
              <w:jc w:val="center"/>
              <w:rPr>
                <w:rFonts w:ascii="GHEA Grapalat" w:hAnsi="GHEA Grapalat"/>
                <w:b/>
                <w:shd w:val="clear" w:color="auto" w:fill="D9D9D9" w:themeFill="background1" w:themeFillShade="D9"/>
                <w:lang w:val="en-US"/>
              </w:rPr>
            </w:pPr>
            <w:r w:rsidRPr="004D7AAC">
              <w:rPr>
                <w:rFonts w:ascii="GHEA Grapalat" w:hAnsi="GHEA Grapalat"/>
                <w:b/>
                <w:shd w:val="clear" w:color="auto" w:fill="D9D9D9" w:themeFill="background1" w:themeFillShade="D9"/>
                <w:lang w:val="hy-AM"/>
              </w:rPr>
              <w:lastRenderedPageBreak/>
              <w:t>28. Մարդու իրավունքների պաշտպան</w:t>
            </w:r>
          </w:p>
        </w:tc>
        <w:tc>
          <w:tcPr>
            <w:tcW w:w="3119" w:type="dxa"/>
            <w:shd w:val="clear" w:color="auto" w:fill="D9D9D9" w:themeFill="background1" w:themeFillShade="D9"/>
          </w:tcPr>
          <w:p w14:paraId="41E08E49" w14:textId="7543224B" w:rsidR="00DB2990" w:rsidRPr="004D7AAC" w:rsidRDefault="001B3E8A" w:rsidP="001B3E8A">
            <w:pPr>
              <w:spacing w:after="200" w:line="276"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29.10.2025</w:t>
            </w:r>
          </w:p>
        </w:tc>
      </w:tr>
      <w:tr w:rsidR="00DB2990" w:rsidRPr="004D7AAC" w14:paraId="4DDB143C" w14:textId="719009F1" w:rsidTr="001B3E8A">
        <w:trPr>
          <w:trHeight w:val="489"/>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3678A83E" w14:textId="77777777" w:rsidR="00DB2990" w:rsidRPr="004D7AAC" w:rsidRDefault="00DB2990" w:rsidP="00FD5B00">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3DDA592A" w14:textId="317EA992" w:rsidR="00DB2990" w:rsidRPr="004D7AAC" w:rsidRDefault="001B3E8A" w:rsidP="001B3E8A">
            <w:pPr>
              <w:spacing w:after="200" w:line="276" w:lineRule="auto"/>
              <w:jc w:val="center"/>
              <w:rPr>
                <w:rFonts w:ascii="GHEA Grapalat" w:hAnsi="GHEA Grapalat"/>
                <w:b/>
                <w:shd w:val="clear" w:color="auto" w:fill="D9D9D9" w:themeFill="background1" w:themeFillShade="D9"/>
                <w:lang w:val="hy-AM"/>
              </w:rPr>
            </w:pPr>
            <w:r w:rsidRPr="001B3E8A">
              <w:rPr>
                <w:rFonts w:ascii="GHEA Grapalat" w:hAnsi="GHEA Grapalat"/>
                <w:b/>
                <w:shd w:val="clear" w:color="auto" w:fill="D9D9D9" w:themeFill="background1" w:themeFillShade="D9"/>
              </w:rPr>
              <w:t>Մ/76188-2025</w:t>
            </w:r>
          </w:p>
        </w:tc>
      </w:tr>
      <w:tr w:rsidR="001B3E8A" w:rsidRPr="004E1E6B" w14:paraId="2F3C5717" w14:textId="77777777" w:rsidTr="00AE7062">
        <w:trPr>
          <w:trHeight w:val="906"/>
        </w:trPr>
        <w:tc>
          <w:tcPr>
            <w:tcW w:w="7100" w:type="dxa"/>
          </w:tcPr>
          <w:p w14:paraId="74B794D0" w14:textId="77777777" w:rsidR="001B3E8A" w:rsidRPr="001B3E8A" w:rsidRDefault="001B3E8A" w:rsidP="001B3E8A">
            <w:pPr>
              <w:tabs>
                <w:tab w:val="left" w:pos="0"/>
              </w:tabs>
              <w:spacing w:line="360" w:lineRule="auto"/>
              <w:ind w:firstLine="705"/>
              <w:contextualSpacing/>
              <w:jc w:val="both"/>
              <w:rPr>
                <w:rFonts w:ascii="GHEA Grapalat" w:hAnsi="GHEA Grapalat"/>
                <w:bCs/>
                <w:iCs/>
                <w:shd w:val="clear" w:color="auto" w:fill="FFFFFF"/>
                <w:lang w:val="hy-AM"/>
              </w:rPr>
            </w:pPr>
            <w:r w:rsidRPr="001B3E8A">
              <w:rPr>
                <w:rFonts w:ascii="GHEA Grapalat" w:hAnsi="GHEA Grapalat"/>
                <w:bCs/>
                <w:iCs/>
                <w:shd w:val="clear" w:color="auto" w:fill="FFFFFF"/>
                <w:lang w:val="hy-AM"/>
              </w:rPr>
              <w:t>«Հայաստանի Հանրապետության քաղաքացիական դատավարության օրենսգրքում լրացումներ և փոփոխություններ կատարելու մասին» և «Հայաստանի Հանրապետության վարչական դատավարության օրենսգրքում լրացումներ և փոփոխություններ կատարելու մասին» Հայաստանի Հանրապետության օրենքների նախագծերի վերաբերյալ ՀՀ մարդու իրավունքների պաշտպանի աշխատակազմի նկատառումները հանգում են հետևյալին</w:t>
            </w:r>
            <w:r w:rsidRPr="001B3E8A">
              <w:rPr>
                <w:rFonts w:ascii="Cambria Math" w:hAnsi="Cambria Math" w:cs="Cambria Math"/>
                <w:bCs/>
                <w:iCs/>
                <w:shd w:val="clear" w:color="auto" w:fill="FFFFFF"/>
                <w:lang w:val="hy-AM"/>
              </w:rPr>
              <w:t>․</w:t>
            </w:r>
          </w:p>
          <w:p w14:paraId="41D4F203" w14:textId="77777777" w:rsidR="001B3E8A" w:rsidRPr="001B3E8A" w:rsidRDefault="001B3E8A" w:rsidP="001B3E8A">
            <w:pPr>
              <w:tabs>
                <w:tab w:val="left" w:pos="0"/>
              </w:tabs>
              <w:spacing w:line="360" w:lineRule="auto"/>
              <w:ind w:firstLine="705"/>
              <w:contextualSpacing/>
              <w:jc w:val="both"/>
              <w:rPr>
                <w:rFonts w:ascii="GHEA Grapalat" w:hAnsi="GHEA Grapalat"/>
                <w:bCs/>
                <w:iCs/>
                <w:shd w:val="clear" w:color="auto" w:fill="FFFFFF"/>
                <w:lang w:val="hy-AM"/>
              </w:rPr>
            </w:pPr>
            <w:r w:rsidRPr="001B3E8A">
              <w:rPr>
                <w:rFonts w:ascii="GHEA Grapalat" w:hAnsi="GHEA Grapalat"/>
                <w:bCs/>
                <w:iCs/>
                <w:shd w:val="clear" w:color="auto" w:fill="FFFFFF"/>
                <w:lang w:val="hy-AM"/>
              </w:rPr>
              <w:t xml:space="preserve">1. «Հայաստանի Հանրապետության քաղաքացիական դատավարության օրենսգրքում լրացումներ և փոփոխություններ կատարելու մասին» նախագծի 1-ին հոդված 1-ին մասով առաջարկվում է դատական կազմը փոխվելու կամ դատական կազմում փոփոխության դեպքում գործի (վերաքննիչ բողոքի) քննությունը շարունակել ընդհատման </w:t>
            </w:r>
            <w:r w:rsidRPr="001B3E8A">
              <w:rPr>
                <w:rFonts w:ascii="GHEA Grapalat" w:hAnsi="GHEA Grapalat"/>
                <w:bCs/>
                <w:iCs/>
                <w:shd w:val="clear" w:color="auto" w:fill="FFFFFF"/>
                <w:lang w:val="hy-AM"/>
              </w:rPr>
              <w:lastRenderedPageBreak/>
              <w:t>պահից։ Միաժամանակ նախատեսվում է բացառություն՝ պահպանելով դատավորի հայեցողությունը՝ պատճառաբանված որոշմամբ գործի (վերաքննիչ բողոքի) քննությունը սկզբից սկսելու հարցը որոշելու հարցում։ Համանման կարգավորում նախատեսվում է նաև «Հայաստանի Հանրապետության վարչական դատավարության օրենսգրքում լրացումներ և փոփոխություններ կատարելու մասին» նախագծի 1-ին հոդվածով։</w:t>
            </w:r>
          </w:p>
          <w:p w14:paraId="21554013" w14:textId="77777777" w:rsidR="001B3E8A" w:rsidRPr="001B3E8A" w:rsidRDefault="001B3E8A" w:rsidP="001B3E8A">
            <w:pPr>
              <w:tabs>
                <w:tab w:val="left" w:pos="0"/>
              </w:tabs>
              <w:spacing w:line="360" w:lineRule="auto"/>
              <w:ind w:firstLine="705"/>
              <w:contextualSpacing/>
              <w:jc w:val="both"/>
              <w:rPr>
                <w:rFonts w:ascii="GHEA Grapalat" w:hAnsi="GHEA Grapalat"/>
                <w:bCs/>
                <w:iCs/>
                <w:shd w:val="clear" w:color="auto" w:fill="FFFFFF"/>
                <w:lang w:val="hy-AM"/>
              </w:rPr>
            </w:pPr>
            <w:r w:rsidRPr="001B3E8A">
              <w:rPr>
                <w:rFonts w:ascii="GHEA Grapalat" w:hAnsi="GHEA Grapalat"/>
                <w:bCs/>
                <w:iCs/>
                <w:shd w:val="clear" w:color="auto" w:fill="FFFFFF"/>
                <w:lang w:val="hy-AM"/>
              </w:rPr>
              <w:t xml:space="preserve">Հաշվի առնելով այն հանգամանքը, որ նախագծերով առաջարկվող լրացումներն ու փոփոխություններն ուղղված են ողջամիտ ժամկետներում արդարադատության իրականացմանը, ինչպես նաև այն, որ ընդհանուր կանոնից (գործի քննությունը շարունակել ընդհատման պահից) նախատեսվել է բացառություն՝ դատարանին (վերաքննիչ դատարանին) հնարավորություն տալով պատճառաբանված որոշմամբ գործի քննությունը սկսել սկզբից, գտնում ենք, որ դրանց լույսի ներքո անհրաժեշտություն է այդ </w:t>
            </w:r>
            <w:r w:rsidRPr="001B3E8A">
              <w:rPr>
                <w:rFonts w:ascii="GHEA Grapalat" w:hAnsi="GHEA Grapalat"/>
                <w:bCs/>
                <w:iCs/>
                <w:shd w:val="clear" w:color="auto" w:fill="FFFFFF"/>
                <w:lang w:val="hy-AM"/>
              </w:rPr>
              <w:lastRenderedPageBreak/>
              <w:t>պատճառաբանված որոշումն «անմիջական բողոքարկման» կարգով բողոքարկելու հնարավորություն սահմանելը, այլ ոչ թե այդ որոշումը թողնել որպես «հետաձգված կարգով» բողոքարկվող որոշում:</w:t>
            </w:r>
          </w:p>
          <w:p w14:paraId="5E87CA5A" w14:textId="77777777" w:rsidR="001B3E8A" w:rsidRPr="001B3E8A" w:rsidRDefault="001B3E8A" w:rsidP="001B3E8A">
            <w:pPr>
              <w:tabs>
                <w:tab w:val="left" w:pos="0"/>
              </w:tabs>
              <w:spacing w:line="360" w:lineRule="auto"/>
              <w:ind w:firstLine="705"/>
              <w:contextualSpacing/>
              <w:jc w:val="both"/>
              <w:rPr>
                <w:rFonts w:ascii="GHEA Grapalat" w:hAnsi="GHEA Grapalat"/>
                <w:bCs/>
                <w:iCs/>
                <w:shd w:val="clear" w:color="auto" w:fill="FFFFFF"/>
                <w:lang w:val="hy-AM"/>
              </w:rPr>
            </w:pPr>
            <w:r w:rsidRPr="001B3E8A">
              <w:rPr>
                <w:rFonts w:ascii="GHEA Grapalat" w:hAnsi="GHEA Grapalat"/>
                <w:bCs/>
                <w:iCs/>
                <w:shd w:val="clear" w:color="auto" w:fill="FFFFFF"/>
                <w:lang w:val="hy-AM"/>
              </w:rPr>
              <w:t>Սահմանադրական դատարանն իր որոշումներում</w:t>
            </w:r>
            <w:r w:rsidRPr="001B3E8A">
              <w:rPr>
                <w:rFonts w:ascii="GHEA Grapalat" w:hAnsi="GHEA Grapalat"/>
                <w:bCs/>
                <w:iCs/>
                <w:shd w:val="clear" w:color="auto" w:fill="FFFFFF"/>
                <w:vertAlign w:val="superscript"/>
                <w:lang w:val="hy-AM"/>
              </w:rPr>
              <w:footnoteReference w:id="4"/>
            </w:r>
            <w:r w:rsidRPr="001B3E8A">
              <w:rPr>
                <w:rFonts w:ascii="GHEA Grapalat" w:hAnsi="GHEA Grapalat"/>
                <w:bCs/>
                <w:iCs/>
                <w:shd w:val="clear" w:color="auto" w:fill="FFFFFF"/>
                <w:lang w:val="hy-AM"/>
              </w:rPr>
              <w:t>, վերլուծելով միջանկյալ դատական ակտերի բողոքարկմանն առնչվող իրավանորմերը, բազմիցս արձանագրել է, որ օրենսդիրը տարբերակում է միջանկյալ դատական ակտերի բողոքարկման երկու հիմնական կարգ, այն է` բողոքարկում գործն ըստ էության լուծող դատական ակտի բողոքարկման շրջանակներում` «հետաձգված բողոքարկում», և միջանկյալ դատական ակտի անմիջական բողոքարկում:</w:t>
            </w:r>
          </w:p>
          <w:p w14:paraId="1A6ADA68" w14:textId="77777777" w:rsidR="001B3E8A" w:rsidRPr="001B3E8A" w:rsidRDefault="001B3E8A" w:rsidP="001B3E8A">
            <w:pPr>
              <w:tabs>
                <w:tab w:val="left" w:pos="0"/>
              </w:tabs>
              <w:spacing w:line="360" w:lineRule="auto"/>
              <w:ind w:firstLine="705"/>
              <w:contextualSpacing/>
              <w:jc w:val="both"/>
              <w:rPr>
                <w:rFonts w:ascii="GHEA Grapalat" w:hAnsi="GHEA Grapalat"/>
                <w:bCs/>
                <w:iCs/>
                <w:shd w:val="clear" w:color="auto" w:fill="FFFFFF"/>
                <w:lang w:val="hy-AM"/>
              </w:rPr>
            </w:pPr>
            <w:r w:rsidRPr="001B3E8A">
              <w:rPr>
                <w:rFonts w:ascii="GHEA Grapalat" w:hAnsi="GHEA Grapalat"/>
                <w:bCs/>
                <w:iCs/>
                <w:shd w:val="clear" w:color="auto" w:fill="FFFFFF"/>
                <w:lang w:val="hy-AM"/>
              </w:rPr>
              <w:t xml:space="preserve">Սահմանադրական դատարանն արձանագրել է, որ միջանկյալ դատական ակտերի «հետաձգված բողոքարկման», այն է` գործն ըստ էության լուծող դատական ակտի բողոքարկման շրջանակներում բողոքարկելու կարգի սահմանումը նպատակ է հետապնդում ապահովելու գործի </w:t>
            </w:r>
            <w:r w:rsidRPr="001B3E8A">
              <w:rPr>
                <w:rFonts w:ascii="GHEA Grapalat" w:hAnsi="GHEA Grapalat"/>
                <w:bCs/>
                <w:iCs/>
                <w:shd w:val="clear" w:color="auto" w:fill="FFFFFF"/>
                <w:lang w:val="hy-AM"/>
              </w:rPr>
              <w:lastRenderedPageBreak/>
              <w:t>քննությունը ողջամիտ ժամկետում կազմակերպելու, դատաքննությունն անհարկի ձգձգումներից զերծ պահելու պահանջի երաշխավորումը, ինչպես նաև դատավարական գործընթացի արդյունավետության իրավաչափ նպատակ։</w:t>
            </w:r>
          </w:p>
          <w:p w14:paraId="106EBE10" w14:textId="7046AD4F" w:rsidR="001B3E8A" w:rsidRPr="004D7AAC" w:rsidRDefault="001B3E8A" w:rsidP="001B3E8A">
            <w:pPr>
              <w:tabs>
                <w:tab w:val="left" w:pos="0"/>
              </w:tabs>
              <w:spacing w:line="360" w:lineRule="auto"/>
              <w:ind w:firstLine="705"/>
              <w:contextualSpacing/>
              <w:jc w:val="both"/>
              <w:rPr>
                <w:rFonts w:ascii="GHEA Grapalat" w:hAnsi="GHEA Grapalat"/>
                <w:bCs/>
                <w:iCs/>
                <w:shd w:val="clear" w:color="auto" w:fill="FFFFFF"/>
                <w:lang w:val="hy-AM"/>
              </w:rPr>
            </w:pPr>
            <w:r w:rsidRPr="001B3E8A">
              <w:rPr>
                <w:rFonts w:ascii="GHEA Grapalat" w:hAnsi="GHEA Grapalat"/>
                <w:bCs/>
                <w:iCs/>
                <w:shd w:val="clear" w:color="auto" w:fill="FFFFFF"/>
                <w:lang w:val="hy-AM"/>
              </w:rPr>
              <w:t>Ուստի, այս մասով առաջարկում ենք համապատասխան փոփոխություններ և լրացումներ կատարել նաև ՀՀ քաղաքացիական դատավարության օրենսգրքի՝ «Բողոքարկման ենթակա որոշումները» վերտառությամբ 361-րդ հոդվածում և ՀՀ վարչական դատավարության օրենսգրքի՝ «Վարչական դատարանի բողոքարկման ենթակա միջանկյալ դատական ակտերը» վերտառությամբ 131-րդ հոդվածում և դրանց հետ փոխկապակցված այլ հոդվածներում (այդ թվում նաև՝ վճռաբեկ դատարանում վարույթը կարգավորող նորմերում):</w:t>
            </w:r>
          </w:p>
        </w:tc>
        <w:tc>
          <w:tcPr>
            <w:tcW w:w="7152" w:type="dxa"/>
            <w:gridSpan w:val="2"/>
          </w:tcPr>
          <w:p w14:paraId="6F6BDD33" w14:textId="77777777" w:rsidR="001B3E8A" w:rsidRDefault="006B3939" w:rsidP="006B3939">
            <w:pPr>
              <w:spacing w:line="360" w:lineRule="auto"/>
              <w:jc w:val="center"/>
              <w:rPr>
                <w:rFonts w:ascii="GHEA Grapalat" w:hAnsi="GHEA Grapalat"/>
                <w:b/>
                <w:lang w:val="hy-AM"/>
              </w:rPr>
            </w:pPr>
            <w:r w:rsidRPr="006B3939">
              <w:rPr>
                <w:rFonts w:ascii="GHEA Grapalat" w:hAnsi="GHEA Grapalat"/>
                <w:b/>
                <w:lang w:val="hy-AM"/>
              </w:rPr>
              <w:lastRenderedPageBreak/>
              <w:t xml:space="preserve">1. </w:t>
            </w:r>
            <w:r>
              <w:rPr>
                <w:rFonts w:ascii="GHEA Grapalat" w:hAnsi="GHEA Grapalat"/>
                <w:b/>
                <w:lang w:val="hy-AM"/>
              </w:rPr>
              <w:t>Չի ընդունվել</w:t>
            </w:r>
          </w:p>
          <w:p w14:paraId="6AFAB69B" w14:textId="50EBC34C" w:rsidR="006B3939" w:rsidRPr="006B3939" w:rsidRDefault="006B3939" w:rsidP="00893AC2">
            <w:pPr>
              <w:spacing w:line="360" w:lineRule="auto"/>
              <w:jc w:val="both"/>
              <w:rPr>
                <w:rFonts w:ascii="GHEA Grapalat" w:hAnsi="GHEA Grapalat"/>
                <w:lang w:val="hy-AM"/>
              </w:rPr>
            </w:pPr>
            <w:r>
              <w:rPr>
                <w:rFonts w:ascii="GHEA Grapalat" w:hAnsi="GHEA Grapalat"/>
                <w:lang w:val="hy-AM"/>
              </w:rPr>
              <w:t xml:space="preserve">Քաղաքացիական դատավարության օրենսգրքի </w:t>
            </w:r>
            <w:r w:rsidR="00893AC2" w:rsidRPr="00893AC2">
              <w:rPr>
                <w:rFonts w:ascii="GHEA Grapalat" w:hAnsi="GHEA Grapalat"/>
                <w:lang w:val="hy-AM"/>
              </w:rPr>
              <w:t>27-րդ հոդվածի</w:t>
            </w:r>
            <w:r w:rsidR="00893AC2">
              <w:rPr>
                <w:rFonts w:ascii="GHEA Grapalat" w:hAnsi="GHEA Grapalat"/>
                <w:lang w:val="hy-AM"/>
              </w:rPr>
              <w:t xml:space="preserve"> 5.1-ին հոդվածով նախատեսված որոշումների համար անմիջական բողոքարկում նախատեսելն արհեստականորեն խոչընդոտելու է գործի հետագա քննությանը՝ երկարաձգելով գործի քննության ժամկետները, և ծանրաբեռնելով վերադս դատական ակտյանը: Մինդեռ տվյալ դեպքում գործին մասնակցող անձանց տրված է դիրքորոշում ներկայացնելու և միջնորդություն հարուցելու հնարավորություն, ինչը ենթադրում է նաև եզրափակիչ դատական ակտի շրջանակում այն բողոքարկելու առավել արդյունավետ գործիքակազմ:</w:t>
            </w:r>
          </w:p>
        </w:tc>
      </w:tr>
      <w:tr w:rsidR="001B3E8A" w:rsidRPr="004E1E6B" w14:paraId="7AADDDB9" w14:textId="77777777" w:rsidTr="00AE7062">
        <w:trPr>
          <w:trHeight w:val="906"/>
        </w:trPr>
        <w:tc>
          <w:tcPr>
            <w:tcW w:w="7100" w:type="dxa"/>
          </w:tcPr>
          <w:p w14:paraId="19BDC7BC" w14:textId="77777777" w:rsidR="001B3E8A" w:rsidRPr="001B3E8A" w:rsidRDefault="001B3E8A" w:rsidP="001B3E8A">
            <w:pPr>
              <w:tabs>
                <w:tab w:val="left" w:pos="0"/>
              </w:tabs>
              <w:spacing w:line="360" w:lineRule="auto"/>
              <w:ind w:firstLine="705"/>
              <w:contextualSpacing/>
              <w:jc w:val="both"/>
              <w:rPr>
                <w:rFonts w:ascii="GHEA Grapalat" w:hAnsi="GHEA Grapalat"/>
                <w:bCs/>
                <w:iCs/>
                <w:shd w:val="clear" w:color="auto" w:fill="FFFFFF"/>
                <w:lang w:val="hy-AM"/>
              </w:rPr>
            </w:pPr>
            <w:r w:rsidRPr="001B3E8A">
              <w:rPr>
                <w:rFonts w:ascii="GHEA Grapalat" w:hAnsi="GHEA Grapalat"/>
                <w:bCs/>
                <w:iCs/>
                <w:shd w:val="clear" w:color="auto" w:fill="FFFFFF"/>
                <w:lang w:val="hy-AM"/>
              </w:rPr>
              <w:lastRenderedPageBreak/>
              <w:t xml:space="preserve">2. Միևնույն ժամանակ, ողջունելով նախագծերով առաջարկվող կարգավորումները, որոնք միտված են դատական գործընթացների տևողության կրճատմանը և արդարադատության իրականացման ողջամիտ ժամկետների </w:t>
            </w:r>
            <w:r w:rsidRPr="001B3E8A">
              <w:rPr>
                <w:rFonts w:ascii="GHEA Grapalat" w:hAnsi="GHEA Grapalat"/>
                <w:bCs/>
                <w:iCs/>
                <w:shd w:val="clear" w:color="auto" w:fill="FFFFFF"/>
                <w:lang w:val="hy-AM"/>
              </w:rPr>
              <w:lastRenderedPageBreak/>
              <w:t>ապահովմանը, կարևոր ենք համարում, որ սահմանված ժամկետները լինեն ոչ միայն օրենսդրորեն ամրագրված, այլև գործնականում իրագործելի։</w:t>
            </w:r>
          </w:p>
          <w:p w14:paraId="6FE47FD7" w14:textId="1B94D298" w:rsidR="001B3E8A" w:rsidRPr="001B3E8A" w:rsidRDefault="001B3E8A" w:rsidP="001B3E8A">
            <w:pPr>
              <w:tabs>
                <w:tab w:val="left" w:pos="0"/>
              </w:tabs>
              <w:spacing w:line="360" w:lineRule="auto"/>
              <w:ind w:firstLine="705"/>
              <w:contextualSpacing/>
              <w:jc w:val="both"/>
              <w:rPr>
                <w:rFonts w:ascii="GHEA Grapalat" w:hAnsi="GHEA Grapalat"/>
                <w:bCs/>
                <w:iCs/>
                <w:shd w:val="clear" w:color="auto" w:fill="FFFFFF"/>
                <w:lang w:val="hy-AM"/>
              </w:rPr>
            </w:pPr>
            <w:r w:rsidRPr="001B3E8A">
              <w:rPr>
                <w:rFonts w:ascii="GHEA Grapalat" w:hAnsi="GHEA Grapalat"/>
                <w:bCs/>
                <w:iCs/>
                <w:shd w:val="clear" w:color="auto" w:fill="FFFFFF"/>
                <w:lang w:val="hy-AM"/>
              </w:rPr>
              <w:t>Ուստի անհրաժեշտ է ապահովել համապատասխան պայմաններ՝ դատարանների բավարար ռեսուրսներ, մասնագիտական կարողությունների զարգացում և արդյունավետ կազմակերպական կառուցակարգեր, որպեսզի դատավարական ժամկետների պահպանման գործընթացը չվնասի արդարադատության որակին և չսահմանափակի յուրաքանչյուրի իրավունքները մատչելի և արդյունավետ արդարադատության նկատմամբ։</w:t>
            </w:r>
          </w:p>
        </w:tc>
        <w:tc>
          <w:tcPr>
            <w:tcW w:w="7152" w:type="dxa"/>
            <w:gridSpan w:val="2"/>
          </w:tcPr>
          <w:p w14:paraId="0D523D83" w14:textId="77777777" w:rsidR="001B3E8A" w:rsidRDefault="004B6C8E" w:rsidP="004B6C8E">
            <w:pPr>
              <w:spacing w:line="360" w:lineRule="auto"/>
              <w:jc w:val="center"/>
              <w:rPr>
                <w:rFonts w:ascii="GHEA Grapalat" w:hAnsi="GHEA Grapalat"/>
                <w:b/>
                <w:lang w:val="hy-AM"/>
              </w:rPr>
            </w:pPr>
            <w:r w:rsidRPr="004B6C8E">
              <w:rPr>
                <w:rFonts w:ascii="GHEA Grapalat" w:hAnsi="GHEA Grapalat"/>
                <w:b/>
                <w:lang w:val="hy-AM"/>
              </w:rPr>
              <w:lastRenderedPageBreak/>
              <w:t>2. Չի ընդունվել</w:t>
            </w:r>
          </w:p>
          <w:p w14:paraId="4BE6DF37" w14:textId="77777777" w:rsidR="006500A5" w:rsidRPr="004D7AAC" w:rsidRDefault="006500A5" w:rsidP="006500A5">
            <w:pPr>
              <w:spacing w:line="360" w:lineRule="auto"/>
              <w:jc w:val="both"/>
              <w:rPr>
                <w:rFonts w:ascii="GHEA Grapalat" w:hAnsi="GHEA Grapalat"/>
                <w:lang w:val="hy-AM"/>
              </w:rPr>
            </w:pPr>
            <w:r w:rsidRPr="004D7AAC">
              <w:rPr>
                <w:rFonts w:ascii="GHEA Grapalat" w:hAnsi="GHEA Grapalat"/>
                <w:bCs/>
                <w:iCs/>
                <w:lang w:val="hy-AM"/>
              </w:rPr>
              <w:t xml:space="preserve">Դատավարական ընթացակարգերի կատարելագործումն ու դատարանների ծանրաբեռնվածության նվազեցումն Արդարադատության նախարարության </w:t>
            </w:r>
            <w:r w:rsidRPr="004D7AAC">
              <w:rPr>
                <w:rFonts w:ascii="GHEA Grapalat" w:hAnsi="GHEA Grapalat"/>
                <w:bCs/>
                <w:iCs/>
                <w:lang w:val="hy-AM"/>
              </w:rPr>
              <w:lastRenderedPageBreak/>
              <w:t>առաջնահերթություններից են, և վեր</w:t>
            </w:r>
            <w:r>
              <w:rPr>
                <w:rFonts w:ascii="GHEA Grapalat" w:hAnsi="GHEA Grapalat"/>
                <w:bCs/>
                <w:iCs/>
                <w:lang w:val="hy-AM"/>
              </w:rPr>
              <w:t>ջ</w:t>
            </w:r>
            <w:r w:rsidRPr="004D7AAC">
              <w:rPr>
                <w:rFonts w:ascii="GHEA Grapalat" w:hAnsi="GHEA Grapalat"/>
                <w:bCs/>
                <w:iCs/>
                <w:lang w:val="hy-AM"/>
              </w:rPr>
              <w:t xml:space="preserve">ինս </w:t>
            </w:r>
            <w:r w:rsidRPr="004D7AAC">
              <w:rPr>
                <w:rFonts w:ascii="GHEA Grapalat" w:hAnsi="GHEA Grapalat"/>
                <w:lang w:val="hy-AM"/>
              </w:rPr>
              <w:t xml:space="preserve">մշտապես հանդես է գալիս </w:t>
            </w:r>
            <w:r w:rsidRPr="004D7AAC">
              <w:rPr>
                <w:rFonts w:ascii="GHEA Grapalat" w:hAnsi="GHEA Grapalat"/>
                <w:bCs/>
                <w:iCs/>
                <w:lang w:val="hy-AM"/>
              </w:rPr>
              <w:t>ուղղված համապատասխան նախաձեռնություններով՝ առկայության դեպքում նաև իր աջակցությունը հայտնելով շահագրգիռ այլ մարմինների նմանօրինակ առաջարկություններին:</w:t>
            </w:r>
          </w:p>
          <w:p w14:paraId="2C094521" w14:textId="71FCE10A" w:rsidR="006500A5" w:rsidRPr="004B6C8E" w:rsidRDefault="006500A5" w:rsidP="004B6C8E">
            <w:pPr>
              <w:spacing w:line="360" w:lineRule="auto"/>
              <w:jc w:val="center"/>
              <w:rPr>
                <w:rFonts w:ascii="GHEA Grapalat" w:hAnsi="GHEA Grapalat"/>
                <w:b/>
                <w:lang w:val="hy-AM"/>
              </w:rPr>
            </w:pPr>
          </w:p>
        </w:tc>
      </w:tr>
      <w:tr w:rsidR="002B01CA" w:rsidRPr="004D7AAC" w14:paraId="4EAE572A" w14:textId="77777777" w:rsidTr="00AE7062">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72620893" w14:textId="37B9436A" w:rsidR="002B01CA" w:rsidRPr="004D7AAC" w:rsidRDefault="002B01CA" w:rsidP="002B01CA">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lastRenderedPageBreak/>
              <w:t xml:space="preserve">29. </w:t>
            </w:r>
            <w:r w:rsidR="00963092" w:rsidRPr="00963092">
              <w:rPr>
                <w:rFonts w:ascii="GHEA Grapalat" w:hAnsi="GHEA Grapalat"/>
                <w:b/>
                <w:shd w:val="clear" w:color="auto" w:fill="D9D9D9" w:themeFill="background1" w:themeFillShade="D9"/>
                <w:lang w:val="hy-AM"/>
              </w:rPr>
              <w:t>Վարչապետի աշխատակազմի</w:t>
            </w:r>
            <w:r w:rsidR="00963092" w:rsidRPr="00963092">
              <w:rPr>
                <w:rFonts w:ascii="GHEA Grapalat" w:hAnsi="GHEA Grapalat"/>
                <w:b/>
                <w:bCs/>
                <w:shd w:val="clear" w:color="auto" w:fill="D9D9D9" w:themeFill="background1" w:themeFillShade="D9"/>
                <w:lang w:val="hy-AM"/>
              </w:rPr>
              <w:t xml:space="preserve"> պետաիրավական վարչություն</w:t>
            </w:r>
          </w:p>
        </w:tc>
        <w:tc>
          <w:tcPr>
            <w:tcW w:w="3119" w:type="dxa"/>
            <w:shd w:val="clear" w:color="auto" w:fill="D9D9D9" w:themeFill="background1" w:themeFillShade="D9"/>
          </w:tcPr>
          <w:p w14:paraId="35EFE198" w14:textId="3051CC37" w:rsidR="002B01CA" w:rsidRPr="004D7AAC" w:rsidRDefault="002B01CA" w:rsidP="00AE7062">
            <w:pPr>
              <w:spacing w:after="200" w:line="276"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27.11.2025</w:t>
            </w:r>
          </w:p>
        </w:tc>
      </w:tr>
      <w:tr w:rsidR="002B01CA" w:rsidRPr="004D7AAC" w14:paraId="2400F73E" w14:textId="77777777" w:rsidTr="00AE7062">
        <w:trPr>
          <w:trHeight w:val="489"/>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152C306" w14:textId="77777777" w:rsidR="002B01CA" w:rsidRPr="004D7AAC" w:rsidRDefault="002B01CA" w:rsidP="00AE7062">
            <w:pPr>
              <w:spacing w:line="360" w:lineRule="auto"/>
              <w:ind w:firstLine="720"/>
              <w:jc w:val="center"/>
              <w:rPr>
                <w:rFonts w:ascii="GHEA Grapalat" w:hAnsi="GHEA Grapalat"/>
                <w:b/>
                <w:shd w:val="clear" w:color="auto" w:fill="D9D9D9" w:themeFill="background1" w:themeFillShade="D9"/>
                <w:lang w:val="hy-AM"/>
              </w:rPr>
            </w:pPr>
          </w:p>
        </w:tc>
        <w:tc>
          <w:tcPr>
            <w:tcW w:w="3119" w:type="dxa"/>
            <w:shd w:val="clear" w:color="auto" w:fill="D9D9D9" w:themeFill="background1" w:themeFillShade="D9"/>
          </w:tcPr>
          <w:p w14:paraId="2F106BB6" w14:textId="5208B30B" w:rsidR="002B01CA" w:rsidRPr="004D7AAC" w:rsidRDefault="002B01CA" w:rsidP="00AE7062">
            <w:pPr>
              <w:spacing w:after="200" w:line="276" w:lineRule="auto"/>
              <w:jc w:val="center"/>
              <w:rPr>
                <w:rFonts w:ascii="GHEA Grapalat" w:hAnsi="GHEA Grapalat"/>
                <w:b/>
                <w:shd w:val="clear" w:color="auto" w:fill="D9D9D9" w:themeFill="background1" w:themeFillShade="D9"/>
                <w:lang w:val="hy-AM"/>
              </w:rPr>
            </w:pPr>
            <w:r w:rsidRPr="002B01CA">
              <w:rPr>
                <w:rFonts w:ascii="GHEA Grapalat" w:hAnsi="GHEA Grapalat"/>
                <w:b/>
                <w:shd w:val="clear" w:color="auto" w:fill="D9D9D9" w:themeFill="background1" w:themeFillShade="D9"/>
                <w:lang w:val="hy-AM"/>
              </w:rPr>
              <w:t>02/10.19/38731-2025</w:t>
            </w:r>
          </w:p>
        </w:tc>
      </w:tr>
      <w:tr w:rsidR="002B01CA" w:rsidRPr="004E1E6B" w14:paraId="46670218" w14:textId="77777777" w:rsidTr="00AE7062">
        <w:trPr>
          <w:trHeight w:val="906"/>
        </w:trPr>
        <w:tc>
          <w:tcPr>
            <w:tcW w:w="7100" w:type="dxa"/>
          </w:tcPr>
          <w:p w14:paraId="192292E1" w14:textId="77777777" w:rsidR="00AE7062" w:rsidRPr="00661128" w:rsidRDefault="00AE7062" w:rsidP="00AE7062">
            <w:pPr>
              <w:pStyle w:val="mcntmsolistparagraph"/>
              <w:shd w:val="clear" w:color="auto" w:fill="FFFFFF"/>
              <w:spacing w:before="0" w:beforeAutospacing="0" w:after="0" w:afterAutospacing="0" w:line="360" w:lineRule="auto"/>
              <w:ind w:left="90" w:firstLine="450"/>
              <w:jc w:val="both"/>
              <w:rPr>
                <w:rFonts w:ascii="GHEA Grapalat" w:hAnsi="GHEA Grapalat" w:cs="Segoe UI"/>
                <w:lang w:val="hy-AM"/>
              </w:rPr>
            </w:pPr>
            <w:r w:rsidRPr="00AE7062">
              <w:rPr>
                <w:rFonts w:ascii="GHEA Grapalat" w:hAnsi="GHEA Grapalat"/>
                <w:bCs/>
                <w:iCs/>
                <w:shd w:val="clear" w:color="auto" w:fill="FFFFFF"/>
                <w:lang w:val="ru-RU"/>
              </w:rPr>
              <w:t xml:space="preserve">1. </w:t>
            </w:r>
            <w:r w:rsidRPr="00661128">
              <w:rPr>
                <w:rFonts w:ascii="GHEA Grapalat" w:hAnsi="GHEA Grapalat" w:cs="Segoe UI"/>
                <w:lang w:val="hy-AM"/>
              </w:rPr>
              <w:t>«Հայաստանի Հանրապետության քաղաքացիական դատավարության օրենսգրքում լրացումներ և փոփոխություններ կատարելու մասին» օրենքի</w:t>
            </w:r>
            <w:r w:rsidRPr="00661128">
              <w:rPr>
                <w:rFonts w:ascii="Calibri" w:hAnsi="Calibri" w:cs="Calibri"/>
                <w:lang w:val="hy-AM"/>
              </w:rPr>
              <w:t> </w:t>
            </w:r>
            <w:r w:rsidRPr="00661128">
              <w:rPr>
                <w:rFonts w:ascii="GHEA Grapalat" w:hAnsi="GHEA Grapalat" w:cs="GHEA Grapalat"/>
                <w:lang w:val="hy-AM"/>
              </w:rPr>
              <w:t>նախագծի</w:t>
            </w:r>
            <w:r w:rsidRPr="00661128">
              <w:rPr>
                <w:rFonts w:ascii="GHEA Grapalat" w:hAnsi="GHEA Grapalat" w:cs="Segoe UI"/>
                <w:lang w:val="hy-AM"/>
              </w:rPr>
              <w:t xml:space="preserve"> (</w:t>
            </w:r>
            <w:r w:rsidRPr="00661128">
              <w:rPr>
                <w:rFonts w:ascii="GHEA Grapalat" w:hAnsi="GHEA Grapalat" w:cs="GHEA Grapalat"/>
                <w:lang w:val="hy-AM"/>
              </w:rPr>
              <w:t>այսուհետ՝</w:t>
            </w:r>
            <w:r w:rsidRPr="00661128">
              <w:rPr>
                <w:rFonts w:ascii="GHEA Grapalat" w:hAnsi="GHEA Grapalat" w:cs="Segoe UI"/>
                <w:lang w:val="hy-AM"/>
              </w:rPr>
              <w:t xml:space="preserve"> </w:t>
            </w:r>
            <w:r w:rsidRPr="00661128">
              <w:rPr>
                <w:rFonts w:ascii="GHEA Grapalat" w:hAnsi="GHEA Grapalat" w:cs="GHEA Grapalat"/>
                <w:lang w:val="hy-AM"/>
              </w:rPr>
              <w:t>Նախագիծ</w:t>
            </w:r>
            <w:r w:rsidRPr="00661128">
              <w:rPr>
                <w:rFonts w:ascii="GHEA Grapalat" w:hAnsi="GHEA Grapalat" w:cs="Segoe UI"/>
                <w:lang w:val="hy-AM"/>
              </w:rPr>
              <w:t>) 1-</w:t>
            </w:r>
            <w:r w:rsidRPr="00661128">
              <w:rPr>
                <w:rFonts w:ascii="GHEA Grapalat" w:hAnsi="GHEA Grapalat" w:cs="GHEA Grapalat"/>
                <w:lang w:val="hy-AM"/>
              </w:rPr>
              <w:t>ին</w:t>
            </w:r>
            <w:r w:rsidRPr="00661128">
              <w:rPr>
                <w:rFonts w:ascii="GHEA Grapalat" w:hAnsi="GHEA Grapalat" w:cs="Segoe UI"/>
                <w:lang w:val="hy-AM"/>
              </w:rPr>
              <w:t xml:space="preserve"> </w:t>
            </w:r>
            <w:r w:rsidRPr="00661128">
              <w:rPr>
                <w:rFonts w:ascii="GHEA Grapalat" w:hAnsi="GHEA Grapalat" w:cs="GHEA Grapalat"/>
                <w:lang w:val="hy-AM"/>
              </w:rPr>
              <w:t>հոդվածով</w:t>
            </w:r>
            <w:r w:rsidRPr="00661128">
              <w:rPr>
                <w:rFonts w:ascii="GHEA Grapalat" w:hAnsi="GHEA Grapalat" w:cs="Segoe UI"/>
                <w:lang w:val="hy-AM"/>
              </w:rPr>
              <w:t xml:space="preserve"> </w:t>
            </w:r>
            <w:r w:rsidRPr="00661128">
              <w:rPr>
                <w:rFonts w:ascii="GHEA Grapalat" w:hAnsi="GHEA Grapalat" w:cs="GHEA Grapalat"/>
                <w:lang w:val="hy-AM"/>
              </w:rPr>
              <w:t>առաջարկվում</w:t>
            </w:r>
            <w:r w:rsidRPr="00661128">
              <w:rPr>
                <w:rFonts w:ascii="GHEA Grapalat" w:hAnsi="GHEA Grapalat" w:cs="Segoe UI"/>
                <w:lang w:val="hy-AM"/>
              </w:rPr>
              <w:t xml:space="preserve"> </w:t>
            </w:r>
            <w:r w:rsidRPr="00661128">
              <w:rPr>
                <w:rFonts w:ascii="GHEA Grapalat" w:hAnsi="GHEA Grapalat" w:cs="GHEA Grapalat"/>
                <w:lang w:val="hy-AM"/>
              </w:rPr>
              <w:t>է</w:t>
            </w:r>
            <w:r w:rsidRPr="00661128">
              <w:rPr>
                <w:rFonts w:ascii="GHEA Grapalat" w:hAnsi="GHEA Grapalat" w:cs="Segoe UI"/>
                <w:lang w:val="hy-AM"/>
              </w:rPr>
              <w:t xml:space="preserve"> </w:t>
            </w:r>
            <w:r w:rsidRPr="00661128">
              <w:rPr>
                <w:rFonts w:ascii="GHEA Grapalat" w:hAnsi="GHEA Grapalat" w:cs="GHEA Grapalat"/>
                <w:lang w:val="hy-AM"/>
              </w:rPr>
              <w:t>նախատեսել</w:t>
            </w:r>
            <w:r w:rsidRPr="00661128">
              <w:rPr>
                <w:rFonts w:ascii="GHEA Grapalat" w:hAnsi="GHEA Grapalat" w:cs="Segoe UI"/>
                <w:lang w:val="hy-AM"/>
              </w:rPr>
              <w:t xml:space="preserve">, </w:t>
            </w:r>
            <w:r w:rsidRPr="00661128">
              <w:rPr>
                <w:rFonts w:ascii="GHEA Grapalat" w:hAnsi="GHEA Grapalat" w:cs="GHEA Grapalat"/>
                <w:lang w:val="hy-AM"/>
              </w:rPr>
              <w:t>որ</w:t>
            </w:r>
            <w:r w:rsidRPr="00661128">
              <w:rPr>
                <w:rFonts w:ascii="GHEA Grapalat" w:hAnsi="GHEA Grapalat" w:cs="Segoe UI"/>
                <w:lang w:val="hy-AM"/>
              </w:rPr>
              <w:t xml:space="preserve"> </w:t>
            </w:r>
            <w:r w:rsidRPr="00661128">
              <w:rPr>
                <w:rFonts w:ascii="GHEA Grapalat" w:hAnsi="GHEA Grapalat" w:cs="GHEA Grapalat"/>
                <w:lang w:val="hy-AM"/>
              </w:rPr>
              <w:t>դատարանի</w:t>
            </w:r>
            <w:r w:rsidRPr="00661128">
              <w:rPr>
                <w:rFonts w:ascii="GHEA Grapalat" w:hAnsi="GHEA Grapalat" w:cs="Segoe UI"/>
                <w:lang w:val="hy-AM"/>
              </w:rPr>
              <w:t xml:space="preserve"> </w:t>
            </w:r>
            <w:r w:rsidRPr="00661128">
              <w:rPr>
                <w:rFonts w:ascii="GHEA Grapalat" w:hAnsi="GHEA Grapalat" w:cs="GHEA Grapalat"/>
                <w:lang w:val="hy-AM"/>
              </w:rPr>
              <w:t>կազմը</w:t>
            </w:r>
            <w:r w:rsidRPr="00661128">
              <w:rPr>
                <w:rFonts w:ascii="GHEA Grapalat" w:hAnsi="GHEA Grapalat" w:cs="Segoe UI"/>
                <w:lang w:val="hy-AM"/>
              </w:rPr>
              <w:t xml:space="preserve"> </w:t>
            </w:r>
            <w:r w:rsidRPr="00661128">
              <w:rPr>
                <w:rFonts w:ascii="GHEA Grapalat" w:hAnsi="GHEA Grapalat" w:cs="GHEA Grapalat"/>
                <w:lang w:val="hy-AM"/>
              </w:rPr>
              <w:t>փոխվելու</w:t>
            </w:r>
            <w:r w:rsidRPr="00661128">
              <w:rPr>
                <w:rFonts w:ascii="GHEA Grapalat" w:hAnsi="GHEA Grapalat" w:cs="Segoe UI"/>
                <w:lang w:val="hy-AM"/>
              </w:rPr>
              <w:t xml:space="preserve"> </w:t>
            </w:r>
            <w:r w:rsidRPr="00661128">
              <w:rPr>
                <w:rFonts w:ascii="GHEA Grapalat" w:hAnsi="GHEA Grapalat" w:cs="GHEA Grapalat"/>
                <w:lang w:val="hy-AM"/>
              </w:rPr>
              <w:t>կամ</w:t>
            </w:r>
            <w:r w:rsidRPr="00661128">
              <w:rPr>
                <w:rFonts w:ascii="GHEA Grapalat" w:hAnsi="GHEA Grapalat" w:cs="Segoe UI"/>
                <w:lang w:val="hy-AM"/>
              </w:rPr>
              <w:t xml:space="preserve"> </w:t>
            </w:r>
            <w:r w:rsidRPr="00661128">
              <w:rPr>
                <w:rFonts w:ascii="GHEA Grapalat" w:hAnsi="GHEA Grapalat" w:cs="GHEA Grapalat"/>
                <w:lang w:val="hy-AM"/>
              </w:rPr>
              <w:lastRenderedPageBreak/>
              <w:t>դատական</w:t>
            </w:r>
            <w:r w:rsidRPr="00661128">
              <w:rPr>
                <w:rFonts w:ascii="GHEA Grapalat" w:hAnsi="GHEA Grapalat" w:cs="Segoe UI"/>
                <w:lang w:val="hy-AM"/>
              </w:rPr>
              <w:t xml:space="preserve"> </w:t>
            </w:r>
            <w:r w:rsidRPr="00661128">
              <w:rPr>
                <w:rFonts w:ascii="GHEA Grapalat" w:hAnsi="GHEA Grapalat" w:cs="GHEA Grapalat"/>
                <w:lang w:val="hy-AM"/>
              </w:rPr>
              <w:t>կազմում</w:t>
            </w:r>
            <w:r w:rsidRPr="00661128">
              <w:rPr>
                <w:rFonts w:ascii="GHEA Grapalat" w:hAnsi="GHEA Grapalat" w:cs="Segoe UI"/>
                <w:lang w:val="hy-AM"/>
              </w:rPr>
              <w:t xml:space="preserve"> </w:t>
            </w:r>
            <w:r w:rsidRPr="00661128">
              <w:rPr>
                <w:rFonts w:ascii="GHEA Grapalat" w:hAnsi="GHEA Grapalat" w:cs="GHEA Grapalat"/>
                <w:lang w:val="hy-AM"/>
              </w:rPr>
              <w:t>փոփոխության</w:t>
            </w:r>
            <w:r w:rsidRPr="00661128">
              <w:rPr>
                <w:rFonts w:ascii="GHEA Grapalat" w:hAnsi="GHEA Grapalat" w:cs="Segoe UI"/>
                <w:lang w:val="hy-AM"/>
              </w:rPr>
              <w:t xml:space="preserve"> </w:t>
            </w:r>
            <w:r w:rsidRPr="00661128">
              <w:rPr>
                <w:rFonts w:ascii="GHEA Grapalat" w:hAnsi="GHEA Grapalat" w:cs="GHEA Grapalat"/>
                <w:lang w:val="hy-AM"/>
              </w:rPr>
              <w:t>դեպքում</w:t>
            </w:r>
            <w:r w:rsidRPr="00661128">
              <w:rPr>
                <w:rFonts w:ascii="GHEA Grapalat" w:hAnsi="GHEA Grapalat" w:cs="Segoe UI"/>
                <w:lang w:val="hy-AM"/>
              </w:rPr>
              <w:t xml:space="preserve"> </w:t>
            </w:r>
            <w:r w:rsidRPr="00661128">
              <w:rPr>
                <w:rFonts w:ascii="GHEA Grapalat" w:hAnsi="GHEA Grapalat" w:cs="GHEA Grapalat"/>
                <w:lang w:val="hy-AM"/>
              </w:rPr>
              <w:t>գործը</w:t>
            </w:r>
            <w:r w:rsidRPr="00661128">
              <w:rPr>
                <w:rFonts w:ascii="GHEA Grapalat" w:hAnsi="GHEA Grapalat" w:cs="Segoe UI"/>
                <w:lang w:val="hy-AM"/>
              </w:rPr>
              <w:t xml:space="preserve"> (</w:t>
            </w:r>
            <w:r w:rsidRPr="00661128">
              <w:rPr>
                <w:rFonts w:ascii="GHEA Grapalat" w:hAnsi="GHEA Grapalat" w:cs="GHEA Grapalat"/>
                <w:lang w:val="hy-AM"/>
              </w:rPr>
              <w:t>վերաքննիչ</w:t>
            </w:r>
            <w:r w:rsidRPr="00661128">
              <w:rPr>
                <w:rFonts w:ascii="GHEA Grapalat" w:hAnsi="GHEA Grapalat" w:cs="Segoe UI"/>
                <w:lang w:val="hy-AM"/>
              </w:rPr>
              <w:t xml:space="preserve"> </w:t>
            </w:r>
            <w:r w:rsidRPr="00661128">
              <w:rPr>
                <w:rFonts w:ascii="GHEA Grapalat" w:hAnsi="GHEA Grapalat" w:cs="GHEA Grapalat"/>
                <w:lang w:val="hy-AM"/>
              </w:rPr>
              <w:t>բողոքը</w:t>
            </w:r>
            <w:r w:rsidRPr="00661128">
              <w:rPr>
                <w:rFonts w:ascii="GHEA Grapalat" w:hAnsi="GHEA Grapalat" w:cs="Segoe UI"/>
                <w:lang w:val="hy-AM"/>
              </w:rPr>
              <w:t xml:space="preserve">) </w:t>
            </w:r>
            <w:r w:rsidRPr="00661128">
              <w:rPr>
                <w:rFonts w:ascii="GHEA Grapalat" w:hAnsi="GHEA Grapalat" w:cs="GHEA Grapalat"/>
                <w:lang w:val="hy-AM"/>
              </w:rPr>
              <w:t>վարույթ</w:t>
            </w:r>
            <w:r w:rsidRPr="00661128">
              <w:rPr>
                <w:rFonts w:ascii="GHEA Grapalat" w:hAnsi="GHEA Grapalat" w:cs="Segoe UI"/>
                <w:lang w:val="hy-AM"/>
              </w:rPr>
              <w:t xml:space="preserve"> </w:t>
            </w:r>
            <w:r w:rsidRPr="00661128">
              <w:rPr>
                <w:rFonts w:ascii="GHEA Grapalat" w:hAnsi="GHEA Grapalat" w:cs="GHEA Grapalat"/>
                <w:lang w:val="hy-AM"/>
              </w:rPr>
              <w:t>ընդունելու</w:t>
            </w:r>
            <w:r w:rsidRPr="00661128">
              <w:rPr>
                <w:rFonts w:ascii="GHEA Grapalat" w:hAnsi="GHEA Grapalat" w:cs="Segoe UI"/>
                <w:lang w:val="hy-AM"/>
              </w:rPr>
              <w:t xml:space="preserve"> </w:t>
            </w:r>
            <w:r w:rsidRPr="00661128">
              <w:rPr>
                <w:rFonts w:ascii="GHEA Grapalat" w:hAnsi="GHEA Grapalat" w:cs="GHEA Grapalat"/>
                <w:lang w:val="hy-AM"/>
              </w:rPr>
              <w:t>հետ</w:t>
            </w:r>
            <w:r w:rsidRPr="00661128">
              <w:rPr>
                <w:rFonts w:ascii="GHEA Grapalat" w:hAnsi="GHEA Grapalat" w:cs="Segoe UI"/>
                <w:lang w:val="hy-AM"/>
              </w:rPr>
              <w:t xml:space="preserve"> </w:t>
            </w:r>
            <w:r w:rsidRPr="00661128">
              <w:rPr>
                <w:rFonts w:ascii="GHEA Grapalat" w:hAnsi="GHEA Grapalat" w:cs="GHEA Grapalat"/>
                <w:lang w:val="hy-AM"/>
              </w:rPr>
              <w:t>միաժամանակ</w:t>
            </w:r>
            <w:r w:rsidRPr="00661128">
              <w:rPr>
                <w:rFonts w:ascii="GHEA Grapalat" w:hAnsi="GHEA Grapalat" w:cs="Segoe UI"/>
                <w:lang w:val="hy-AM"/>
              </w:rPr>
              <w:t xml:space="preserve"> </w:t>
            </w:r>
            <w:r w:rsidRPr="00661128">
              <w:rPr>
                <w:rFonts w:ascii="GHEA Grapalat" w:hAnsi="GHEA Grapalat" w:cs="GHEA Grapalat"/>
                <w:lang w:val="hy-AM"/>
              </w:rPr>
              <w:t>դատարանը</w:t>
            </w:r>
            <w:r w:rsidRPr="00661128">
              <w:rPr>
                <w:rFonts w:ascii="GHEA Grapalat" w:hAnsi="GHEA Grapalat" w:cs="Segoe UI"/>
                <w:lang w:val="hy-AM"/>
              </w:rPr>
              <w:t xml:space="preserve"> </w:t>
            </w:r>
            <w:r w:rsidRPr="00661128">
              <w:rPr>
                <w:rFonts w:ascii="GHEA Grapalat" w:hAnsi="GHEA Grapalat" w:cs="GHEA Grapalat"/>
                <w:lang w:val="hy-AM"/>
              </w:rPr>
              <w:t>որոշում</w:t>
            </w:r>
            <w:r w:rsidRPr="00661128">
              <w:rPr>
                <w:rFonts w:ascii="GHEA Grapalat" w:hAnsi="GHEA Grapalat" w:cs="Segoe UI"/>
                <w:lang w:val="hy-AM"/>
              </w:rPr>
              <w:t xml:space="preserve"> </w:t>
            </w:r>
            <w:r w:rsidRPr="00661128">
              <w:rPr>
                <w:rFonts w:ascii="GHEA Grapalat" w:hAnsi="GHEA Grapalat" w:cs="GHEA Grapalat"/>
                <w:lang w:val="hy-AM"/>
              </w:rPr>
              <w:t>է</w:t>
            </w:r>
            <w:r w:rsidRPr="00661128">
              <w:rPr>
                <w:rFonts w:ascii="GHEA Grapalat" w:hAnsi="GHEA Grapalat" w:cs="Segoe UI"/>
                <w:lang w:val="hy-AM"/>
              </w:rPr>
              <w:t xml:space="preserve"> </w:t>
            </w:r>
            <w:r w:rsidRPr="00661128">
              <w:rPr>
                <w:rFonts w:ascii="GHEA Grapalat" w:hAnsi="GHEA Grapalat" w:cs="GHEA Grapalat"/>
                <w:lang w:val="hy-AM"/>
              </w:rPr>
              <w:t>կայացնում</w:t>
            </w:r>
            <w:r w:rsidRPr="00661128">
              <w:rPr>
                <w:rFonts w:ascii="GHEA Grapalat" w:hAnsi="GHEA Grapalat" w:cs="Segoe UI"/>
                <w:lang w:val="hy-AM"/>
              </w:rPr>
              <w:t xml:space="preserve"> </w:t>
            </w:r>
            <w:r w:rsidRPr="00661128">
              <w:rPr>
                <w:rFonts w:ascii="GHEA Grapalat" w:hAnsi="GHEA Grapalat" w:cs="GHEA Grapalat"/>
                <w:lang w:val="hy-AM"/>
              </w:rPr>
              <w:t>գործի</w:t>
            </w:r>
            <w:r w:rsidRPr="00661128">
              <w:rPr>
                <w:rFonts w:ascii="GHEA Grapalat" w:hAnsi="GHEA Grapalat" w:cs="Segoe UI"/>
                <w:lang w:val="hy-AM"/>
              </w:rPr>
              <w:t xml:space="preserve"> (</w:t>
            </w:r>
            <w:r w:rsidRPr="00661128">
              <w:rPr>
                <w:rFonts w:ascii="GHEA Grapalat" w:hAnsi="GHEA Grapalat" w:cs="GHEA Grapalat"/>
                <w:lang w:val="hy-AM"/>
              </w:rPr>
              <w:t>վերաքննիչ</w:t>
            </w:r>
            <w:r w:rsidRPr="00661128">
              <w:rPr>
                <w:rFonts w:ascii="GHEA Grapalat" w:hAnsi="GHEA Grapalat" w:cs="Segoe UI"/>
                <w:lang w:val="hy-AM"/>
              </w:rPr>
              <w:t xml:space="preserve"> </w:t>
            </w:r>
            <w:r w:rsidRPr="00661128">
              <w:rPr>
                <w:rFonts w:ascii="GHEA Grapalat" w:hAnsi="GHEA Grapalat" w:cs="GHEA Grapalat"/>
                <w:lang w:val="hy-AM"/>
              </w:rPr>
              <w:t>բողոքի</w:t>
            </w:r>
            <w:r w:rsidRPr="00661128">
              <w:rPr>
                <w:rFonts w:ascii="GHEA Grapalat" w:hAnsi="GHEA Grapalat" w:cs="Segoe UI"/>
                <w:lang w:val="hy-AM"/>
              </w:rPr>
              <w:t xml:space="preserve">) </w:t>
            </w:r>
            <w:r w:rsidRPr="00661128">
              <w:rPr>
                <w:rFonts w:ascii="GHEA Grapalat" w:hAnsi="GHEA Grapalat" w:cs="GHEA Grapalat"/>
                <w:lang w:val="hy-AM"/>
              </w:rPr>
              <w:t>քննությո</w:t>
            </w:r>
            <w:r w:rsidRPr="00661128">
              <w:rPr>
                <w:rFonts w:ascii="GHEA Grapalat" w:hAnsi="GHEA Grapalat" w:cs="Segoe UI"/>
                <w:lang w:val="hy-AM"/>
              </w:rPr>
              <w:t>ւնն ընդհատման պահից շարունակելու, իսկ առաջին ատյանի դատարանում դատաքննությունն ավարտված լինելու դեպքում` դատաքննության փուլից վերսկսելու մասին, բացառությամբ այն դեպքի, երբ առկա է գործի (վերաքննիչ բողոքի) քննությունն սկզբից սկսելու անհրաժեշտություն: Դատարանը կարող է փոփոխել իր որոշումը, եթե գործին մասնակցող անձը դատարանի որոշման կայացումից հետո</w:t>
            </w:r>
            <w:r w:rsidRPr="00661128">
              <w:rPr>
                <w:rFonts w:ascii="Calibri" w:hAnsi="Calibri" w:cs="Calibri"/>
                <w:b/>
                <w:bCs/>
                <w:lang w:val="hy-AM"/>
              </w:rPr>
              <w:t> </w:t>
            </w:r>
            <w:r w:rsidRPr="00661128">
              <w:rPr>
                <w:rFonts w:ascii="GHEA Grapalat" w:hAnsi="GHEA Grapalat" w:cs="GHEA Grapalat"/>
                <w:b/>
                <w:bCs/>
                <w:lang w:val="hy-AM"/>
              </w:rPr>
              <w:t>մեկամսյա</w:t>
            </w:r>
            <w:r w:rsidRPr="00661128">
              <w:rPr>
                <w:rFonts w:ascii="GHEA Grapalat" w:hAnsi="GHEA Grapalat" w:cs="Segoe UI"/>
                <w:b/>
                <w:bCs/>
                <w:lang w:val="hy-AM"/>
              </w:rPr>
              <w:t xml:space="preserve"> </w:t>
            </w:r>
            <w:r w:rsidRPr="00661128">
              <w:rPr>
                <w:rFonts w:ascii="GHEA Grapalat" w:hAnsi="GHEA Grapalat" w:cs="GHEA Grapalat"/>
                <w:b/>
                <w:bCs/>
                <w:lang w:val="hy-AM"/>
              </w:rPr>
              <w:t>ժամկետում</w:t>
            </w:r>
            <w:r w:rsidRPr="00661128">
              <w:rPr>
                <w:rFonts w:ascii="Calibri" w:hAnsi="Calibri" w:cs="Calibri"/>
                <w:b/>
                <w:bCs/>
                <w:lang w:val="hy-AM"/>
              </w:rPr>
              <w:t> </w:t>
            </w:r>
            <w:r w:rsidRPr="00661128">
              <w:rPr>
                <w:rFonts w:ascii="GHEA Grapalat" w:hAnsi="GHEA Grapalat" w:cs="Segoe UI"/>
                <w:lang w:val="hy-AM"/>
              </w:rPr>
              <w:t>ներկայացնում է այդ մասին պատճառաբանված միջնորդություն։</w:t>
            </w:r>
            <w:r w:rsidRPr="00661128">
              <w:rPr>
                <w:rFonts w:ascii="Calibri" w:hAnsi="Calibri" w:cs="Calibri"/>
                <w:b/>
                <w:bCs/>
                <w:lang w:val="hy-AM"/>
              </w:rPr>
              <w:t> </w:t>
            </w:r>
            <w:r w:rsidRPr="00661128">
              <w:rPr>
                <w:rFonts w:ascii="GHEA Grapalat" w:hAnsi="GHEA Grapalat" w:cs="Segoe UI"/>
                <w:lang w:val="hy-AM"/>
              </w:rPr>
              <w:t xml:space="preserve">Սկզբունքորեն դեմ չլինելով անձի համար նման հնարավորության նախատեսմանը՝ հարկ է նկատել, որ, նման երկար ժամկետի սահմանումը, ի թիվս այլնի, համադրելի չէ գործող և նախագծային այլ կարգավորումների հետ` հատկապես հաշվի առնելով, որ Նախագծով առաջարկվում է սահմանել գործի քննության առավելագույն՝ վեցամսյա ժամկետ: Այսպես, </w:t>
            </w:r>
            <w:r w:rsidRPr="00661128">
              <w:rPr>
                <w:rFonts w:ascii="GHEA Grapalat" w:hAnsi="GHEA Grapalat" w:cs="Segoe UI"/>
                <w:lang w:val="hy-AM"/>
              </w:rPr>
              <w:lastRenderedPageBreak/>
              <w:t>գործող օրենքի 27-րդ հոդվածի 5.2-րդ մասը նախատեսվում է, որ եթե նույն հոդվածով նախատեսված կարգով գործի (վերաքննիչ բողոքի) քննությունը շարունակվում է ընդհատման պահից, սակայն գործի (վերաքննիչ բողոքի) քննության համար օրենսգրքով սահմանված և մնացած ժամկետը պակաս է մեկ ամսից,</w:t>
            </w:r>
            <w:r w:rsidRPr="00661128">
              <w:rPr>
                <w:rFonts w:ascii="Calibri" w:hAnsi="Calibri" w:cs="Calibri"/>
                <w:lang w:val="hy-AM"/>
              </w:rPr>
              <w:t> </w:t>
            </w:r>
            <w:r w:rsidRPr="00661128">
              <w:rPr>
                <w:rFonts w:ascii="GHEA Grapalat" w:hAnsi="GHEA Grapalat" w:cs="Segoe UI"/>
                <w:b/>
                <w:bCs/>
                <w:lang w:val="hy-AM"/>
              </w:rPr>
              <w:t>ապա այդ ժամկետը երկարաձգվում է մեկ ամսով:</w:t>
            </w:r>
            <w:r w:rsidRPr="00661128">
              <w:rPr>
                <w:rFonts w:ascii="Calibri" w:hAnsi="Calibri" w:cs="Calibri"/>
                <w:lang w:val="hy-AM"/>
              </w:rPr>
              <w:t> </w:t>
            </w:r>
            <w:r w:rsidRPr="00661128">
              <w:rPr>
                <w:rFonts w:ascii="GHEA Grapalat" w:hAnsi="GHEA Grapalat" w:cs="GHEA Grapalat"/>
                <w:lang w:val="hy-AM"/>
              </w:rPr>
              <w:t>Ստացվում</w:t>
            </w:r>
            <w:r w:rsidRPr="00661128">
              <w:rPr>
                <w:rFonts w:ascii="GHEA Grapalat" w:hAnsi="GHEA Grapalat" w:cs="Segoe UI"/>
                <w:lang w:val="hy-AM"/>
              </w:rPr>
              <w:t xml:space="preserve"> </w:t>
            </w:r>
            <w:r w:rsidRPr="00661128">
              <w:rPr>
                <w:rFonts w:ascii="GHEA Grapalat" w:hAnsi="GHEA Grapalat" w:cs="GHEA Grapalat"/>
                <w:lang w:val="hy-AM"/>
              </w:rPr>
              <w:t>է</w:t>
            </w:r>
            <w:r w:rsidRPr="00661128">
              <w:rPr>
                <w:rFonts w:ascii="GHEA Grapalat" w:hAnsi="GHEA Grapalat" w:cs="Segoe UI"/>
                <w:lang w:val="hy-AM"/>
              </w:rPr>
              <w:t xml:space="preserve">, </w:t>
            </w:r>
            <w:r w:rsidRPr="00661128">
              <w:rPr>
                <w:rFonts w:ascii="GHEA Grapalat" w:hAnsi="GHEA Grapalat" w:cs="GHEA Grapalat"/>
                <w:lang w:val="hy-AM"/>
              </w:rPr>
              <w:t>որ</w:t>
            </w:r>
            <w:r w:rsidRPr="00661128">
              <w:rPr>
                <w:rFonts w:ascii="GHEA Grapalat" w:hAnsi="GHEA Grapalat" w:cs="Segoe UI"/>
                <w:lang w:val="hy-AM"/>
              </w:rPr>
              <w:t xml:space="preserve">, </w:t>
            </w:r>
            <w:r w:rsidRPr="00661128">
              <w:rPr>
                <w:rFonts w:ascii="GHEA Grapalat" w:hAnsi="GHEA Grapalat" w:cs="GHEA Grapalat"/>
                <w:lang w:val="hy-AM"/>
              </w:rPr>
              <w:t>օրինակ</w:t>
            </w:r>
            <w:r w:rsidRPr="00661128">
              <w:rPr>
                <w:rFonts w:ascii="GHEA Grapalat" w:hAnsi="GHEA Grapalat" w:cs="Segoe UI"/>
                <w:lang w:val="hy-AM"/>
              </w:rPr>
              <w:t xml:space="preserve">, 1 </w:t>
            </w:r>
            <w:r w:rsidRPr="00661128">
              <w:rPr>
                <w:rFonts w:ascii="GHEA Grapalat" w:hAnsi="GHEA Grapalat" w:cs="GHEA Grapalat"/>
                <w:lang w:val="hy-AM"/>
              </w:rPr>
              <w:t>ամիս</w:t>
            </w:r>
            <w:r w:rsidRPr="00661128">
              <w:rPr>
                <w:rFonts w:ascii="GHEA Grapalat" w:hAnsi="GHEA Grapalat" w:cs="Segoe UI"/>
                <w:lang w:val="hy-AM"/>
              </w:rPr>
              <w:t xml:space="preserve"> 20 </w:t>
            </w:r>
            <w:r w:rsidRPr="00661128">
              <w:rPr>
                <w:rFonts w:ascii="GHEA Grapalat" w:hAnsi="GHEA Grapalat" w:cs="GHEA Grapalat"/>
                <w:lang w:val="hy-AM"/>
              </w:rPr>
              <w:t>օրյա</w:t>
            </w:r>
            <w:r w:rsidRPr="00661128">
              <w:rPr>
                <w:rFonts w:ascii="GHEA Grapalat" w:hAnsi="GHEA Grapalat" w:cs="Segoe UI"/>
                <w:lang w:val="hy-AM"/>
              </w:rPr>
              <w:t xml:space="preserve"> </w:t>
            </w:r>
            <w:r w:rsidRPr="00661128">
              <w:rPr>
                <w:rFonts w:ascii="GHEA Grapalat" w:hAnsi="GHEA Grapalat" w:cs="GHEA Grapalat"/>
                <w:lang w:val="hy-AM"/>
              </w:rPr>
              <w:t>քննության</w:t>
            </w:r>
            <w:r w:rsidRPr="00661128">
              <w:rPr>
                <w:rFonts w:ascii="GHEA Grapalat" w:hAnsi="GHEA Grapalat" w:cs="Segoe UI"/>
                <w:lang w:val="hy-AM"/>
              </w:rPr>
              <w:t xml:space="preserve"> </w:t>
            </w:r>
            <w:r w:rsidRPr="00661128">
              <w:rPr>
                <w:rFonts w:ascii="GHEA Grapalat" w:hAnsi="GHEA Grapalat" w:cs="GHEA Grapalat"/>
                <w:lang w:val="hy-AM"/>
              </w:rPr>
              <w:t>մնացած</w:t>
            </w:r>
            <w:r w:rsidRPr="00661128">
              <w:rPr>
                <w:rFonts w:ascii="GHEA Grapalat" w:hAnsi="GHEA Grapalat" w:cs="Segoe UI"/>
                <w:lang w:val="hy-AM"/>
              </w:rPr>
              <w:t xml:space="preserve"> </w:t>
            </w:r>
            <w:r w:rsidRPr="00661128">
              <w:rPr>
                <w:rFonts w:ascii="GHEA Grapalat" w:hAnsi="GHEA Grapalat" w:cs="GHEA Grapalat"/>
                <w:lang w:val="hy-AM"/>
              </w:rPr>
              <w:t>ժամկետում</w:t>
            </w:r>
            <w:r w:rsidRPr="00661128">
              <w:rPr>
                <w:rFonts w:ascii="GHEA Grapalat" w:hAnsi="GHEA Grapalat" w:cs="Segoe UI"/>
                <w:lang w:val="hy-AM"/>
              </w:rPr>
              <w:t xml:space="preserve"> </w:t>
            </w:r>
            <w:r w:rsidRPr="00661128">
              <w:rPr>
                <w:rFonts w:ascii="GHEA Grapalat" w:hAnsi="GHEA Grapalat" w:cs="GHEA Grapalat"/>
                <w:lang w:val="hy-AM"/>
              </w:rPr>
              <w:t>մինչև</w:t>
            </w:r>
            <w:r w:rsidRPr="00661128">
              <w:rPr>
                <w:rFonts w:ascii="GHEA Grapalat" w:hAnsi="GHEA Grapalat" w:cs="Segoe UI"/>
                <w:lang w:val="hy-AM"/>
              </w:rPr>
              <w:t xml:space="preserve"> 1 </w:t>
            </w:r>
            <w:r w:rsidRPr="00661128">
              <w:rPr>
                <w:rFonts w:ascii="GHEA Grapalat" w:hAnsi="GHEA Grapalat" w:cs="GHEA Grapalat"/>
                <w:lang w:val="hy-AM"/>
              </w:rPr>
              <w:t>ամիսը</w:t>
            </w:r>
            <w:r w:rsidRPr="00661128">
              <w:rPr>
                <w:rFonts w:ascii="GHEA Grapalat" w:hAnsi="GHEA Grapalat" w:cs="Segoe UI"/>
                <w:lang w:val="hy-AM"/>
              </w:rPr>
              <w:t xml:space="preserve"> </w:t>
            </w:r>
            <w:r w:rsidRPr="00661128">
              <w:rPr>
                <w:rFonts w:ascii="GHEA Grapalat" w:hAnsi="GHEA Grapalat" w:cs="GHEA Grapalat"/>
                <w:lang w:val="hy-AM"/>
              </w:rPr>
              <w:t>հատկացվելու</w:t>
            </w:r>
            <w:r w:rsidRPr="00661128">
              <w:rPr>
                <w:rFonts w:ascii="GHEA Grapalat" w:hAnsi="GHEA Grapalat" w:cs="Segoe UI"/>
                <w:lang w:val="hy-AM"/>
              </w:rPr>
              <w:t xml:space="preserve"> </w:t>
            </w:r>
            <w:r w:rsidRPr="00661128">
              <w:rPr>
                <w:rFonts w:ascii="GHEA Grapalat" w:hAnsi="GHEA Grapalat" w:cs="GHEA Grapalat"/>
                <w:lang w:val="hy-AM"/>
              </w:rPr>
              <w:t>է</w:t>
            </w:r>
            <w:r w:rsidRPr="00661128">
              <w:rPr>
                <w:rFonts w:ascii="GHEA Grapalat" w:hAnsi="GHEA Grapalat" w:cs="Segoe UI"/>
                <w:lang w:val="hy-AM"/>
              </w:rPr>
              <w:t xml:space="preserve"> </w:t>
            </w:r>
            <w:r w:rsidRPr="00661128">
              <w:rPr>
                <w:rFonts w:ascii="GHEA Grapalat" w:hAnsi="GHEA Grapalat" w:cs="GHEA Grapalat"/>
                <w:lang w:val="hy-AM"/>
              </w:rPr>
              <w:t>միջնորդության</w:t>
            </w:r>
            <w:r w:rsidRPr="00661128">
              <w:rPr>
                <w:rFonts w:ascii="GHEA Grapalat" w:hAnsi="GHEA Grapalat" w:cs="Segoe UI"/>
                <w:lang w:val="hy-AM"/>
              </w:rPr>
              <w:t xml:space="preserve"> </w:t>
            </w:r>
            <w:r w:rsidRPr="00661128">
              <w:rPr>
                <w:rFonts w:ascii="GHEA Grapalat" w:hAnsi="GHEA Grapalat" w:cs="GHEA Grapalat"/>
                <w:lang w:val="hy-AM"/>
              </w:rPr>
              <w:t>ներկայացմանը</w:t>
            </w:r>
            <w:r w:rsidRPr="00661128">
              <w:rPr>
                <w:rFonts w:ascii="GHEA Grapalat" w:hAnsi="GHEA Grapalat" w:cs="Segoe UI"/>
                <w:lang w:val="hy-AM"/>
              </w:rPr>
              <w:t>:</w:t>
            </w:r>
          </w:p>
          <w:p w14:paraId="28A3D212" w14:textId="79BCB200" w:rsidR="002B01CA" w:rsidRPr="00AE7062" w:rsidRDefault="00AE7062" w:rsidP="00AE7062">
            <w:pPr>
              <w:pStyle w:val="mcntmsolistparagraph"/>
              <w:shd w:val="clear" w:color="auto" w:fill="FFFFFF"/>
              <w:spacing w:before="0" w:beforeAutospacing="0" w:after="0" w:afterAutospacing="0" w:line="360" w:lineRule="auto"/>
              <w:ind w:left="90" w:firstLine="450"/>
              <w:jc w:val="both"/>
              <w:rPr>
                <w:rFonts w:ascii="GHEA Grapalat" w:hAnsi="GHEA Grapalat" w:cs="Segoe UI"/>
                <w:lang w:val="hy-AM"/>
              </w:rPr>
            </w:pPr>
            <w:r w:rsidRPr="00661128">
              <w:rPr>
                <w:rFonts w:ascii="GHEA Grapalat" w:hAnsi="GHEA Grapalat" w:cs="Segoe UI"/>
                <w:lang w:val="hy-AM"/>
              </w:rPr>
              <w:t>Նույն դիտարկումը վերաբերում է նաև</w:t>
            </w:r>
            <w:r w:rsidR="001032F0">
              <w:rPr>
                <w:rFonts w:ascii="Calibri" w:hAnsi="Calibri" w:cs="Calibri"/>
                <w:lang w:val="hy-AM"/>
              </w:rPr>
              <w:t xml:space="preserve"> </w:t>
            </w:r>
            <w:r w:rsidRPr="00661128">
              <w:rPr>
                <w:rFonts w:ascii="GHEA Grapalat" w:hAnsi="GHEA Grapalat" w:cs="Segoe UI"/>
                <w:lang w:val="hy-AM"/>
              </w:rPr>
              <w:t>«Հայաստանի Հանրապետության վարչական դատավարության օրենսգրքում լրացումներ և փոփոխություններ կատարելու մասին» օրենքի նախագծին:</w:t>
            </w:r>
          </w:p>
        </w:tc>
        <w:tc>
          <w:tcPr>
            <w:tcW w:w="7152" w:type="dxa"/>
            <w:gridSpan w:val="2"/>
          </w:tcPr>
          <w:p w14:paraId="19823D29" w14:textId="77777777" w:rsidR="002B01CA" w:rsidRDefault="007300CE" w:rsidP="004B6C8E">
            <w:pPr>
              <w:spacing w:line="360" w:lineRule="auto"/>
              <w:jc w:val="center"/>
              <w:rPr>
                <w:rFonts w:ascii="GHEA Grapalat" w:hAnsi="GHEA Grapalat"/>
                <w:b/>
                <w:lang w:val="hy-AM"/>
              </w:rPr>
            </w:pPr>
            <w:r w:rsidRPr="005B19E9">
              <w:rPr>
                <w:rFonts w:ascii="GHEA Grapalat" w:hAnsi="GHEA Grapalat"/>
                <w:b/>
                <w:lang w:val="hy-AM"/>
              </w:rPr>
              <w:lastRenderedPageBreak/>
              <w:t xml:space="preserve">1. </w:t>
            </w:r>
            <w:r w:rsidR="007D273E">
              <w:rPr>
                <w:rFonts w:ascii="GHEA Grapalat" w:hAnsi="GHEA Grapalat"/>
                <w:b/>
                <w:lang w:val="hy-AM"/>
              </w:rPr>
              <w:t>Ընդունվել է</w:t>
            </w:r>
          </w:p>
          <w:p w14:paraId="2FBED10F" w14:textId="5AA97D5C" w:rsidR="001A04C2" w:rsidRPr="001A04C2" w:rsidRDefault="001A04C2" w:rsidP="007B3437">
            <w:pPr>
              <w:spacing w:line="360" w:lineRule="auto"/>
              <w:jc w:val="both"/>
              <w:rPr>
                <w:rFonts w:ascii="GHEA Grapalat" w:hAnsi="GHEA Grapalat"/>
                <w:lang w:val="hy-AM"/>
              </w:rPr>
            </w:pPr>
            <w:r w:rsidRPr="004D7AAC">
              <w:rPr>
                <w:rFonts w:ascii="GHEA Grapalat" w:hAnsi="GHEA Grapalat"/>
                <w:lang w:val="hy-AM"/>
              </w:rPr>
              <w:t>Նախագծ</w:t>
            </w:r>
            <w:r w:rsidR="001032F0">
              <w:rPr>
                <w:rFonts w:ascii="GHEA Grapalat" w:hAnsi="GHEA Grapalat"/>
                <w:lang w:val="hy-AM"/>
              </w:rPr>
              <w:t>եր</w:t>
            </w:r>
            <w:r w:rsidRPr="004D7AAC">
              <w:rPr>
                <w:rFonts w:ascii="GHEA Grapalat" w:hAnsi="GHEA Grapalat"/>
                <w:lang w:val="hy-AM"/>
              </w:rPr>
              <w:t xml:space="preserve">ում կատարվել </w:t>
            </w:r>
            <w:r w:rsidR="007B3437">
              <w:rPr>
                <w:rFonts w:ascii="GHEA Grapalat" w:hAnsi="GHEA Grapalat"/>
                <w:lang w:val="hy-AM"/>
              </w:rPr>
              <w:t>են</w:t>
            </w:r>
            <w:r w:rsidRPr="004D7AAC">
              <w:rPr>
                <w:rFonts w:ascii="GHEA Grapalat" w:hAnsi="GHEA Grapalat"/>
                <w:lang w:val="hy-AM"/>
              </w:rPr>
              <w:t xml:space="preserve"> համապատասխան փոփոխություն</w:t>
            </w:r>
            <w:r w:rsidR="007B3437">
              <w:rPr>
                <w:rFonts w:ascii="GHEA Grapalat" w:hAnsi="GHEA Grapalat"/>
                <w:lang w:val="hy-AM"/>
              </w:rPr>
              <w:t>ներ</w:t>
            </w:r>
            <w:r w:rsidRPr="004D7AAC">
              <w:rPr>
                <w:rFonts w:ascii="GHEA Grapalat" w:hAnsi="GHEA Grapalat"/>
                <w:lang w:val="hy-AM"/>
              </w:rPr>
              <w:t>:</w:t>
            </w:r>
          </w:p>
        </w:tc>
      </w:tr>
      <w:tr w:rsidR="001A4159" w:rsidRPr="004E1E6B" w14:paraId="746ABA19" w14:textId="77777777" w:rsidTr="00AE7062">
        <w:trPr>
          <w:trHeight w:val="906"/>
        </w:trPr>
        <w:tc>
          <w:tcPr>
            <w:tcW w:w="7100" w:type="dxa"/>
          </w:tcPr>
          <w:p w14:paraId="20D7EC7F" w14:textId="7490E814" w:rsidR="001A4159" w:rsidRPr="001A4159" w:rsidRDefault="001A4159" w:rsidP="001A4159">
            <w:pPr>
              <w:shd w:val="clear" w:color="auto" w:fill="FFFFFF"/>
              <w:spacing w:line="360" w:lineRule="auto"/>
              <w:ind w:left="90" w:firstLine="450"/>
              <w:jc w:val="both"/>
              <w:rPr>
                <w:rFonts w:ascii="GHEA Grapalat" w:hAnsi="GHEA Grapalat" w:cs="Segoe UI"/>
                <w:lang w:val="hy-AM" w:eastAsia="en-US"/>
              </w:rPr>
            </w:pPr>
            <w:r w:rsidRPr="001A4159">
              <w:rPr>
                <w:rFonts w:ascii="GHEA Grapalat" w:hAnsi="GHEA Grapalat"/>
                <w:bCs/>
                <w:iCs/>
                <w:shd w:val="clear" w:color="auto" w:fill="FFFFFF"/>
                <w:lang w:val="hy-AM"/>
              </w:rPr>
              <w:lastRenderedPageBreak/>
              <w:t xml:space="preserve">2. </w:t>
            </w:r>
            <w:r w:rsidRPr="001A4159">
              <w:rPr>
                <w:rFonts w:ascii="GHEA Grapalat" w:hAnsi="GHEA Grapalat" w:cs="Segoe UI"/>
                <w:lang w:val="hy-AM" w:eastAsia="en-US"/>
              </w:rPr>
              <w:t xml:space="preserve">Նախագծի 3-րդ հոդվածով առաջարկվում է սահմանել, որ օրենսգրքի 157-րդ հոդվածի 1-ին մասի 4-րդ կետով նախատեսված հիմքով գործի վարույթը կասեցվելուց հետո՝ մեկ տարվա ընթացքում, դատարանը վերսկսի գործի վարույթը և կայացնի հայցն առանց քննության թողնելու </w:t>
            </w:r>
            <w:r w:rsidRPr="001A4159">
              <w:rPr>
                <w:rFonts w:ascii="GHEA Grapalat" w:hAnsi="GHEA Grapalat" w:cs="Segoe UI"/>
                <w:lang w:val="hy-AM" w:eastAsia="en-US"/>
              </w:rPr>
              <w:lastRenderedPageBreak/>
              <w:t>մասին որոշում, այդ թվում, այն դեպքում, երբ</w:t>
            </w:r>
            <w:r w:rsidRPr="001A4159">
              <w:rPr>
                <w:rFonts w:ascii="Calibri" w:hAnsi="Calibri" w:cs="Calibri"/>
                <w:lang w:val="hy-AM" w:eastAsia="en-US"/>
              </w:rPr>
              <w:t> </w:t>
            </w:r>
            <w:r w:rsidRPr="001A4159">
              <w:rPr>
                <w:rFonts w:ascii="GHEA Grapalat" w:hAnsi="GHEA Grapalat" w:cs="Segoe UI"/>
                <w:b/>
                <w:bCs/>
                <w:lang w:val="hy-AM" w:eastAsia="en-US"/>
              </w:rPr>
              <w:t>գործին մասնակցող անձն</w:t>
            </w:r>
            <w:r w:rsidRPr="001A4159">
              <w:rPr>
                <w:rFonts w:ascii="Calibri" w:hAnsi="Calibri" w:cs="Calibri"/>
                <w:lang w:val="hy-AM" w:eastAsia="en-US"/>
              </w:rPr>
              <w:t> </w:t>
            </w:r>
            <w:r w:rsidRPr="001A4159">
              <w:rPr>
                <w:rFonts w:ascii="GHEA Grapalat" w:hAnsi="GHEA Grapalat" w:cs="GHEA Grapalat"/>
                <w:lang w:val="hy-AM" w:eastAsia="en-US"/>
              </w:rPr>
              <w:t>իրավահաջորդով</w:t>
            </w:r>
            <w:r w:rsidRPr="001A4159">
              <w:rPr>
                <w:rFonts w:ascii="GHEA Grapalat" w:hAnsi="GHEA Grapalat" w:cs="Segoe UI"/>
                <w:lang w:val="hy-AM" w:eastAsia="en-US"/>
              </w:rPr>
              <w:t xml:space="preserve"> </w:t>
            </w:r>
            <w:r w:rsidRPr="001A4159">
              <w:rPr>
                <w:rFonts w:ascii="GHEA Grapalat" w:hAnsi="GHEA Grapalat" w:cs="GHEA Grapalat"/>
                <w:lang w:val="hy-AM" w:eastAsia="en-US"/>
              </w:rPr>
              <w:t>չի</w:t>
            </w:r>
            <w:r w:rsidRPr="001A4159">
              <w:rPr>
                <w:rFonts w:ascii="GHEA Grapalat" w:hAnsi="GHEA Grapalat" w:cs="Segoe UI"/>
                <w:lang w:val="hy-AM" w:eastAsia="en-US"/>
              </w:rPr>
              <w:t xml:space="preserve"> </w:t>
            </w:r>
            <w:r w:rsidRPr="001A4159">
              <w:rPr>
                <w:rFonts w:ascii="GHEA Grapalat" w:hAnsi="GHEA Grapalat" w:cs="GHEA Grapalat"/>
                <w:lang w:val="hy-AM" w:eastAsia="en-US"/>
              </w:rPr>
              <w:t>փոխարինվում</w:t>
            </w:r>
            <w:r w:rsidRPr="001A4159">
              <w:rPr>
                <w:rFonts w:ascii="GHEA Grapalat" w:hAnsi="GHEA Grapalat" w:cs="Segoe UI"/>
                <w:lang w:val="hy-AM" w:eastAsia="en-US"/>
              </w:rPr>
              <w:t xml:space="preserve">: </w:t>
            </w:r>
            <w:r w:rsidRPr="001A4159">
              <w:rPr>
                <w:rFonts w:ascii="GHEA Grapalat" w:hAnsi="GHEA Grapalat" w:cs="GHEA Grapalat"/>
                <w:lang w:val="hy-AM" w:eastAsia="en-US"/>
              </w:rPr>
              <w:t>Հարկ</w:t>
            </w:r>
            <w:r w:rsidRPr="001A4159">
              <w:rPr>
                <w:rFonts w:ascii="GHEA Grapalat" w:hAnsi="GHEA Grapalat" w:cs="Segoe UI"/>
                <w:lang w:val="hy-AM" w:eastAsia="en-US"/>
              </w:rPr>
              <w:t xml:space="preserve"> </w:t>
            </w:r>
            <w:r w:rsidRPr="001A4159">
              <w:rPr>
                <w:rFonts w:ascii="GHEA Grapalat" w:hAnsi="GHEA Grapalat" w:cs="GHEA Grapalat"/>
                <w:lang w:val="hy-AM" w:eastAsia="en-US"/>
              </w:rPr>
              <w:t>է</w:t>
            </w:r>
            <w:r w:rsidRPr="001A4159">
              <w:rPr>
                <w:rFonts w:ascii="GHEA Grapalat" w:hAnsi="GHEA Grapalat" w:cs="Segoe UI"/>
                <w:lang w:val="hy-AM" w:eastAsia="en-US"/>
              </w:rPr>
              <w:t xml:space="preserve"> </w:t>
            </w:r>
            <w:r w:rsidRPr="001A4159">
              <w:rPr>
                <w:rFonts w:ascii="GHEA Grapalat" w:hAnsi="GHEA Grapalat" w:cs="GHEA Grapalat"/>
                <w:lang w:val="hy-AM" w:eastAsia="en-US"/>
              </w:rPr>
              <w:t>նկատել</w:t>
            </w:r>
            <w:r w:rsidRPr="001A4159">
              <w:rPr>
                <w:rFonts w:ascii="GHEA Grapalat" w:hAnsi="GHEA Grapalat" w:cs="Segoe UI"/>
                <w:lang w:val="hy-AM" w:eastAsia="en-US"/>
              </w:rPr>
              <w:t xml:space="preserve">, </w:t>
            </w:r>
            <w:r w:rsidRPr="001A4159">
              <w:rPr>
                <w:rFonts w:ascii="GHEA Grapalat" w:hAnsi="GHEA Grapalat" w:cs="GHEA Grapalat"/>
                <w:lang w:val="hy-AM" w:eastAsia="en-US"/>
              </w:rPr>
              <w:t>սակայն</w:t>
            </w:r>
            <w:r w:rsidRPr="001A4159">
              <w:rPr>
                <w:rFonts w:ascii="GHEA Grapalat" w:hAnsi="GHEA Grapalat" w:cs="Segoe UI"/>
                <w:lang w:val="hy-AM" w:eastAsia="en-US"/>
              </w:rPr>
              <w:t xml:space="preserve">, </w:t>
            </w:r>
            <w:r w:rsidRPr="001A4159">
              <w:rPr>
                <w:rFonts w:ascii="GHEA Grapalat" w:hAnsi="GHEA Grapalat" w:cs="GHEA Grapalat"/>
                <w:lang w:val="hy-AM" w:eastAsia="en-US"/>
              </w:rPr>
              <w:t>որ</w:t>
            </w:r>
            <w:r w:rsidRPr="001A4159">
              <w:rPr>
                <w:rFonts w:ascii="GHEA Grapalat" w:hAnsi="GHEA Grapalat" w:cs="Segoe UI"/>
                <w:lang w:val="hy-AM" w:eastAsia="en-US"/>
              </w:rPr>
              <w:t xml:space="preserve"> </w:t>
            </w:r>
            <w:r w:rsidRPr="001A4159">
              <w:rPr>
                <w:rFonts w:ascii="GHEA Grapalat" w:hAnsi="GHEA Grapalat" w:cs="GHEA Grapalat"/>
                <w:lang w:val="hy-AM" w:eastAsia="en-US"/>
              </w:rPr>
              <w:t>գործին</w:t>
            </w:r>
            <w:r w:rsidRPr="001A4159">
              <w:rPr>
                <w:rFonts w:ascii="GHEA Grapalat" w:hAnsi="GHEA Grapalat" w:cs="Segoe UI"/>
                <w:lang w:val="hy-AM" w:eastAsia="en-US"/>
              </w:rPr>
              <w:t xml:space="preserve"> </w:t>
            </w:r>
            <w:r w:rsidRPr="001A4159">
              <w:rPr>
                <w:rFonts w:ascii="GHEA Grapalat" w:hAnsi="GHEA Grapalat" w:cs="GHEA Grapalat"/>
                <w:lang w:val="hy-AM" w:eastAsia="en-US"/>
              </w:rPr>
              <w:t>մասնակցող</w:t>
            </w:r>
            <w:r w:rsidRPr="001A4159">
              <w:rPr>
                <w:rFonts w:ascii="GHEA Grapalat" w:hAnsi="GHEA Grapalat" w:cs="Segoe UI"/>
                <w:lang w:val="hy-AM" w:eastAsia="en-US"/>
              </w:rPr>
              <w:t xml:space="preserve"> </w:t>
            </w:r>
            <w:r w:rsidRPr="001A4159">
              <w:rPr>
                <w:rFonts w:ascii="GHEA Grapalat" w:hAnsi="GHEA Grapalat" w:cs="GHEA Grapalat"/>
                <w:lang w:val="hy-AM" w:eastAsia="en-US"/>
              </w:rPr>
              <w:t>անձանց</w:t>
            </w:r>
            <w:r w:rsidRPr="001A4159">
              <w:rPr>
                <w:rFonts w:ascii="GHEA Grapalat" w:hAnsi="GHEA Grapalat" w:cs="Segoe UI"/>
                <w:lang w:val="hy-AM" w:eastAsia="en-US"/>
              </w:rPr>
              <w:t xml:space="preserve"> </w:t>
            </w:r>
            <w:r w:rsidRPr="001A4159">
              <w:rPr>
                <w:rFonts w:ascii="GHEA Grapalat" w:hAnsi="GHEA Grapalat" w:cs="GHEA Grapalat"/>
                <w:lang w:val="hy-AM" w:eastAsia="en-US"/>
              </w:rPr>
              <w:t>շրջանակը</w:t>
            </w:r>
            <w:r w:rsidRPr="001A4159">
              <w:rPr>
                <w:rFonts w:ascii="GHEA Grapalat" w:hAnsi="GHEA Grapalat" w:cs="Segoe UI"/>
                <w:lang w:val="hy-AM" w:eastAsia="en-US"/>
              </w:rPr>
              <w:t xml:space="preserve"> </w:t>
            </w:r>
            <w:r w:rsidRPr="001A4159">
              <w:rPr>
                <w:rFonts w:ascii="GHEA Grapalat" w:hAnsi="GHEA Grapalat" w:cs="GHEA Grapalat"/>
                <w:lang w:val="hy-AM" w:eastAsia="en-US"/>
              </w:rPr>
              <w:t>լայն</w:t>
            </w:r>
            <w:r w:rsidRPr="001A4159">
              <w:rPr>
                <w:rFonts w:ascii="GHEA Grapalat" w:hAnsi="GHEA Grapalat" w:cs="Segoe UI"/>
                <w:lang w:val="hy-AM" w:eastAsia="en-US"/>
              </w:rPr>
              <w:t xml:space="preserve"> </w:t>
            </w:r>
            <w:r w:rsidRPr="001A4159">
              <w:rPr>
                <w:rFonts w:ascii="GHEA Grapalat" w:hAnsi="GHEA Grapalat" w:cs="GHEA Grapalat"/>
                <w:lang w:val="hy-AM" w:eastAsia="en-US"/>
              </w:rPr>
              <w:t>է</w:t>
            </w:r>
            <w:r w:rsidRPr="001A4159">
              <w:rPr>
                <w:rFonts w:ascii="GHEA Grapalat" w:hAnsi="GHEA Grapalat" w:cs="Segoe UI"/>
                <w:lang w:val="hy-AM" w:eastAsia="en-US"/>
              </w:rPr>
              <w:t xml:space="preserve"> </w:t>
            </w:r>
            <w:r w:rsidRPr="001A4159">
              <w:rPr>
                <w:rFonts w:ascii="GHEA Grapalat" w:hAnsi="GHEA Grapalat" w:cs="GHEA Grapalat"/>
                <w:lang w:val="hy-AM" w:eastAsia="en-US"/>
              </w:rPr>
              <w:t>և</w:t>
            </w:r>
            <w:r w:rsidRPr="001A4159">
              <w:rPr>
                <w:rFonts w:ascii="GHEA Grapalat" w:hAnsi="GHEA Grapalat" w:cs="Segoe UI"/>
                <w:lang w:val="hy-AM" w:eastAsia="en-US"/>
              </w:rPr>
              <w:t xml:space="preserve"> </w:t>
            </w:r>
            <w:r w:rsidRPr="001A4159">
              <w:rPr>
                <w:rFonts w:ascii="GHEA Grapalat" w:hAnsi="GHEA Grapalat" w:cs="GHEA Grapalat"/>
                <w:lang w:val="hy-AM" w:eastAsia="en-US"/>
              </w:rPr>
              <w:t>որպես</w:t>
            </w:r>
            <w:r w:rsidRPr="001A4159">
              <w:rPr>
                <w:rFonts w:ascii="GHEA Grapalat" w:hAnsi="GHEA Grapalat" w:cs="Segoe UI"/>
                <w:lang w:val="hy-AM" w:eastAsia="en-US"/>
              </w:rPr>
              <w:t xml:space="preserve"> </w:t>
            </w:r>
            <w:r w:rsidRPr="001A4159">
              <w:rPr>
                <w:rFonts w:ascii="GHEA Grapalat" w:hAnsi="GHEA Grapalat" w:cs="GHEA Grapalat"/>
                <w:lang w:val="hy-AM" w:eastAsia="en-US"/>
              </w:rPr>
              <w:t>այդպիսին</w:t>
            </w:r>
            <w:r w:rsidRPr="001A4159">
              <w:rPr>
                <w:rFonts w:ascii="GHEA Grapalat" w:hAnsi="GHEA Grapalat" w:cs="Segoe UI"/>
                <w:lang w:val="hy-AM" w:eastAsia="en-US"/>
              </w:rPr>
              <w:t xml:space="preserve"> </w:t>
            </w:r>
            <w:r w:rsidRPr="001A4159">
              <w:rPr>
                <w:rFonts w:ascii="GHEA Grapalat" w:hAnsi="GHEA Grapalat" w:cs="GHEA Grapalat"/>
                <w:lang w:val="hy-AM" w:eastAsia="en-US"/>
              </w:rPr>
              <w:t>կարող</w:t>
            </w:r>
            <w:r w:rsidRPr="001A4159">
              <w:rPr>
                <w:rFonts w:ascii="GHEA Grapalat" w:hAnsi="GHEA Grapalat" w:cs="Segoe UI"/>
                <w:lang w:val="hy-AM" w:eastAsia="en-US"/>
              </w:rPr>
              <w:t xml:space="preserve"> </w:t>
            </w:r>
            <w:r w:rsidRPr="001A4159">
              <w:rPr>
                <w:rFonts w:ascii="GHEA Grapalat" w:hAnsi="GHEA Grapalat" w:cs="GHEA Grapalat"/>
                <w:lang w:val="hy-AM" w:eastAsia="en-US"/>
              </w:rPr>
              <w:t>են</w:t>
            </w:r>
            <w:r w:rsidRPr="001A4159">
              <w:rPr>
                <w:rFonts w:ascii="GHEA Grapalat" w:hAnsi="GHEA Grapalat" w:cs="Segoe UI"/>
                <w:lang w:val="hy-AM" w:eastAsia="en-US"/>
              </w:rPr>
              <w:t xml:space="preserve"> </w:t>
            </w:r>
            <w:r w:rsidRPr="001A4159">
              <w:rPr>
                <w:rFonts w:ascii="GHEA Grapalat" w:hAnsi="GHEA Grapalat" w:cs="GHEA Grapalat"/>
                <w:lang w:val="hy-AM" w:eastAsia="en-US"/>
              </w:rPr>
              <w:t>դիտարկվել</w:t>
            </w:r>
            <w:r w:rsidRPr="001A4159">
              <w:rPr>
                <w:rFonts w:ascii="GHEA Grapalat" w:hAnsi="GHEA Grapalat" w:cs="Segoe UI"/>
                <w:lang w:val="hy-AM" w:eastAsia="en-US"/>
              </w:rPr>
              <w:t xml:space="preserve">, </w:t>
            </w:r>
            <w:r w:rsidRPr="001A4159">
              <w:rPr>
                <w:rFonts w:ascii="GHEA Grapalat" w:hAnsi="GHEA Grapalat" w:cs="GHEA Grapalat"/>
                <w:lang w:val="hy-AM" w:eastAsia="en-US"/>
              </w:rPr>
              <w:t>այդ</w:t>
            </w:r>
            <w:r w:rsidRPr="001A4159">
              <w:rPr>
                <w:rFonts w:ascii="GHEA Grapalat" w:hAnsi="GHEA Grapalat" w:cs="Segoe UI"/>
                <w:lang w:val="hy-AM" w:eastAsia="en-US"/>
              </w:rPr>
              <w:t xml:space="preserve"> </w:t>
            </w:r>
            <w:r w:rsidRPr="001A4159">
              <w:rPr>
                <w:rFonts w:ascii="GHEA Grapalat" w:hAnsi="GHEA Grapalat" w:cs="GHEA Grapalat"/>
                <w:lang w:val="hy-AM" w:eastAsia="en-US"/>
              </w:rPr>
              <w:t>թվում</w:t>
            </w:r>
            <w:r w:rsidRPr="001A4159">
              <w:rPr>
                <w:rFonts w:ascii="GHEA Grapalat" w:hAnsi="GHEA Grapalat" w:cs="Segoe UI"/>
                <w:lang w:val="hy-AM" w:eastAsia="en-US"/>
              </w:rPr>
              <w:t xml:space="preserve">, </w:t>
            </w:r>
            <w:r w:rsidRPr="001A4159">
              <w:rPr>
                <w:rFonts w:ascii="GHEA Grapalat" w:hAnsi="GHEA Grapalat" w:cs="GHEA Grapalat"/>
                <w:lang w:val="hy-AM" w:eastAsia="en-US"/>
              </w:rPr>
              <w:t>երրորդ</w:t>
            </w:r>
            <w:r w:rsidRPr="001A4159">
              <w:rPr>
                <w:rFonts w:ascii="GHEA Grapalat" w:hAnsi="GHEA Grapalat" w:cs="Segoe UI"/>
                <w:lang w:val="hy-AM" w:eastAsia="en-US"/>
              </w:rPr>
              <w:t xml:space="preserve"> </w:t>
            </w:r>
            <w:r w:rsidRPr="001A4159">
              <w:rPr>
                <w:rFonts w:ascii="GHEA Grapalat" w:hAnsi="GHEA Grapalat" w:cs="GHEA Grapalat"/>
                <w:lang w:val="hy-AM" w:eastAsia="en-US"/>
              </w:rPr>
              <w:t>անձինք</w:t>
            </w:r>
            <w:r w:rsidRPr="001A4159">
              <w:rPr>
                <w:rFonts w:ascii="GHEA Grapalat" w:hAnsi="GHEA Grapalat" w:cs="Segoe UI"/>
                <w:lang w:val="hy-AM" w:eastAsia="en-US"/>
              </w:rPr>
              <w:t xml:space="preserve">, </w:t>
            </w:r>
            <w:r w:rsidRPr="001A4159">
              <w:rPr>
                <w:rFonts w:ascii="GHEA Grapalat" w:hAnsi="GHEA Grapalat" w:cs="GHEA Grapalat"/>
                <w:lang w:val="hy-AM" w:eastAsia="en-US"/>
              </w:rPr>
              <w:t>որոնց</w:t>
            </w:r>
            <w:r w:rsidRPr="001A4159">
              <w:rPr>
                <w:rFonts w:ascii="GHEA Grapalat" w:hAnsi="GHEA Grapalat" w:cs="Segoe UI"/>
                <w:lang w:val="hy-AM" w:eastAsia="en-US"/>
              </w:rPr>
              <w:t xml:space="preserve"> </w:t>
            </w:r>
            <w:r w:rsidRPr="001A4159">
              <w:rPr>
                <w:rFonts w:ascii="GHEA Grapalat" w:hAnsi="GHEA Grapalat" w:cs="GHEA Grapalat"/>
                <w:lang w:val="hy-AM" w:eastAsia="en-US"/>
              </w:rPr>
              <w:t>մասնակցության</w:t>
            </w:r>
            <w:r w:rsidRPr="001A4159">
              <w:rPr>
                <w:rFonts w:ascii="GHEA Grapalat" w:hAnsi="GHEA Grapalat" w:cs="Segoe UI"/>
                <w:lang w:val="hy-AM" w:eastAsia="en-US"/>
              </w:rPr>
              <w:t xml:space="preserve"> </w:t>
            </w:r>
            <w:r w:rsidRPr="001A4159">
              <w:rPr>
                <w:rFonts w:ascii="GHEA Grapalat" w:hAnsi="GHEA Grapalat" w:cs="GHEA Grapalat"/>
                <w:lang w:val="hy-AM" w:eastAsia="en-US"/>
              </w:rPr>
              <w:t>բացակայությունը</w:t>
            </w:r>
            <w:r w:rsidRPr="001A4159">
              <w:rPr>
                <w:rFonts w:ascii="GHEA Grapalat" w:hAnsi="GHEA Grapalat" w:cs="Segoe UI"/>
                <w:lang w:val="hy-AM" w:eastAsia="en-US"/>
              </w:rPr>
              <w:t xml:space="preserve"> էական ազդեցություն կարող է չունենալ և չպետք է ազդի վարույթի վրա այնքան, որ դատարանը որոշում կայացնի հայցն առանց քննության թողնել՝</w:t>
            </w:r>
            <w:r w:rsidRPr="001A4159">
              <w:rPr>
                <w:rFonts w:ascii="Calibri" w:hAnsi="Calibri" w:cs="Calibri"/>
                <w:lang w:val="hy-AM" w:eastAsia="en-US"/>
              </w:rPr>
              <w:t> </w:t>
            </w:r>
            <w:r w:rsidRPr="001A4159">
              <w:rPr>
                <w:rFonts w:ascii="GHEA Grapalat" w:hAnsi="GHEA Grapalat" w:cs="Segoe UI"/>
                <w:lang w:val="hy-AM" w:eastAsia="en-US"/>
              </w:rPr>
              <w:t>այդպիսով և, ըստ էության, անհարկի սահմանափակելով կողմերի իրավունքները:</w:t>
            </w:r>
          </w:p>
        </w:tc>
        <w:tc>
          <w:tcPr>
            <w:tcW w:w="7152" w:type="dxa"/>
            <w:gridSpan w:val="2"/>
          </w:tcPr>
          <w:p w14:paraId="7DEB8C4A" w14:textId="77777777" w:rsidR="004E1E6B" w:rsidRDefault="007300CE" w:rsidP="004E1E6B">
            <w:pPr>
              <w:spacing w:line="360" w:lineRule="auto"/>
              <w:jc w:val="center"/>
              <w:rPr>
                <w:rFonts w:ascii="GHEA Grapalat" w:hAnsi="GHEA Grapalat"/>
                <w:b/>
                <w:lang w:val="hy-AM"/>
              </w:rPr>
            </w:pPr>
            <w:r w:rsidRPr="00F6651E">
              <w:rPr>
                <w:rFonts w:ascii="GHEA Grapalat" w:hAnsi="GHEA Grapalat"/>
                <w:b/>
                <w:lang w:val="hy-AM"/>
              </w:rPr>
              <w:lastRenderedPageBreak/>
              <w:t xml:space="preserve">2. </w:t>
            </w:r>
            <w:r w:rsidR="004E1E6B">
              <w:rPr>
                <w:rFonts w:ascii="GHEA Grapalat" w:hAnsi="GHEA Grapalat"/>
                <w:b/>
                <w:lang w:val="hy-AM"/>
              </w:rPr>
              <w:t>Ընդունվել է</w:t>
            </w:r>
          </w:p>
          <w:p w14:paraId="16988673" w14:textId="5071EA18" w:rsidR="00AD6ECD" w:rsidRPr="00AD6ECD" w:rsidRDefault="004E1E6B" w:rsidP="004E1E6B">
            <w:pPr>
              <w:spacing w:line="360" w:lineRule="auto"/>
              <w:jc w:val="both"/>
              <w:rPr>
                <w:rFonts w:ascii="GHEA Grapalat" w:hAnsi="GHEA Grapalat"/>
                <w:lang w:val="hy-AM"/>
              </w:rPr>
            </w:pPr>
            <w:r w:rsidRPr="004D7AAC">
              <w:rPr>
                <w:rFonts w:ascii="GHEA Grapalat" w:hAnsi="GHEA Grapalat"/>
                <w:lang w:val="hy-AM"/>
              </w:rPr>
              <w:t>Նախագծում կատարվել է համապատասխան փոփոխություն:</w:t>
            </w:r>
            <w:bookmarkStart w:id="10" w:name="_GoBack"/>
            <w:bookmarkEnd w:id="10"/>
          </w:p>
        </w:tc>
      </w:tr>
      <w:tr w:rsidR="001A4159" w:rsidRPr="004E1E6B" w14:paraId="2BFBFEAB" w14:textId="77777777" w:rsidTr="00AE7062">
        <w:trPr>
          <w:trHeight w:val="906"/>
        </w:trPr>
        <w:tc>
          <w:tcPr>
            <w:tcW w:w="7100" w:type="dxa"/>
          </w:tcPr>
          <w:p w14:paraId="5A1B3514" w14:textId="5F50BCAC" w:rsidR="001A4159" w:rsidRPr="001A4159" w:rsidRDefault="001A4159" w:rsidP="001A4159">
            <w:pPr>
              <w:shd w:val="clear" w:color="auto" w:fill="FFFFFF"/>
              <w:spacing w:line="360" w:lineRule="auto"/>
              <w:ind w:left="90" w:firstLine="450"/>
              <w:jc w:val="both"/>
              <w:rPr>
                <w:rFonts w:ascii="GHEA Grapalat" w:hAnsi="GHEA Grapalat"/>
                <w:bCs/>
                <w:iCs/>
                <w:shd w:val="clear" w:color="auto" w:fill="FFFFFF"/>
                <w:lang w:val="hy-AM"/>
              </w:rPr>
            </w:pPr>
            <w:r w:rsidRPr="001A4159">
              <w:rPr>
                <w:rFonts w:ascii="GHEA Grapalat" w:hAnsi="GHEA Grapalat"/>
                <w:bCs/>
                <w:iCs/>
                <w:shd w:val="clear" w:color="auto" w:fill="FFFFFF"/>
                <w:lang w:val="hy-AM"/>
              </w:rPr>
              <w:lastRenderedPageBreak/>
              <w:t xml:space="preserve">3. </w:t>
            </w:r>
            <w:r w:rsidRPr="00661128">
              <w:rPr>
                <w:rFonts w:ascii="GHEA Grapalat" w:hAnsi="GHEA Grapalat"/>
                <w:lang w:val="hy-AM"/>
              </w:rPr>
              <w:t xml:space="preserve">Նախագծի 6-րդ հոդվածի համաձայն՝ գործն առաջին ատյանի դատարանում քննվելու և լուծվելու է հայցադիմումը (դիմումը) վարույթ ընդունվելուց հետո ողջամիտ ժամկետում, բայց ոչ ավելի, քան վեց ամսվա ընթացքում, եթե այլ բան նախատեսված չէ օրենսգրքով: Նշված կարգավորումները չեն կիրառվելու սնանկության գործերի, </w:t>
            </w:r>
            <w:r w:rsidRPr="00661128">
              <w:rPr>
                <w:rFonts w:ascii="GHEA Grapalat" w:hAnsi="GHEA Grapalat"/>
                <w:b/>
                <w:lang w:val="hy-AM"/>
              </w:rPr>
              <w:t xml:space="preserve">պետության գույքային և ոչ գույքային շահերի պաշտպանության </w:t>
            </w:r>
            <w:r w:rsidRPr="00661128">
              <w:rPr>
                <w:rFonts w:ascii="GHEA Grapalat" w:hAnsi="GHEA Grapalat"/>
                <w:lang w:val="hy-AM"/>
              </w:rPr>
              <w:t xml:space="preserve">և ապօրինի ծագում ունեցող գույքի բռնագանձման գործերի նկատմամբ: Մինչդեռ, </w:t>
            </w:r>
            <w:r w:rsidRPr="00661128">
              <w:rPr>
                <w:rFonts w:ascii="GHEA Grapalat" w:hAnsi="GHEA Grapalat"/>
                <w:lang w:val="hy-AM"/>
              </w:rPr>
              <w:lastRenderedPageBreak/>
              <w:t xml:space="preserve">նախագծին կից ներկայացված հիմնավորմամբ վերոնշվածին, ըստ էության, անդրադարձ չի կատարվում, որպիսի պայմաններում </w:t>
            </w:r>
            <w:r w:rsidRPr="00661128">
              <w:rPr>
                <w:rFonts w:ascii="GHEA Grapalat" w:hAnsi="GHEA Grapalat"/>
                <w:i/>
                <w:lang w:val="hy-AM"/>
              </w:rPr>
              <w:t xml:space="preserve">պետության գույքային և ոչ գույքային շահերի պաշտպանության </w:t>
            </w:r>
            <w:r w:rsidRPr="00661128">
              <w:rPr>
                <w:rFonts w:ascii="GHEA Grapalat" w:hAnsi="GHEA Grapalat"/>
                <w:lang w:val="hy-AM"/>
              </w:rPr>
              <w:t>մասով նախատեսվող բացառությունը ծանրակշիռ հիմնավորման կարիք ունի:</w:t>
            </w:r>
          </w:p>
        </w:tc>
        <w:tc>
          <w:tcPr>
            <w:tcW w:w="7152" w:type="dxa"/>
            <w:gridSpan w:val="2"/>
          </w:tcPr>
          <w:p w14:paraId="33A8D8C1" w14:textId="77777777" w:rsidR="001A4159" w:rsidRDefault="007300CE" w:rsidP="004B6C8E">
            <w:pPr>
              <w:spacing w:line="360" w:lineRule="auto"/>
              <w:jc w:val="center"/>
              <w:rPr>
                <w:rFonts w:ascii="GHEA Grapalat" w:hAnsi="GHEA Grapalat"/>
                <w:b/>
                <w:lang w:val="hy-AM"/>
              </w:rPr>
            </w:pPr>
            <w:r w:rsidRPr="005B19E9">
              <w:rPr>
                <w:rFonts w:ascii="GHEA Grapalat" w:hAnsi="GHEA Grapalat"/>
                <w:b/>
                <w:lang w:val="hy-AM"/>
              </w:rPr>
              <w:lastRenderedPageBreak/>
              <w:t xml:space="preserve">3. </w:t>
            </w:r>
            <w:r w:rsidR="007D273E">
              <w:rPr>
                <w:rFonts w:ascii="GHEA Grapalat" w:hAnsi="GHEA Grapalat"/>
                <w:b/>
                <w:lang w:val="hy-AM"/>
              </w:rPr>
              <w:t>Ընդունվել է</w:t>
            </w:r>
          </w:p>
          <w:p w14:paraId="60D023D8" w14:textId="0FDB6FED" w:rsidR="007D273E" w:rsidRPr="007D273E" w:rsidRDefault="001A04C2" w:rsidP="001A04C2">
            <w:pPr>
              <w:spacing w:line="360" w:lineRule="auto"/>
              <w:jc w:val="both"/>
              <w:rPr>
                <w:rFonts w:ascii="GHEA Grapalat" w:hAnsi="GHEA Grapalat"/>
                <w:b/>
                <w:lang w:val="hy-AM"/>
              </w:rPr>
            </w:pPr>
            <w:r w:rsidRPr="004D7AAC">
              <w:rPr>
                <w:rFonts w:ascii="GHEA Grapalat" w:hAnsi="GHEA Grapalat"/>
                <w:lang w:val="hy-AM"/>
              </w:rPr>
              <w:t>Նախագծում կատարվել է համապատասխան փոփոխություն:</w:t>
            </w:r>
          </w:p>
        </w:tc>
      </w:tr>
    </w:tbl>
    <w:p w14:paraId="4D35EF2B" w14:textId="77777777" w:rsidR="000C1566" w:rsidRPr="005118E8" w:rsidRDefault="000C1566">
      <w:pPr>
        <w:spacing w:line="360" w:lineRule="auto"/>
        <w:rPr>
          <w:rFonts w:ascii="GHEA Grapalat" w:hAnsi="GHEA Grapalat"/>
          <w:lang w:val="hy-AM"/>
        </w:rPr>
      </w:pPr>
    </w:p>
    <w:p w14:paraId="29252BE0" w14:textId="77777777" w:rsidR="0045602B" w:rsidRPr="005118E8" w:rsidRDefault="0045602B">
      <w:pPr>
        <w:spacing w:line="360" w:lineRule="auto"/>
        <w:rPr>
          <w:rFonts w:ascii="GHEA Grapalat" w:hAnsi="GHEA Grapalat"/>
          <w:lang w:val="hy-AM"/>
        </w:rPr>
      </w:pPr>
    </w:p>
    <w:sectPr w:rsidR="0045602B" w:rsidRPr="005118E8" w:rsidSect="002F7581">
      <w:footerReference w:type="default" r:id="rId12"/>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A1A9D" w14:textId="77777777" w:rsidR="0037584F" w:rsidRDefault="0037584F" w:rsidP="00702964">
      <w:r>
        <w:separator/>
      </w:r>
    </w:p>
  </w:endnote>
  <w:endnote w:type="continuationSeparator" w:id="0">
    <w:p w14:paraId="68FAF068" w14:textId="77777777" w:rsidR="0037584F" w:rsidRDefault="0037584F"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62BCD0FF" w14:textId="0CE4FA45" w:rsidR="00E64DD6" w:rsidRDefault="00E64DD6">
        <w:pPr>
          <w:pStyle w:val="Footer"/>
          <w:jc w:val="right"/>
        </w:pPr>
        <w:r>
          <w:fldChar w:fldCharType="begin"/>
        </w:r>
        <w:r>
          <w:instrText xml:space="preserve"> PAGE   \* MERGEFORMAT </w:instrText>
        </w:r>
        <w:r>
          <w:fldChar w:fldCharType="separate"/>
        </w:r>
        <w:r w:rsidR="004E1E6B">
          <w:rPr>
            <w:noProof/>
          </w:rPr>
          <w:t>134</w:t>
        </w:r>
        <w:r>
          <w:rPr>
            <w:noProof/>
          </w:rPr>
          <w:fldChar w:fldCharType="end"/>
        </w:r>
      </w:p>
    </w:sdtContent>
  </w:sdt>
  <w:p w14:paraId="00AAAA38" w14:textId="77777777" w:rsidR="00E64DD6" w:rsidRDefault="00E64D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F9982" w14:textId="77777777" w:rsidR="0037584F" w:rsidRDefault="0037584F" w:rsidP="00702964">
      <w:r>
        <w:separator/>
      </w:r>
    </w:p>
  </w:footnote>
  <w:footnote w:type="continuationSeparator" w:id="0">
    <w:p w14:paraId="2CD682EA" w14:textId="77777777" w:rsidR="0037584F" w:rsidRDefault="0037584F" w:rsidP="00702964">
      <w:r>
        <w:continuationSeparator/>
      </w:r>
    </w:p>
  </w:footnote>
  <w:footnote w:id="1">
    <w:p w14:paraId="63B01FB0" w14:textId="77777777" w:rsidR="00E64DD6" w:rsidRPr="009E37E3" w:rsidRDefault="00E64DD6" w:rsidP="001138A8">
      <w:pPr>
        <w:pStyle w:val="FootnoteText"/>
        <w:rPr>
          <w:rFonts w:ascii="GHEA Grapalat" w:hAnsi="GHEA Grapalat"/>
          <w:lang w:val="hy-AM"/>
        </w:rPr>
      </w:pPr>
      <w:r w:rsidRPr="009E37E3">
        <w:rPr>
          <w:rStyle w:val="FootnoteReference"/>
          <w:rFonts w:ascii="GHEA Grapalat" w:hAnsi="GHEA Grapalat"/>
        </w:rPr>
        <w:footnoteRef/>
      </w:r>
      <w:r w:rsidRPr="009E37E3">
        <w:rPr>
          <w:rFonts w:ascii="GHEA Grapalat" w:hAnsi="GHEA Grapalat"/>
        </w:rPr>
        <w:t xml:space="preserve"> </w:t>
      </w:r>
      <w:r w:rsidRPr="009E37E3">
        <w:rPr>
          <w:rFonts w:ascii="GHEA Grapalat" w:hAnsi="GHEA Grapalat"/>
          <w:lang w:val="hy-AM"/>
        </w:rPr>
        <w:t>Այսուհետ՝ Նախագիծ</w:t>
      </w:r>
    </w:p>
  </w:footnote>
  <w:footnote w:id="2">
    <w:p w14:paraId="16A3B240" w14:textId="77777777" w:rsidR="00E64DD6" w:rsidRPr="001E6842" w:rsidRDefault="00E64DD6" w:rsidP="00026D24">
      <w:pPr>
        <w:pStyle w:val="FootnoteText"/>
        <w:jc w:val="both"/>
        <w:rPr>
          <w:rFonts w:ascii="GHEA Grapalat" w:hAnsi="GHEA Grapalat"/>
          <w:lang w:val="hy-AM"/>
        </w:rPr>
      </w:pPr>
      <w:r w:rsidRPr="001E6842">
        <w:rPr>
          <w:rFonts w:ascii="GHEA Grapalat" w:hAnsi="GHEA Grapalat"/>
          <w:vertAlign w:val="superscript"/>
          <w:lang w:val="hy-AM"/>
        </w:rPr>
        <w:footnoteRef/>
      </w:r>
      <w:r w:rsidRPr="001E6842">
        <w:rPr>
          <w:rFonts w:ascii="GHEA Grapalat" w:hAnsi="GHEA Grapalat"/>
          <w:lang w:val="hy-AM"/>
        </w:rPr>
        <w:t xml:space="preserve">  </w:t>
      </w:r>
      <w:r w:rsidRPr="001E6842">
        <w:rPr>
          <w:rFonts w:ascii="GHEA Grapalat" w:hAnsi="GHEA Grapalat"/>
          <w:iCs/>
          <w:lang w:val="hy-AM"/>
        </w:rPr>
        <w:t>Cutean v. Romania</w:t>
      </w:r>
      <w:r w:rsidRPr="001E6842">
        <w:rPr>
          <w:rFonts w:ascii="GHEA Grapalat" w:hAnsi="GHEA Grapalat"/>
          <w:lang w:val="hy-AM"/>
        </w:rPr>
        <w:t xml:space="preserve"> գործով 02.12.2014 թվականի վճիռը, կետ 60:</w:t>
      </w:r>
    </w:p>
  </w:footnote>
  <w:footnote w:id="3">
    <w:p w14:paraId="20F9EF1C" w14:textId="77777777" w:rsidR="00E64DD6" w:rsidRPr="001E6842" w:rsidRDefault="00E64DD6" w:rsidP="00026D24">
      <w:pPr>
        <w:pStyle w:val="FootnoteText"/>
        <w:jc w:val="both"/>
        <w:rPr>
          <w:rFonts w:ascii="GHEA Grapalat" w:hAnsi="GHEA Grapalat"/>
          <w:lang w:val="hy-AM"/>
        </w:rPr>
      </w:pPr>
      <w:r w:rsidRPr="001E6842">
        <w:rPr>
          <w:rFonts w:ascii="GHEA Grapalat" w:hAnsi="GHEA Grapalat"/>
          <w:vertAlign w:val="superscript"/>
          <w:lang w:val="hy-AM"/>
        </w:rPr>
        <w:footnoteRef/>
      </w:r>
      <w:r w:rsidRPr="001E6842">
        <w:rPr>
          <w:rFonts w:ascii="GHEA Grapalat" w:hAnsi="GHEA Grapalat"/>
          <w:lang w:val="hy-AM"/>
        </w:rPr>
        <w:t xml:space="preserve"> P.K. v. Finland գործով 09.07.2022 թվականի վճիռը:</w:t>
      </w:r>
    </w:p>
  </w:footnote>
  <w:footnote w:id="4">
    <w:p w14:paraId="6D668C04" w14:textId="77777777" w:rsidR="00E64DD6" w:rsidRPr="00D87B08" w:rsidRDefault="00E64DD6" w:rsidP="001B3E8A">
      <w:pPr>
        <w:pStyle w:val="FootnoteText"/>
        <w:rPr>
          <w:rFonts w:ascii="GHEA Grapalat" w:hAnsi="GHEA Grapalat"/>
          <w:lang w:val="hy-AM"/>
        </w:rPr>
      </w:pPr>
      <w:r w:rsidRPr="00673954">
        <w:rPr>
          <w:rStyle w:val="FootnoteReference"/>
          <w:rFonts w:ascii="GHEA Grapalat" w:hAnsi="GHEA Grapalat"/>
        </w:rPr>
        <w:footnoteRef/>
      </w:r>
      <w:r w:rsidRPr="001B3E8A">
        <w:rPr>
          <w:rFonts w:ascii="GHEA Grapalat" w:hAnsi="GHEA Grapalat"/>
          <w:lang w:val="hy-AM"/>
        </w:rPr>
        <w:t xml:space="preserve"> </w:t>
      </w:r>
      <w:r w:rsidRPr="00673954">
        <w:rPr>
          <w:rFonts w:ascii="GHEA Grapalat" w:hAnsi="GHEA Grapalat"/>
          <w:lang w:val="hy-AM"/>
        </w:rPr>
        <w:t>Տ</w:t>
      </w:r>
      <w:r w:rsidRPr="001B3E8A">
        <w:rPr>
          <w:rFonts w:ascii="GHEA Grapalat" w:hAnsi="GHEA Grapalat"/>
          <w:lang w:val="hy-AM"/>
        </w:rPr>
        <w:t xml:space="preserve">ե՛ս, օրինակ, Սահմանադրական դատարանի 2010 թվականի </w:t>
      </w:r>
      <w:r>
        <w:rPr>
          <w:rFonts w:ascii="GHEA Grapalat" w:hAnsi="GHEA Grapalat"/>
          <w:lang w:val="hy-AM"/>
        </w:rPr>
        <w:t xml:space="preserve">նոյեմբերի 2-ի </w:t>
      </w:r>
      <w:r w:rsidRPr="001B3E8A">
        <w:rPr>
          <w:rFonts w:ascii="GHEA Grapalat" w:hAnsi="GHEA Grapalat"/>
          <w:lang w:val="hy-AM"/>
        </w:rPr>
        <w:t>թիվ ՍԴՈ-922 որոշումը</w:t>
      </w:r>
      <w:r>
        <w:rPr>
          <w:rFonts w:ascii="GHEA Grapalat" w:hAnsi="GHEA Grapalat"/>
          <w:lang w:val="hy-AM"/>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132D"/>
    <w:multiLevelType w:val="hybridMultilevel"/>
    <w:tmpl w:val="8E04B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7E14F21"/>
    <w:multiLevelType w:val="hybridMultilevel"/>
    <w:tmpl w:val="19C0622E"/>
    <w:lvl w:ilvl="0" w:tplc="0419000D">
      <w:start w:val="1"/>
      <w:numFmt w:val="bullet"/>
      <w:lvlText w:val=""/>
      <w:lvlJc w:val="left"/>
      <w:pPr>
        <w:ind w:left="900" w:hanging="360"/>
      </w:pPr>
      <w:rPr>
        <w:rFonts w:ascii="Wingdings" w:hAnsi="Wingdings" w:hint="default"/>
      </w:rPr>
    </w:lvl>
    <w:lvl w:ilvl="1" w:tplc="04190003">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15:restartNumberingAfterBreak="0">
    <w:nsid w:val="30D47DC4"/>
    <w:multiLevelType w:val="hybridMultilevel"/>
    <w:tmpl w:val="E640C23A"/>
    <w:lvl w:ilvl="0" w:tplc="EAB0F484">
      <w:start w:val="1"/>
      <w:numFmt w:val="decimal"/>
      <w:lvlText w:val="%1."/>
      <w:lvlJc w:val="left"/>
      <w:pPr>
        <w:ind w:left="2771" w:hanging="360"/>
      </w:pPr>
      <w:rPr>
        <w:i w:val="0"/>
        <w:iCs w:val="0"/>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6"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5E72C58"/>
    <w:multiLevelType w:val="hybridMultilevel"/>
    <w:tmpl w:val="B680E668"/>
    <w:lvl w:ilvl="0" w:tplc="D3C00EEA">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8D401BC"/>
    <w:multiLevelType w:val="hybridMultilevel"/>
    <w:tmpl w:val="E830130A"/>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E5C37ED"/>
    <w:multiLevelType w:val="hybridMultilevel"/>
    <w:tmpl w:val="AEBAA81A"/>
    <w:lvl w:ilvl="0" w:tplc="2ABA8B96">
      <w:start w:val="1"/>
      <w:numFmt w:val="decimal"/>
      <w:lvlText w:val="%1)"/>
      <w:lvlJc w:val="left"/>
      <w:pPr>
        <w:ind w:left="1287"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0" w15:restartNumberingAfterBreak="0">
    <w:nsid w:val="6F667932"/>
    <w:multiLevelType w:val="hybridMultilevel"/>
    <w:tmpl w:val="EEEC66B6"/>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 w15:restartNumberingAfterBreak="0">
    <w:nsid w:val="7411044E"/>
    <w:multiLevelType w:val="hybridMultilevel"/>
    <w:tmpl w:val="CBA4CE5C"/>
    <w:lvl w:ilvl="0" w:tplc="0E2AC220">
      <w:start w:val="1"/>
      <w:numFmt w:val="decimal"/>
      <w:lvlText w:val="%1."/>
      <w:lvlJc w:val="left"/>
      <w:pPr>
        <w:ind w:left="1287" w:hanging="360"/>
      </w:pPr>
      <w:rPr>
        <w:rFonts w:ascii="GHEA Grapalat" w:hAnsi="GHEA Grapalat" w:hint="default"/>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78994982"/>
    <w:multiLevelType w:val="multilevel"/>
    <w:tmpl w:val="9A36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AA6A9A"/>
    <w:multiLevelType w:val="hybridMultilevel"/>
    <w:tmpl w:val="CBA4CE5C"/>
    <w:lvl w:ilvl="0" w:tplc="0E2AC220">
      <w:start w:val="1"/>
      <w:numFmt w:val="decimal"/>
      <w:lvlText w:val="%1."/>
      <w:lvlJc w:val="left"/>
      <w:pPr>
        <w:ind w:left="1287" w:hanging="360"/>
      </w:pPr>
      <w:rPr>
        <w:rFonts w:ascii="GHEA Grapalat" w:hAnsi="GHEA Grapalat" w:hint="default"/>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num>
  <w:num w:numId="10">
    <w:abstractNumId w:val="19"/>
  </w:num>
  <w:num w:numId="11">
    <w:abstractNumId w:val="4"/>
  </w:num>
  <w:num w:numId="12">
    <w:abstractNumId w:val="18"/>
  </w:num>
  <w:num w:numId="13">
    <w:abstractNumId w:val="11"/>
  </w:num>
  <w:num w:numId="14">
    <w:abstractNumId w:val="13"/>
  </w:num>
  <w:num w:numId="15">
    <w:abstractNumId w:val="9"/>
  </w:num>
  <w:num w:numId="16">
    <w:abstractNumId w:val="23"/>
  </w:num>
  <w:num w:numId="17">
    <w:abstractNumId w:val="22"/>
  </w:num>
  <w:num w:numId="18">
    <w:abstractNumId w:val="25"/>
  </w:num>
  <w:num w:numId="19">
    <w:abstractNumId w:val="17"/>
  </w:num>
  <w:num w:numId="20">
    <w:abstractNumId w:val="21"/>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24"/>
  </w:num>
  <w:num w:numId="24">
    <w:abstractNumId w:val="7"/>
  </w:num>
  <w:num w:numId="25">
    <w:abstractNumId w:val="3"/>
  </w:num>
  <w:num w:numId="26">
    <w:abstractNumId w:val="15"/>
  </w:num>
  <w:num w:numId="27">
    <w:abstractNumId w:val="2"/>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22F"/>
    <w:rsid w:val="00000105"/>
    <w:rsid w:val="00000669"/>
    <w:rsid w:val="00000A83"/>
    <w:rsid w:val="00000BAC"/>
    <w:rsid w:val="0000129E"/>
    <w:rsid w:val="00005B81"/>
    <w:rsid w:val="000068D9"/>
    <w:rsid w:val="00007B1C"/>
    <w:rsid w:val="0001082B"/>
    <w:rsid w:val="0001100C"/>
    <w:rsid w:val="00011252"/>
    <w:rsid w:val="00011510"/>
    <w:rsid w:val="0001183D"/>
    <w:rsid w:val="000118DB"/>
    <w:rsid w:val="00011A9B"/>
    <w:rsid w:val="0001290F"/>
    <w:rsid w:val="00014140"/>
    <w:rsid w:val="0001516A"/>
    <w:rsid w:val="000153A3"/>
    <w:rsid w:val="0002093F"/>
    <w:rsid w:val="00021C10"/>
    <w:rsid w:val="000227C1"/>
    <w:rsid w:val="0002362C"/>
    <w:rsid w:val="0002427C"/>
    <w:rsid w:val="00024E91"/>
    <w:rsid w:val="000250E6"/>
    <w:rsid w:val="0002565F"/>
    <w:rsid w:val="00026D24"/>
    <w:rsid w:val="00027837"/>
    <w:rsid w:val="0002798F"/>
    <w:rsid w:val="00031E50"/>
    <w:rsid w:val="00032E13"/>
    <w:rsid w:val="00032EC3"/>
    <w:rsid w:val="000331E4"/>
    <w:rsid w:val="00035433"/>
    <w:rsid w:val="0004225D"/>
    <w:rsid w:val="00043095"/>
    <w:rsid w:val="00043813"/>
    <w:rsid w:val="00044B4A"/>
    <w:rsid w:val="00045519"/>
    <w:rsid w:val="00045DBA"/>
    <w:rsid w:val="00047491"/>
    <w:rsid w:val="00052751"/>
    <w:rsid w:val="00052A19"/>
    <w:rsid w:val="00053E6A"/>
    <w:rsid w:val="0005413E"/>
    <w:rsid w:val="00054575"/>
    <w:rsid w:val="00055DD4"/>
    <w:rsid w:val="00057325"/>
    <w:rsid w:val="00057B5B"/>
    <w:rsid w:val="0006065C"/>
    <w:rsid w:val="000616A3"/>
    <w:rsid w:val="0006190D"/>
    <w:rsid w:val="00065848"/>
    <w:rsid w:val="00071915"/>
    <w:rsid w:val="00072A35"/>
    <w:rsid w:val="00073204"/>
    <w:rsid w:val="00074333"/>
    <w:rsid w:val="000751D2"/>
    <w:rsid w:val="0007753F"/>
    <w:rsid w:val="00077FF3"/>
    <w:rsid w:val="000817DA"/>
    <w:rsid w:val="0008356A"/>
    <w:rsid w:val="00083D7E"/>
    <w:rsid w:val="00085469"/>
    <w:rsid w:val="000855C6"/>
    <w:rsid w:val="000861FE"/>
    <w:rsid w:val="00086297"/>
    <w:rsid w:val="0008756E"/>
    <w:rsid w:val="0008795D"/>
    <w:rsid w:val="000913FB"/>
    <w:rsid w:val="00091691"/>
    <w:rsid w:val="00093AE8"/>
    <w:rsid w:val="00094699"/>
    <w:rsid w:val="000952FB"/>
    <w:rsid w:val="00096381"/>
    <w:rsid w:val="00096BC0"/>
    <w:rsid w:val="00097C68"/>
    <w:rsid w:val="000A13CD"/>
    <w:rsid w:val="000A160C"/>
    <w:rsid w:val="000A16CD"/>
    <w:rsid w:val="000A216C"/>
    <w:rsid w:val="000A2230"/>
    <w:rsid w:val="000A58E1"/>
    <w:rsid w:val="000B0E32"/>
    <w:rsid w:val="000B301E"/>
    <w:rsid w:val="000B3954"/>
    <w:rsid w:val="000B3E55"/>
    <w:rsid w:val="000B529C"/>
    <w:rsid w:val="000C1566"/>
    <w:rsid w:val="000C1E5A"/>
    <w:rsid w:val="000C2334"/>
    <w:rsid w:val="000C25A5"/>
    <w:rsid w:val="000C5363"/>
    <w:rsid w:val="000C6C43"/>
    <w:rsid w:val="000C794C"/>
    <w:rsid w:val="000D3B59"/>
    <w:rsid w:val="000D57D4"/>
    <w:rsid w:val="000D5A69"/>
    <w:rsid w:val="000E0B8B"/>
    <w:rsid w:val="000E2232"/>
    <w:rsid w:val="000E627E"/>
    <w:rsid w:val="000F1212"/>
    <w:rsid w:val="000F2B57"/>
    <w:rsid w:val="000F7009"/>
    <w:rsid w:val="00100CF3"/>
    <w:rsid w:val="001027CA"/>
    <w:rsid w:val="00102B12"/>
    <w:rsid w:val="00102FD4"/>
    <w:rsid w:val="001032F0"/>
    <w:rsid w:val="00103D82"/>
    <w:rsid w:val="00104356"/>
    <w:rsid w:val="001046B0"/>
    <w:rsid w:val="00104E8D"/>
    <w:rsid w:val="00105184"/>
    <w:rsid w:val="001070B9"/>
    <w:rsid w:val="00110CB7"/>
    <w:rsid w:val="001110D7"/>
    <w:rsid w:val="00111945"/>
    <w:rsid w:val="001138A8"/>
    <w:rsid w:val="00113BBF"/>
    <w:rsid w:val="001150CB"/>
    <w:rsid w:val="0011546A"/>
    <w:rsid w:val="00115487"/>
    <w:rsid w:val="0012111D"/>
    <w:rsid w:val="0012211B"/>
    <w:rsid w:val="00122D5B"/>
    <w:rsid w:val="001240FB"/>
    <w:rsid w:val="001244AD"/>
    <w:rsid w:val="00125951"/>
    <w:rsid w:val="00126CF0"/>
    <w:rsid w:val="0013067E"/>
    <w:rsid w:val="00130827"/>
    <w:rsid w:val="00130EB8"/>
    <w:rsid w:val="0013186F"/>
    <w:rsid w:val="00131CBC"/>
    <w:rsid w:val="0013281E"/>
    <w:rsid w:val="00135758"/>
    <w:rsid w:val="0013681A"/>
    <w:rsid w:val="00136B1B"/>
    <w:rsid w:val="0014158C"/>
    <w:rsid w:val="001421A1"/>
    <w:rsid w:val="001459E2"/>
    <w:rsid w:val="00146005"/>
    <w:rsid w:val="0014617B"/>
    <w:rsid w:val="001473BE"/>
    <w:rsid w:val="00150400"/>
    <w:rsid w:val="001506CF"/>
    <w:rsid w:val="00151A49"/>
    <w:rsid w:val="00151E1A"/>
    <w:rsid w:val="00152DAA"/>
    <w:rsid w:val="00154C02"/>
    <w:rsid w:val="00154DC0"/>
    <w:rsid w:val="00156DB9"/>
    <w:rsid w:val="00157FAD"/>
    <w:rsid w:val="00161152"/>
    <w:rsid w:val="0016199E"/>
    <w:rsid w:val="00161CEB"/>
    <w:rsid w:val="00161E60"/>
    <w:rsid w:val="0016238A"/>
    <w:rsid w:val="00162B52"/>
    <w:rsid w:val="00180396"/>
    <w:rsid w:val="00182502"/>
    <w:rsid w:val="00184BD8"/>
    <w:rsid w:val="00184CF2"/>
    <w:rsid w:val="00186D85"/>
    <w:rsid w:val="00186E13"/>
    <w:rsid w:val="001871BB"/>
    <w:rsid w:val="00187C18"/>
    <w:rsid w:val="00190A2C"/>
    <w:rsid w:val="00191791"/>
    <w:rsid w:val="0019212C"/>
    <w:rsid w:val="00192680"/>
    <w:rsid w:val="00192D19"/>
    <w:rsid w:val="0019380C"/>
    <w:rsid w:val="00195150"/>
    <w:rsid w:val="001974FA"/>
    <w:rsid w:val="0019752E"/>
    <w:rsid w:val="001A04C2"/>
    <w:rsid w:val="001A4159"/>
    <w:rsid w:val="001A4272"/>
    <w:rsid w:val="001A5024"/>
    <w:rsid w:val="001A64CE"/>
    <w:rsid w:val="001A7EE3"/>
    <w:rsid w:val="001B008E"/>
    <w:rsid w:val="001B2016"/>
    <w:rsid w:val="001B2D00"/>
    <w:rsid w:val="001B3E8A"/>
    <w:rsid w:val="001B4D03"/>
    <w:rsid w:val="001B66C9"/>
    <w:rsid w:val="001B6EE2"/>
    <w:rsid w:val="001C0CC2"/>
    <w:rsid w:val="001C0E15"/>
    <w:rsid w:val="001C2EE0"/>
    <w:rsid w:val="001C41B7"/>
    <w:rsid w:val="001C426E"/>
    <w:rsid w:val="001C42F3"/>
    <w:rsid w:val="001C5B38"/>
    <w:rsid w:val="001D03A3"/>
    <w:rsid w:val="001D116A"/>
    <w:rsid w:val="001D16FA"/>
    <w:rsid w:val="001D1D4B"/>
    <w:rsid w:val="001D3ABE"/>
    <w:rsid w:val="001E0BC0"/>
    <w:rsid w:val="001E1B8D"/>
    <w:rsid w:val="001E1D01"/>
    <w:rsid w:val="001E252A"/>
    <w:rsid w:val="001E257C"/>
    <w:rsid w:val="001E73C3"/>
    <w:rsid w:val="001F1629"/>
    <w:rsid w:val="001F19D5"/>
    <w:rsid w:val="001F1DCB"/>
    <w:rsid w:val="001F44CE"/>
    <w:rsid w:val="001F65E3"/>
    <w:rsid w:val="001F73EB"/>
    <w:rsid w:val="0020003D"/>
    <w:rsid w:val="00200150"/>
    <w:rsid w:val="00200A16"/>
    <w:rsid w:val="00201096"/>
    <w:rsid w:val="00207C25"/>
    <w:rsid w:val="00215992"/>
    <w:rsid w:val="0021663F"/>
    <w:rsid w:val="00216E71"/>
    <w:rsid w:val="002215CF"/>
    <w:rsid w:val="002216E8"/>
    <w:rsid w:val="002218C6"/>
    <w:rsid w:val="00221960"/>
    <w:rsid w:val="00222555"/>
    <w:rsid w:val="00223839"/>
    <w:rsid w:val="002248ED"/>
    <w:rsid w:val="002262F3"/>
    <w:rsid w:val="002264A4"/>
    <w:rsid w:val="00226561"/>
    <w:rsid w:val="00227C5D"/>
    <w:rsid w:val="00231F4C"/>
    <w:rsid w:val="002320C3"/>
    <w:rsid w:val="00232B3A"/>
    <w:rsid w:val="00234F35"/>
    <w:rsid w:val="00242568"/>
    <w:rsid w:val="002437A5"/>
    <w:rsid w:val="00243F84"/>
    <w:rsid w:val="00245CAF"/>
    <w:rsid w:val="00246DF5"/>
    <w:rsid w:val="00252102"/>
    <w:rsid w:val="00252248"/>
    <w:rsid w:val="00252337"/>
    <w:rsid w:val="002528C0"/>
    <w:rsid w:val="00261135"/>
    <w:rsid w:val="00263904"/>
    <w:rsid w:val="00267571"/>
    <w:rsid w:val="002722D6"/>
    <w:rsid w:val="00272B4C"/>
    <w:rsid w:val="00273958"/>
    <w:rsid w:val="00274874"/>
    <w:rsid w:val="00275573"/>
    <w:rsid w:val="0027610F"/>
    <w:rsid w:val="00277547"/>
    <w:rsid w:val="0028010C"/>
    <w:rsid w:val="00280A6D"/>
    <w:rsid w:val="00281AFA"/>
    <w:rsid w:val="00281B82"/>
    <w:rsid w:val="00281E17"/>
    <w:rsid w:val="00282139"/>
    <w:rsid w:val="00282F6F"/>
    <w:rsid w:val="0028301D"/>
    <w:rsid w:val="00283E9F"/>
    <w:rsid w:val="00286052"/>
    <w:rsid w:val="00286C30"/>
    <w:rsid w:val="00286C71"/>
    <w:rsid w:val="002934EF"/>
    <w:rsid w:val="002942EA"/>
    <w:rsid w:val="002960EA"/>
    <w:rsid w:val="0029728D"/>
    <w:rsid w:val="002A0A3D"/>
    <w:rsid w:val="002A2837"/>
    <w:rsid w:val="002B01CA"/>
    <w:rsid w:val="002B053A"/>
    <w:rsid w:val="002B120E"/>
    <w:rsid w:val="002B18FF"/>
    <w:rsid w:val="002B3106"/>
    <w:rsid w:val="002B32D3"/>
    <w:rsid w:val="002B353D"/>
    <w:rsid w:val="002B3F52"/>
    <w:rsid w:val="002B43C8"/>
    <w:rsid w:val="002B456A"/>
    <w:rsid w:val="002B76D5"/>
    <w:rsid w:val="002C06F8"/>
    <w:rsid w:val="002C4C5E"/>
    <w:rsid w:val="002C4D12"/>
    <w:rsid w:val="002C6BC8"/>
    <w:rsid w:val="002C7CEF"/>
    <w:rsid w:val="002D365E"/>
    <w:rsid w:val="002D5211"/>
    <w:rsid w:val="002D57B4"/>
    <w:rsid w:val="002D5916"/>
    <w:rsid w:val="002D6FC0"/>
    <w:rsid w:val="002D75C7"/>
    <w:rsid w:val="002D771B"/>
    <w:rsid w:val="002E1E09"/>
    <w:rsid w:val="002E42D7"/>
    <w:rsid w:val="002E4461"/>
    <w:rsid w:val="002E7702"/>
    <w:rsid w:val="002E7AD1"/>
    <w:rsid w:val="002E7C49"/>
    <w:rsid w:val="002E7D1D"/>
    <w:rsid w:val="002F38F8"/>
    <w:rsid w:val="002F4A6E"/>
    <w:rsid w:val="002F5B13"/>
    <w:rsid w:val="002F7081"/>
    <w:rsid w:val="002F7581"/>
    <w:rsid w:val="002F7F6B"/>
    <w:rsid w:val="00300A98"/>
    <w:rsid w:val="00300BF5"/>
    <w:rsid w:val="00301BED"/>
    <w:rsid w:val="00301FE0"/>
    <w:rsid w:val="00302489"/>
    <w:rsid w:val="00303C94"/>
    <w:rsid w:val="00304A48"/>
    <w:rsid w:val="003050E4"/>
    <w:rsid w:val="0030542B"/>
    <w:rsid w:val="00306C89"/>
    <w:rsid w:val="00307496"/>
    <w:rsid w:val="00310933"/>
    <w:rsid w:val="00311071"/>
    <w:rsid w:val="0031110B"/>
    <w:rsid w:val="00311544"/>
    <w:rsid w:val="00311930"/>
    <w:rsid w:val="003129B8"/>
    <w:rsid w:val="00313708"/>
    <w:rsid w:val="00313C34"/>
    <w:rsid w:val="0031490C"/>
    <w:rsid w:val="00315426"/>
    <w:rsid w:val="00316947"/>
    <w:rsid w:val="0032377E"/>
    <w:rsid w:val="003252D9"/>
    <w:rsid w:val="003254A9"/>
    <w:rsid w:val="003258E2"/>
    <w:rsid w:val="0032659E"/>
    <w:rsid w:val="00327F5E"/>
    <w:rsid w:val="003306C3"/>
    <w:rsid w:val="003346D6"/>
    <w:rsid w:val="003356DE"/>
    <w:rsid w:val="00335FA7"/>
    <w:rsid w:val="00337D9E"/>
    <w:rsid w:val="00344842"/>
    <w:rsid w:val="003457A6"/>
    <w:rsid w:val="00345FFD"/>
    <w:rsid w:val="00347828"/>
    <w:rsid w:val="00351377"/>
    <w:rsid w:val="003516A5"/>
    <w:rsid w:val="00353D6D"/>
    <w:rsid w:val="00354510"/>
    <w:rsid w:val="00356DC9"/>
    <w:rsid w:val="00356F62"/>
    <w:rsid w:val="003608FB"/>
    <w:rsid w:val="00360BD1"/>
    <w:rsid w:val="003622FB"/>
    <w:rsid w:val="00362BEF"/>
    <w:rsid w:val="0036742A"/>
    <w:rsid w:val="003679A5"/>
    <w:rsid w:val="00367C75"/>
    <w:rsid w:val="00367CCA"/>
    <w:rsid w:val="00372548"/>
    <w:rsid w:val="003730D3"/>
    <w:rsid w:val="003731FB"/>
    <w:rsid w:val="0037584F"/>
    <w:rsid w:val="003777E5"/>
    <w:rsid w:val="00377DDA"/>
    <w:rsid w:val="00377E30"/>
    <w:rsid w:val="003815DC"/>
    <w:rsid w:val="00383837"/>
    <w:rsid w:val="00383968"/>
    <w:rsid w:val="003839EE"/>
    <w:rsid w:val="00384E18"/>
    <w:rsid w:val="00385892"/>
    <w:rsid w:val="003865FF"/>
    <w:rsid w:val="00387578"/>
    <w:rsid w:val="00391DB0"/>
    <w:rsid w:val="00393BA3"/>
    <w:rsid w:val="0039428A"/>
    <w:rsid w:val="00395498"/>
    <w:rsid w:val="00395F5E"/>
    <w:rsid w:val="00396CF6"/>
    <w:rsid w:val="003A0004"/>
    <w:rsid w:val="003A1331"/>
    <w:rsid w:val="003A1D5F"/>
    <w:rsid w:val="003A347B"/>
    <w:rsid w:val="003A4A76"/>
    <w:rsid w:val="003A69BA"/>
    <w:rsid w:val="003A7883"/>
    <w:rsid w:val="003B10B6"/>
    <w:rsid w:val="003B1824"/>
    <w:rsid w:val="003B45BE"/>
    <w:rsid w:val="003B5C1A"/>
    <w:rsid w:val="003B6418"/>
    <w:rsid w:val="003B6E6C"/>
    <w:rsid w:val="003B6EF0"/>
    <w:rsid w:val="003B764D"/>
    <w:rsid w:val="003B7879"/>
    <w:rsid w:val="003B7EF3"/>
    <w:rsid w:val="003C1700"/>
    <w:rsid w:val="003D2684"/>
    <w:rsid w:val="003D2BA5"/>
    <w:rsid w:val="003D2EE1"/>
    <w:rsid w:val="003D53E3"/>
    <w:rsid w:val="003D5522"/>
    <w:rsid w:val="003D7407"/>
    <w:rsid w:val="003D7FBC"/>
    <w:rsid w:val="003E25B7"/>
    <w:rsid w:val="003E2988"/>
    <w:rsid w:val="003E368D"/>
    <w:rsid w:val="003E7F8A"/>
    <w:rsid w:val="003F0B52"/>
    <w:rsid w:val="003F199F"/>
    <w:rsid w:val="003F48B9"/>
    <w:rsid w:val="003F50AA"/>
    <w:rsid w:val="003F6A93"/>
    <w:rsid w:val="003F760A"/>
    <w:rsid w:val="003F79D5"/>
    <w:rsid w:val="003F7FAD"/>
    <w:rsid w:val="004000DA"/>
    <w:rsid w:val="004009B8"/>
    <w:rsid w:val="004012B7"/>
    <w:rsid w:val="004021F3"/>
    <w:rsid w:val="00402278"/>
    <w:rsid w:val="00402795"/>
    <w:rsid w:val="0040448E"/>
    <w:rsid w:val="004046C5"/>
    <w:rsid w:val="004058DD"/>
    <w:rsid w:val="00405D45"/>
    <w:rsid w:val="004063D4"/>
    <w:rsid w:val="004064CA"/>
    <w:rsid w:val="00406C0B"/>
    <w:rsid w:val="004104AA"/>
    <w:rsid w:val="0041161D"/>
    <w:rsid w:val="0041243D"/>
    <w:rsid w:val="0041327E"/>
    <w:rsid w:val="00413769"/>
    <w:rsid w:val="00421B65"/>
    <w:rsid w:val="00421EC1"/>
    <w:rsid w:val="00422081"/>
    <w:rsid w:val="00422D76"/>
    <w:rsid w:val="00423D4F"/>
    <w:rsid w:val="00424FE9"/>
    <w:rsid w:val="0042583B"/>
    <w:rsid w:val="00427268"/>
    <w:rsid w:val="00431898"/>
    <w:rsid w:val="00433176"/>
    <w:rsid w:val="00433355"/>
    <w:rsid w:val="0043699E"/>
    <w:rsid w:val="00437945"/>
    <w:rsid w:val="00441319"/>
    <w:rsid w:val="0044196D"/>
    <w:rsid w:val="004425D6"/>
    <w:rsid w:val="00444EBC"/>
    <w:rsid w:val="004450EA"/>
    <w:rsid w:val="0044551C"/>
    <w:rsid w:val="00446088"/>
    <w:rsid w:val="0044673C"/>
    <w:rsid w:val="004468EC"/>
    <w:rsid w:val="00452835"/>
    <w:rsid w:val="0045602B"/>
    <w:rsid w:val="00456071"/>
    <w:rsid w:val="00460B94"/>
    <w:rsid w:val="00460D60"/>
    <w:rsid w:val="004615B7"/>
    <w:rsid w:val="00461840"/>
    <w:rsid w:val="0046199C"/>
    <w:rsid w:val="004637AB"/>
    <w:rsid w:val="00471C8C"/>
    <w:rsid w:val="004721E6"/>
    <w:rsid w:val="00473B59"/>
    <w:rsid w:val="004744A7"/>
    <w:rsid w:val="00474F1E"/>
    <w:rsid w:val="0047505B"/>
    <w:rsid w:val="00485C95"/>
    <w:rsid w:val="00486241"/>
    <w:rsid w:val="00486E90"/>
    <w:rsid w:val="0048703D"/>
    <w:rsid w:val="004872ED"/>
    <w:rsid w:val="004A1781"/>
    <w:rsid w:val="004A2AD8"/>
    <w:rsid w:val="004A4718"/>
    <w:rsid w:val="004A5821"/>
    <w:rsid w:val="004A62E3"/>
    <w:rsid w:val="004A6FDB"/>
    <w:rsid w:val="004B1C2D"/>
    <w:rsid w:val="004B1F52"/>
    <w:rsid w:val="004B4C5F"/>
    <w:rsid w:val="004B57E6"/>
    <w:rsid w:val="004B6C8E"/>
    <w:rsid w:val="004B749A"/>
    <w:rsid w:val="004C007C"/>
    <w:rsid w:val="004C2FC0"/>
    <w:rsid w:val="004C5335"/>
    <w:rsid w:val="004C599B"/>
    <w:rsid w:val="004C7E63"/>
    <w:rsid w:val="004D0CB7"/>
    <w:rsid w:val="004D1208"/>
    <w:rsid w:val="004D1253"/>
    <w:rsid w:val="004D538F"/>
    <w:rsid w:val="004D69B3"/>
    <w:rsid w:val="004D6C52"/>
    <w:rsid w:val="004D73E8"/>
    <w:rsid w:val="004D7AAC"/>
    <w:rsid w:val="004E10B5"/>
    <w:rsid w:val="004E1E6B"/>
    <w:rsid w:val="004E48AF"/>
    <w:rsid w:val="004E63C5"/>
    <w:rsid w:val="004E745C"/>
    <w:rsid w:val="004F004B"/>
    <w:rsid w:val="004F0264"/>
    <w:rsid w:val="004F25D8"/>
    <w:rsid w:val="004F2604"/>
    <w:rsid w:val="004F34DA"/>
    <w:rsid w:val="004F3794"/>
    <w:rsid w:val="004F3A0D"/>
    <w:rsid w:val="004F6ED9"/>
    <w:rsid w:val="00500068"/>
    <w:rsid w:val="00500CEC"/>
    <w:rsid w:val="00500D7E"/>
    <w:rsid w:val="005028FE"/>
    <w:rsid w:val="00504058"/>
    <w:rsid w:val="005056A8"/>
    <w:rsid w:val="005060BC"/>
    <w:rsid w:val="0050742A"/>
    <w:rsid w:val="005118E8"/>
    <w:rsid w:val="00512175"/>
    <w:rsid w:val="00520A46"/>
    <w:rsid w:val="00522254"/>
    <w:rsid w:val="005233F6"/>
    <w:rsid w:val="00523C5D"/>
    <w:rsid w:val="00523EC7"/>
    <w:rsid w:val="0052602D"/>
    <w:rsid w:val="00526EA6"/>
    <w:rsid w:val="00527159"/>
    <w:rsid w:val="00530A7F"/>
    <w:rsid w:val="00530EDD"/>
    <w:rsid w:val="00531267"/>
    <w:rsid w:val="00531AA0"/>
    <w:rsid w:val="00532224"/>
    <w:rsid w:val="00532706"/>
    <w:rsid w:val="0053273D"/>
    <w:rsid w:val="0053345F"/>
    <w:rsid w:val="00534589"/>
    <w:rsid w:val="00534984"/>
    <w:rsid w:val="00535E7F"/>
    <w:rsid w:val="00536B6B"/>
    <w:rsid w:val="00536C08"/>
    <w:rsid w:val="00541441"/>
    <w:rsid w:val="00541BFF"/>
    <w:rsid w:val="005423E8"/>
    <w:rsid w:val="00543F14"/>
    <w:rsid w:val="00546E6D"/>
    <w:rsid w:val="005477B6"/>
    <w:rsid w:val="005479E1"/>
    <w:rsid w:val="00547F64"/>
    <w:rsid w:val="0055132B"/>
    <w:rsid w:val="00555895"/>
    <w:rsid w:val="0055644F"/>
    <w:rsid w:val="0056002D"/>
    <w:rsid w:val="005603FB"/>
    <w:rsid w:val="00562FDD"/>
    <w:rsid w:val="00564A39"/>
    <w:rsid w:val="00565709"/>
    <w:rsid w:val="005662FA"/>
    <w:rsid w:val="005668FC"/>
    <w:rsid w:val="0056765A"/>
    <w:rsid w:val="00570D1C"/>
    <w:rsid w:val="00570F2F"/>
    <w:rsid w:val="0057259C"/>
    <w:rsid w:val="00572CFC"/>
    <w:rsid w:val="00572D19"/>
    <w:rsid w:val="005738E2"/>
    <w:rsid w:val="0057393D"/>
    <w:rsid w:val="0057457A"/>
    <w:rsid w:val="005761DF"/>
    <w:rsid w:val="005775DB"/>
    <w:rsid w:val="0057765F"/>
    <w:rsid w:val="005814AE"/>
    <w:rsid w:val="00581A1D"/>
    <w:rsid w:val="00582DAE"/>
    <w:rsid w:val="00584D84"/>
    <w:rsid w:val="00586DA7"/>
    <w:rsid w:val="005872E1"/>
    <w:rsid w:val="005874C3"/>
    <w:rsid w:val="0059024D"/>
    <w:rsid w:val="005925BF"/>
    <w:rsid w:val="00593858"/>
    <w:rsid w:val="005944B1"/>
    <w:rsid w:val="00595547"/>
    <w:rsid w:val="00595DC2"/>
    <w:rsid w:val="005963C9"/>
    <w:rsid w:val="005A230A"/>
    <w:rsid w:val="005A2620"/>
    <w:rsid w:val="005A3047"/>
    <w:rsid w:val="005A40D8"/>
    <w:rsid w:val="005A5C3C"/>
    <w:rsid w:val="005A6C9D"/>
    <w:rsid w:val="005A7D2F"/>
    <w:rsid w:val="005B0E76"/>
    <w:rsid w:val="005B19E9"/>
    <w:rsid w:val="005B2BA1"/>
    <w:rsid w:val="005B2C10"/>
    <w:rsid w:val="005B3652"/>
    <w:rsid w:val="005B38DF"/>
    <w:rsid w:val="005B65A4"/>
    <w:rsid w:val="005B68B5"/>
    <w:rsid w:val="005B7A2B"/>
    <w:rsid w:val="005C0DFB"/>
    <w:rsid w:val="005C2048"/>
    <w:rsid w:val="005C2079"/>
    <w:rsid w:val="005C2198"/>
    <w:rsid w:val="005C2C30"/>
    <w:rsid w:val="005C416F"/>
    <w:rsid w:val="005C4A9F"/>
    <w:rsid w:val="005C5856"/>
    <w:rsid w:val="005D02F6"/>
    <w:rsid w:val="005D0BAD"/>
    <w:rsid w:val="005D0BD4"/>
    <w:rsid w:val="005D28E0"/>
    <w:rsid w:val="005D343B"/>
    <w:rsid w:val="005D3660"/>
    <w:rsid w:val="005D48B9"/>
    <w:rsid w:val="005E0673"/>
    <w:rsid w:val="005E3F02"/>
    <w:rsid w:val="005E6B5B"/>
    <w:rsid w:val="005F4AC9"/>
    <w:rsid w:val="00602C40"/>
    <w:rsid w:val="0060335F"/>
    <w:rsid w:val="00604229"/>
    <w:rsid w:val="00606B6D"/>
    <w:rsid w:val="00607E58"/>
    <w:rsid w:val="00610130"/>
    <w:rsid w:val="00615DEF"/>
    <w:rsid w:val="00623AB6"/>
    <w:rsid w:val="006249CB"/>
    <w:rsid w:val="00626077"/>
    <w:rsid w:val="006262FF"/>
    <w:rsid w:val="00626E8B"/>
    <w:rsid w:val="00626F44"/>
    <w:rsid w:val="006273BD"/>
    <w:rsid w:val="00630DCD"/>
    <w:rsid w:val="0063140F"/>
    <w:rsid w:val="0063158C"/>
    <w:rsid w:val="00631E60"/>
    <w:rsid w:val="00632C3E"/>
    <w:rsid w:val="00633278"/>
    <w:rsid w:val="00633A4C"/>
    <w:rsid w:val="006354F1"/>
    <w:rsid w:val="0063567B"/>
    <w:rsid w:val="00635A2A"/>
    <w:rsid w:val="00636736"/>
    <w:rsid w:val="00636C82"/>
    <w:rsid w:val="0064027B"/>
    <w:rsid w:val="006418DB"/>
    <w:rsid w:val="00641BC8"/>
    <w:rsid w:val="00642022"/>
    <w:rsid w:val="006430D4"/>
    <w:rsid w:val="00643896"/>
    <w:rsid w:val="00643AE8"/>
    <w:rsid w:val="00643BAD"/>
    <w:rsid w:val="00646AAE"/>
    <w:rsid w:val="006500A5"/>
    <w:rsid w:val="0065155F"/>
    <w:rsid w:val="00654E59"/>
    <w:rsid w:val="00655749"/>
    <w:rsid w:val="006574F4"/>
    <w:rsid w:val="00661513"/>
    <w:rsid w:val="00661A61"/>
    <w:rsid w:val="0066622F"/>
    <w:rsid w:val="00672860"/>
    <w:rsid w:val="00672914"/>
    <w:rsid w:val="006747FA"/>
    <w:rsid w:val="0067633D"/>
    <w:rsid w:val="00676450"/>
    <w:rsid w:val="006767C2"/>
    <w:rsid w:val="006772CB"/>
    <w:rsid w:val="006774C9"/>
    <w:rsid w:val="00680826"/>
    <w:rsid w:val="00681206"/>
    <w:rsid w:val="0068419E"/>
    <w:rsid w:val="00684A9A"/>
    <w:rsid w:val="00685A2F"/>
    <w:rsid w:val="00685AD1"/>
    <w:rsid w:val="00687461"/>
    <w:rsid w:val="00691457"/>
    <w:rsid w:val="00692289"/>
    <w:rsid w:val="00694820"/>
    <w:rsid w:val="0069632D"/>
    <w:rsid w:val="006A032E"/>
    <w:rsid w:val="006A0C7C"/>
    <w:rsid w:val="006A1A79"/>
    <w:rsid w:val="006A394F"/>
    <w:rsid w:val="006A3A2D"/>
    <w:rsid w:val="006A3A54"/>
    <w:rsid w:val="006A3B75"/>
    <w:rsid w:val="006A3DC1"/>
    <w:rsid w:val="006A7836"/>
    <w:rsid w:val="006B3939"/>
    <w:rsid w:val="006B43CC"/>
    <w:rsid w:val="006B4DB1"/>
    <w:rsid w:val="006B5504"/>
    <w:rsid w:val="006B6506"/>
    <w:rsid w:val="006B7F8E"/>
    <w:rsid w:val="006C0266"/>
    <w:rsid w:val="006C23C5"/>
    <w:rsid w:val="006C3B85"/>
    <w:rsid w:val="006C3E37"/>
    <w:rsid w:val="006C5C75"/>
    <w:rsid w:val="006C5D6E"/>
    <w:rsid w:val="006C754D"/>
    <w:rsid w:val="006C7567"/>
    <w:rsid w:val="006D050A"/>
    <w:rsid w:val="006D26F9"/>
    <w:rsid w:val="006D44D6"/>
    <w:rsid w:val="006D6862"/>
    <w:rsid w:val="006D7425"/>
    <w:rsid w:val="006E04A3"/>
    <w:rsid w:val="006E1153"/>
    <w:rsid w:val="006E1F2D"/>
    <w:rsid w:val="006E2A86"/>
    <w:rsid w:val="006E2C18"/>
    <w:rsid w:val="006E3466"/>
    <w:rsid w:val="006E3F8F"/>
    <w:rsid w:val="006E4026"/>
    <w:rsid w:val="006E5BC1"/>
    <w:rsid w:val="006E5E90"/>
    <w:rsid w:val="006E6B44"/>
    <w:rsid w:val="006E77CD"/>
    <w:rsid w:val="006E785C"/>
    <w:rsid w:val="006F0497"/>
    <w:rsid w:val="006F0B39"/>
    <w:rsid w:val="006F27DD"/>
    <w:rsid w:val="006F4521"/>
    <w:rsid w:val="006F46BD"/>
    <w:rsid w:val="006F474A"/>
    <w:rsid w:val="006F68B5"/>
    <w:rsid w:val="006F7718"/>
    <w:rsid w:val="00701056"/>
    <w:rsid w:val="00702964"/>
    <w:rsid w:val="00703313"/>
    <w:rsid w:val="00704173"/>
    <w:rsid w:val="007050EA"/>
    <w:rsid w:val="007119ED"/>
    <w:rsid w:val="00715E35"/>
    <w:rsid w:val="007166DD"/>
    <w:rsid w:val="00716CE5"/>
    <w:rsid w:val="00717DA3"/>
    <w:rsid w:val="00720396"/>
    <w:rsid w:val="00721E19"/>
    <w:rsid w:val="0072272E"/>
    <w:rsid w:val="0072393D"/>
    <w:rsid w:val="00724C90"/>
    <w:rsid w:val="00726976"/>
    <w:rsid w:val="007300CE"/>
    <w:rsid w:val="00732266"/>
    <w:rsid w:val="00733112"/>
    <w:rsid w:val="00734939"/>
    <w:rsid w:val="00736EF9"/>
    <w:rsid w:val="00737612"/>
    <w:rsid w:val="00737907"/>
    <w:rsid w:val="00740080"/>
    <w:rsid w:val="007409CE"/>
    <w:rsid w:val="00740D4A"/>
    <w:rsid w:val="00742F21"/>
    <w:rsid w:val="007444DA"/>
    <w:rsid w:val="0074595B"/>
    <w:rsid w:val="007464EF"/>
    <w:rsid w:val="0074753B"/>
    <w:rsid w:val="00750DB0"/>
    <w:rsid w:val="007523CD"/>
    <w:rsid w:val="00752A9D"/>
    <w:rsid w:val="00755C23"/>
    <w:rsid w:val="00755D1B"/>
    <w:rsid w:val="00757FA3"/>
    <w:rsid w:val="007606EB"/>
    <w:rsid w:val="00761683"/>
    <w:rsid w:val="00762729"/>
    <w:rsid w:val="007629ED"/>
    <w:rsid w:val="007636A3"/>
    <w:rsid w:val="00763E33"/>
    <w:rsid w:val="00764230"/>
    <w:rsid w:val="00764725"/>
    <w:rsid w:val="00764D24"/>
    <w:rsid w:val="007657CE"/>
    <w:rsid w:val="0076619C"/>
    <w:rsid w:val="00766818"/>
    <w:rsid w:val="007673B5"/>
    <w:rsid w:val="007700E1"/>
    <w:rsid w:val="00770A7B"/>
    <w:rsid w:val="00770C03"/>
    <w:rsid w:val="00771988"/>
    <w:rsid w:val="00773886"/>
    <w:rsid w:val="00775590"/>
    <w:rsid w:val="0077689F"/>
    <w:rsid w:val="007817DC"/>
    <w:rsid w:val="007866DF"/>
    <w:rsid w:val="0078788C"/>
    <w:rsid w:val="00787E73"/>
    <w:rsid w:val="00790B8D"/>
    <w:rsid w:val="00791BA1"/>
    <w:rsid w:val="00792206"/>
    <w:rsid w:val="00792306"/>
    <w:rsid w:val="007947A1"/>
    <w:rsid w:val="00795346"/>
    <w:rsid w:val="00796598"/>
    <w:rsid w:val="00796A68"/>
    <w:rsid w:val="00797516"/>
    <w:rsid w:val="007A066E"/>
    <w:rsid w:val="007A0708"/>
    <w:rsid w:val="007A0BCD"/>
    <w:rsid w:val="007A1505"/>
    <w:rsid w:val="007A1C8F"/>
    <w:rsid w:val="007A2BA7"/>
    <w:rsid w:val="007A40E6"/>
    <w:rsid w:val="007A425F"/>
    <w:rsid w:val="007A464E"/>
    <w:rsid w:val="007A5AF5"/>
    <w:rsid w:val="007A6E38"/>
    <w:rsid w:val="007A6E42"/>
    <w:rsid w:val="007A73D6"/>
    <w:rsid w:val="007A77A5"/>
    <w:rsid w:val="007B0575"/>
    <w:rsid w:val="007B3437"/>
    <w:rsid w:val="007B60A6"/>
    <w:rsid w:val="007C084F"/>
    <w:rsid w:val="007C0E3F"/>
    <w:rsid w:val="007C3211"/>
    <w:rsid w:val="007C3322"/>
    <w:rsid w:val="007C345E"/>
    <w:rsid w:val="007C54A7"/>
    <w:rsid w:val="007C551E"/>
    <w:rsid w:val="007D0D67"/>
    <w:rsid w:val="007D273E"/>
    <w:rsid w:val="007D3773"/>
    <w:rsid w:val="007D3ADA"/>
    <w:rsid w:val="007D5280"/>
    <w:rsid w:val="007D6867"/>
    <w:rsid w:val="007D7662"/>
    <w:rsid w:val="007D77BF"/>
    <w:rsid w:val="007D7A84"/>
    <w:rsid w:val="007D7DAC"/>
    <w:rsid w:val="007E0128"/>
    <w:rsid w:val="007E07FF"/>
    <w:rsid w:val="007E1450"/>
    <w:rsid w:val="007E28CB"/>
    <w:rsid w:val="007E2E98"/>
    <w:rsid w:val="007E3D20"/>
    <w:rsid w:val="007F211D"/>
    <w:rsid w:val="007F3933"/>
    <w:rsid w:val="007F3BE5"/>
    <w:rsid w:val="007F43EC"/>
    <w:rsid w:val="007F4899"/>
    <w:rsid w:val="007F4B52"/>
    <w:rsid w:val="008006BC"/>
    <w:rsid w:val="0080123B"/>
    <w:rsid w:val="00802D24"/>
    <w:rsid w:val="0080326B"/>
    <w:rsid w:val="0080366A"/>
    <w:rsid w:val="008041BD"/>
    <w:rsid w:val="00804A71"/>
    <w:rsid w:val="00807479"/>
    <w:rsid w:val="00807BDF"/>
    <w:rsid w:val="00810D59"/>
    <w:rsid w:val="00813735"/>
    <w:rsid w:val="008154A6"/>
    <w:rsid w:val="008163B5"/>
    <w:rsid w:val="008167C6"/>
    <w:rsid w:val="008170D8"/>
    <w:rsid w:val="00820450"/>
    <w:rsid w:val="00820633"/>
    <w:rsid w:val="008229F0"/>
    <w:rsid w:val="00822ADE"/>
    <w:rsid w:val="00823733"/>
    <w:rsid w:val="00824403"/>
    <w:rsid w:val="00824AE4"/>
    <w:rsid w:val="008255C3"/>
    <w:rsid w:val="0082792B"/>
    <w:rsid w:val="00827C6D"/>
    <w:rsid w:val="00830854"/>
    <w:rsid w:val="00830F99"/>
    <w:rsid w:val="00831926"/>
    <w:rsid w:val="00832793"/>
    <w:rsid w:val="00832D88"/>
    <w:rsid w:val="008331D8"/>
    <w:rsid w:val="008335C7"/>
    <w:rsid w:val="00835818"/>
    <w:rsid w:val="008361BA"/>
    <w:rsid w:val="00841B93"/>
    <w:rsid w:val="008434EC"/>
    <w:rsid w:val="0084413E"/>
    <w:rsid w:val="00846111"/>
    <w:rsid w:val="008507CB"/>
    <w:rsid w:val="00851015"/>
    <w:rsid w:val="0085308B"/>
    <w:rsid w:val="00854C64"/>
    <w:rsid w:val="00854CE9"/>
    <w:rsid w:val="00855F6C"/>
    <w:rsid w:val="00862150"/>
    <w:rsid w:val="00862A7F"/>
    <w:rsid w:val="0086433A"/>
    <w:rsid w:val="00864CED"/>
    <w:rsid w:val="00866FE8"/>
    <w:rsid w:val="00867848"/>
    <w:rsid w:val="008713AC"/>
    <w:rsid w:val="008714C6"/>
    <w:rsid w:val="00872AA7"/>
    <w:rsid w:val="00873A22"/>
    <w:rsid w:val="008744AC"/>
    <w:rsid w:val="008754D8"/>
    <w:rsid w:val="00877904"/>
    <w:rsid w:val="00881D0E"/>
    <w:rsid w:val="008838A5"/>
    <w:rsid w:val="00883AEF"/>
    <w:rsid w:val="00885394"/>
    <w:rsid w:val="0088633B"/>
    <w:rsid w:val="00886F51"/>
    <w:rsid w:val="008872F8"/>
    <w:rsid w:val="008931A6"/>
    <w:rsid w:val="00893645"/>
    <w:rsid w:val="00893AC2"/>
    <w:rsid w:val="00895FFE"/>
    <w:rsid w:val="008A14CD"/>
    <w:rsid w:val="008A19CB"/>
    <w:rsid w:val="008A35E4"/>
    <w:rsid w:val="008A3DD0"/>
    <w:rsid w:val="008A4268"/>
    <w:rsid w:val="008A4401"/>
    <w:rsid w:val="008A5813"/>
    <w:rsid w:val="008A652E"/>
    <w:rsid w:val="008A66E4"/>
    <w:rsid w:val="008A677C"/>
    <w:rsid w:val="008A6991"/>
    <w:rsid w:val="008A6ED3"/>
    <w:rsid w:val="008A7C49"/>
    <w:rsid w:val="008B035C"/>
    <w:rsid w:val="008B0594"/>
    <w:rsid w:val="008B2AF5"/>
    <w:rsid w:val="008B3C4D"/>
    <w:rsid w:val="008B405D"/>
    <w:rsid w:val="008B7EE6"/>
    <w:rsid w:val="008C1FF6"/>
    <w:rsid w:val="008C33A0"/>
    <w:rsid w:val="008C3694"/>
    <w:rsid w:val="008C3754"/>
    <w:rsid w:val="008C500A"/>
    <w:rsid w:val="008C53DE"/>
    <w:rsid w:val="008C6A83"/>
    <w:rsid w:val="008C73C5"/>
    <w:rsid w:val="008C793A"/>
    <w:rsid w:val="008D02EC"/>
    <w:rsid w:val="008D1F6E"/>
    <w:rsid w:val="008D245F"/>
    <w:rsid w:val="008E03BA"/>
    <w:rsid w:val="008E2AD0"/>
    <w:rsid w:val="008E4353"/>
    <w:rsid w:val="008E590A"/>
    <w:rsid w:val="008E6A28"/>
    <w:rsid w:val="008F018D"/>
    <w:rsid w:val="008F16AB"/>
    <w:rsid w:val="008F2679"/>
    <w:rsid w:val="008F2E50"/>
    <w:rsid w:val="008F36A4"/>
    <w:rsid w:val="008F408B"/>
    <w:rsid w:val="008F4621"/>
    <w:rsid w:val="008F6488"/>
    <w:rsid w:val="008F6AC0"/>
    <w:rsid w:val="00900549"/>
    <w:rsid w:val="009005E1"/>
    <w:rsid w:val="00900687"/>
    <w:rsid w:val="00900C4C"/>
    <w:rsid w:val="00902D27"/>
    <w:rsid w:val="00902FE0"/>
    <w:rsid w:val="0090373D"/>
    <w:rsid w:val="00903ACE"/>
    <w:rsid w:val="0090427A"/>
    <w:rsid w:val="00904368"/>
    <w:rsid w:val="00904A4C"/>
    <w:rsid w:val="0090596D"/>
    <w:rsid w:val="00906D68"/>
    <w:rsid w:val="00910967"/>
    <w:rsid w:val="009135C5"/>
    <w:rsid w:val="009137D0"/>
    <w:rsid w:val="009163A6"/>
    <w:rsid w:val="009165A8"/>
    <w:rsid w:val="00923425"/>
    <w:rsid w:val="00923AB8"/>
    <w:rsid w:val="009249BF"/>
    <w:rsid w:val="0093183C"/>
    <w:rsid w:val="0093207C"/>
    <w:rsid w:val="00932359"/>
    <w:rsid w:val="00933052"/>
    <w:rsid w:val="00933408"/>
    <w:rsid w:val="00933A49"/>
    <w:rsid w:val="00934E7E"/>
    <w:rsid w:val="00936A4C"/>
    <w:rsid w:val="00937722"/>
    <w:rsid w:val="009420E6"/>
    <w:rsid w:val="009426C4"/>
    <w:rsid w:val="00943885"/>
    <w:rsid w:val="00943EDB"/>
    <w:rsid w:val="00944861"/>
    <w:rsid w:val="00945034"/>
    <w:rsid w:val="0094571D"/>
    <w:rsid w:val="00947F4D"/>
    <w:rsid w:val="00947F9D"/>
    <w:rsid w:val="0095032C"/>
    <w:rsid w:val="009507F9"/>
    <w:rsid w:val="0095156B"/>
    <w:rsid w:val="00953B09"/>
    <w:rsid w:val="00953FB9"/>
    <w:rsid w:val="0095593C"/>
    <w:rsid w:val="00955DA7"/>
    <w:rsid w:val="0095687C"/>
    <w:rsid w:val="00957F3D"/>
    <w:rsid w:val="00960624"/>
    <w:rsid w:val="00963092"/>
    <w:rsid w:val="00963C48"/>
    <w:rsid w:val="00964856"/>
    <w:rsid w:val="00965B9A"/>
    <w:rsid w:val="00965EF2"/>
    <w:rsid w:val="00967C1B"/>
    <w:rsid w:val="0097265D"/>
    <w:rsid w:val="00972A76"/>
    <w:rsid w:val="009759BD"/>
    <w:rsid w:val="00976718"/>
    <w:rsid w:val="00980E17"/>
    <w:rsid w:val="00981700"/>
    <w:rsid w:val="00986129"/>
    <w:rsid w:val="0098683E"/>
    <w:rsid w:val="0099050E"/>
    <w:rsid w:val="009914DE"/>
    <w:rsid w:val="00992162"/>
    <w:rsid w:val="009932D4"/>
    <w:rsid w:val="009946DB"/>
    <w:rsid w:val="00997ACD"/>
    <w:rsid w:val="009A020F"/>
    <w:rsid w:val="009A2106"/>
    <w:rsid w:val="009A2E50"/>
    <w:rsid w:val="009A4A49"/>
    <w:rsid w:val="009A4E37"/>
    <w:rsid w:val="009A5225"/>
    <w:rsid w:val="009A5420"/>
    <w:rsid w:val="009A595A"/>
    <w:rsid w:val="009A5AD7"/>
    <w:rsid w:val="009A67CC"/>
    <w:rsid w:val="009B2D6A"/>
    <w:rsid w:val="009B2D6D"/>
    <w:rsid w:val="009B6060"/>
    <w:rsid w:val="009B655A"/>
    <w:rsid w:val="009C03AE"/>
    <w:rsid w:val="009C11C9"/>
    <w:rsid w:val="009C4E0B"/>
    <w:rsid w:val="009C677D"/>
    <w:rsid w:val="009C6D8E"/>
    <w:rsid w:val="009C7D49"/>
    <w:rsid w:val="009C7EBB"/>
    <w:rsid w:val="009D0CC5"/>
    <w:rsid w:val="009D396A"/>
    <w:rsid w:val="009D4E35"/>
    <w:rsid w:val="009D617B"/>
    <w:rsid w:val="009E09CD"/>
    <w:rsid w:val="009E0C4C"/>
    <w:rsid w:val="009E21DC"/>
    <w:rsid w:val="009E4919"/>
    <w:rsid w:val="009E4D20"/>
    <w:rsid w:val="009E5486"/>
    <w:rsid w:val="009E5E04"/>
    <w:rsid w:val="009F4C1F"/>
    <w:rsid w:val="009F4E8D"/>
    <w:rsid w:val="009F52D9"/>
    <w:rsid w:val="00A00C8E"/>
    <w:rsid w:val="00A0265E"/>
    <w:rsid w:val="00A0554F"/>
    <w:rsid w:val="00A05B76"/>
    <w:rsid w:val="00A06083"/>
    <w:rsid w:val="00A063D6"/>
    <w:rsid w:val="00A0733A"/>
    <w:rsid w:val="00A10432"/>
    <w:rsid w:val="00A10A80"/>
    <w:rsid w:val="00A10B1F"/>
    <w:rsid w:val="00A12DC3"/>
    <w:rsid w:val="00A14E10"/>
    <w:rsid w:val="00A1609E"/>
    <w:rsid w:val="00A16257"/>
    <w:rsid w:val="00A212A2"/>
    <w:rsid w:val="00A22446"/>
    <w:rsid w:val="00A254BC"/>
    <w:rsid w:val="00A25E0A"/>
    <w:rsid w:val="00A30BE1"/>
    <w:rsid w:val="00A32767"/>
    <w:rsid w:val="00A3555E"/>
    <w:rsid w:val="00A3768D"/>
    <w:rsid w:val="00A37FCF"/>
    <w:rsid w:val="00A41D14"/>
    <w:rsid w:val="00A4263B"/>
    <w:rsid w:val="00A42B35"/>
    <w:rsid w:val="00A44A6B"/>
    <w:rsid w:val="00A5095B"/>
    <w:rsid w:val="00A54A6D"/>
    <w:rsid w:val="00A55417"/>
    <w:rsid w:val="00A55AA0"/>
    <w:rsid w:val="00A56D42"/>
    <w:rsid w:val="00A601C7"/>
    <w:rsid w:val="00A619CC"/>
    <w:rsid w:val="00A62694"/>
    <w:rsid w:val="00A62F12"/>
    <w:rsid w:val="00A6405B"/>
    <w:rsid w:val="00A64129"/>
    <w:rsid w:val="00A66582"/>
    <w:rsid w:val="00A67188"/>
    <w:rsid w:val="00A67E41"/>
    <w:rsid w:val="00A71918"/>
    <w:rsid w:val="00A71977"/>
    <w:rsid w:val="00A71D71"/>
    <w:rsid w:val="00A7226E"/>
    <w:rsid w:val="00A72A75"/>
    <w:rsid w:val="00A73D85"/>
    <w:rsid w:val="00A75D7E"/>
    <w:rsid w:val="00A75DD3"/>
    <w:rsid w:val="00A76074"/>
    <w:rsid w:val="00A81299"/>
    <w:rsid w:val="00A82316"/>
    <w:rsid w:val="00A82E84"/>
    <w:rsid w:val="00A8569A"/>
    <w:rsid w:val="00A9036A"/>
    <w:rsid w:val="00A907B6"/>
    <w:rsid w:val="00A92DF8"/>
    <w:rsid w:val="00A9545F"/>
    <w:rsid w:val="00A95A76"/>
    <w:rsid w:val="00A96402"/>
    <w:rsid w:val="00A97D02"/>
    <w:rsid w:val="00AA0C11"/>
    <w:rsid w:val="00AA442B"/>
    <w:rsid w:val="00AA534F"/>
    <w:rsid w:val="00AA5659"/>
    <w:rsid w:val="00AA7136"/>
    <w:rsid w:val="00AA72B8"/>
    <w:rsid w:val="00AB0488"/>
    <w:rsid w:val="00AB0BF2"/>
    <w:rsid w:val="00AB2238"/>
    <w:rsid w:val="00AB454C"/>
    <w:rsid w:val="00AB6547"/>
    <w:rsid w:val="00AC2BD4"/>
    <w:rsid w:val="00AC5196"/>
    <w:rsid w:val="00AD0409"/>
    <w:rsid w:val="00AD125D"/>
    <w:rsid w:val="00AD1A10"/>
    <w:rsid w:val="00AD374E"/>
    <w:rsid w:val="00AD4167"/>
    <w:rsid w:val="00AD4BA5"/>
    <w:rsid w:val="00AD58C9"/>
    <w:rsid w:val="00AD6ECD"/>
    <w:rsid w:val="00AE0F64"/>
    <w:rsid w:val="00AE1B29"/>
    <w:rsid w:val="00AE391C"/>
    <w:rsid w:val="00AE3BDA"/>
    <w:rsid w:val="00AE3E02"/>
    <w:rsid w:val="00AE66E8"/>
    <w:rsid w:val="00AE7062"/>
    <w:rsid w:val="00AF0199"/>
    <w:rsid w:val="00AF3BBD"/>
    <w:rsid w:val="00AF3ED3"/>
    <w:rsid w:val="00AF47BE"/>
    <w:rsid w:val="00AF6EC2"/>
    <w:rsid w:val="00AF7242"/>
    <w:rsid w:val="00AF7785"/>
    <w:rsid w:val="00B01569"/>
    <w:rsid w:val="00B017A4"/>
    <w:rsid w:val="00B059BB"/>
    <w:rsid w:val="00B05F27"/>
    <w:rsid w:val="00B0619F"/>
    <w:rsid w:val="00B0711C"/>
    <w:rsid w:val="00B07F8E"/>
    <w:rsid w:val="00B10FA2"/>
    <w:rsid w:val="00B12369"/>
    <w:rsid w:val="00B13108"/>
    <w:rsid w:val="00B14269"/>
    <w:rsid w:val="00B15118"/>
    <w:rsid w:val="00B15EA2"/>
    <w:rsid w:val="00B1657E"/>
    <w:rsid w:val="00B1782F"/>
    <w:rsid w:val="00B22B6B"/>
    <w:rsid w:val="00B269F8"/>
    <w:rsid w:val="00B313A9"/>
    <w:rsid w:val="00B32D6F"/>
    <w:rsid w:val="00B32F9E"/>
    <w:rsid w:val="00B34F23"/>
    <w:rsid w:val="00B3533C"/>
    <w:rsid w:val="00B37E2A"/>
    <w:rsid w:val="00B40329"/>
    <w:rsid w:val="00B403D6"/>
    <w:rsid w:val="00B4127B"/>
    <w:rsid w:val="00B41FC0"/>
    <w:rsid w:val="00B42158"/>
    <w:rsid w:val="00B424DE"/>
    <w:rsid w:val="00B44C6F"/>
    <w:rsid w:val="00B462AD"/>
    <w:rsid w:val="00B46FED"/>
    <w:rsid w:val="00B47A75"/>
    <w:rsid w:val="00B51333"/>
    <w:rsid w:val="00B5143E"/>
    <w:rsid w:val="00B52632"/>
    <w:rsid w:val="00B529EB"/>
    <w:rsid w:val="00B52E28"/>
    <w:rsid w:val="00B5332F"/>
    <w:rsid w:val="00B545A2"/>
    <w:rsid w:val="00B54DEC"/>
    <w:rsid w:val="00B5548E"/>
    <w:rsid w:val="00B5691F"/>
    <w:rsid w:val="00B56929"/>
    <w:rsid w:val="00B57171"/>
    <w:rsid w:val="00B654C8"/>
    <w:rsid w:val="00B66227"/>
    <w:rsid w:val="00B66BEA"/>
    <w:rsid w:val="00B71665"/>
    <w:rsid w:val="00B728D3"/>
    <w:rsid w:val="00B73560"/>
    <w:rsid w:val="00B73745"/>
    <w:rsid w:val="00B737E4"/>
    <w:rsid w:val="00B75663"/>
    <w:rsid w:val="00B76B8B"/>
    <w:rsid w:val="00B8028F"/>
    <w:rsid w:val="00B81652"/>
    <w:rsid w:val="00B83547"/>
    <w:rsid w:val="00B83CCB"/>
    <w:rsid w:val="00B87951"/>
    <w:rsid w:val="00B9090B"/>
    <w:rsid w:val="00B90C78"/>
    <w:rsid w:val="00B91649"/>
    <w:rsid w:val="00B91B3B"/>
    <w:rsid w:val="00B920F1"/>
    <w:rsid w:val="00B92792"/>
    <w:rsid w:val="00B93885"/>
    <w:rsid w:val="00B9595C"/>
    <w:rsid w:val="00B962C7"/>
    <w:rsid w:val="00BA0A0F"/>
    <w:rsid w:val="00BA0BE4"/>
    <w:rsid w:val="00BA2F10"/>
    <w:rsid w:val="00BA31A0"/>
    <w:rsid w:val="00BA3680"/>
    <w:rsid w:val="00BA6826"/>
    <w:rsid w:val="00BA69A7"/>
    <w:rsid w:val="00BA6EB4"/>
    <w:rsid w:val="00BB0BA3"/>
    <w:rsid w:val="00BB3476"/>
    <w:rsid w:val="00BB43F0"/>
    <w:rsid w:val="00BB5A6C"/>
    <w:rsid w:val="00BC161B"/>
    <w:rsid w:val="00BC20A8"/>
    <w:rsid w:val="00BC4499"/>
    <w:rsid w:val="00BC4A20"/>
    <w:rsid w:val="00BC4B94"/>
    <w:rsid w:val="00BC4E14"/>
    <w:rsid w:val="00BC4F68"/>
    <w:rsid w:val="00BC69FE"/>
    <w:rsid w:val="00BC7657"/>
    <w:rsid w:val="00BD02B7"/>
    <w:rsid w:val="00BD06EC"/>
    <w:rsid w:val="00BD0E3B"/>
    <w:rsid w:val="00BD21BE"/>
    <w:rsid w:val="00BD29A1"/>
    <w:rsid w:val="00BD4559"/>
    <w:rsid w:val="00BE2BCE"/>
    <w:rsid w:val="00BE5B0F"/>
    <w:rsid w:val="00BE6200"/>
    <w:rsid w:val="00BE6741"/>
    <w:rsid w:val="00BE783B"/>
    <w:rsid w:val="00BF12B1"/>
    <w:rsid w:val="00BF1E5D"/>
    <w:rsid w:val="00BF611C"/>
    <w:rsid w:val="00C009DA"/>
    <w:rsid w:val="00C02935"/>
    <w:rsid w:val="00C0356F"/>
    <w:rsid w:val="00C03EE6"/>
    <w:rsid w:val="00C04BC3"/>
    <w:rsid w:val="00C06134"/>
    <w:rsid w:val="00C071B9"/>
    <w:rsid w:val="00C07C8E"/>
    <w:rsid w:val="00C100F0"/>
    <w:rsid w:val="00C123BC"/>
    <w:rsid w:val="00C12670"/>
    <w:rsid w:val="00C2157D"/>
    <w:rsid w:val="00C23A2D"/>
    <w:rsid w:val="00C24EC6"/>
    <w:rsid w:val="00C336F6"/>
    <w:rsid w:val="00C33C9F"/>
    <w:rsid w:val="00C35A09"/>
    <w:rsid w:val="00C36316"/>
    <w:rsid w:val="00C40332"/>
    <w:rsid w:val="00C40946"/>
    <w:rsid w:val="00C41C75"/>
    <w:rsid w:val="00C43A7E"/>
    <w:rsid w:val="00C44768"/>
    <w:rsid w:val="00C523FC"/>
    <w:rsid w:val="00C5384A"/>
    <w:rsid w:val="00C55CF3"/>
    <w:rsid w:val="00C579E4"/>
    <w:rsid w:val="00C61117"/>
    <w:rsid w:val="00C6124B"/>
    <w:rsid w:val="00C62AE8"/>
    <w:rsid w:val="00C63365"/>
    <w:rsid w:val="00C64A7F"/>
    <w:rsid w:val="00C660B4"/>
    <w:rsid w:val="00C669E0"/>
    <w:rsid w:val="00C6761D"/>
    <w:rsid w:val="00C742E8"/>
    <w:rsid w:val="00C75281"/>
    <w:rsid w:val="00C76678"/>
    <w:rsid w:val="00C77041"/>
    <w:rsid w:val="00C77B28"/>
    <w:rsid w:val="00C803A4"/>
    <w:rsid w:val="00C82556"/>
    <w:rsid w:val="00C8368E"/>
    <w:rsid w:val="00C84059"/>
    <w:rsid w:val="00C85D13"/>
    <w:rsid w:val="00C85F95"/>
    <w:rsid w:val="00C87C41"/>
    <w:rsid w:val="00C901CA"/>
    <w:rsid w:val="00C90B3F"/>
    <w:rsid w:val="00C9115E"/>
    <w:rsid w:val="00C919D7"/>
    <w:rsid w:val="00C92689"/>
    <w:rsid w:val="00C931AC"/>
    <w:rsid w:val="00C94123"/>
    <w:rsid w:val="00C947D4"/>
    <w:rsid w:val="00C9540A"/>
    <w:rsid w:val="00C95686"/>
    <w:rsid w:val="00C95F1B"/>
    <w:rsid w:val="00CA2261"/>
    <w:rsid w:val="00CA2D03"/>
    <w:rsid w:val="00CA57D4"/>
    <w:rsid w:val="00CB2DC8"/>
    <w:rsid w:val="00CB5A12"/>
    <w:rsid w:val="00CB6710"/>
    <w:rsid w:val="00CC249C"/>
    <w:rsid w:val="00CC2515"/>
    <w:rsid w:val="00CC3E06"/>
    <w:rsid w:val="00CC43F6"/>
    <w:rsid w:val="00CD1EB7"/>
    <w:rsid w:val="00CD3E3C"/>
    <w:rsid w:val="00CD6C23"/>
    <w:rsid w:val="00CD6CEB"/>
    <w:rsid w:val="00CD7367"/>
    <w:rsid w:val="00CD747F"/>
    <w:rsid w:val="00CE16C0"/>
    <w:rsid w:val="00CE2A8F"/>
    <w:rsid w:val="00CE2D1A"/>
    <w:rsid w:val="00CE3768"/>
    <w:rsid w:val="00CE37B0"/>
    <w:rsid w:val="00CE3822"/>
    <w:rsid w:val="00CE3D3B"/>
    <w:rsid w:val="00CF07F5"/>
    <w:rsid w:val="00CF0B10"/>
    <w:rsid w:val="00CF2163"/>
    <w:rsid w:val="00CF3215"/>
    <w:rsid w:val="00CF4003"/>
    <w:rsid w:val="00CF43BF"/>
    <w:rsid w:val="00CF52CE"/>
    <w:rsid w:val="00CF6F93"/>
    <w:rsid w:val="00CF7048"/>
    <w:rsid w:val="00D00793"/>
    <w:rsid w:val="00D00A25"/>
    <w:rsid w:val="00D058D8"/>
    <w:rsid w:val="00D06773"/>
    <w:rsid w:val="00D07137"/>
    <w:rsid w:val="00D07E9C"/>
    <w:rsid w:val="00D10206"/>
    <w:rsid w:val="00D10D94"/>
    <w:rsid w:val="00D11373"/>
    <w:rsid w:val="00D1144D"/>
    <w:rsid w:val="00D170AA"/>
    <w:rsid w:val="00D177E8"/>
    <w:rsid w:val="00D21F01"/>
    <w:rsid w:val="00D21F73"/>
    <w:rsid w:val="00D220A5"/>
    <w:rsid w:val="00D23D09"/>
    <w:rsid w:val="00D25697"/>
    <w:rsid w:val="00D30BAC"/>
    <w:rsid w:val="00D3123D"/>
    <w:rsid w:val="00D31EC6"/>
    <w:rsid w:val="00D334DB"/>
    <w:rsid w:val="00D34C3D"/>
    <w:rsid w:val="00D3556A"/>
    <w:rsid w:val="00D364E6"/>
    <w:rsid w:val="00D36B0E"/>
    <w:rsid w:val="00D3761A"/>
    <w:rsid w:val="00D4165B"/>
    <w:rsid w:val="00D42190"/>
    <w:rsid w:val="00D43319"/>
    <w:rsid w:val="00D44764"/>
    <w:rsid w:val="00D449E1"/>
    <w:rsid w:val="00D467C4"/>
    <w:rsid w:val="00D474D9"/>
    <w:rsid w:val="00D5051E"/>
    <w:rsid w:val="00D5069F"/>
    <w:rsid w:val="00D50BC7"/>
    <w:rsid w:val="00D50C71"/>
    <w:rsid w:val="00D50D9B"/>
    <w:rsid w:val="00D51E97"/>
    <w:rsid w:val="00D52263"/>
    <w:rsid w:val="00D5314A"/>
    <w:rsid w:val="00D534B3"/>
    <w:rsid w:val="00D57562"/>
    <w:rsid w:val="00D635D4"/>
    <w:rsid w:val="00D67A45"/>
    <w:rsid w:val="00D67CBB"/>
    <w:rsid w:val="00D702B3"/>
    <w:rsid w:val="00D71995"/>
    <w:rsid w:val="00D7298F"/>
    <w:rsid w:val="00D7325C"/>
    <w:rsid w:val="00D763E3"/>
    <w:rsid w:val="00D766E8"/>
    <w:rsid w:val="00D76B63"/>
    <w:rsid w:val="00D77060"/>
    <w:rsid w:val="00D8218F"/>
    <w:rsid w:val="00D82222"/>
    <w:rsid w:val="00D823F5"/>
    <w:rsid w:val="00D82CBD"/>
    <w:rsid w:val="00D82DBA"/>
    <w:rsid w:val="00D84682"/>
    <w:rsid w:val="00D86802"/>
    <w:rsid w:val="00D87855"/>
    <w:rsid w:val="00D87E82"/>
    <w:rsid w:val="00D94438"/>
    <w:rsid w:val="00D9484C"/>
    <w:rsid w:val="00D95C00"/>
    <w:rsid w:val="00D964D5"/>
    <w:rsid w:val="00DA1744"/>
    <w:rsid w:val="00DA37F5"/>
    <w:rsid w:val="00DA452E"/>
    <w:rsid w:val="00DA627F"/>
    <w:rsid w:val="00DA7665"/>
    <w:rsid w:val="00DB0490"/>
    <w:rsid w:val="00DB081F"/>
    <w:rsid w:val="00DB165C"/>
    <w:rsid w:val="00DB1AE7"/>
    <w:rsid w:val="00DB2990"/>
    <w:rsid w:val="00DB31A7"/>
    <w:rsid w:val="00DB5EFB"/>
    <w:rsid w:val="00DC1B4E"/>
    <w:rsid w:val="00DC201B"/>
    <w:rsid w:val="00DC36EB"/>
    <w:rsid w:val="00DC6BFE"/>
    <w:rsid w:val="00DD05FB"/>
    <w:rsid w:val="00DD0E02"/>
    <w:rsid w:val="00DD1461"/>
    <w:rsid w:val="00DD1607"/>
    <w:rsid w:val="00DD37B3"/>
    <w:rsid w:val="00DD4421"/>
    <w:rsid w:val="00DD5125"/>
    <w:rsid w:val="00DD54B8"/>
    <w:rsid w:val="00DD5E42"/>
    <w:rsid w:val="00DD6146"/>
    <w:rsid w:val="00DD6353"/>
    <w:rsid w:val="00DD6D09"/>
    <w:rsid w:val="00DE136F"/>
    <w:rsid w:val="00DE3256"/>
    <w:rsid w:val="00DE3EC9"/>
    <w:rsid w:val="00DE4984"/>
    <w:rsid w:val="00DF01CC"/>
    <w:rsid w:val="00DF086A"/>
    <w:rsid w:val="00DF3A8A"/>
    <w:rsid w:val="00DF47E6"/>
    <w:rsid w:val="00DF7BFD"/>
    <w:rsid w:val="00E02B92"/>
    <w:rsid w:val="00E03533"/>
    <w:rsid w:val="00E041D8"/>
    <w:rsid w:val="00E1011B"/>
    <w:rsid w:val="00E12C78"/>
    <w:rsid w:val="00E1423B"/>
    <w:rsid w:val="00E15102"/>
    <w:rsid w:val="00E15492"/>
    <w:rsid w:val="00E21AFA"/>
    <w:rsid w:val="00E234D0"/>
    <w:rsid w:val="00E25054"/>
    <w:rsid w:val="00E25D3A"/>
    <w:rsid w:val="00E26C73"/>
    <w:rsid w:val="00E272BA"/>
    <w:rsid w:val="00E27CA9"/>
    <w:rsid w:val="00E30AF4"/>
    <w:rsid w:val="00E32CA6"/>
    <w:rsid w:val="00E3420A"/>
    <w:rsid w:val="00E370BB"/>
    <w:rsid w:val="00E3756B"/>
    <w:rsid w:val="00E435BD"/>
    <w:rsid w:val="00E439E9"/>
    <w:rsid w:val="00E45866"/>
    <w:rsid w:val="00E4715C"/>
    <w:rsid w:val="00E47A34"/>
    <w:rsid w:val="00E5057A"/>
    <w:rsid w:val="00E516F1"/>
    <w:rsid w:val="00E52CF1"/>
    <w:rsid w:val="00E53B7C"/>
    <w:rsid w:val="00E54C11"/>
    <w:rsid w:val="00E5502A"/>
    <w:rsid w:val="00E5596B"/>
    <w:rsid w:val="00E55AA7"/>
    <w:rsid w:val="00E56C25"/>
    <w:rsid w:val="00E56FC0"/>
    <w:rsid w:val="00E605E6"/>
    <w:rsid w:val="00E62C78"/>
    <w:rsid w:val="00E633FC"/>
    <w:rsid w:val="00E640CE"/>
    <w:rsid w:val="00E64DD6"/>
    <w:rsid w:val="00E66FA6"/>
    <w:rsid w:val="00E746DA"/>
    <w:rsid w:val="00E7556D"/>
    <w:rsid w:val="00E81876"/>
    <w:rsid w:val="00E855E2"/>
    <w:rsid w:val="00E8561D"/>
    <w:rsid w:val="00E91ADF"/>
    <w:rsid w:val="00E926D4"/>
    <w:rsid w:val="00E92D14"/>
    <w:rsid w:val="00E93DA6"/>
    <w:rsid w:val="00E95D77"/>
    <w:rsid w:val="00EA2665"/>
    <w:rsid w:val="00EA50D9"/>
    <w:rsid w:val="00EA52D0"/>
    <w:rsid w:val="00EA73AA"/>
    <w:rsid w:val="00EB0FCB"/>
    <w:rsid w:val="00EB1343"/>
    <w:rsid w:val="00EB2853"/>
    <w:rsid w:val="00EB40DC"/>
    <w:rsid w:val="00EB4EF9"/>
    <w:rsid w:val="00EB4F05"/>
    <w:rsid w:val="00EB52A3"/>
    <w:rsid w:val="00EB5B8E"/>
    <w:rsid w:val="00EB63B2"/>
    <w:rsid w:val="00EC05C3"/>
    <w:rsid w:val="00EC0B86"/>
    <w:rsid w:val="00EC153E"/>
    <w:rsid w:val="00EC1964"/>
    <w:rsid w:val="00EC483A"/>
    <w:rsid w:val="00EC4B49"/>
    <w:rsid w:val="00EC652E"/>
    <w:rsid w:val="00EC6711"/>
    <w:rsid w:val="00EC6EBD"/>
    <w:rsid w:val="00ED02FF"/>
    <w:rsid w:val="00ED0560"/>
    <w:rsid w:val="00ED4FE8"/>
    <w:rsid w:val="00ED70F7"/>
    <w:rsid w:val="00ED7A7B"/>
    <w:rsid w:val="00ED7E12"/>
    <w:rsid w:val="00EE048A"/>
    <w:rsid w:val="00EE04B3"/>
    <w:rsid w:val="00EE3D0D"/>
    <w:rsid w:val="00EE629B"/>
    <w:rsid w:val="00EE780C"/>
    <w:rsid w:val="00EE7C22"/>
    <w:rsid w:val="00EF0D14"/>
    <w:rsid w:val="00EF2A35"/>
    <w:rsid w:val="00EF37F9"/>
    <w:rsid w:val="00EF421A"/>
    <w:rsid w:val="00EF5EBB"/>
    <w:rsid w:val="00EF6401"/>
    <w:rsid w:val="00EF66CA"/>
    <w:rsid w:val="00EF6F89"/>
    <w:rsid w:val="00EF78A9"/>
    <w:rsid w:val="00F0123B"/>
    <w:rsid w:val="00F0210C"/>
    <w:rsid w:val="00F03FDD"/>
    <w:rsid w:val="00F062F4"/>
    <w:rsid w:val="00F0659E"/>
    <w:rsid w:val="00F0698E"/>
    <w:rsid w:val="00F077E6"/>
    <w:rsid w:val="00F10AB1"/>
    <w:rsid w:val="00F1252E"/>
    <w:rsid w:val="00F13B0D"/>
    <w:rsid w:val="00F14C1D"/>
    <w:rsid w:val="00F151E8"/>
    <w:rsid w:val="00F1534F"/>
    <w:rsid w:val="00F15375"/>
    <w:rsid w:val="00F15CA9"/>
    <w:rsid w:val="00F176D4"/>
    <w:rsid w:val="00F17E81"/>
    <w:rsid w:val="00F228E7"/>
    <w:rsid w:val="00F25937"/>
    <w:rsid w:val="00F30D46"/>
    <w:rsid w:val="00F31701"/>
    <w:rsid w:val="00F31B9C"/>
    <w:rsid w:val="00F32D40"/>
    <w:rsid w:val="00F32D5D"/>
    <w:rsid w:val="00F33D29"/>
    <w:rsid w:val="00F3438F"/>
    <w:rsid w:val="00F3448D"/>
    <w:rsid w:val="00F36B7D"/>
    <w:rsid w:val="00F36E6A"/>
    <w:rsid w:val="00F37285"/>
    <w:rsid w:val="00F37E26"/>
    <w:rsid w:val="00F412C2"/>
    <w:rsid w:val="00F42BB6"/>
    <w:rsid w:val="00F44241"/>
    <w:rsid w:val="00F46272"/>
    <w:rsid w:val="00F46BCA"/>
    <w:rsid w:val="00F50567"/>
    <w:rsid w:val="00F53F0B"/>
    <w:rsid w:val="00F5624C"/>
    <w:rsid w:val="00F56E34"/>
    <w:rsid w:val="00F577DF"/>
    <w:rsid w:val="00F60BFB"/>
    <w:rsid w:val="00F61A17"/>
    <w:rsid w:val="00F61C13"/>
    <w:rsid w:val="00F6228B"/>
    <w:rsid w:val="00F630F1"/>
    <w:rsid w:val="00F64ED6"/>
    <w:rsid w:val="00F66315"/>
    <w:rsid w:val="00F6651E"/>
    <w:rsid w:val="00F6689A"/>
    <w:rsid w:val="00F70F18"/>
    <w:rsid w:val="00F71F27"/>
    <w:rsid w:val="00F73436"/>
    <w:rsid w:val="00F8060C"/>
    <w:rsid w:val="00F8086B"/>
    <w:rsid w:val="00F82AD3"/>
    <w:rsid w:val="00F82E50"/>
    <w:rsid w:val="00F8551C"/>
    <w:rsid w:val="00F867A8"/>
    <w:rsid w:val="00F86EF3"/>
    <w:rsid w:val="00F90773"/>
    <w:rsid w:val="00F90AF0"/>
    <w:rsid w:val="00F90D73"/>
    <w:rsid w:val="00F9144A"/>
    <w:rsid w:val="00F916A4"/>
    <w:rsid w:val="00F922CC"/>
    <w:rsid w:val="00F923F5"/>
    <w:rsid w:val="00F92CBF"/>
    <w:rsid w:val="00F934B7"/>
    <w:rsid w:val="00FA0322"/>
    <w:rsid w:val="00FA03B3"/>
    <w:rsid w:val="00FA20D4"/>
    <w:rsid w:val="00FA3749"/>
    <w:rsid w:val="00FA5044"/>
    <w:rsid w:val="00FA76E2"/>
    <w:rsid w:val="00FA7A02"/>
    <w:rsid w:val="00FB03F8"/>
    <w:rsid w:val="00FB169D"/>
    <w:rsid w:val="00FB2F62"/>
    <w:rsid w:val="00FB34EA"/>
    <w:rsid w:val="00FB3565"/>
    <w:rsid w:val="00FC05F1"/>
    <w:rsid w:val="00FC0CC1"/>
    <w:rsid w:val="00FC0EAE"/>
    <w:rsid w:val="00FC3A79"/>
    <w:rsid w:val="00FC4416"/>
    <w:rsid w:val="00FC718D"/>
    <w:rsid w:val="00FC7A26"/>
    <w:rsid w:val="00FD0337"/>
    <w:rsid w:val="00FD03A8"/>
    <w:rsid w:val="00FD1704"/>
    <w:rsid w:val="00FD26BD"/>
    <w:rsid w:val="00FD3E1F"/>
    <w:rsid w:val="00FD5007"/>
    <w:rsid w:val="00FD5B00"/>
    <w:rsid w:val="00FD656F"/>
    <w:rsid w:val="00FE0EC0"/>
    <w:rsid w:val="00FE1FF4"/>
    <w:rsid w:val="00FE2639"/>
    <w:rsid w:val="00FE285D"/>
    <w:rsid w:val="00FE7543"/>
    <w:rsid w:val="00FE7705"/>
    <w:rsid w:val="00FE7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3168F"/>
  <w15:docId w15:val="{94FF1F0D-144F-43ED-ACC9-FAE4BB493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88"/>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B6418"/>
    <w:pPr>
      <w:keepNext/>
      <w:keepLines/>
      <w:spacing w:before="240" w:line="276" w:lineRule="auto"/>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A0733A"/>
  </w:style>
  <w:style w:type="character" w:styleId="Hyperlink">
    <w:name w:val="Hyperlink"/>
    <w:basedOn w:val="DefaultParagraphFont"/>
    <w:uiPriority w:val="99"/>
    <w:unhideWhenUsed/>
    <w:rsid w:val="00B5548E"/>
    <w:rPr>
      <w:color w:val="0000FF" w:themeColor="hyperlink"/>
      <w:u w:val="single"/>
    </w:rPr>
  </w:style>
  <w:style w:type="character" w:customStyle="1" w:styleId="Heading1Char">
    <w:name w:val="Heading 1 Char"/>
    <w:basedOn w:val="DefaultParagraphFont"/>
    <w:link w:val="Heading1"/>
    <w:uiPriority w:val="9"/>
    <w:rsid w:val="003B6418"/>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2262F3"/>
    <w:rPr>
      <w:color w:val="800080" w:themeColor="followedHyperlink"/>
      <w:u w:val="single"/>
    </w:rPr>
  </w:style>
  <w:style w:type="paragraph" w:customStyle="1" w:styleId="mcntmsolistparagraph">
    <w:name w:val="mcntmsolistparagraph"/>
    <w:basedOn w:val="Normal"/>
    <w:rsid w:val="00AE7062"/>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1125856984">
          <w:marLeft w:val="0"/>
          <w:marRight w:val="0"/>
          <w:marTop w:val="0"/>
          <w:marBottom w:val="0"/>
          <w:divBdr>
            <w:top w:val="none" w:sz="0" w:space="0" w:color="auto"/>
            <w:left w:val="none" w:sz="0" w:space="0" w:color="auto"/>
            <w:bottom w:val="none" w:sz="0" w:space="0" w:color="auto"/>
            <w:right w:val="none" w:sz="0" w:space="0" w:color="auto"/>
          </w:divBdr>
        </w:div>
        <w:div w:id="247807433">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901944294">
          <w:marLeft w:val="0"/>
          <w:marRight w:val="0"/>
          <w:marTop w:val="0"/>
          <w:marBottom w:val="0"/>
          <w:divBdr>
            <w:top w:val="none" w:sz="0" w:space="0" w:color="auto"/>
            <w:left w:val="none" w:sz="0" w:space="0" w:color="auto"/>
            <w:bottom w:val="none" w:sz="0" w:space="0" w:color="auto"/>
            <w:right w:val="none" w:sz="0" w:space="0" w:color="auto"/>
          </w:divBdr>
        </w:div>
        <w:div w:id="1469324317">
          <w:marLeft w:val="0"/>
          <w:marRight w:val="0"/>
          <w:marTop w:val="0"/>
          <w:marBottom w:val="0"/>
          <w:divBdr>
            <w:top w:val="none" w:sz="0" w:space="0" w:color="auto"/>
            <w:left w:val="none" w:sz="0" w:space="0" w:color="auto"/>
            <w:bottom w:val="none" w:sz="0" w:space="0" w:color="auto"/>
            <w:right w:val="none" w:sz="0" w:space="0" w:color="auto"/>
          </w:divBdr>
        </w:div>
      </w:divsChild>
    </w:div>
    <w:div w:id="410931611">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1097016110">
          <w:marLeft w:val="0"/>
          <w:marRight w:val="0"/>
          <w:marTop w:val="0"/>
          <w:marBottom w:val="0"/>
          <w:divBdr>
            <w:top w:val="none" w:sz="0" w:space="0" w:color="auto"/>
            <w:left w:val="none" w:sz="0" w:space="0" w:color="auto"/>
            <w:bottom w:val="none" w:sz="0" w:space="0" w:color="auto"/>
            <w:right w:val="none" w:sz="0" w:space="0" w:color="auto"/>
          </w:divBdr>
        </w:div>
        <w:div w:id="694187768">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855507905">
          <w:marLeft w:val="0"/>
          <w:marRight w:val="0"/>
          <w:marTop w:val="0"/>
          <w:marBottom w:val="0"/>
          <w:divBdr>
            <w:top w:val="none" w:sz="0" w:space="0" w:color="auto"/>
            <w:left w:val="none" w:sz="0" w:space="0" w:color="auto"/>
            <w:bottom w:val="none" w:sz="0" w:space="0" w:color="auto"/>
            <w:right w:val="none" w:sz="0" w:space="0" w:color="auto"/>
          </w:divBdr>
        </w:div>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642194307">
          <w:marLeft w:val="0"/>
          <w:marRight w:val="0"/>
          <w:marTop w:val="0"/>
          <w:marBottom w:val="0"/>
          <w:divBdr>
            <w:top w:val="none" w:sz="0" w:space="0" w:color="auto"/>
            <w:left w:val="none" w:sz="0" w:space="0" w:color="auto"/>
            <w:bottom w:val="none" w:sz="0" w:space="0" w:color="auto"/>
            <w:right w:val="none" w:sz="0" w:space="0" w:color="auto"/>
          </w:divBdr>
        </w:div>
        <w:div w:id="217908483">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70124825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48353965">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782043434">
          <w:marLeft w:val="0"/>
          <w:marRight w:val="0"/>
          <w:marTop w:val="0"/>
          <w:marBottom w:val="0"/>
          <w:divBdr>
            <w:top w:val="none" w:sz="0" w:space="0" w:color="auto"/>
            <w:left w:val="none" w:sz="0" w:space="0" w:color="auto"/>
            <w:bottom w:val="none" w:sz="0" w:space="0" w:color="auto"/>
            <w:right w:val="none" w:sz="0" w:space="0" w:color="auto"/>
          </w:divBdr>
        </w:div>
        <w:div w:id="425152743">
          <w:marLeft w:val="0"/>
          <w:marRight w:val="0"/>
          <w:marTop w:val="0"/>
          <w:marBottom w:val="0"/>
          <w:divBdr>
            <w:top w:val="none" w:sz="0" w:space="0" w:color="auto"/>
            <w:left w:val="none" w:sz="0" w:space="0" w:color="auto"/>
            <w:bottom w:val="none" w:sz="0" w:space="0" w:color="auto"/>
            <w:right w:val="none" w:sz="0" w:space="0" w:color="auto"/>
          </w:divBdr>
        </w:div>
      </w:divsChild>
    </w:div>
    <w:div w:id="1179273228">
      <w:bodyDiv w:val="1"/>
      <w:marLeft w:val="0"/>
      <w:marRight w:val="0"/>
      <w:marTop w:val="0"/>
      <w:marBottom w:val="0"/>
      <w:divBdr>
        <w:top w:val="none" w:sz="0" w:space="0" w:color="auto"/>
        <w:left w:val="none" w:sz="0" w:space="0" w:color="auto"/>
        <w:bottom w:val="none" w:sz="0" w:space="0" w:color="auto"/>
        <w:right w:val="none" w:sz="0" w:space="0" w:color="auto"/>
      </w:divBdr>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809519271">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274288527">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112438529">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74541901">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405640544">
          <w:marLeft w:val="0"/>
          <w:marRight w:val="0"/>
          <w:marTop w:val="0"/>
          <w:marBottom w:val="0"/>
          <w:divBdr>
            <w:top w:val="none" w:sz="0" w:space="0" w:color="auto"/>
            <w:left w:val="none" w:sz="0" w:space="0" w:color="auto"/>
            <w:bottom w:val="none" w:sz="0" w:space="0" w:color="auto"/>
            <w:right w:val="none" w:sz="0" w:space="0" w:color="auto"/>
          </w:divBdr>
        </w:div>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 w:id="132255794">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1945533536">
          <w:marLeft w:val="0"/>
          <w:marRight w:val="0"/>
          <w:marTop w:val="0"/>
          <w:marBottom w:val="0"/>
          <w:divBdr>
            <w:top w:val="none" w:sz="0" w:space="0" w:color="auto"/>
            <w:left w:val="none" w:sz="0" w:space="0" w:color="auto"/>
            <w:bottom w:val="none" w:sz="0" w:space="0" w:color="auto"/>
            <w:right w:val="none" w:sz="0" w:space="0" w:color="auto"/>
          </w:divBdr>
        </w:div>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223371201">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 w:id="58940430">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projects/839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raft.am/projects/8394" TargetMode="External"/><Relationship Id="rId5" Type="http://schemas.openxmlformats.org/officeDocument/2006/relationships/webSettings" Target="webSettings.xml"/><Relationship Id="rId10" Type="http://schemas.openxmlformats.org/officeDocument/2006/relationships/hyperlink" Target="http://www.azdarar.am" TargetMode="External"/><Relationship Id="rId4" Type="http://schemas.openxmlformats.org/officeDocument/2006/relationships/settings" Target="settings.xml"/><Relationship Id="rId9" Type="http://schemas.openxmlformats.org/officeDocument/2006/relationships/hyperlink" Target="http://www.azdarar.a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FBE5CF-DBAF-4A0F-ABF9-98A868C14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6165</TotalTime>
  <Pages>134</Pages>
  <Words>20166</Words>
  <Characters>114949</Characters>
  <Application>Microsoft Office Word</Application>
  <DocSecurity>0</DocSecurity>
  <Lines>957</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https://mul2.gov.am/tasks/1252904/oneclick?token=f1182fd681f47d7cfc5b6cffa5957284</cp:keywords>
  <dc:description/>
  <cp:lastModifiedBy>Emma Avetisyan</cp:lastModifiedBy>
  <cp:revision>702</cp:revision>
  <dcterms:created xsi:type="dcterms:W3CDTF">2025-06-12T13:42:00Z</dcterms:created>
  <dcterms:modified xsi:type="dcterms:W3CDTF">2025-12-02T15:12:00Z</dcterms:modified>
</cp:coreProperties>
</file>