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9D47DF" w14:textId="77777777" w:rsidR="0068006A" w:rsidRPr="00D45D84" w:rsidRDefault="0068006A" w:rsidP="005C70FC">
      <w:pPr>
        <w:pStyle w:val="NormalWeb"/>
        <w:shd w:val="clear" w:color="auto" w:fill="FFFFFF"/>
        <w:spacing w:before="0" w:beforeAutospacing="0" w:after="0" w:afterAutospacing="0" w:line="360" w:lineRule="auto"/>
        <w:ind w:firstLine="562"/>
        <w:contextualSpacing/>
        <w:jc w:val="center"/>
        <w:rPr>
          <w:rFonts w:ascii="GHEA Grapalat" w:eastAsiaTheme="minorHAnsi" w:hAnsi="GHEA Grapalat" w:cstheme="minorBidi"/>
          <w:b/>
        </w:rPr>
      </w:pPr>
      <w:r w:rsidRPr="00D45D84">
        <w:rPr>
          <w:rFonts w:ascii="GHEA Grapalat" w:eastAsiaTheme="minorHAnsi" w:hAnsi="GHEA Grapalat" w:cstheme="minorBidi"/>
          <w:b/>
        </w:rPr>
        <w:t xml:space="preserve">ՀԱՅԱՍՏԱՆԻ ՀԱՆՐԱՊԵՏՈՒԹՅԱՆ </w:t>
      </w:r>
    </w:p>
    <w:p w14:paraId="1FDAF3FB" w14:textId="77777777" w:rsidR="0068006A" w:rsidRPr="00D45D84" w:rsidRDefault="0068006A" w:rsidP="005C70FC">
      <w:pPr>
        <w:pStyle w:val="NormalWeb"/>
        <w:shd w:val="clear" w:color="auto" w:fill="FFFFFF"/>
        <w:spacing w:before="0" w:beforeAutospacing="0" w:after="0" w:afterAutospacing="0" w:line="360" w:lineRule="auto"/>
        <w:ind w:firstLine="567"/>
        <w:jc w:val="center"/>
        <w:rPr>
          <w:rFonts w:ascii="GHEA Grapalat" w:eastAsiaTheme="minorHAnsi" w:hAnsi="GHEA Grapalat" w:cstheme="minorBidi"/>
          <w:b/>
        </w:rPr>
      </w:pPr>
      <w:r w:rsidRPr="00D45D84">
        <w:rPr>
          <w:rFonts w:ascii="GHEA Grapalat" w:eastAsiaTheme="minorHAnsi" w:hAnsi="GHEA Grapalat" w:cstheme="minorBidi"/>
          <w:b/>
        </w:rPr>
        <w:t>ՕՐԵՆՔԸ</w:t>
      </w:r>
    </w:p>
    <w:p w14:paraId="2DCE9FFA" w14:textId="77777777" w:rsidR="0068006A" w:rsidRPr="00D45D84" w:rsidRDefault="0068006A" w:rsidP="005C70FC">
      <w:pPr>
        <w:pStyle w:val="NormalWeb"/>
        <w:shd w:val="clear" w:color="auto" w:fill="FFFFFF"/>
        <w:spacing w:before="0" w:beforeAutospacing="0" w:after="0" w:afterAutospacing="0" w:line="276" w:lineRule="auto"/>
        <w:ind w:firstLine="567"/>
        <w:jc w:val="center"/>
        <w:rPr>
          <w:rFonts w:ascii="GHEA Grapalat" w:eastAsiaTheme="minorHAnsi" w:hAnsi="GHEA Grapalat" w:cstheme="minorBidi"/>
          <w:b/>
        </w:rPr>
      </w:pPr>
      <w:r w:rsidRPr="00D45D84">
        <w:rPr>
          <w:rFonts w:ascii="GHEA Grapalat" w:eastAsiaTheme="minorHAnsi" w:hAnsi="GHEA Grapalat" w:cstheme="minorBidi"/>
          <w:b/>
        </w:rPr>
        <w:t xml:space="preserve">ՀԱՅԱՍՏԱՆԻ ՀԱՆՐԱՊԵՏՈՒԹՅԱՆ </w:t>
      </w:r>
      <w:r w:rsidR="008E7E7B" w:rsidRPr="00D45D84">
        <w:rPr>
          <w:rFonts w:ascii="GHEA Grapalat" w:eastAsiaTheme="minorHAnsi" w:hAnsi="GHEA Grapalat" w:cstheme="minorBidi"/>
          <w:b/>
          <w:lang w:val="hy-AM"/>
        </w:rPr>
        <w:t>ՔԱՂԱՔԱՑԻԱԿԱՆ</w:t>
      </w:r>
      <w:r w:rsidRPr="00D45D84">
        <w:rPr>
          <w:rFonts w:ascii="GHEA Grapalat" w:eastAsiaTheme="minorHAnsi" w:hAnsi="GHEA Grapalat" w:cstheme="minorBidi"/>
          <w:b/>
        </w:rPr>
        <w:t xml:space="preserve"> ԴԱՏԱՎԱՐՈՒԹՅԱՆ ՕՐԵՆՍԳՐՔՈՒՄ </w:t>
      </w:r>
      <w:r w:rsidR="000E1737" w:rsidRPr="00D45D84">
        <w:rPr>
          <w:rFonts w:ascii="GHEA Grapalat" w:eastAsiaTheme="minorHAnsi" w:hAnsi="GHEA Grapalat" w:cstheme="minorBidi"/>
          <w:b/>
        </w:rPr>
        <w:t xml:space="preserve">ԼՐԱՑՈՒՄՆԵՐ ԵՎ </w:t>
      </w:r>
      <w:r w:rsidRPr="00D45D84">
        <w:rPr>
          <w:rFonts w:ascii="GHEA Grapalat" w:eastAsiaTheme="minorHAnsi" w:hAnsi="GHEA Grapalat" w:cstheme="minorBidi"/>
          <w:b/>
        </w:rPr>
        <w:t>ՓՈՓՈԽՈՒԹՅՈՒՆՆԵՐ ԿԱՏԱՐԵԼՈՒ ՄԱՍԻՆ</w:t>
      </w:r>
    </w:p>
    <w:p w14:paraId="6ADC11B5" w14:textId="77777777" w:rsidR="0068006A" w:rsidRPr="00D45D84" w:rsidRDefault="0068006A" w:rsidP="009D7605">
      <w:pPr>
        <w:pStyle w:val="NormalWeb"/>
        <w:shd w:val="clear" w:color="auto" w:fill="FFFFFF"/>
        <w:spacing w:before="0" w:beforeAutospacing="0" w:after="0" w:afterAutospacing="0" w:line="360" w:lineRule="auto"/>
        <w:ind w:firstLine="567"/>
        <w:jc w:val="both"/>
        <w:rPr>
          <w:rFonts w:ascii="GHEA Grapalat" w:hAnsi="GHEA Grapalat"/>
          <w:color w:val="000000"/>
        </w:rPr>
      </w:pPr>
    </w:p>
    <w:p w14:paraId="5F7A43AC" w14:textId="1D2E20BA" w:rsidR="001D2D6C" w:rsidRDefault="001D2D6C" w:rsidP="009D7605">
      <w:pPr>
        <w:pStyle w:val="NormalWeb"/>
        <w:numPr>
          <w:ilvl w:val="0"/>
          <w:numId w:val="2"/>
        </w:numPr>
        <w:shd w:val="clear" w:color="auto" w:fill="FFFFFF"/>
        <w:tabs>
          <w:tab w:val="left" w:pos="1843"/>
        </w:tabs>
        <w:spacing w:before="0" w:beforeAutospacing="0" w:line="360" w:lineRule="auto"/>
        <w:ind w:left="0" w:firstLine="567"/>
        <w:contextualSpacing/>
        <w:jc w:val="both"/>
        <w:rPr>
          <w:rFonts w:ascii="GHEA Grapalat" w:eastAsia="MS Mincho" w:hAnsi="GHEA Grapalat" w:cs="MS Mincho"/>
          <w:color w:val="000000"/>
          <w:lang w:val="hy-AM"/>
        </w:rPr>
      </w:pPr>
      <w:r w:rsidRPr="001D2D6C">
        <w:rPr>
          <w:rFonts w:ascii="GHEA Grapalat" w:eastAsia="MS Mincho" w:hAnsi="GHEA Grapalat" w:cs="MS Mincho"/>
          <w:color w:val="000000"/>
          <w:lang w:val="hy-AM"/>
        </w:rPr>
        <w:t xml:space="preserve">2018 թվականի փետրվարի </w:t>
      </w:r>
      <w:r w:rsidR="006A23C6">
        <w:rPr>
          <w:rFonts w:ascii="GHEA Grapalat" w:eastAsia="MS Mincho" w:hAnsi="GHEA Grapalat" w:cs="MS Mincho"/>
          <w:color w:val="000000"/>
          <w:lang w:val="hy-AM"/>
        </w:rPr>
        <w:t>0</w:t>
      </w:r>
      <w:r w:rsidRPr="001D2D6C">
        <w:rPr>
          <w:rFonts w:ascii="GHEA Grapalat" w:eastAsia="MS Mincho" w:hAnsi="GHEA Grapalat" w:cs="MS Mincho"/>
          <w:color w:val="000000"/>
          <w:lang w:val="hy-AM"/>
        </w:rPr>
        <w:t>9-ի Հայաստանի Հանրապետության քաղաքացիական դատավարության օրենսգրքի (այսուհետ՝ Օրենսգիրք) 27-րդ հոդվածի 5.1-ին մասը շարադրել նոր խմբագրությամբ՝ հետևյալ բովանդակությամբ</w:t>
      </w:r>
      <w:r>
        <w:rPr>
          <w:rFonts w:ascii="GHEA Grapalat" w:eastAsia="MS Mincho" w:hAnsi="GHEA Grapalat" w:cs="MS Mincho"/>
          <w:color w:val="000000"/>
          <w:lang w:val="hy-AM"/>
        </w:rPr>
        <w:t>.</w:t>
      </w:r>
    </w:p>
    <w:p w14:paraId="3D0F2178" w14:textId="43F9E4AD" w:rsidR="00087F07" w:rsidRPr="00087F07" w:rsidRDefault="001D2D6C" w:rsidP="009D7605">
      <w:pPr>
        <w:pStyle w:val="NormalWeb"/>
        <w:shd w:val="clear" w:color="auto" w:fill="FFFFFF"/>
        <w:spacing w:before="0" w:beforeAutospacing="0" w:line="360" w:lineRule="auto"/>
        <w:ind w:firstLine="567"/>
        <w:contextualSpacing/>
        <w:jc w:val="both"/>
        <w:rPr>
          <w:rFonts w:ascii="GHEA Grapalat" w:eastAsia="MS Mincho" w:hAnsi="GHEA Grapalat" w:cs="MS Mincho"/>
          <w:color w:val="000000"/>
          <w:lang w:val="hy-AM"/>
        </w:rPr>
      </w:pPr>
      <w:r w:rsidRPr="001D2D6C">
        <w:rPr>
          <w:rFonts w:ascii="GHEA Grapalat" w:eastAsia="MS Mincho" w:hAnsi="GHEA Grapalat" w:cs="MS Mincho"/>
          <w:color w:val="000000"/>
          <w:lang w:val="hy-AM"/>
        </w:rPr>
        <w:t>«5.1.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քննությունն ընդհատման պահից շարունակելու, իսկ առաջին ատյանի դատարանում դատաքննությունն ավարտված լինելու դեպքում` դատաքննության փուլից վերսկսելու մասին, բացառությամբ այն դեպքի, երբ առկա է գործի (վերաքննիչ բողոքի) քննությունն սկզբից սկսելու անհրաժեշտություն</w:t>
      </w:r>
      <w:r w:rsidR="00087F07">
        <w:rPr>
          <w:rFonts w:ascii="GHEA Grapalat" w:eastAsia="MS Mincho" w:hAnsi="GHEA Grapalat" w:cs="MS Mincho"/>
          <w:color w:val="000000"/>
          <w:lang w:val="hy-AM"/>
        </w:rPr>
        <w:t xml:space="preserve">: Դատարանը </w:t>
      </w:r>
      <w:r w:rsidR="00087F07" w:rsidRPr="00087F07">
        <w:rPr>
          <w:rFonts w:ascii="GHEA Grapalat" w:eastAsia="MS Mincho" w:hAnsi="GHEA Grapalat" w:cs="MS Mincho"/>
          <w:color w:val="000000"/>
          <w:lang w:val="hy-AM"/>
        </w:rPr>
        <w:t>կարող է փոփոխել իր որոշումը</w:t>
      </w:r>
      <w:r w:rsidR="00087F07">
        <w:rPr>
          <w:rFonts w:ascii="GHEA Grapalat" w:eastAsia="MS Mincho" w:hAnsi="GHEA Grapalat" w:cs="MS Mincho"/>
          <w:color w:val="000000"/>
          <w:lang w:val="hy-AM"/>
        </w:rPr>
        <w:t xml:space="preserve">, </w:t>
      </w:r>
      <w:r w:rsidR="00087F07" w:rsidRPr="00087F07">
        <w:rPr>
          <w:rFonts w:ascii="GHEA Grapalat" w:eastAsia="MS Mincho" w:hAnsi="GHEA Grapalat" w:cs="MS Mincho"/>
          <w:color w:val="000000"/>
          <w:lang w:val="hy-AM"/>
        </w:rPr>
        <w:t xml:space="preserve">եթե </w:t>
      </w:r>
      <w:r w:rsidR="006A23C6">
        <w:rPr>
          <w:rFonts w:ascii="GHEA Grapalat" w:eastAsia="MS Mincho" w:hAnsi="GHEA Grapalat" w:cs="MS Mincho"/>
          <w:color w:val="000000"/>
          <w:lang w:val="hy-AM"/>
        </w:rPr>
        <w:t>գործին մասնակցող անձը</w:t>
      </w:r>
      <w:r w:rsidR="00087F07" w:rsidRPr="00087F07">
        <w:rPr>
          <w:rFonts w:ascii="GHEA Grapalat" w:eastAsia="MS Mincho" w:hAnsi="GHEA Grapalat" w:cs="MS Mincho"/>
          <w:color w:val="000000"/>
          <w:lang w:val="hy-AM"/>
        </w:rPr>
        <w:t xml:space="preserve"> դատարանի որոշման կայացումից հետո </w:t>
      </w:r>
      <w:r w:rsidR="00D12B42">
        <w:rPr>
          <w:rFonts w:ascii="GHEA Grapalat" w:eastAsia="MS Mincho" w:hAnsi="GHEA Grapalat" w:cs="MS Mincho"/>
          <w:color w:val="000000"/>
          <w:lang w:val="hy-AM"/>
        </w:rPr>
        <w:t>երկշաբաթյա</w:t>
      </w:r>
      <w:r w:rsidR="00D12B42" w:rsidRPr="00087F07">
        <w:rPr>
          <w:rFonts w:ascii="GHEA Grapalat" w:eastAsia="MS Mincho" w:hAnsi="GHEA Grapalat" w:cs="MS Mincho"/>
          <w:color w:val="000000"/>
          <w:lang w:val="hy-AM"/>
        </w:rPr>
        <w:t xml:space="preserve"> </w:t>
      </w:r>
      <w:r w:rsidR="00087F07" w:rsidRPr="00087F07">
        <w:rPr>
          <w:rFonts w:ascii="GHEA Grapalat" w:eastAsia="MS Mincho" w:hAnsi="GHEA Grapalat" w:cs="MS Mincho"/>
          <w:color w:val="000000"/>
          <w:lang w:val="hy-AM"/>
        </w:rPr>
        <w:t xml:space="preserve">ժամկետում </w:t>
      </w:r>
      <w:r w:rsidR="00087F07">
        <w:rPr>
          <w:rFonts w:ascii="GHEA Grapalat" w:eastAsia="MS Mincho" w:hAnsi="GHEA Grapalat" w:cs="MS Mincho"/>
          <w:color w:val="000000"/>
          <w:lang w:val="hy-AM"/>
        </w:rPr>
        <w:t xml:space="preserve">ներկայացնում է այդ մասին </w:t>
      </w:r>
      <w:r w:rsidR="00087F07" w:rsidRPr="00087F07">
        <w:rPr>
          <w:rFonts w:ascii="GHEA Grapalat" w:eastAsia="MS Mincho" w:hAnsi="GHEA Grapalat" w:cs="MS Mincho"/>
          <w:color w:val="000000"/>
          <w:lang w:val="hy-AM"/>
        </w:rPr>
        <w:t>պատճառաբանված միջնորդություն։</w:t>
      </w:r>
      <w:r w:rsidR="00087F07">
        <w:rPr>
          <w:rFonts w:ascii="GHEA Grapalat" w:eastAsia="MS Mincho" w:hAnsi="GHEA Grapalat" w:cs="MS Mincho"/>
          <w:color w:val="000000"/>
          <w:lang w:val="hy-AM"/>
        </w:rPr>
        <w:t>»:</w:t>
      </w:r>
    </w:p>
    <w:p w14:paraId="09F130B3" w14:textId="77777777" w:rsidR="001D2D6C" w:rsidRPr="001D2D6C" w:rsidRDefault="001D2D6C" w:rsidP="009D7605">
      <w:pPr>
        <w:pStyle w:val="NormalWeb"/>
        <w:shd w:val="clear" w:color="auto" w:fill="FFFFFF"/>
        <w:spacing w:before="0" w:beforeAutospacing="0" w:line="360" w:lineRule="auto"/>
        <w:ind w:firstLine="567"/>
        <w:contextualSpacing/>
        <w:jc w:val="both"/>
        <w:rPr>
          <w:rFonts w:ascii="GHEA Grapalat" w:eastAsia="MS Mincho" w:hAnsi="GHEA Grapalat" w:cs="MS Mincho"/>
          <w:color w:val="000000"/>
          <w:lang w:val="hy-AM"/>
        </w:rPr>
      </w:pPr>
    </w:p>
    <w:p w14:paraId="0DDB3C4E" w14:textId="3EB11F8E" w:rsidR="0048736F" w:rsidRPr="00D45D84" w:rsidRDefault="00485D88" w:rsidP="009D7605">
      <w:pPr>
        <w:pStyle w:val="NormalWeb"/>
        <w:numPr>
          <w:ilvl w:val="0"/>
          <w:numId w:val="2"/>
        </w:numPr>
        <w:shd w:val="clear" w:color="auto" w:fill="FFFFFF"/>
        <w:spacing w:before="0" w:beforeAutospacing="0" w:after="0" w:afterAutospacing="0" w:line="360" w:lineRule="auto"/>
        <w:ind w:left="0" w:firstLine="567"/>
        <w:jc w:val="both"/>
        <w:rPr>
          <w:rFonts w:ascii="GHEA Grapalat" w:eastAsia="MS Mincho" w:hAnsi="GHEA Grapalat" w:cs="MS Mincho"/>
          <w:color w:val="000000"/>
          <w:lang w:val="hy-AM"/>
        </w:rPr>
      </w:pPr>
      <w:r w:rsidRPr="00D45D84">
        <w:rPr>
          <w:rFonts w:ascii="GHEA Grapalat" w:hAnsi="GHEA Grapalat"/>
          <w:color w:val="000000"/>
          <w:lang w:val="hy-AM"/>
        </w:rPr>
        <w:t>Օրենսգրքի 29-րդ հոդված</w:t>
      </w:r>
      <w:r w:rsidR="00257BBA">
        <w:rPr>
          <w:rFonts w:ascii="GHEA Grapalat" w:hAnsi="GHEA Grapalat"/>
          <w:color w:val="000000"/>
          <w:lang w:val="hy-AM"/>
        </w:rPr>
        <w:t>ում</w:t>
      </w:r>
      <w:r w:rsidR="00B47EB7" w:rsidRPr="00D45D84">
        <w:rPr>
          <w:rFonts w:ascii="GHEA Grapalat" w:hAnsi="GHEA Grapalat"/>
          <w:color w:val="000000"/>
          <w:lang w:val="hy-AM"/>
        </w:rPr>
        <w:t>.</w:t>
      </w:r>
    </w:p>
    <w:p w14:paraId="2EA53D60" w14:textId="6BD1A385" w:rsidR="00485D88" w:rsidRPr="00D45D84" w:rsidRDefault="0048736F" w:rsidP="009D7605">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D45D84">
        <w:rPr>
          <w:rFonts w:ascii="GHEA Grapalat" w:hAnsi="GHEA Grapalat"/>
          <w:color w:val="000000"/>
          <w:lang w:val="hy-AM"/>
        </w:rPr>
        <w:t xml:space="preserve">1) </w:t>
      </w:r>
      <w:r w:rsidR="0053465F" w:rsidRPr="00D45D84">
        <w:rPr>
          <w:rFonts w:ascii="GHEA Grapalat" w:hAnsi="GHEA Grapalat"/>
          <w:color w:val="000000"/>
          <w:lang w:val="hy-AM"/>
        </w:rPr>
        <w:t xml:space="preserve">2-րդ </w:t>
      </w:r>
      <w:r w:rsidRPr="00D45D84">
        <w:rPr>
          <w:rFonts w:ascii="GHEA Grapalat" w:hAnsi="GHEA Grapalat"/>
          <w:color w:val="000000"/>
          <w:lang w:val="hy-AM"/>
        </w:rPr>
        <w:t>մաս</w:t>
      </w:r>
      <w:r w:rsidR="0053465F" w:rsidRPr="00D45D84">
        <w:rPr>
          <w:rFonts w:ascii="GHEA Grapalat" w:hAnsi="GHEA Grapalat"/>
          <w:color w:val="000000"/>
          <w:lang w:val="hy-AM"/>
        </w:rPr>
        <w:t>ում «</w:t>
      </w:r>
      <w:r w:rsidRPr="00D45D84">
        <w:rPr>
          <w:rFonts w:ascii="GHEA Grapalat" w:hAnsi="GHEA Grapalat"/>
          <w:color w:val="000000"/>
          <w:lang w:val="hy-AM"/>
        </w:rPr>
        <w:t>Նախնական դատական նիստի ավարտից հետո մինչև դատաքննության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նախնական դատական նիստի ավարտից հետո և մինչև այդ չէր կարող հայտնի լինել</w:t>
      </w:r>
      <w:r w:rsidR="0053465F" w:rsidRPr="00D45D84">
        <w:rPr>
          <w:rFonts w:ascii="GHEA Grapalat" w:hAnsi="GHEA Grapalat"/>
          <w:color w:val="000000"/>
          <w:lang w:val="hy-AM"/>
        </w:rPr>
        <w:t>»</w:t>
      </w:r>
      <w:r w:rsidRPr="00D45D84">
        <w:rPr>
          <w:rFonts w:ascii="GHEA Grapalat" w:hAnsi="GHEA Grapalat"/>
          <w:color w:val="000000"/>
          <w:lang w:val="hy-AM"/>
        </w:rPr>
        <w:t xml:space="preserve"> բառերից հետո լրացնել «կամ եթե տեղի է ունեցել դատարանի կազմի փոփոխություն և գործի քննությունը շարունակվել է ընդհատման պահից» բառերով.</w:t>
      </w:r>
    </w:p>
    <w:p w14:paraId="143058D4" w14:textId="20C3D7EB" w:rsidR="0048736F" w:rsidRPr="00D45D84" w:rsidRDefault="0048736F" w:rsidP="009D7605">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D45D84">
        <w:rPr>
          <w:rFonts w:ascii="GHEA Grapalat" w:hAnsi="GHEA Grapalat"/>
          <w:color w:val="000000"/>
          <w:lang w:val="hy-AM"/>
        </w:rPr>
        <w:t xml:space="preserve">2) 3-րդ մասում «Վերաքննիչ կամ Վճռաբեկ դատարանում բողոքի քննությունն սկսվելուց հետո մինչև բողոքի քննության ավարտն ինքնաբացարկ կամ բացարկ կարող է հայտնվել, եթե այն հայտնող անձը հիմնավորում է, որ ինքնաբացարկի կամ բացարկի հիմքը ծագել կամ իրեն հայտնի է դարձել բողոքի քննությունն սկսվելուց հետո և մինչև այդ չէր կարող հայտնի լինել» բառերից հետո լրացնել «կամ եթե </w:t>
      </w:r>
      <w:r w:rsidR="002B5189" w:rsidRPr="00D45D84">
        <w:rPr>
          <w:rFonts w:ascii="GHEA Grapalat" w:hAnsi="GHEA Grapalat"/>
          <w:color w:val="000000"/>
          <w:lang w:val="hy-AM"/>
        </w:rPr>
        <w:t>Վ</w:t>
      </w:r>
      <w:r w:rsidRPr="00D45D84">
        <w:rPr>
          <w:rFonts w:ascii="GHEA Grapalat" w:hAnsi="GHEA Grapalat"/>
          <w:color w:val="000000"/>
          <w:lang w:val="hy-AM"/>
        </w:rPr>
        <w:t xml:space="preserve">երաքննիչ </w:t>
      </w:r>
      <w:r w:rsidRPr="00D45D84">
        <w:rPr>
          <w:rFonts w:ascii="GHEA Grapalat" w:hAnsi="GHEA Grapalat"/>
          <w:color w:val="000000"/>
          <w:lang w:val="hy-AM"/>
        </w:rPr>
        <w:lastRenderedPageBreak/>
        <w:t>դատարանում տեղի է ունեցել դատական կազմի փոփոխություն և բողոքի քննությունը շարունակվել է ընդհատման պահից» բառերով:</w:t>
      </w:r>
    </w:p>
    <w:p w14:paraId="4F96968A" w14:textId="77777777" w:rsidR="00C5686D" w:rsidRPr="00D45D84" w:rsidRDefault="00C5686D" w:rsidP="009D7605">
      <w:pPr>
        <w:pStyle w:val="NormalWeb"/>
        <w:shd w:val="clear" w:color="auto" w:fill="FFFFFF"/>
        <w:spacing w:before="0" w:beforeAutospacing="0" w:after="0" w:afterAutospacing="0" w:line="360" w:lineRule="auto"/>
        <w:ind w:firstLine="567"/>
        <w:jc w:val="both"/>
        <w:rPr>
          <w:rFonts w:ascii="GHEA Grapalat" w:eastAsia="MS Mincho" w:hAnsi="GHEA Grapalat" w:cs="MS Mincho"/>
          <w:color w:val="000000"/>
          <w:lang w:val="hy-AM"/>
        </w:rPr>
      </w:pPr>
    </w:p>
    <w:p w14:paraId="6FE1BA70" w14:textId="473C2570" w:rsidR="00F82768" w:rsidRPr="00D45D84" w:rsidRDefault="00F82768" w:rsidP="009D7605">
      <w:pPr>
        <w:pStyle w:val="ListParagraph"/>
        <w:numPr>
          <w:ilvl w:val="0"/>
          <w:numId w:val="2"/>
        </w:numPr>
        <w:spacing w:line="360" w:lineRule="auto"/>
        <w:ind w:left="0" w:firstLine="567"/>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 xml:space="preserve">Օրենսգրքի 159-րդ հոդվածի 4-րդ մասում «հայցվորին (դիմողին) փոխարինելու վերաբերյալ միջնորդություն չներկայացվելու» բառերից հետո լրացնել «կամ </w:t>
      </w:r>
      <w:r w:rsidR="007F2531">
        <w:rPr>
          <w:rFonts w:ascii="GHEA Grapalat" w:eastAsia="MS Mincho" w:hAnsi="GHEA Grapalat" w:cs="MS Mincho"/>
          <w:color w:val="000000"/>
          <w:lang w:val="hy-AM"/>
        </w:rPr>
        <w:t>կողմին</w:t>
      </w:r>
      <w:r w:rsidRPr="00D45D84">
        <w:rPr>
          <w:rFonts w:ascii="GHEA Grapalat" w:eastAsia="MS Mincho" w:hAnsi="GHEA Grapalat" w:cs="MS Mincho"/>
          <w:color w:val="000000"/>
          <w:lang w:val="hy-AM"/>
        </w:rPr>
        <w:t xml:space="preserve"> նրա իրավահաջորդով </w:t>
      </w:r>
      <w:r w:rsidR="005E44E6" w:rsidRPr="00D45D84">
        <w:rPr>
          <w:rFonts w:ascii="GHEA Grapalat" w:eastAsia="MS Mincho" w:hAnsi="GHEA Grapalat" w:cs="MS Mincho"/>
          <w:color w:val="000000"/>
          <w:lang w:val="hy-AM"/>
        </w:rPr>
        <w:t>չփոխարին</w:t>
      </w:r>
      <w:r w:rsidRPr="00D45D84">
        <w:rPr>
          <w:rFonts w:ascii="GHEA Grapalat" w:eastAsia="MS Mincho" w:hAnsi="GHEA Grapalat" w:cs="MS Mincho"/>
          <w:color w:val="000000"/>
          <w:lang w:val="hy-AM"/>
        </w:rPr>
        <w:t xml:space="preserve">ելու» բառերով: </w:t>
      </w:r>
    </w:p>
    <w:p w14:paraId="63B89CC3" w14:textId="77777777" w:rsidR="00F82768" w:rsidRPr="00D45D84" w:rsidRDefault="00F82768" w:rsidP="009D7605">
      <w:pPr>
        <w:pStyle w:val="NormalWeb"/>
        <w:shd w:val="clear" w:color="auto" w:fill="FFFFFF"/>
        <w:spacing w:before="0" w:beforeAutospacing="0" w:after="0" w:afterAutospacing="0" w:line="360" w:lineRule="auto"/>
        <w:ind w:firstLine="567"/>
        <w:jc w:val="both"/>
        <w:rPr>
          <w:rFonts w:ascii="GHEA Grapalat" w:eastAsia="MS Mincho" w:hAnsi="GHEA Grapalat" w:cs="MS Mincho"/>
          <w:color w:val="000000"/>
          <w:lang w:val="hy-AM"/>
        </w:rPr>
      </w:pPr>
    </w:p>
    <w:p w14:paraId="4A265F5D" w14:textId="21CD5A9D" w:rsidR="00AD5945" w:rsidRPr="00D45D84" w:rsidRDefault="00257BBA" w:rsidP="009D7605">
      <w:pPr>
        <w:pStyle w:val="NormalWeb"/>
        <w:numPr>
          <w:ilvl w:val="0"/>
          <w:numId w:val="2"/>
        </w:numPr>
        <w:shd w:val="clear" w:color="auto" w:fill="FFFFFF"/>
        <w:spacing w:before="0" w:beforeAutospacing="0" w:after="0" w:afterAutospacing="0" w:line="360" w:lineRule="auto"/>
        <w:ind w:left="0" w:firstLine="567"/>
        <w:jc w:val="both"/>
        <w:rPr>
          <w:rFonts w:ascii="GHEA Grapalat" w:eastAsia="MS Mincho" w:hAnsi="GHEA Grapalat" w:cs="MS Mincho"/>
          <w:color w:val="000000"/>
          <w:lang w:val="hy-AM"/>
        </w:rPr>
      </w:pPr>
      <w:r>
        <w:rPr>
          <w:rFonts w:ascii="GHEA Grapalat" w:hAnsi="GHEA Grapalat"/>
          <w:color w:val="000000"/>
          <w:lang w:val="hy-AM"/>
        </w:rPr>
        <w:t>Օրենսգրքի 160-րդ հոդվածում.</w:t>
      </w:r>
    </w:p>
    <w:p w14:paraId="3D254D4D" w14:textId="5C52C437" w:rsidR="00AD5945" w:rsidRPr="00D45D84" w:rsidRDefault="00AD5945" w:rsidP="009D7605">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D45D84">
        <w:rPr>
          <w:rFonts w:ascii="GHEA Grapalat" w:hAnsi="GHEA Grapalat"/>
          <w:color w:val="000000"/>
          <w:lang w:val="hy-AM"/>
        </w:rPr>
        <w:t>1) վեր</w:t>
      </w:r>
      <w:r w:rsidR="00AE058F" w:rsidRPr="00D45D84">
        <w:rPr>
          <w:rFonts w:ascii="GHEA Grapalat" w:hAnsi="GHEA Grapalat"/>
          <w:color w:val="000000"/>
          <w:lang w:val="hy-AM"/>
        </w:rPr>
        <w:t>ն</w:t>
      </w:r>
      <w:r w:rsidRPr="00D45D84">
        <w:rPr>
          <w:rFonts w:ascii="GHEA Grapalat" w:hAnsi="GHEA Grapalat"/>
          <w:color w:val="000000"/>
          <w:lang w:val="hy-AM"/>
        </w:rPr>
        <w:t>ագիրը շարադրել հետևյալ նոր խմբագրությամբ</w:t>
      </w:r>
      <w:r w:rsidRPr="00D45D84">
        <w:rPr>
          <w:rFonts w:ascii="GHEA Grapalat" w:eastAsia="MS Mincho" w:hAnsi="GHEA Grapalat" w:cs="MS Mincho"/>
          <w:color w:val="000000"/>
          <w:lang w:val="hy-AM"/>
        </w:rPr>
        <w:t xml:space="preserve">՝ </w:t>
      </w:r>
      <w:r w:rsidRPr="00D45D84">
        <w:rPr>
          <w:rFonts w:ascii="GHEA Grapalat" w:hAnsi="GHEA Grapalat"/>
          <w:color w:val="000000"/>
          <w:lang w:val="hy-AM"/>
        </w:rPr>
        <w:t>«</w:t>
      </w:r>
      <w:r w:rsidRPr="00D45D84">
        <w:rPr>
          <w:rFonts w:ascii="GHEA Grapalat" w:hAnsi="GHEA Grapalat"/>
          <w:bCs/>
          <w:color w:val="000000"/>
          <w:lang w:val="hy-AM"/>
        </w:rPr>
        <w:t>Գործի վարույթը կասեցնելու, վերսկսելու կարգը և հետևանքները</w:t>
      </w:r>
      <w:r w:rsidRPr="00D45D84">
        <w:rPr>
          <w:rFonts w:ascii="GHEA Grapalat" w:hAnsi="GHEA Grapalat"/>
          <w:color w:val="000000"/>
          <w:lang w:val="hy-AM"/>
        </w:rPr>
        <w:t>».</w:t>
      </w:r>
    </w:p>
    <w:p w14:paraId="5B1346A2" w14:textId="771F1494" w:rsidR="005C70FC" w:rsidRPr="00D45D84" w:rsidRDefault="00AD5945" w:rsidP="009D7605">
      <w:pPr>
        <w:pStyle w:val="NormalWeb"/>
        <w:shd w:val="clear" w:color="auto" w:fill="FFFFFF"/>
        <w:spacing w:before="0" w:beforeAutospacing="0" w:after="0" w:afterAutospacing="0" w:line="360" w:lineRule="auto"/>
        <w:ind w:firstLine="567"/>
        <w:jc w:val="both"/>
        <w:rPr>
          <w:rFonts w:ascii="GHEA Grapalat" w:hAnsi="GHEA Grapalat"/>
          <w:color w:val="000000"/>
          <w:lang w:val="hy-AM"/>
        </w:rPr>
      </w:pPr>
      <w:r w:rsidRPr="00D45D84">
        <w:rPr>
          <w:rFonts w:ascii="GHEA Grapalat" w:hAnsi="GHEA Grapalat"/>
          <w:color w:val="000000"/>
          <w:lang w:val="hy-AM"/>
        </w:rPr>
        <w:t>2) լ</w:t>
      </w:r>
      <w:r w:rsidR="00F56DC6" w:rsidRPr="00D45D84">
        <w:rPr>
          <w:rFonts w:ascii="GHEA Grapalat" w:hAnsi="GHEA Grapalat"/>
          <w:color w:val="000000"/>
          <w:lang w:val="hy-AM"/>
        </w:rPr>
        <w:t>րաց</w:t>
      </w:r>
      <w:r w:rsidR="009622B9" w:rsidRPr="00D45D84">
        <w:rPr>
          <w:rFonts w:ascii="GHEA Grapalat" w:hAnsi="GHEA Grapalat"/>
          <w:color w:val="000000"/>
          <w:lang w:val="hy-AM"/>
        </w:rPr>
        <w:t>նել</w:t>
      </w:r>
      <w:r w:rsidR="00F56DC6" w:rsidRPr="00D45D84">
        <w:rPr>
          <w:rFonts w:ascii="GHEA Grapalat" w:hAnsi="GHEA Grapalat"/>
          <w:color w:val="000000"/>
          <w:lang w:val="hy-AM"/>
        </w:rPr>
        <w:t xml:space="preserve"> հետևյալ բովանդակությամբ նոր</w:t>
      </w:r>
      <w:r w:rsidRPr="00D45D84">
        <w:rPr>
          <w:rFonts w:ascii="GHEA Grapalat" w:hAnsi="GHEA Grapalat"/>
          <w:color w:val="000000"/>
          <w:lang w:val="hy-AM"/>
        </w:rPr>
        <w:t xml:space="preserve"> 4-րդ և 5-</w:t>
      </w:r>
      <w:r w:rsidR="00F56DC6" w:rsidRPr="00D45D84">
        <w:rPr>
          <w:rFonts w:ascii="GHEA Grapalat" w:hAnsi="GHEA Grapalat"/>
          <w:color w:val="000000"/>
          <w:lang w:val="hy-AM"/>
        </w:rPr>
        <w:t>րդ մասեր</w:t>
      </w:r>
      <w:r w:rsidRPr="00D45D84">
        <w:rPr>
          <w:rFonts w:ascii="GHEA Grapalat" w:hAnsi="GHEA Grapalat"/>
          <w:color w:val="000000"/>
          <w:lang w:val="hy-AM"/>
        </w:rPr>
        <w:t>ով.</w:t>
      </w:r>
    </w:p>
    <w:p w14:paraId="105FB01E" w14:textId="69B47920" w:rsidR="003C0C4B" w:rsidRPr="00D45D84" w:rsidRDefault="005C70FC" w:rsidP="009D7605">
      <w:pPr>
        <w:pStyle w:val="NormalWeb"/>
        <w:shd w:val="clear" w:color="auto" w:fill="FFFFFF"/>
        <w:spacing w:before="0" w:beforeAutospacing="0" w:line="360" w:lineRule="auto"/>
        <w:ind w:firstLine="567"/>
        <w:contextualSpacing/>
        <w:jc w:val="both"/>
        <w:rPr>
          <w:rFonts w:ascii="GHEA Grapalat" w:hAnsi="GHEA Grapalat"/>
          <w:color w:val="000000"/>
          <w:lang w:val="hy-AM"/>
        </w:rPr>
      </w:pPr>
      <w:r w:rsidRPr="00D45D84">
        <w:rPr>
          <w:rFonts w:ascii="GHEA Grapalat" w:hAnsi="GHEA Grapalat"/>
          <w:color w:val="000000"/>
          <w:lang w:val="hy-AM"/>
        </w:rPr>
        <w:t>«</w:t>
      </w:r>
      <w:r w:rsidR="003C0C4B" w:rsidRPr="00D45D84">
        <w:rPr>
          <w:rFonts w:ascii="GHEA Grapalat" w:hAnsi="GHEA Grapalat"/>
          <w:color w:val="000000"/>
          <w:lang w:val="hy-AM"/>
        </w:rPr>
        <w:t xml:space="preserve">4. Գործի վարույթը կասեցնելու մասին որոշում կայացնելու օրվանից կասեցվում է նաև գործի քննության՝ սույն օրենսգրքի 179.1-ին հոդվածով սահմանված կամ դատարանի որոշմամբ երկարաձգված ժամկետը, որի </w:t>
      </w:r>
      <w:r w:rsidR="0029073B" w:rsidRPr="00D45D84">
        <w:rPr>
          <w:rFonts w:ascii="GHEA Grapalat" w:hAnsi="GHEA Grapalat"/>
          <w:color w:val="000000"/>
          <w:lang w:val="hy-AM"/>
        </w:rPr>
        <w:t>ընթացքը շարունակվում</w:t>
      </w:r>
      <w:r w:rsidR="003C0C4B" w:rsidRPr="00D45D84">
        <w:rPr>
          <w:rFonts w:ascii="GHEA Grapalat" w:hAnsi="GHEA Grapalat"/>
          <w:color w:val="000000"/>
          <w:lang w:val="hy-AM"/>
        </w:rPr>
        <w:t xml:space="preserve"> է գործի վարույթը վերսկսելու մասին որոշում կայացնելու օրվանից:</w:t>
      </w:r>
    </w:p>
    <w:p w14:paraId="2D43CFA5" w14:textId="564666D0" w:rsidR="005C70FC" w:rsidRPr="00D45D84" w:rsidRDefault="003C0C4B" w:rsidP="009D7605">
      <w:pPr>
        <w:pStyle w:val="NormalWeb"/>
        <w:shd w:val="clear" w:color="auto" w:fill="FFFFFF"/>
        <w:spacing w:before="0" w:beforeAutospacing="0" w:line="360" w:lineRule="auto"/>
        <w:ind w:firstLine="567"/>
        <w:contextualSpacing/>
        <w:jc w:val="both"/>
        <w:rPr>
          <w:rFonts w:ascii="GHEA Grapalat" w:hAnsi="GHEA Grapalat"/>
          <w:color w:val="000000"/>
          <w:lang w:val="hy-AM"/>
        </w:rPr>
      </w:pPr>
      <w:r w:rsidRPr="00D45D84">
        <w:rPr>
          <w:rFonts w:ascii="GHEA Grapalat" w:hAnsi="GHEA Grapalat"/>
          <w:color w:val="000000"/>
          <w:lang w:val="hy-AM"/>
        </w:rPr>
        <w:t xml:space="preserve">5. Գործի վարույթը կասեցնելու, ինչպես նաև գործի վարույթը վերսկսելու վերաբերյալ միջնորդությունը մերժելու մասին դատարանի որոշումը վերացվելու դեպքում գործի քննության՝ սույն օրենսգրքի 179.1-ին հոդվածով սահմանված կամ դատարանի որոշմամբ երկարաձգված ժամկետի </w:t>
      </w:r>
      <w:r w:rsidR="0029073B" w:rsidRPr="00D45D84">
        <w:rPr>
          <w:rFonts w:ascii="GHEA Grapalat" w:hAnsi="GHEA Grapalat"/>
          <w:color w:val="000000"/>
          <w:lang w:val="hy-AM"/>
        </w:rPr>
        <w:t xml:space="preserve"> ընթացքը շարունակվում</w:t>
      </w:r>
      <w:r w:rsidRPr="00D45D84">
        <w:rPr>
          <w:rFonts w:ascii="GHEA Grapalat" w:hAnsi="GHEA Grapalat"/>
          <w:color w:val="000000"/>
          <w:lang w:val="hy-AM"/>
        </w:rPr>
        <w:t xml:space="preserve"> է վերաքննիչ դատարանի դատական ակտի օրինական ուժի մեջ մտնելու օրվանից:»:</w:t>
      </w:r>
    </w:p>
    <w:p w14:paraId="15CB0C6B" w14:textId="77777777" w:rsidR="003C0C4B" w:rsidRPr="00D45D84" w:rsidRDefault="003C0C4B" w:rsidP="009D7605">
      <w:pPr>
        <w:pStyle w:val="NormalWeb"/>
        <w:shd w:val="clear" w:color="auto" w:fill="FFFFFF"/>
        <w:spacing w:before="0" w:beforeAutospacing="0" w:line="360" w:lineRule="auto"/>
        <w:ind w:firstLine="567"/>
        <w:contextualSpacing/>
        <w:jc w:val="both"/>
        <w:rPr>
          <w:rFonts w:ascii="GHEA Grapalat" w:hAnsi="GHEA Grapalat"/>
          <w:color w:val="000000"/>
          <w:lang w:val="hy-AM"/>
        </w:rPr>
      </w:pPr>
    </w:p>
    <w:p w14:paraId="32545AE9" w14:textId="2953E169" w:rsidR="005915DF" w:rsidRPr="00D45D84" w:rsidRDefault="005915DF" w:rsidP="009D7605">
      <w:pPr>
        <w:pStyle w:val="NormalWeb"/>
        <w:numPr>
          <w:ilvl w:val="0"/>
          <w:numId w:val="2"/>
        </w:numPr>
        <w:shd w:val="clear" w:color="auto" w:fill="FFFFFF"/>
        <w:spacing w:before="0" w:beforeAutospacing="0" w:after="0" w:afterAutospacing="0" w:line="360" w:lineRule="auto"/>
        <w:ind w:left="0" w:firstLine="567"/>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Օրենսգրքի 177-րդ հոդվածի 1-ին մասում «անմիջականորեն» բառից հետո լրացնել «, բացառությամբ դատաքննության փուլում դատարանի կազմը փոխվելու կամ դատարանի կազմը փոխվելու հիմքով դատաքննությունը վերսկսելու դեպքերի, երբ գործին մասնակցող անձանց համաձայնությամբ դատարանը կարող է որոշում կայացնել նախքան դատարանի կազմի փոփոխությունը հետազոտված ապացույցները դատական նիստում հետազոտված համարելու վերաբերյալ՝ առանց դրանք անմիջականորեն հետազոտելու» բառերով:</w:t>
      </w:r>
    </w:p>
    <w:p w14:paraId="0BD73BE8" w14:textId="77777777" w:rsidR="005915DF" w:rsidRPr="00D45D84" w:rsidRDefault="005915DF" w:rsidP="009D7605">
      <w:pPr>
        <w:pStyle w:val="NormalWeb"/>
        <w:shd w:val="clear" w:color="auto" w:fill="FFFFFF"/>
        <w:spacing w:before="0" w:beforeAutospacing="0" w:after="0" w:afterAutospacing="0" w:line="360" w:lineRule="auto"/>
        <w:ind w:firstLine="567"/>
        <w:jc w:val="both"/>
        <w:rPr>
          <w:rFonts w:ascii="GHEA Grapalat" w:eastAsia="MS Mincho" w:hAnsi="GHEA Grapalat" w:cs="MS Mincho"/>
          <w:color w:val="000000"/>
          <w:lang w:val="hy-AM"/>
        </w:rPr>
      </w:pPr>
    </w:p>
    <w:p w14:paraId="21713966" w14:textId="059A4F0C" w:rsidR="0026169B" w:rsidRPr="00D45D84" w:rsidRDefault="0026169B" w:rsidP="009D7605">
      <w:pPr>
        <w:pStyle w:val="NormalWeb"/>
        <w:numPr>
          <w:ilvl w:val="0"/>
          <w:numId w:val="2"/>
        </w:numPr>
        <w:shd w:val="clear" w:color="auto" w:fill="FFFFFF"/>
        <w:spacing w:before="0" w:beforeAutospacing="0" w:after="0" w:afterAutospacing="0" w:line="360" w:lineRule="auto"/>
        <w:ind w:left="0" w:firstLine="567"/>
        <w:jc w:val="both"/>
        <w:rPr>
          <w:rFonts w:ascii="GHEA Grapalat" w:eastAsia="MS Mincho" w:hAnsi="GHEA Grapalat" w:cs="MS Mincho"/>
          <w:color w:val="000000"/>
          <w:lang w:val="hy-AM"/>
        </w:rPr>
      </w:pPr>
      <w:r w:rsidRPr="00D45D84">
        <w:rPr>
          <w:rFonts w:ascii="GHEA Grapalat" w:hAnsi="GHEA Grapalat"/>
          <w:color w:val="000000"/>
          <w:lang w:val="hy-AM"/>
        </w:rPr>
        <w:lastRenderedPageBreak/>
        <w:t>Օրենսգիրքը լրացնել հետևյալ բովանդակությամբ նոր 179.1-ին հոդվածով.</w:t>
      </w:r>
    </w:p>
    <w:p w14:paraId="0FB3D2E0" w14:textId="77777777" w:rsidR="0026169B" w:rsidRPr="00D45D84" w:rsidRDefault="0026169B" w:rsidP="009D7605">
      <w:pPr>
        <w:pStyle w:val="NormalWeb"/>
        <w:shd w:val="clear" w:color="auto" w:fill="FFFFFF"/>
        <w:spacing w:after="0" w:line="360" w:lineRule="auto"/>
        <w:ind w:firstLine="567"/>
        <w:contextualSpacing/>
        <w:jc w:val="both"/>
        <w:rPr>
          <w:rFonts w:ascii="GHEA Grapalat" w:hAnsi="GHEA Grapalat"/>
          <w:b/>
          <w:bCs/>
          <w:color w:val="000000"/>
          <w:lang w:val="hy-AM"/>
        </w:rPr>
      </w:pPr>
      <w:r w:rsidRPr="00D45D84">
        <w:rPr>
          <w:rFonts w:ascii="GHEA Grapalat" w:hAnsi="GHEA Grapalat"/>
          <w:b/>
          <w:color w:val="000000"/>
          <w:lang w:val="hy-AM"/>
        </w:rPr>
        <w:t>«Հոդված 179.1. Դատարանում գ</w:t>
      </w:r>
      <w:r w:rsidRPr="00D45D84">
        <w:rPr>
          <w:rFonts w:ascii="GHEA Grapalat" w:hAnsi="GHEA Grapalat"/>
          <w:b/>
          <w:bCs/>
          <w:color w:val="000000"/>
          <w:lang w:val="hy-AM"/>
        </w:rPr>
        <w:t>ործերի քննության ժամկետը</w:t>
      </w:r>
    </w:p>
    <w:p w14:paraId="00ADA688" w14:textId="2F0E0C7F" w:rsidR="0026169B" w:rsidRPr="00D45D84" w:rsidRDefault="0026169B" w:rsidP="009D7605">
      <w:pPr>
        <w:pStyle w:val="NormalWeb"/>
        <w:shd w:val="clear" w:color="auto" w:fill="FFFFFF"/>
        <w:spacing w:after="0" w:line="360" w:lineRule="auto"/>
        <w:ind w:firstLine="567"/>
        <w:contextualSpacing/>
        <w:jc w:val="both"/>
        <w:rPr>
          <w:rFonts w:ascii="GHEA Grapalat" w:hAnsi="GHEA Grapalat"/>
          <w:color w:val="000000"/>
          <w:lang w:val="hy-AM"/>
        </w:rPr>
      </w:pPr>
      <w:r w:rsidRPr="00D45D84">
        <w:rPr>
          <w:rFonts w:ascii="GHEA Grapalat" w:hAnsi="GHEA Grapalat"/>
          <w:color w:val="000000"/>
          <w:lang w:val="hy-AM"/>
        </w:rPr>
        <w:t>1. Գործն առաջին ատյանի դատարանում քննվում և լուծվում է հայցադիմումը (դիմումը) վարույթ ընդունվելուց հետո ողջամիտ ժամկետում, բայց ոչ ավելի, քան վեց ամսվա ընթացքում, եթե այլ բան նախատեսված չէ սույն օրենսգրքով:</w:t>
      </w:r>
    </w:p>
    <w:p w14:paraId="738DA21B" w14:textId="427F56E4" w:rsidR="007F35BA" w:rsidRPr="00D45D84" w:rsidRDefault="0026169B" w:rsidP="009D7605">
      <w:pPr>
        <w:pStyle w:val="NormalWeb"/>
        <w:shd w:val="clear" w:color="auto" w:fill="FFFFFF"/>
        <w:spacing w:after="0" w:line="360" w:lineRule="auto"/>
        <w:ind w:firstLine="567"/>
        <w:contextualSpacing/>
        <w:jc w:val="both"/>
        <w:rPr>
          <w:rFonts w:ascii="GHEA Grapalat" w:hAnsi="GHEA Grapalat"/>
          <w:color w:val="000000"/>
          <w:lang w:val="hy-AM"/>
        </w:rPr>
      </w:pPr>
      <w:r w:rsidRPr="00D45D84">
        <w:rPr>
          <w:rFonts w:ascii="GHEA Grapalat" w:hAnsi="GHEA Grapalat"/>
          <w:color w:val="000000"/>
          <w:lang w:val="hy-AM"/>
        </w:rPr>
        <w:t xml:space="preserve">2. </w:t>
      </w:r>
      <w:r w:rsidR="007F35BA" w:rsidRPr="00D45D84">
        <w:rPr>
          <w:rFonts w:ascii="GHEA Grapalat" w:hAnsi="GHEA Grapalat"/>
          <w:color w:val="000000"/>
          <w:lang w:val="hy-AM"/>
        </w:rPr>
        <w:t xml:space="preserve">Դատարանը կարող է պատճառաբանված որոշմամբ ոչ ավելի, քան </w:t>
      </w:r>
      <w:r w:rsidR="00337B82" w:rsidRPr="00D45D84">
        <w:rPr>
          <w:rFonts w:ascii="GHEA Grapalat" w:hAnsi="GHEA Grapalat"/>
          <w:color w:val="000000"/>
          <w:lang w:val="hy-AM"/>
        </w:rPr>
        <w:t xml:space="preserve">երկու </w:t>
      </w:r>
      <w:r w:rsidR="007F35BA" w:rsidRPr="00D45D84">
        <w:rPr>
          <w:rFonts w:ascii="GHEA Grapalat" w:hAnsi="GHEA Grapalat"/>
          <w:color w:val="000000"/>
          <w:lang w:val="hy-AM"/>
        </w:rPr>
        <w:t xml:space="preserve">անգամ երկարաձգել սույն հոդվածի 1-ին մասում նշված ժամկետը՝ յուրաքանչյուր դեպքում առավելագույնը </w:t>
      </w:r>
      <w:r w:rsidR="007415E2">
        <w:rPr>
          <w:rFonts w:ascii="GHEA Grapalat" w:hAnsi="GHEA Grapalat"/>
          <w:color w:val="000000"/>
          <w:lang w:val="hy-AM"/>
        </w:rPr>
        <w:t>երեք</w:t>
      </w:r>
      <w:r w:rsidR="003D0205" w:rsidRPr="00D45D84">
        <w:rPr>
          <w:rFonts w:ascii="GHEA Grapalat" w:hAnsi="GHEA Grapalat"/>
          <w:color w:val="000000"/>
          <w:lang w:val="hy-AM"/>
        </w:rPr>
        <w:t xml:space="preserve"> </w:t>
      </w:r>
      <w:r w:rsidR="007F35BA" w:rsidRPr="00D45D84">
        <w:rPr>
          <w:rFonts w:ascii="GHEA Grapalat" w:hAnsi="GHEA Grapalat"/>
          <w:color w:val="000000"/>
          <w:lang w:val="hy-AM"/>
        </w:rPr>
        <w:t>ամիս ժամկետով:</w:t>
      </w:r>
    </w:p>
    <w:p w14:paraId="7232834F" w14:textId="3E770E57" w:rsidR="001D3278" w:rsidRPr="00D45D84" w:rsidRDefault="0026169B" w:rsidP="009D7605">
      <w:pPr>
        <w:pStyle w:val="NormalWeb"/>
        <w:shd w:val="clear" w:color="auto" w:fill="FFFFFF"/>
        <w:spacing w:after="0" w:line="360" w:lineRule="auto"/>
        <w:ind w:firstLine="567"/>
        <w:contextualSpacing/>
        <w:jc w:val="both"/>
        <w:rPr>
          <w:rFonts w:ascii="GHEA Grapalat" w:hAnsi="GHEA Grapalat"/>
          <w:color w:val="000000"/>
          <w:lang w:val="hy-AM"/>
        </w:rPr>
      </w:pPr>
      <w:r w:rsidRPr="00D45D84">
        <w:rPr>
          <w:rFonts w:ascii="GHEA Grapalat" w:hAnsi="GHEA Grapalat"/>
          <w:color w:val="000000"/>
          <w:lang w:val="hy-AM"/>
        </w:rPr>
        <w:t xml:space="preserve">3. </w:t>
      </w:r>
      <w:r w:rsidR="001D3278" w:rsidRPr="00D45D84">
        <w:rPr>
          <w:rFonts w:ascii="GHEA Grapalat" w:hAnsi="GHEA Grapalat"/>
          <w:color w:val="000000"/>
          <w:lang w:val="hy-AM"/>
        </w:rPr>
        <w:t>Սույն հոդվածի 1-ին մասում նշված ժամկետում չեն ներառվում գործի վարույթի կասեցման ժամանակահատվածը, հաշտության և հաշտարարության համար դատարանի կողմից նշանակված ժամկետը</w:t>
      </w:r>
      <w:r w:rsidR="00D45D84" w:rsidRPr="00D45D84">
        <w:rPr>
          <w:rFonts w:ascii="GHEA Grapalat" w:hAnsi="GHEA Grapalat"/>
          <w:color w:val="000000"/>
          <w:lang w:val="hy-AM"/>
        </w:rPr>
        <w:t xml:space="preserve"> և </w:t>
      </w:r>
      <w:r w:rsidR="001D3278" w:rsidRPr="00D45D84">
        <w:rPr>
          <w:rFonts w:ascii="GHEA Grapalat" w:hAnsi="GHEA Grapalat"/>
          <w:color w:val="000000"/>
          <w:lang w:val="hy-AM"/>
        </w:rPr>
        <w:t>դատական հանձնարարության կատարման ժամանակահատվածը</w:t>
      </w:r>
      <w:r w:rsidR="00A4673F" w:rsidRPr="00D45D84">
        <w:rPr>
          <w:rFonts w:ascii="GHEA Grapalat" w:hAnsi="GHEA Grapalat"/>
          <w:color w:val="000000"/>
          <w:lang w:val="hy-AM"/>
        </w:rPr>
        <w:t>:</w:t>
      </w:r>
    </w:p>
    <w:p w14:paraId="76215D7C" w14:textId="2314A07A" w:rsidR="0026169B" w:rsidRPr="00D45D84" w:rsidRDefault="001D3278" w:rsidP="009D7605">
      <w:pPr>
        <w:pStyle w:val="NormalWeb"/>
        <w:shd w:val="clear" w:color="auto" w:fill="FFFFFF"/>
        <w:spacing w:after="0" w:line="360" w:lineRule="auto"/>
        <w:ind w:firstLine="567"/>
        <w:contextualSpacing/>
        <w:jc w:val="both"/>
        <w:rPr>
          <w:rFonts w:ascii="GHEA Grapalat" w:hAnsi="GHEA Grapalat"/>
          <w:color w:val="000000"/>
          <w:lang w:val="hy-AM"/>
        </w:rPr>
      </w:pPr>
      <w:r w:rsidRPr="00D45D84">
        <w:rPr>
          <w:rFonts w:ascii="GHEA Grapalat" w:hAnsi="GHEA Grapalat"/>
          <w:color w:val="000000"/>
          <w:lang w:val="hy-AM"/>
        </w:rPr>
        <w:t xml:space="preserve">4. </w:t>
      </w:r>
      <w:r w:rsidR="0026169B" w:rsidRPr="00D45D84">
        <w:rPr>
          <w:rFonts w:ascii="GHEA Grapalat" w:hAnsi="GHEA Grapalat"/>
          <w:color w:val="000000"/>
          <w:lang w:val="hy-AM"/>
        </w:rPr>
        <w:t>Սույն հոդվածով նախատեսված կարգավ</w:t>
      </w:r>
      <w:r w:rsidR="00ED58F2" w:rsidRPr="00D45D84">
        <w:rPr>
          <w:rFonts w:ascii="GHEA Grapalat" w:hAnsi="GHEA Grapalat"/>
          <w:color w:val="000000"/>
          <w:lang w:val="hy-AM"/>
        </w:rPr>
        <w:t>որ</w:t>
      </w:r>
      <w:r w:rsidR="0026169B" w:rsidRPr="00D45D84">
        <w:rPr>
          <w:rFonts w:ascii="GHEA Grapalat" w:hAnsi="GHEA Grapalat"/>
          <w:color w:val="000000"/>
          <w:lang w:val="hy-AM"/>
        </w:rPr>
        <w:t>ումները կիրառելի չեն սնանկության գործերի և ապօրինի ծագում ունեցող գույքի բռնագանձման գործերի նկատմամբ:»:</w:t>
      </w:r>
    </w:p>
    <w:p w14:paraId="1A86A90C" w14:textId="77777777" w:rsidR="0026169B" w:rsidRPr="00D45D84" w:rsidRDefault="0026169B" w:rsidP="009D7605">
      <w:pPr>
        <w:pStyle w:val="NormalWeb"/>
        <w:shd w:val="clear" w:color="auto" w:fill="FFFFFF"/>
        <w:spacing w:after="0" w:line="360" w:lineRule="auto"/>
        <w:ind w:firstLine="567"/>
        <w:contextualSpacing/>
        <w:jc w:val="both"/>
        <w:rPr>
          <w:rFonts w:ascii="GHEA Grapalat" w:hAnsi="GHEA Grapalat"/>
          <w:color w:val="000000"/>
          <w:lang w:val="hy-AM"/>
        </w:rPr>
      </w:pPr>
    </w:p>
    <w:p w14:paraId="20C76AA0" w14:textId="1B380679" w:rsidR="00257BBA" w:rsidRDefault="00257BBA" w:rsidP="009D7605">
      <w:pPr>
        <w:pStyle w:val="NormalWeb"/>
        <w:numPr>
          <w:ilvl w:val="0"/>
          <w:numId w:val="2"/>
        </w:numPr>
        <w:shd w:val="clear" w:color="auto" w:fill="FFFFFF"/>
        <w:tabs>
          <w:tab w:val="left" w:pos="1843"/>
        </w:tabs>
        <w:spacing w:before="0" w:beforeAutospacing="0" w:after="0" w:afterAutospacing="0" w:line="360" w:lineRule="auto"/>
        <w:ind w:left="0" w:firstLine="567"/>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Օ</w:t>
      </w:r>
      <w:r w:rsidRPr="00257BBA">
        <w:rPr>
          <w:rFonts w:ascii="GHEA Grapalat" w:eastAsia="MS Mincho" w:hAnsi="GHEA Grapalat" w:cs="MS Mincho"/>
          <w:color w:val="000000"/>
          <w:lang w:val="hy-AM"/>
        </w:rPr>
        <w:t xml:space="preserve">րենսգրքի 427-րդ </w:t>
      </w:r>
      <w:r>
        <w:rPr>
          <w:rFonts w:ascii="GHEA Grapalat" w:eastAsia="MS Mincho" w:hAnsi="GHEA Grapalat" w:cs="MS Mincho"/>
          <w:color w:val="000000"/>
          <w:lang w:val="hy-AM"/>
        </w:rPr>
        <w:t>հոդվածում.</w:t>
      </w:r>
    </w:p>
    <w:p w14:paraId="4F5D16C3" w14:textId="757A1F70" w:rsidR="00257BBA" w:rsidRDefault="00257BBA" w:rsidP="009D7605">
      <w:pPr>
        <w:pStyle w:val="NormalWeb"/>
        <w:shd w:val="clear" w:color="auto" w:fill="FFFFFF"/>
        <w:tabs>
          <w:tab w:val="left" w:pos="1843"/>
        </w:tabs>
        <w:spacing w:before="0" w:beforeAutospacing="0" w:after="0" w:afterAutospacing="0" w:line="360" w:lineRule="auto"/>
        <w:ind w:firstLine="567"/>
        <w:contextualSpacing/>
        <w:jc w:val="both"/>
        <w:rPr>
          <w:rFonts w:ascii="GHEA Grapalat" w:eastAsia="MS Mincho" w:hAnsi="GHEA Grapalat" w:cs="MS Mincho"/>
          <w:color w:val="000000"/>
          <w:lang w:val="hy-AM"/>
        </w:rPr>
      </w:pPr>
      <w:r w:rsidRPr="00D45D84">
        <w:rPr>
          <w:rFonts w:ascii="GHEA Grapalat" w:hAnsi="GHEA Grapalat"/>
          <w:color w:val="000000"/>
          <w:lang w:val="hy-AM"/>
        </w:rPr>
        <w:t>1)</w:t>
      </w:r>
      <w:r>
        <w:rPr>
          <w:rFonts w:ascii="GHEA Grapalat" w:hAnsi="GHEA Grapalat"/>
          <w:color w:val="000000"/>
          <w:lang w:val="hy-AM"/>
        </w:rPr>
        <w:t xml:space="preserve"> 1-ին մասում «</w:t>
      </w:r>
      <w:r w:rsidRPr="00257BBA">
        <w:rPr>
          <w:rFonts w:ascii="GHEA Grapalat" w:hAnsi="GHEA Grapalat"/>
          <w:color w:val="000000"/>
          <w:lang w:val="hy-AM"/>
        </w:rPr>
        <w:t>հոդվածի 1-ին մ</w:t>
      </w:r>
      <w:bookmarkStart w:id="0" w:name="_GoBack"/>
      <w:bookmarkEnd w:id="0"/>
      <w:r w:rsidRPr="00257BBA">
        <w:rPr>
          <w:rFonts w:ascii="GHEA Grapalat" w:hAnsi="GHEA Grapalat"/>
          <w:color w:val="000000"/>
          <w:lang w:val="hy-AM"/>
        </w:rPr>
        <w:t>ասի 1-ին և 3-6-րդ կետերով</w:t>
      </w:r>
      <w:r>
        <w:rPr>
          <w:rFonts w:ascii="GHEA Grapalat" w:hAnsi="GHEA Grapalat"/>
          <w:color w:val="000000"/>
          <w:lang w:val="hy-AM"/>
        </w:rPr>
        <w:t xml:space="preserve">» </w:t>
      </w:r>
      <w:r w:rsidRPr="00D45D84">
        <w:rPr>
          <w:rFonts w:ascii="GHEA Grapalat" w:eastAsia="MS Mincho" w:hAnsi="GHEA Grapalat" w:cs="MS Mincho"/>
          <w:color w:val="000000"/>
          <w:lang w:val="hy-AM"/>
        </w:rPr>
        <w:t>բառ</w:t>
      </w:r>
      <w:r>
        <w:rPr>
          <w:rFonts w:ascii="GHEA Grapalat" w:eastAsia="MS Mincho" w:hAnsi="GHEA Grapalat" w:cs="MS Mincho"/>
          <w:color w:val="000000"/>
          <w:lang w:val="hy-AM"/>
        </w:rPr>
        <w:t>երը փոխարինել «հոդվածով» բառով.</w:t>
      </w:r>
    </w:p>
    <w:p w14:paraId="6914FACE" w14:textId="3E0E5FC7" w:rsidR="00257BBA" w:rsidRPr="00257BBA" w:rsidRDefault="00257BBA" w:rsidP="009D7605">
      <w:pPr>
        <w:pStyle w:val="NormalWeb"/>
        <w:shd w:val="clear" w:color="auto" w:fill="FFFFFF"/>
        <w:tabs>
          <w:tab w:val="left" w:pos="1843"/>
        </w:tabs>
        <w:spacing w:before="0" w:beforeAutospacing="0" w:after="0" w:afterAutospacing="0" w:line="360" w:lineRule="auto"/>
        <w:ind w:firstLine="567"/>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2</w:t>
      </w:r>
      <w:r w:rsidRPr="00D45D84">
        <w:rPr>
          <w:rFonts w:ascii="GHEA Grapalat" w:hAnsi="GHEA Grapalat"/>
          <w:color w:val="000000"/>
          <w:lang w:val="hy-AM"/>
        </w:rPr>
        <w:t>)</w:t>
      </w:r>
      <w:r>
        <w:rPr>
          <w:rFonts w:ascii="GHEA Grapalat" w:hAnsi="GHEA Grapalat"/>
          <w:color w:val="000000"/>
          <w:lang w:val="hy-AM"/>
        </w:rPr>
        <w:t xml:space="preserve"> </w:t>
      </w:r>
      <w:r w:rsidRPr="00257BBA">
        <w:rPr>
          <w:rFonts w:ascii="GHEA Grapalat" w:hAnsi="GHEA Grapalat"/>
          <w:color w:val="000000"/>
          <w:lang w:val="hy-AM"/>
        </w:rPr>
        <w:t>2-րդ մասն ուժը կորցրած ճանաչել։</w:t>
      </w:r>
    </w:p>
    <w:p w14:paraId="32A4AC9B" w14:textId="77777777" w:rsidR="00257BBA" w:rsidRPr="00257BBA" w:rsidRDefault="00257BBA" w:rsidP="009D7605">
      <w:pPr>
        <w:pStyle w:val="NormalWeb"/>
        <w:shd w:val="clear" w:color="auto" w:fill="FFFFFF"/>
        <w:spacing w:before="0" w:beforeAutospacing="0" w:after="0" w:afterAutospacing="0" w:line="360" w:lineRule="auto"/>
        <w:ind w:firstLine="567"/>
        <w:contextualSpacing/>
        <w:jc w:val="both"/>
        <w:rPr>
          <w:rFonts w:ascii="GHEA Grapalat" w:eastAsia="MS Mincho" w:hAnsi="GHEA Grapalat" w:cs="MS Mincho"/>
          <w:color w:val="000000"/>
          <w:lang w:val="hy-AM"/>
        </w:rPr>
      </w:pPr>
    </w:p>
    <w:p w14:paraId="7F7672B5" w14:textId="1CCE5522" w:rsidR="0084520D" w:rsidRPr="00D45D84" w:rsidRDefault="0084520D" w:rsidP="009D7605">
      <w:pPr>
        <w:pStyle w:val="NormalWeb"/>
        <w:numPr>
          <w:ilvl w:val="0"/>
          <w:numId w:val="2"/>
        </w:numPr>
        <w:shd w:val="clear" w:color="auto" w:fill="FFFFFF"/>
        <w:spacing w:before="0" w:beforeAutospacing="0" w:after="0" w:afterAutospacing="0" w:line="360" w:lineRule="auto"/>
        <w:ind w:left="0" w:firstLine="567"/>
        <w:contextualSpacing/>
        <w:jc w:val="both"/>
        <w:rPr>
          <w:rFonts w:ascii="GHEA Grapalat" w:eastAsia="MS Mincho" w:hAnsi="GHEA Grapalat" w:cs="MS Mincho"/>
          <w:color w:val="000000"/>
          <w:lang w:val="hy-AM"/>
        </w:rPr>
      </w:pPr>
      <w:r w:rsidRPr="00D45D84">
        <w:rPr>
          <w:rFonts w:ascii="GHEA Grapalat" w:eastAsia="Microsoft JhengHei" w:hAnsi="GHEA Grapalat" w:cs="Sylfaen"/>
          <w:b/>
          <w:lang w:val="hy-AM"/>
        </w:rPr>
        <w:t>Եզրափակիչ</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մաս</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և</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անցումային</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դրույթ</w:t>
      </w:r>
    </w:p>
    <w:p w14:paraId="7E1B88C1" w14:textId="77777777" w:rsidR="0084520D" w:rsidRPr="00D45D84" w:rsidRDefault="0084520D" w:rsidP="009D7605">
      <w:pPr>
        <w:pStyle w:val="NormalWeb"/>
        <w:shd w:val="clear" w:color="auto" w:fill="FFFFFF"/>
        <w:spacing w:before="0" w:beforeAutospacing="0" w:after="240" w:afterAutospacing="0" w:line="360" w:lineRule="auto"/>
        <w:ind w:firstLine="567"/>
        <w:contextualSpacing/>
        <w:jc w:val="both"/>
        <w:rPr>
          <w:rFonts w:ascii="GHEA Grapalat" w:hAnsi="GHEA Grapalat"/>
          <w:color w:val="000000"/>
          <w:lang w:val="hy-AM"/>
        </w:rPr>
      </w:pPr>
      <w:r w:rsidRPr="00D45D84">
        <w:rPr>
          <w:rFonts w:ascii="GHEA Grapalat" w:eastAsia="MS Mincho" w:hAnsi="GHEA Grapalat" w:cs="MS Mincho"/>
          <w:color w:val="000000"/>
          <w:lang w:val="hy-AM"/>
        </w:rPr>
        <w:t xml:space="preserve">1. </w:t>
      </w:r>
      <w:r w:rsidRPr="00D45D84">
        <w:rPr>
          <w:rFonts w:ascii="GHEA Grapalat" w:hAnsi="GHEA Grapalat"/>
          <w:color w:val="000000"/>
          <w:lang w:val="hy-AM"/>
        </w:rPr>
        <w:t>Սույն օրենքն ուժի մեջ է մտնում պաշտոնական հրապարակման օրվան հաջորդող տասներորդ օրը:</w:t>
      </w:r>
    </w:p>
    <w:p w14:paraId="7F4E3D6A" w14:textId="4937BE98" w:rsidR="009D7605" w:rsidRDefault="0084520D" w:rsidP="009D7605">
      <w:pPr>
        <w:pStyle w:val="NormalWeb"/>
        <w:shd w:val="clear" w:color="auto" w:fill="FFFFFF"/>
        <w:spacing w:before="0" w:beforeAutospacing="0" w:after="240" w:afterAutospacing="0" w:line="360" w:lineRule="auto"/>
        <w:ind w:firstLine="567"/>
        <w:contextualSpacing/>
        <w:jc w:val="both"/>
        <w:rPr>
          <w:rFonts w:ascii="GHEA Grapalat" w:hAnsi="GHEA Grapalat"/>
          <w:color w:val="000000"/>
          <w:lang w:val="hy-AM"/>
        </w:rPr>
      </w:pPr>
      <w:r w:rsidRPr="00D45D84">
        <w:rPr>
          <w:rFonts w:ascii="GHEA Grapalat" w:hAnsi="GHEA Grapalat"/>
          <w:color w:val="000000"/>
          <w:lang w:val="hy-AM"/>
        </w:rPr>
        <w:t>2. Սույն օրենք</w:t>
      </w:r>
      <w:r w:rsidR="009D7605">
        <w:rPr>
          <w:rFonts w:ascii="GHEA Grapalat" w:hAnsi="GHEA Grapalat"/>
          <w:color w:val="000000"/>
          <w:lang w:val="hy-AM"/>
        </w:rPr>
        <w:t xml:space="preserve">ը տարածվում </w:t>
      </w:r>
      <w:r w:rsidR="00F22EBA">
        <w:rPr>
          <w:rFonts w:ascii="GHEA Grapalat" w:hAnsi="GHEA Grapalat"/>
          <w:color w:val="000000"/>
          <w:lang w:val="hy-AM"/>
        </w:rPr>
        <w:t>է</w:t>
      </w:r>
      <w:r w:rsidR="009D7605">
        <w:rPr>
          <w:rFonts w:ascii="GHEA Grapalat" w:hAnsi="GHEA Grapalat"/>
          <w:color w:val="000000"/>
          <w:lang w:val="hy-AM"/>
        </w:rPr>
        <w:t xml:space="preserve"> </w:t>
      </w:r>
      <w:r w:rsidR="009D7605" w:rsidRPr="00D45D84">
        <w:rPr>
          <w:rFonts w:ascii="GHEA Grapalat" w:hAnsi="GHEA Grapalat"/>
          <w:color w:val="000000"/>
          <w:lang w:val="hy-AM"/>
        </w:rPr>
        <w:t xml:space="preserve">սույն օրենքն ուժի մեջ մտնելուց հետո ներկայացված հայցադիմումների (դիմումների) </w:t>
      </w:r>
      <w:r w:rsidR="009D7605">
        <w:rPr>
          <w:rFonts w:ascii="GHEA Grapalat" w:hAnsi="GHEA Grapalat"/>
          <w:color w:val="000000"/>
          <w:lang w:val="hy-AM"/>
        </w:rPr>
        <w:t>հ</w:t>
      </w:r>
      <w:r w:rsidR="00F22EBA">
        <w:rPr>
          <w:rFonts w:ascii="GHEA Grapalat" w:hAnsi="GHEA Grapalat"/>
          <w:color w:val="000000"/>
          <w:lang w:val="hy-AM"/>
        </w:rPr>
        <w:t>իման վրա հարուցված գործերի վրա</w:t>
      </w:r>
      <w:r w:rsidR="009D7605" w:rsidRPr="009D7605">
        <w:rPr>
          <w:rFonts w:ascii="GHEA Grapalat" w:hAnsi="GHEA Grapalat"/>
          <w:color w:val="000000"/>
          <w:lang w:val="hy-AM"/>
        </w:rPr>
        <w:t>։</w:t>
      </w:r>
    </w:p>
    <w:p w14:paraId="6DF7426A" w14:textId="5911A203" w:rsidR="00FB6EEB" w:rsidRPr="00D45D84" w:rsidRDefault="00FB6EEB" w:rsidP="0084520D">
      <w:pPr>
        <w:pStyle w:val="NormalWeb"/>
        <w:shd w:val="clear" w:color="auto" w:fill="FFFFFF"/>
        <w:spacing w:before="0" w:beforeAutospacing="0" w:after="240" w:afterAutospacing="0" w:line="360" w:lineRule="auto"/>
        <w:ind w:firstLine="720"/>
        <w:contextualSpacing/>
        <w:jc w:val="both"/>
        <w:rPr>
          <w:rFonts w:ascii="GHEA Grapalat" w:eastAsia="MS Mincho" w:hAnsi="GHEA Grapalat" w:cs="MS Mincho"/>
          <w:color w:val="000000"/>
          <w:lang w:val="hy-AM"/>
        </w:rPr>
      </w:pPr>
      <w:r>
        <w:rPr>
          <w:rFonts w:ascii="GHEA Grapalat" w:hAnsi="GHEA Grapalat"/>
          <w:color w:val="000000"/>
          <w:lang w:val="hy-AM"/>
        </w:rPr>
        <w:t xml:space="preserve">3. </w:t>
      </w:r>
      <w:r w:rsidRPr="00FB6EEB">
        <w:rPr>
          <w:rFonts w:ascii="GHEA Grapalat" w:hAnsi="GHEA Grapalat"/>
          <w:color w:val="000000"/>
          <w:lang w:val="hy-AM"/>
        </w:rPr>
        <w:t xml:space="preserve">Նախքան սույն օրենքն ուժի մեջ մտնելը հարուցված գործերը ենթակա են լուծման սույն օրենքն ուժի մեջ մտնելուց հետո վեց ամսվա ընթացքում, և կարող են </w:t>
      </w:r>
      <w:r w:rsidRPr="00FB6EEB">
        <w:rPr>
          <w:rFonts w:ascii="GHEA Grapalat" w:hAnsi="GHEA Grapalat"/>
          <w:color w:val="000000"/>
          <w:lang w:val="hy-AM"/>
        </w:rPr>
        <w:lastRenderedPageBreak/>
        <w:t>դատարանի պատճառաբանված որոշմամբ երկարաձգվել երկու անգամ՝ յուրաքանչյուր դեպքում ոչ ավելի, քան երեք ամսով:</w:t>
      </w:r>
    </w:p>
    <w:p w14:paraId="168CFE78" w14:textId="77777777" w:rsidR="00DA2E50" w:rsidRPr="00D45D84" w:rsidRDefault="00DA2E50">
      <w:pPr>
        <w:rPr>
          <w:rFonts w:ascii="GHEA Grapalat" w:hAnsi="GHEA Grapalat"/>
          <w:b/>
          <w:sz w:val="24"/>
          <w:szCs w:val="24"/>
          <w:lang w:val="hy-AM"/>
        </w:rPr>
      </w:pPr>
      <w:r w:rsidRPr="00D45D84">
        <w:rPr>
          <w:rFonts w:ascii="GHEA Grapalat" w:hAnsi="GHEA Grapalat"/>
          <w:b/>
          <w:lang w:val="hy-AM"/>
        </w:rPr>
        <w:br w:type="page"/>
      </w:r>
    </w:p>
    <w:p w14:paraId="08D9079B" w14:textId="0352B240" w:rsidR="00DC48AA" w:rsidRPr="00D45D84" w:rsidRDefault="00DC48AA" w:rsidP="007A0F91">
      <w:pPr>
        <w:pStyle w:val="NormalWeb"/>
        <w:shd w:val="clear" w:color="auto" w:fill="FFFFFF"/>
        <w:spacing w:before="0" w:beforeAutospacing="0" w:after="0" w:afterAutospacing="0" w:line="360" w:lineRule="auto"/>
        <w:ind w:firstLine="567"/>
        <w:jc w:val="center"/>
        <w:rPr>
          <w:rFonts w:ascii="GHEA Grapalat" w:eastAsiaTheme="minorHAnsi" w:hAnsi="GHEA Grapalat" w:cstheme="minorBidi"/>
          <w:b/>
          <w:lang w:val="hy-AM"/>
        </w:rPr>
      </w:pPr>
      <w:r w:rsidRPr="00D45D84">
        <w:rPr>
          <w:rFonts w:ascii="GHEA Grapalat" w:eastAsiaTheme="minorHAnsi" w:hAnsi="GHEA Grapalat" w:cstheme="minorBidi"/>
          <w:b/>
          <w:lang w:val="hy-AM"/>
        </w:rPr>
        <w:lastRenderedPageBreak/>
        <w:t>ՀԱՅԱՍՏԱՆԻ ՀԱՆՐԱՊԵՏՈՒԹՅԱՆ</w:t>
      </w:r>
    </w:p>
    <w:p w14:paraId="090589DF" w14:textId="77777777" w:rsidR="00DC48AA" w:rsidRPr="00D45D84" w:rsidRDefault="00DC48AA" w:rsidP="007A0F91">
      <w:pPr>
        <w:pStyle w:val="NormalWeb"/>
        <w:shd w:val="clear" w:color="auto" w:fill="FFFFFF"/>
        <w:spacing w:before="0" w:beforeAutospacing="0" w:after="0" w:afterAutospacing="0" w:line="360" w:lineRule="auto"/>
        <w:ind w:firstLine="567"/>
        <w:jc w:val="center"/>
        <w:rPr>
          <w:rFonts w:ascii="GHEA Grapalat" w:eastAsiaTheme="minorHAnsi" w:hAnsi="GHEA Grapalat" w:cstheme="minorBidi"/>
          <w:b/>
          <w:lang w:val="hy-AM"/>
        </w:rPr>
      </w:pPr>
      <w:r w:rsidRPr="00D45D84">
        <w:rPr>
          <w:rFonts w:ascii="GHEA Grapalat" w:eastAsiaTheme="minorHAnsi" w:hAnsi="GHEA Grapalat" w:cstheme="minorBidi"/>
          <w:b/>
          <w:lang w:val="hy-AM"/>
        </w:rPr>
        <w:t>ՕՐԵՆՔԸ</w:t>
      </w:r>
    </w:p>
    <w:p w14:paraId="3486EB35" w14:textId="77777777" w:rsidR="00DC48AA" w:rsidRPr="00D45D84" w:rsidRDefault="00DC48AA" w:rsidP="007A0F91">
      <w:pPr>
        <w:pStyle w:val="NormalWeb"/>
        <w:shd w:val="clear" w:color="auto" w:fill="FFFFFF"/>
        <w:spacing w:before="0" w:beforeAutospacing="0" w:after="0" w:afterAutospacing="0" w:line="360" w:lineRule="auto"/>
        <w:ind w:firstLine="567"/>
        <w:jc w:val="center"/>
        <w:rPr>
          <w:rFonts w:ascii="GHEA Grapalat" w:eastAsiaTheme="minorHAnsi" w:hAnsi="GHEA Grapalat" w:cstheme="minorBidi"/>
          <w:b/>
          <w:lang w:val="hy-AM"/>
        </w:rPr>
      </w:pPr>
      <w:r w:rsidRPr="00D45D84">
        <w:rPr>
          <w:rFonts w:ascii="GHEA Grapalat" w:eastAsiaTheme="minorHAnsi" w:hAnsi="GHEA Grapalat" w:cstheme="minorBidi"/>
          <w:b/>
          <w:lang w:val="hy-AM"/>
        </w:rPr>
        <w:t>ՀԱՅԱՍՏԱՆԻ ՀԱՆՐԱՊԵՏՈՒԹՅԱՆ ՎԱՐՉԱԿԱՆ ԴԱՏԱՎԱՐՈՒԹՅԱՆ ՕՐԵՆՍԳՐՔՈՒՄ ԼՐԱՑՈՒՄՆԵՐ ԵՎ ՓՈՓՈԽՈՒԹՅՈՒՆՆԵՐ ԿԱՏԱՐԵԼՈՒ ՄԱՍԻՆ</w:t>
      </w:r>
    </w:p>
    <w:p w14:paraId="36FA16C3" w14:textId="77777777" w:rsidR="00DC48AA" w:rsidRPr="00D45D84" w:rsidRDefault="00DC48AA" w:rsidP="007A0F91">
      <w:pPr>
        <w:pStyle w:val="NormalWeb"/>
        <w:shd w:val="clear" w:color="auto" w:fill="FFFFFF"/>
        <w:spacing w:before="0" w:beforeAutospacing="0" w:after="0" w:afterAutospacing="0" w:line="360" w:lineRule="auto"/>
        <w:ind w:firstLine="567"/>
        <w:jc w:val="both"/>
        <w:rPr>
          <w:rFonts w:ascii="GHEA Grapalat" w:hAnsi="GHEA Grapalat"/>
          <w:color w:val="000000"/>
          <w:sz w:val="20"/>
          <w:lang w:val="hy-AM"/>
        </w:rPr>
      </w:pPr>
    </w:p>
    <w:p w14:paraId="33480DC2" w14:textId="5E5D35C6" w:rsidR="00DC48AA" w:rsidRPr="00D45D84" w:rsidRDefault="00DC48AA" w:rsidP="007A0F91">
      <w:pPr>
        <w:pStyle w:val="NormalWeb"/>
        <w:numPr>
          <w:ilvl w:val="0"/>
          <w:numId w:val="8"/>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 xml:space="preserve">2013 թվականի դեկտեմբերի 05-ի </w:t>
      </w:r>
      <w:r w:rsidRPr="00D45D84">
        <w:rPr>
          <w:rFonts w:ascii="GHEA Grapalat" w:hAnsi="GHEA Grapalat"/>
          <w:color w:val="000000"/>
          <w:lang w:val="hy-AM"/>
        </w:rPr>
        <w:t xml:space="preserve">Հայաստանի Հանրապետության վարչական դատավարության օրենսգրքի (այսուհետ՝ Օրենսգիրք) </w:t>
      </w:r>
      <w:r w:rsidRPr="00D45D84">
        <w:rPr>
          <w:rFonts w:ascii="GHEA Grapalat" w:eastAsia="MS Mincho" w:hAnsi="GHEA Grapalat" w:cs="MS Mincho"/>
          <w:color w:val="000000"/>
          <w:lang w:val="hy-AM"/>
        </w:rPr>
        <w:t xml:space="preserve">12-րդ հոդվածը լրացնել </w:t>
      </w:r>
      <w:r w:rsidRPr="00D45D84">
        <w:rPr>
          <w:rFonts w:ascii="GHEA Grapalat" w:hAnsi="GHEA Grapalat"/>
          <w:color w:val="000000"/>
          <w:lang w:val="hy-AM"/>
        </w:rPr>
        <w:t>հետևյալ բովանդակությամբ նոր 2.1-2.</w:t>
      </w:r>
      <w:r w:rsidR="007A0A89" w:rsidRPr="00D45D84">
        <w:rPr>
          <w:rFonts w:ascii="GHEA Grapalat" w:hAnsi="GHEA Grapalat"/>
          <w:color w:val="000000"/>
          <w:lang w:val="hy-AM"/>
        </w:rPr>
        <w:t>6</w:t>
      </w:r>
      <w:r w:rsidRPr="00D45D84">
        <w:rPr>
          <w:rFonts w:ascii="GHEA Grapalat" w:hAnsi="GHEA Grapalat"/>
          <w:color w:val="000000"/>
          <w:lang w:val="hy-AM"/>
        </w:rPr>
        <w:t>-րդ մասերով.</w:t>
      </w:r>
    </w:p>
    <w:p w14:paraId="6E4499ED" w14:textId="77777777" w:rsidR="00DC48AA" w:rsidRPr="00D45D84" w:rsidRDefault="00DC48AA" w:rsidP="005C2424">
      <w:pPr>
        <w:pStyle w:val="NormalWeb"/>
        <w:spacing w:before="0" w:beforeAutospacing="0" w:after="0" w:afterAutospacing="0" w:line="360" w:lineRule="auto"/>
        <w:ind w:firstLine="720"/>
        <w:jc w:val="both"/>
        <w:rPr>
          <w:rFonts w:ascii="GHEA Grapalat" w:hAnsi="GHEA Grapalat"/>
          <w:color w:val="000000"/>
          <w:lang w:val="hy-AM"/>
        </w:rPr>
      </w:pPr>
      <w:r w:rsidRPr="00D45D84">
        <w:rPr>
          <w:rFonts w:ascii="GHEA Grapalat" w:hAnsi="GHEA Grapalat"/>
          <w:color w:val="000000"/>
          <w:lang w:val="hy-AM"/>
        </w:rPr>
        <w:t>«2.1. Վարչական դատարանում գործի քննությունը, իսկ վերաքննիչ դատարանում բողոքի քննությունն անցկացվում են դատարանի անփոփոխ կազմով, բացառությամբ սույն օրենսգրքով նախատեսված դեպքերի: Վարչական դատարանի կազմը փոխվելու կամ կազմում փոփոխության դեպքում կայացվում է գործը (վերաքննիչ բողոքը) վարույթ ընդունելու մասին որոշում:</w:t>
      </w:r>
    </w:p>
    <w:p w14:paraId="19A530B2" w14:textId="4C71774F" w:rsidR="00087F07" w:rsidRPr="00087F07" w:rsidRDefault="00DC48AA" w:rsidP="007A0F91">
      <w:pPr>
        <w:pStyle w:val="NormalWeb"/>
        <w:spacing w:before="0" w:beforeAutospacing="0" w:after="0" w:afterAutospacing="0" w:line="360" w:lineRule="auto"/>
        <w:ind w:firstLine="720"/>
        <w:jc w:val="both"/>
        <w:rPr>
          <w:rFonts w:ascii="GHEA Grapalat" w:hAnsi="GHEA Grapalat"/>
          <w:color w:val="000000"/>
          <w:lang w:val="hy-AM"/>
        </w:rPr>
      </w:pPr>
      <w:r w:rsidRPr="00D45D84">
        <w:rPr>
          <w:rFonts w:ascii="GHEA Grapalat" w:hAnsi="GHEA Grapalat"/>
          <w:color w:val="000000"/>
          <w:lang w:val="hy-AM"/>
        </w:rPr>
        <w:t xml:space="preserve">2.2. </w:t>
      </w:r>
      <w:r w:rsidR="00C81F74" w:rsidRPr="00D45D84">
        <w:rPr>
          <w:rFonts w:ascii="GHEA Grapalat" w:hAnsi="GHEA Grapalat"/>
          <w:color w:val="000000"/>
          <w:lang w:val="hy-AM"/>
        </w:rPr>
        <w:t xml:space="preserve">Վարչական դատարանի կազմը փոխվելու կամ դատական կազմում փոփոխության դեպքում գործը (վերաքննիչ բողոքը) վարույթ ընդունելու հետ միաժամանակ դատարանը որոշում է կայացնում գործի (վերաքննիչ բողոքի) քննությունն ընդհատման պահից շարունակելու, իսկ վարչական դատարանում դատաքննությունն ավարտված լինելու դեպքում` դատաքննությունը վերսկսելու մասին, բացառությամբ այն դեպքի, երբ առկա է գործի (վերաքննիչ բողոքի) քննությունն սկզբից սկսելու անհրաժեշտություն: </w:t>
      </w:r>
      <w:r w:rsidR="00087F07" w:rsidRPr="00087F07">
        <w:rPr>
          <w:rFonts w:ascii="GHEA Grapalat" w:hAnsi="GHEA Grapalat"/>
          <w:color w:val="000000"/>
          <w:lang w:val="hy-AM"/>
        </w:rPr>
        <w:t xml:space="preserve">Վարչական դատարանը կարող է փոփոխել իր որոշումը, եթե դատավարության մասնակիցը վարչական դատարանի որոշման կայացումից հետո </w:t>
      </w:r>
      <w:r w:rsidR="003566D2">
        <w:rPr>
          <w:rFonts w:ascii="GHEA Grapalat" w:hAnsi="GHEA Grapalat"/>
          <w:color w:val="000000"/>
          <w:lang w:val="hy-AM"/>
        </w:rPr>
        <w:t xml:space="preserve">երկշաբաթյա </w:t>
      </w:r>
      <w:r w:rsidR="00087F07" w:rsidRPr="00087F07">
        <w:rPr>
          <w:rFonts w:ascii="GHEA Grapalat" w:hAnsi="GHEA Grapalat"/>
          <w:color w:val="000000"/>
          <w:lang w:val="hy-AM"/>
        </w:rPr>
        <w:t xml:space="preserve"> ժամկետում ներկայացնում է այդ մասին պատճառաբանված միջնորդություն։</w:t>
      </w:r>
    </w:p>
    <w:p w14:paraId="1C8FD086" w14:textId="1328A741" w:rsidR="00DC48AA" w:rsidRPr="00D45D84" w:rsidRDefault="00DC48AA" w:rsidP="007A0F91">
      <w:pPr>
        <w:pStyle w:val="NormalWeb"/>
        <w:spacing w:before="0" w:beforeAutospacing="0" w:after="0" w:afterAutospacing="0" w:line="360" w:lineRule="auto"/>
        <w:ind w:firstLine="720"/>
        <w:jc w:val="both"/>
        <w:rPr>
          <w:rFonts w:ascii="GHEA Grapalat" w:hAnsi="GHEA Grapalat"/>
          <w:color w:val="000000"/>
          <w:lang w:val="hy-AM"/>
        </w:rPr>
      </w:pPr>
      <w:r w:rsidRPr="00D45D84">
        <w:rPr>
          <w:rFonts w:ascii="GHEA Grapalat" w:hAnsi="GHEA Grapalat"/>
          <w:color w:val="000000"/>
          <w:lang w:val="hy-AM"/>
        </w:rPr>
        <w:t>2.</w:t>
      </w:r>
      <w:r w:rsidR="007A0A89" w:rsidRPr="00D45D84">
        <w:rPr>
          <w:rFonts w:ascii="GHEA Grapalat" w:hAnsi="GHEA Grapalat"/>
          <w:color w:val="000000"/>
          <w:lang w:val="hy-AM"/>
        </w:rPr>
        <w:t>3</w:t>
      </w:r>
      <w:r w:rsidRPr="00D45D84">
        <w:rPr>
          <w:rFonts w:ascii="GHEA Grapalat" w:hAnsi="GHEA Grapalat"/>
          <w:color w:val="000000"/>
          <w:lang w:val="hy-AM"/>
        </w:rPr>
        <w:t xml:space="preserve">. Եթե սույն հոդվածով նախատեսված կարգով գործի (վերաքննիչ բողոքի) քննությունը շարունակվում է ընդհատման պահից, սակայն գործի (վերաքննիչ բողոքի) քննության համար սույն օրենսգրքով սահմանված և մնացած ժամկետը պակաս է մեկ ամսից, ապա այդ ժամկետը երկարաձգվում է մեկ ամսով, իսկ եթե տվյալ գործի (վերաքննիչ բողոքի) քննության համար սույն օրենսգրքով նախատեսված ժամկետը մեկ </w:t>
      </w:r>
      <w:r w:rsidRPr="00D45D84">
        <w:rPr>
          <w:rFonts w:ascii="GHEA Grapalat" w:hAnsi="GHEA Grapalat"/>
          <w:color w:val="000000"/>
          <w:lang w:val="hy-AM"/>
        </w:rPr>
        <w:lastRenderedPageBreak/>
        <w:t>ամիս է կամ պակաս է մեկ ամսից, ապա տվյալ գործի (վերաքննիչ բողոքի) քննության համար՝ սույն օրենսգրքով նախատեսված ժամկետով:</w:t>
      </w:r>
    </w:p>
    <w:p w14:paraId="543F639E" w14:textId="6987315A" w:rsidR="00DC48AA" w:rsidRPr="00D45D84" w:rsidRDefault="00DC48AA" w:rsidP="007A0F91">
      <w:pPr>
        <w:pStyle w:val="NormalWeb"/>
        <w:spacing w:before="0" w:beforeAutospacing="0" w:after="0" w:afterAutospacing="0" w:line="360" w:lineRule="auto"/>
        <w:ind w:firstLine="720"/>
        <w:jc w:val="both"/>
        <w:rPr>
          <w:rFonts w:ascii="GHEA Grapalat" w:hAnsi="GHEA Grapalat"/>
          <w:color w:val="000000"/>
          <w:lang w:val="hy-AM"/>
        </w:rPr>
      </w:pPr>
      <w:r w:rsidRPr="00D45D84">
        <w:rPr>
          <w:rFonts w:ascii="GHEA Grapalat" w:hAnsi="GHEA Grapalat"/>
          <w:color w:val="000000"/>
          <w:lang w:val="hy-AM"/>
        </w:rPr>
        <w:t>2.</w:t>
      </w:r>
      <w:r w:rsidR="007A0A89" w:rsidRPr="00D45D84">
        <w:rPr>
          <w:rFonts w:ascii="GHEA Grapalat" w:hAnsi="GHEA Grapalat"/>
          <w:color w:val="000000"/>
          <w:lang w:val="hy-AM"/>
        </w:rPr>
        <w:t>4</w:t>
      </w:r>
      <w:r w:rsidRPr="00D45D84">
        <w:rPr>
          <w:rFonts w:ascii="GHEA Grapalat" w:hAnsi="GHEA Grapalat"/>
          <w:color w:val="000000"/>
          <w:lang w:val="hy-AM"/>
        </w:rPr>
        <w:t>. Գործի (վերաքննիչ բողոքի) քննությունն ընդհատման պահից շարունակելու դեպքում գործի (վերաքննիչ բողոքի) քննությունը շարունակվում է գործի (վերաքննիչ բողոքի) քննության ընդհատման՝ վարչական դատարանի կազմը փոխվելու կամ դատական կազմում փոփոխության պահից:</w:t>
      </w:r>
    </w:p>
    <w:p w14:paraId="1EDD946B" w14:textId="579CE820" w:rsidR="00DC48AA" w:rsidRPr="00D45D84" w:rsidRDefault="00DC48AA" w:rsidP="007A0F91">
      <w:pPr>
        <w:pStyle w:val="NormalWeb"/>
        <w:spacing w:before="0" w:beforeAutospacing="0" w:after="0" w:afterAutospacing="0" w:line="360" w:lineRule="auto"/>
        <w:ind w:firstLine="720"/>
        <w:jc w:val="both"/>
        <w:rPr>
          <w:rFonts w:ascii="GHEA Grapalat" w:hAnsi="GHEA Grapalat"/>
          <w:color w:val="000000"/>
          <w:lang w:val="hy-AM"/>
        </w:rPr>
      </w:pPr>
      <w:r w:rsidRPr="00D45D84">
        <w:rPr>
          <w:rFonts w:ascii="GHEA Grapalat" w:hAnsi="GHEA Grapalat"/>
          <w:color w:val="000000"/>
          <w:lang w:val="hy-AM"/>
        </w:rPr>
        <w:t>2.</w:t>
      </w:r>
      <w:r w:rsidR="007A0A89" w:rsidRPr="00D45D84">
        <w:rPr>
          <w:rFonts w:ascii="GHEA Grapalat" w:hAnsi="GHEA Grapalat"/>
          <w:color w:val="000000"/>
          <w:lang w:val="hy-AM"/>
        </w:rPr>
        <w:t>5</w:t>
      </w:r>
      <w:r w:rsidRPr="00D45D84">
        <w:rPr>
          <w:rFonts w:ascii="GHEA Grapalat" w:hAnsi="GHEA Grapalat"/>
          <w:color w:val="000000"/>
          <w:lang w:val="hy-AM"/>
        </w:rPr>
        <w:t>. Գործի (վերաքննիչ բողոքի) քննությունն ընդհատման պահից շարունակելու դեպքում մինչև գործի (վերաքննիչ բողոքի) քննության ընդհատման պահն ավարտված դատավարական ժամկետները չեն վերսկսվում, իսկ դատավարության մասնակիցները չեն կարող կատարել այնպիսի գործողություններ, որոնց կատարման ժամկետը լրացել է մինչև գործի (վերաքննիչ բողոքի) քննության ընդհատման պահը:</w:t>
      </w:r>
    </w:p>
    <w:p w14:paraId="3593958D" w14:textId="675E6109" w:rsidR="00DC48AA" w:rsidRPr="00D45D84" w:rsidRDefault="00DC48AA" w:rsidP="007A0F91">
      <w:pPr>
        <w:pStyle w:val="NormalWeb"/>
        <w:spacing w:before="0" w:beforeAutospacing="0" w:after="0" w:afterAutospacing="0" w:line="360" w:lineRule="auto"/>
        <w:ind w:firstLine="720"/>
        <w:jc w:val="both"/>
        <w:rPr>
          <w:rFonts w:ascii="GHEA Grapalat" w:hAnsi="GHEA Grapalat"/>
          <w:color w:val="000000"/>
          <w:lang w:val="hy-AM"/>
        </w:rPr>
      </w:pPr>
      <w:r w:rsidRPr="00D45D84">
        <w:rPr>
          <w:rFonts w:ascii="GHEA Grapalat" w:hAnsi="GHEA Grapalat"/>
          <w:color w:val="000000"/>
          <w:lang w:val="hy-AM"/>
        </w:rPr>
        <w:t>2.</w:t>
      </w:r>
      <w:r w:rsidR="007A0A89" w:rsidRPr="00D45D84">
        <w:rPr>
          <w:rFonts w:ascii="GHEA Grapalat" w:hAnsi="GHEA Grapalat"/>
          <w:color w:val="000000"/>
          <w:lang w:val="hy-AM"/>
        </w:rPr>
        <w:t>6</w:t>
      </w:r>
      <w:r w:rsidRPr="00D45D84">
        <w:rPr>
          <w:rFonts w:ascii="GHEA Grapalat" w:hAnsi="GHEA Grapalat"/>
          <w:color w:val="000000"/>
          <w:lang w:val="hy-AM"/>
        </w:rPr>
        <w:t>. Գործի (վերաքննիչ բողոքի) քննությունն ընդհատման պահից շարունակվելու դեպքում մինչև գործի (վերաքննիչ բողոքի) քննության ընդհատման պահը կատարված գործողությունները կամ ընդունված որոշումները պարտադիր են և ունեն իրավական ուժ այնպես, ինչպես վարչական դատարանի կազմի կամ դատական կազմում փոփոխություն տեղի չունենալու դեպքում:»:</w:t>
      </w:r>
    </w:p>
    <w:p w14:paraId="33A416D0" w14:textId="77777777" w:rsidR="00DC48AA" w:rsidRPr="00D45D84" w:rsidRDefault="00DC48AA" w:rsidP="007A0F91">
      <w:pPr>
        <w:pStyle w:val="NormalWeb"/>
        <w:shd w:val="clear" w:color="auto" w:fill="FFFFFF"/>
        <w:spacing w:before="0" w:beforeAutospacing="0" w:after="0" w:afterAutospacing="0" w:line="360" w:lineRule="auto"/>
        <w:ind w:left="720"/>
        <w:jc w:val="both"/>
        <w:rPr>
          <w:rFonts w:ascii="GHEA Grapalat" w:eastAsia="MS Mincho" w:hAnsi="GHEA Grapalat" w:cs="MS Mincho"/>
          <w:color w:val="000000"/>
          <w:lang w:val="hy-AM"/>
        </w:rPr>
      </w:pPr>
    </w:p>
    <w:p w14:paraId="390BEEB9" w14:textId="4E6DF9EB" w:rsidR="00DC48AA" w:rsidRPr="00D45D84" w:rsidRDefault="00DC48AA" w:rsidP="007A0F91">
      <w:pPr>
        <w:pStyle w:val="NormalWeb"/>
        <w:numPr>
          <w:ilvl w:val="0"/>
          <w:numId w:val="8"/>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 xml:space="preserve">Օրենսգրքի </w:t>
      </w:r>
      <w:r w:rsidRPr="00D45D84">
        <w:rPr>
          <w:rFonts w:ascii="GHEA Grapalat" w:hAnsi="GHEA Grapalat"/>
          <w:color w:val="000000"/>
          <w:lang w:val="hy-AM"/>
        </w:rPr>
        <w:t>84-րդ հոդվածում.</w:t>
      </w:r>
    </w:p>
    <w:p w14:paraId="19D1FBC9" w14:textId="419A77BA" w:rsidR="00DC48AA" w:rsidRPr="00D45D84" w:rsidRDefault="00DC48AA" w:rsidP="007A0F91">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D45D84">
        <w:rPr>
          <w:rFonts w:ascii="GHEA Grapalat" w:eastAsia="MS Mincho" w:hAnsi="GHEA Grapalat" w:cs="MS Mincho"/>
          <w:color w:val="000000"/>
          <w:lang w:val="hy-AM"/>
        </w:rPr>
        <w:t>1)</w:t>
      </w:r>
      <w:r w:rsidRPr="00D45D84">
        <w:rPr>
          <w:rFonts w:ascii="GHEA Grapalat" w:hAnsi="GHEA Grapalat"/>
          <w:color w:val="000000"/>
          <w:lang w:val="hy-AM"/>
        </w:rPr>
        <w:t xml:space="preserve"> 1-ին մասում «Գործը դատաքննության նախապատրաստելը և բուն դատաքննությունը պետք է իրականացվեն</w:t>
      </w:r>
      <w:r w:rsidRPr="00D45D84">
        <w:rPr>
          <w:rFonts w:ascii="GHEA Grapalat" w:hAnsi="GHEA Grapalat" w:cs="Calibri"/>
          <w:color w:val="000000"/>
          <w:lang w:val="hy-AM"/>
        </w:rPr>
        <w:t xml:space="preserve"> </w:t>
      </w:r>
      <w:r w:rsidRPr="00D45D84">
        <w:rPr>
          <w:rFonts w:ascii="GHEA Grapalat" w:hAnsi="GHEA Grapalat"/>
          <w:color w:val="000000"/>
          <w:lang w:val="hy-AM"/>
        </w:rPr>
        <w:t xml:space="preserve">ողջամիտ ժամկետներում,» բառերը փոխարինել «Վարչական դատարանում գործերը քննվում և լուծվում են հայցադիմումը (դիմումը) վարույթ ընդունվելու պահից ողջամիտ ժամկետում, բայց ոչ ավելի, քան </w:t>
      </w:r>
      <w:r w:rsidR="001D2D6C">
        <w:rPr>
          <w:rFonts w:ascii="GHEA Grapalat" w:hAnsi="GHEA Grapalat"/>
          <w:color w:val="000000"/>
          <w:lang w:val="hy-AM"/>
        </w:rPr>
        <w:t xml:space="preserve">վեց ամսվա </w:t>
      </w:r>
      <w:r w:rsidRPr="00D45D84">
        <w:rPr>
          <w:rFonts w:ascii="GHEA Grapalat" w:hAnsi="GHEA Grapalat"/>
          <w:color w:val="000000"/>
          <w:lang w:val="hy-AM"/>
        </w:rPr>
        <w:t>ընթացքում,» բառերով.</w:t>
      </w:r>
    </w:p>
    <w:p w14:paraId="27B519EC" w14:textId="1ABAA17D" w:rsidR="00DC48AA" w:rsidRPr="00D45D84" w:rsidRDefault="00DC48AA" w:rsidP="007A0F91">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2) լրացնել</w:t>
      </w:r>
      <w:r w:rsidRPr="00D45D84">
        <w:rPr>
          <w:lang w:val="hy-AM"/>
        </w:rPr>
        <w:t xml:space="preserve"> </w:t>
      </w:r>
      <w:r w:rsidRPr="00D45D84">
        <w:rPr>
          <w:rFonts w:ascii="GHEA Grapalat" w:eastAsia="MS Mincho" w:hAnsi="GHEA Grapalat" w:cs="MS Mincho"/>
          <w:color w:val="000000"/>
          <w:lang w:val="hy-AM"/>
        </w:rPr>
        <w:t>հետևյալ բովանդակությամբ նոր 1.1-ին մասով.</w:t>
      </w:r>
    </w:p>
    <w:p w14:paraId="69B04CA5" w14:textId="4276CEFF" w:rsidR="00DC48AA" w:rsidRPr="00D45D84" w:rsidRDefault="00DC48AA" w:rsidP="007A0F91">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«1.1. Վարչական դատարանը կարող է պատճառաբանված որոշմամբ ոչ ավելի, քան</w:t>
      </w:r>
      <w:r w:rsidR="00F676E7">
        <w:rPr>
          <w:rFonts w:ascii="GHEA Grapalat" w:eastAsia="MS Mincho" w:hAnsi="GHEA Grapalat" w:cs="MS Mincho"/>
          <w:color w:val="000000"/>
          <w:lang w:val="hy-AM"/>
        </w:rPr>
        <w:t xml:space="preserve"> երկու</w:t>
      </w:r>
      <w:r w:rsidRPr="00D45D84">
        <w:rPr>
          <w:rFonts w:ascii="GHEA Grapalat" w:eastAsia="MS Mincho" w:hAnsi="GHEA Grapalat" w:cs="MS Mincho"/>
          <w:color w:val="000000"/>
          <w:lang w:val="hy-AM"/>
        </w:rPr>
        <w:t xml:space="preserve"> անգամ երկարաձգել սույն հոդվածի 1-ին մասում նշված ժամկետը՝ յուրաքանչյուր դեպքում առավելագույնը վեց ամիս ժամկետով:»:</w:t>
      </w:r>
    </w:p>
    <w:p w14:paraId="575A3F2B" w14:textId="47A34E24" w:rsidR="00103776" w:rsidRPr="00D45D84" w:rsidRDefault="00103776" w:rsidP="00103776">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3) լրացնել</w:t>
      </w:r>
      <w:r w:rsidRPr="00D45D84">
        <w:rPr>
          <w:lang w:val="hy-AM"/>
        </w:rPr>
        <w:t xml:space="preserve"> </w:t>
      </w:r>
      <w:r w:rsidRPr="00D45D84">
        <w:rPr>
          <w:rFonts w:ascii="GHEA Grapalat" w:eastAsia="MS Mincho" w:hAnsi="GHEA Grapalat" w:cs="MS Mincho"/>
          <w:color w:val="000000"/>
          <w:lang w:val="hy-AM"/>
        </w:rPr>
        <w:t>հետևյալ բովանդակությամբ նոր 3-րդ մասով.</w:t>
      </w:r>
    </w:p>
    <w:p w14:paraId="5EF99AE9" w14:textId="1DD5CFD8" w:rsidR="00103776" w:rsidRPr="00D45D84" w:rsidRDefault="00103776" w:rsidP="00103776">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lastRenderedPageBreak/>
        <w:t>«</w:t>
      </w:r>
      <w:r w:rsidR="000C533F" w:rsidRPr="00D45D84">
        <w:rPr>
          <w:rFonts w:ascii="GHEA Grapalat" w:eastAsia="MS Mincho" w:hAnsi="GHEA Grapalat" w:cs="MS Mincho"/>
          <w:color w:val="000000"/>
          <w:lang w:val="hy-AM"/>
        </w:rPr>
        <w:t xml:space="preserve">3. </w:t>
      </w:r>
      <w:r w:rsidRPr="00D45D84">
        <w:rPr>
          <w:rFonts w:ascii="GHEA Grapalat" w:eastAsia="MS Mincho" w:hAnsi="GHEA Grapalat" w:cs="MS Mincho"/>
          <w:color w:val="000000"/>
          <w:lang w:val="hy-AM"/>
        </w:rPr>
        <w:t xml:space="preserve">Սույն հոդվածի 1-ին մասում նշված ժամկետում չեն ներառվում գործի վարույթի կասեցման ժամանակահատվածը, հաշտության համար </w:t>
      </w:r>
      <w:r w:rsidR="002215D8" w:rsidRPr="00D45D84">
        <w:rPr>
          <w:rFonts w:ascii="GHEA Grapalat" w:eastAsia="MS Mincho" w:hAnsi="GHEA Grapalat" w:cs="MS Mincho"/>
          <w:color w:val="000000"/>
          <w:lang w:val="hy-AM"/>
        </w:rPr>
        <w:t xml:space="preserve">վարչական </w:t>
      </w:r>
      <w:r w:rsidRPr="00D45D84">
        <w:rPr>
          <w:rFonts w:ascii="GHEA Grapalat" w:eastAsia="MS Mincho" w:hAnsi="GHEA Grapalat" w:cs="MS Mincho"/>
          <w:color w:val="000000"/>
          <w:lang w:val="hy-AM"/>
        </w:rPr>
        <w:t>դատարանի կողմից նշանակված ժամկետը</w:t>
      </w:r>
      <w:r w:rsidR="00D45D84">
        <w:rPr>
          <w:rFonts w:ascii="GHEA Grapalat" w:eastAsia="MS Mincho" w:hAnsi="GHEA Grapalat" w:cs="MS Mincho"/>
          <w:color w:val="000000"/>
          <w:lang w:val="hy-AM"/>
        </w:rPr>
        <w:t xml:space="preserve"> և</w:t>
      </w:r>
      <w:r w:rsidRPr="00D45D84">
        <w:rPr>
          <w:rFonts w:ascii="GHEA Grapalat" w:eastAsia="MS Mincho" w:hAnsi="GHEA Grapalat" w:cs="MS Mincho"/>
          <w:color w:val="000000"/>
          <w:lang w:val="hy-AM"/>
        </w:rPr>
        <w:t xml:space="preserve"> դատական հանձնարարության կատարման ժամանակահատվածը:»:</w:t>
      </w:r>
    </w:p>
    <w:p w14:paraId="2B7954F2" w14:textId="77777777" w:rsidR="00DC48AA" w:rsidRPr="00D45D84" w:rsidRDefault="00DC48AA" w:rsidP="007A0F91">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p>
    <w:p w14:paraId="68BC9D2E" w14:textId="77777777" w:rsidR="00DC48AA" w:rsidRPr="00D45D84" w:rsidRDefault="00DC48AA" w:rsidP="007A0F91">
      <w:pPr>
        <w:pStyle w:val="NormalWeb"/>
        <w:numPr>
          <w:ilvl w:val="0"/>
          <w:numId w:val="8"/>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Օրենսգրքի 94-րդ հոդվածը լրացնել</w:t>
      </w:r>
      <w:r w:rsidRPr="00D45D84">
        <w:rPr>
          <w:rFonts w:ascii="GHEA Grapalat" w:hAnsi="GHEA Grapalat"/>
          <w:color w:val="000000"/>
          <w:lang w:val="hy-AM"/>
        </w:rPr>
        <w:t xml:space="preserve"> հետևյալ բովանդակությամբ նոր 4-րդ մասով.</w:t>
      </w:r>
    </w:p>
    <w:p w14:paraId="26E6E2AD" w14:textId="3C830B4B" w:rsidR="00DC48AA" w:rsidRPr="00D45D84" w:rsidRDefault="00DC48AA" w:rsidP="007A0F91">
      <w:pPr>
        <w:pStyle w:val="NormalWeb"/>
        <w:shd w:val="clear" w:color="auto" w:fill="FFFFFF"/>
        <w:spacing w:before="0" w:beforeAutospacing="0" w:after="0" w:afterAutospacing="0" w:line="360" w:lineRule="auto"/>
        <w:ind w:firstLine="720"/>
        <w:contextualSpacing/>
        <w:jc w:val="both"/>
        <w:rPr>
          <w:rFonts w:ascii="GHEA Grapalat" w:eastAsia="MS Mincho" w:hAnsi="GHEA Grapalat" w:cs="MS Mincho"/>
          <w:color w:val="000000"/>
          <w:lang w:val="hy-AM"/>
        </w:rPr>
      </w:pPr>
      <w:r w:rsidRPr="00D45D84">
        <w:rPr>
          <w:rFonts w:ascii="GHEA Grapalat" w:hAnsi="GHEA Grapalat"/>
          <w:color w:val="000000"/>
          <w:lang w:val="hy-AM"/>
        </w:rPr>
        <w:t>«</w:t>
      </w:r>
      <w:r w:rsidRPr="00D45D84">
        <w:rPr>
          <w:rFonts w:ascii="GHEA Grapalat" w:eastAsia="MS Mincho" w:hAnsi="GHEA Grapalat" w:cs="MS Mincho"/>
          <w:color w:val="000000"/>
          <w:lang w:val="hy-AM"/>
        </w:rPr>
        <w:t xml:space="preserve">4. Գործի վարույթը կասեցնելու մասին որոշում կայացնելու օրվանից կասեցվում է նաև գործի քննության՝ սույն օրենսգրքի 84-րդ հոդվածով սահմանված կամ </w:t>
      </w:r>
      <w:r w:rsidR="00303EED" w:rsidRPr="00D45D84">
        <w:rPr>
          <w:rFonts w:ascii="GHEA Grapalat" w:eastAsia="MS Mincho" w:hAnsi="GHEA Grapalat" w:cs="MS Mincho"/>
          <w:color w:val="000000"/>
          <w:lang w:val="hy-AM"/>
        </w:rPr>
        <w:t xml:space="preserve">վարչական </w:t>
      </w:r>
      <w:r w:rsidRPr="00D45D84">
        <w:rPr>
          <w:rFonts w:ascii="GHEA Grapalat" w:eastAsia="MS Mincho" w:hAnsi="GHEA Grapalat" w:cs="MS Mincho"/>
          <w:color w:val="000000"/>
          <w:lang w:val="hy-AM"/>
        </w:rPr>
        <w:t>դատարանի որոշմամբ երկարաձգված ժամկետը:»:</w:t>
      </w:r>
    </w:p>
    <w:p w14:paraId="0292CF15" w14:textId="77777777" w:rsidR="00DC48AA" w:rsidRPr="00D45D84" w:rsidRDefault="00DC48AA" w:rsidP="007A0F91">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551F1000" w14:textId="77777777" w:rsidR="00DC48AA" w:rsidRPr="00D45D84" w:rsidRDefault="00DC48AA" w:rsidP="007A0F91">
      <w:pPr>
        <w:pStyle w:val="NormalWeb"/>
        <w:numPr>
          <w:ilvl w:val="0"/>
          <w:numId w:val="8"/>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Օրենսգրքի 95-րդ հոդվածում.</w:t>
      </w:r>
    </w:p>
    <w:p w14:paraId="23B5B2C3" w14:textId="77777777" w:rsidR="00DC48AA" w:rsidRPr="00D45D84" w:rsidRDefault="00DC48AA" w:rsidP="007A0F91">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1) լրացնել</w:t>
      </w:r>
      <w:r w:rsidRPr="00D45D84">
        <w:rPr>
          <w:rFonts w:ascii="GHEA Grapalat" w:hAnsi="GHEA Grapalat"/>
          <w:color w:val="000000"/>
          <w:lang w:val="hy-AM"/>
        </w:rPr>
        <w:t xml:space="preserve"> հետևյալ բովանդակությամբ նոր 3.1-ին մասով.</w:t>
      </w:r>
    </w:p>
    <w:p w14:paraId="0C979665" w14:textId="462EFDC8" w:rsidR="00DC48AA" w:rsidRPr="00D45D84" w:rsidRDefault="00DC48AA" w:rsidP="007A0F91">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 xml:space="preserve">«3.1. Գործի վարույթը վերսկսելու մասին որոշում կայացնելու օրվանից </w:t>
      </w:r>
      <w:r w:rsidR="00F82768" w:rsidRPr="00D45D84">
        <w:rPr>
          <w:rFonts w:ascii="GHEA Grapalat" w:eastAsia="MS Mincho" w:hAnsi="GHEA Grapalat" w:cs="MS Mincho"/>
          <w:color w:val="000000"/>
          <w:lang w:val="hy-AM"/>
        </w:rPr>
        <w:t xml:space="preserve"> շարունակվում է</w:t>
      </w:r>
      <w:r w:rsidRPr="00D45D84">
        <w:rPr>
          <w:rFonts w:ascii="GHEA Grapalat" w:eastAsia="MS Mincho" w:hAnsi="GHEA Grapalat" w:cs="MS Mincho"/>
          <w:color w:val="000000"/>
          <w:lang w:val="hy-AM"/>
        </w:rPr>
        <w:t xml:space="preserve"> գործի քննության՝ սույն օրենսգրքի 84-րդ հոդվածով սահմանված կամ </w:t>
      </w:r>
      <w:r w:rsidR="00A8738E" w:rsidRPr="00D45D84">
        <w:rPr>
          <w:rFonts w:ascii="GHEA Grapalat" w:eastAsia="MS Mincho" w:hAnsi="GHEA Grapalat" w:cs="MS Mincho"/>
          <w:color w:val="000000"/>
          <w:lang w:val="hy-AM"/>
        </w:rPr>
        <w:t xml:space="preserve">վարչական </w:t>
      </w:r>
      <w:r w:rsidRPr="00D45D84">
        <w:rPr>
          <w:rFonts w:ascii="GHEA Grapalat" w:eastAsia="MS Mincho" w:hAnsi="GHEA Grapalat" w:cs="MS Mincho"/>
          <w:color w:val="000000"/>
          <w:lang w:val="hy-AM"/>
        </w:rPr>
        <w:t xml:space="preserve">դատարանի որոշմամբ երկարաձգված ժամկետի </w:t>
      </w:r>
      <w:r w:rsidR="00F82768" w:rsidRPr="00D45D84">
        <w:rPr>
          <w:rFonts w:ascii="GHEA Grapalat" w:eastAsia="MS Mincho" w:hAnsi="GHEA Grapalat" w:cs="MS Mincho"/>
          <w:color w:val="000000"/>
          <w:lang w:val="hy-AM"/>
        </w:rPr>
        <w:t>ընթացքը</w:t>
      </w:r>
      <w:r w:rsidRPr="00D45D84">
        <w:rPr>
          <w:rFonts w:ascii="GHEA Grapalat" w:eastAsia="MS Mincho" w:hAnsi="GHEA Grapalat" w:cs="MS Mincho"/>
          <w:color w:val="000000"/>
          <w:lang w:val="hy-AM"/>
        </w:rPr>
        <w:t>:»:</w:t>
      </w:r>
    </w:p>
    <w:p w14:paraId="2E7152F8" w14:textId="77777777" w:rsidR="00DC48AA" w:rsidRPr="00D45D84" w:rsidRDefault="00DC48AA" w:rsidP="007A0F91">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2) լրացնել</w:t>
      </w:r>
      <w:r w:rsidRPr="00D45D84">
        <w:rPr>
          <w:rFonts w:ascii="GHEA Grapalat" w:hAnsi="GHEA Grapalat"/>
          <w:color w:val="000000"/>
          <w:lang w:val="hy-AM"/>
        </w:rPr>
        <w:t xml:space="preserve"> հետևյալ բովանդակությամբ նոր 5-րդ մասով.</w:t>
      </w:r>
    </w:p>
    <w:p w14:paraId="4C88C95D" w14:textId="335AC474" w:rsidR="00DC48AA" w:rsidRPr="00D45D84" w:rsidRDefault="00DC48AA" w:rsidP="007A0F91">
      <w:pPr>
        <w:pStyle w:val="NormalWeb"/>
        <w:shd w:val="clear" w:color="auto" w:fill="FFFFFF"/>
        <w:spacing w:before="0" w:beforeAutospacing="0" w:after="0" w:afterAutospacing="0" w:line="360" w:lineRule="auto"/>
        <w:ind w:firstLine="720"/>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 xml:space="preserve">«5. Գործի վարույթը կասեցնելու մասին վարչական դատարանի որոշումը վերացվելու դեպքում գործի քննության՝ սույն օրենսգրքի 84-րդ հոդվածով սահմանված կամ </w:t>
      </w:r>
      <w:r w:rsidR="00A8738E" w:rsidRPr="00D45D84">
        <w:rPr>
          <w:rFonts w:ascii="GHEA Grapalat" w:eastAsia="MS Mincho" w:hAnsi="GHEA Grapalat" w:cs="MS Mincho"/>
          <w:color w:val="000000"/>
          <w:lang w:val="hy-AM"/>
        </w:rPr>
        <w:t xml:space="preserve">վարչական </w:t>
      </w:r>
      <w:r w:rsidRPr="00D45D84">
        <w:rPr>
          <w:rFonts w:ascii="GHEA Grapalat" w:eastAsia="MS Mincho" w:hAnsi="GHEA Grapalat" w:cs="MS Mincho"/>
          <w:color w:val="000000"/>
          <w:lang w:val="hy-AM"/>
        </w:rPr>
        <w:t xml:space="preserve">դատարանի որոշմամբ երկարաձգված ժամկետի </w:t>
      </w:r>
      <w:r w:rsidR="00F82768" w:rsidRPr="00D45D84">
        <w:rPr>
          <w:rFonts w:ascii="GHEA Grapalat" w:eastAsia="MS Mincho" w:hAnsi="GHEA Grapalat" w:cs="MS Mincho"/>
          <w:color w:val="000000"/>
          <w:lang w:val="hy-AM"/>
        </w:rPr>
        <w:t>ընթացքը շարունակվում</w:t>
      </w:r>
      <w:r w:rsidRPr="00D45D84">
        <w:rPr>
          <w:rFonts w:ascii="GHEA Grapalat" w:eastAsia="MS Mincho" w:hAnsi="GHEA Grapalat" w:cs="MS Mincho"/>
          <w:color w:val="000000"/>
          <w:lang w:val="hy-AM"/>
        </w:rPr>
        <w:t xml:space="preserve"> է համապատասխան վերադաս դատարանի դատական ակտի օրինական ուժի մեջ մտնելու օրվանից:»:</w:t>
      </w:r>
    </w:p>
    <w:p w14:paraId="33EE894D" w14:textId="77777777" w:rsidR="007A0F91" w:rsidRPr="00D45D84" w:rsidRDefault="007A0F91" w:rsidP="007A0F91">
      <w:pPr>
        <w:pStyle w:val="NormalWeb"/>
        <w:shd w:val="clear" w:color="auto" w:fill="FFFFFF"/>
        <w:spacing w:before="0" w:beforeAutospacing="0" w:after="0" w:afterAutospacing="0" w:line="360" w:lineRule="auto"/>
        <w:contextualSpacing/>
        <w:jc w:val="both"/>
        <w:rPr>
          <w:rFonts w:ascii="GHEA Grapalat" w:eastAsia="MS Mincho" w:hAnsi="GHEA Grapalat" w:cs="MS Mincho"/>
          <w:color w:val="000000"/>
          <w:lang w:val="hy-AM"/>
        </w:rPr>
      </w:pPr>
    </w:p>
    <w:p w14:paraId="1D97559D" w14:textId="27EA0A8E" w:rsidR="005C2424" w:rsidRPr="00D45D84" w:rsidRDefault="005C2424" w:rsidP="005C2424">
      <w:pPr>
        <w:pStyle w:val="NormalWeb"/>
        <w:numPr>
          <w:ilvl w:val="0"/>
          <w:numId w:val="8"/>
        </w:numPr>
        <w:shd w:val="clear" w:color="auto" w:fill="FFFFFF"/>
        <w:tabs>
          <w:tab w:val="left" w:pos="720"/>
        </w:tabs>
        <w:spacing w:after="0" w:line="360" w:lineRule="auto"/>
        <w:ind w:left="0" w:firstLine="720"/>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Օրենսգրքի 112-րդ հոդվածը լրացնել հետևյալ բովանդակությամբ նոր 5-րդ մասով.</w:t>
      </w:r>
    </w:p>
    <w:p w14:paraId="3ED28210" w14:textId="2B9FC986" w:rsidR="005C2424" w:rsidRPr="00D45D84" w:rsidRDefault="005C2424" w:rsidP="00F95AA0">
      <w:pPr>
        <w:pStyle w:val="NormalWeb"/>
        <w:shd w:val="clear" w:color="auto" w:fill="FFFFFF"/>
        <w:tabs>
          <w:tab w:val="left" w:pos="0"/>
        </w:tabs>
        <w:spacing w:after="0" w:line="360" w:lineRule="auto"/>
        <w:ind w:firstLine="720"/>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w:t>
      </w:r>
      <w:r w:rsidR="00F95AA0" w:rsidRPr="00D45D84">
        <w:rPr>
          <w:rFonts w:ascii="GHEA Grapalat" w:eastAsia="MS Mincho" w:hAnsi="GHEA Grapalat" w:cs="MS Mincho"/>
          <w:color w:val="000000"/>
          <w:lang w:val="hy-AM"/>
        </w:rPr>
        <w:t>5</w:t>
      </w:r>
      <w:r w:rsidRPr="00D45D84">
        <w:rPr>
          <w:rFonts w:ascii="GHEA Grapalat" w:eastAsia="MS Mincho" w:hAnsi="GHEA Grapalat" w:cs="MS Mincho"/>
          <w:color w:val="000000"/>
          <w:lang w:val="hy-AM"/>
        </w:rPr>
        <w:t>. Դատաքննության փուլում վարչական դատարանի կազմը փոխվելու կամ վարչական դատարանի կազմը փոխվելու հիմքով դատաքննությունը վերսկսելու դեպքերում վարչական դատարանը</w:t>
      </w:r>
      <w:r w:rsidR="00F95AA0" w:rsidRPr="00D45D84">
        <w:rPr>
          <w:rFonts w:ascii="GHEA Grapalat" w:eastAsia="MS Mincho" w:hAnsi="GHEA Grapalat" w:cs="MS Mincho"/>
          <w:color w:val="000000"/>
          <w:lang w:val="hy-AM"/>
        </w:rPr>
        <w:t>,</w:t>
      </w:r>
      <w:r w:rsidRPr="00D45D84">
        <w:rPr>
          <w:rFonts w:ascii="GHEA Grapalat" w:eastAsia="MS Mincho" w:hAnsi="GHEA Grapalat" w:cs="MS Mincho"/>
          <w:color w:val="000000"/>
          <w:lang w:val="hy-AM"/>
        </w:rPr>
        <w:t xml:space="preserve"> դատավարության մասնակիցների համաձայնությամբ</w:t>
      </w:r>
      <w:r w:rsidR="00F95AA0" w:rsidRPr="00D45D84">
        <w:rPr>
          <w:rFonts w:ascii="GHEA Grapalat" w:eastAsia="MS Mincho" w:hAnsi="GHEA Grapalat" w:cs="MS Mincho"/>
          <w:color w:val="000000"/>
          <w:lang w:val="hy-AM"/>
        </w:rPr>
        <w:t>,</w:t>
      </w:r>
      <w:r w:rsidR="009A116B" w:rsidRPr="00D45D84">
        <w:rPr>
          <w:lang w:val="hy-AM"/>
        </w:rPr>
        <w:t xml:space="preserve"> </w:t>
      </w:r>
      <w:r w:rsidR="00F95AA0" w:rsidRPr="00D45D84">
        <w:rPr>
          <w:rFonts w:ascii="GHEA Grapalat" w:eastAsia="MS Mincho" w:hAnsi="GHEA Grapalat" w:cs="MS Mincho"/>
          <w:color w:val="000000"/>
          <w:lang w:val="hy-AM"/>
        </w:rPr>
        <w:t xml:space="preserve">կարող է որոշում կայացնել </w:t>
      </w:r>
      <w:r w:rsidRPr="00D45D84">
        <w:rPr>
          <w:rFonts w:ascii="GHEA Grapalat" w:eastAsia="MS Mincho" w:hAnsi="GHEA Grapalat" w:cs="MS Mincho"/>
          <w:color w:val="000000"/>
          <w:lang w:val="hy-AM"/>
        </w:rPr>
        <w:t xml:space="preserve">նախքան </w:t>
      </w:r>
      <w:r w:rsidR="00F95AA0" w:rsidRPr="00D45D84">
        <w:rPr>
          <w:rFonts w:ascii="GHEA Grapalat" w:eastAsia="MS Mincho" w:hAnsi="GHEA Grapalat" w:cs="MS Mincho"/>
          <w:color w:val="000000"/>
          <w:lang w:val="hy-AM"/>
        </w:rPr>
        <w:t xml:space="preserve">վարչական </w:t>
      </w:r>
      <w:r w:rsidRPr="00D45D84">
        <w:rPr>
          <w:rFonts w:ascii="GHEA Grapalat" w:eastAsia="MS Mincho" w:hAnsi="GHEA Grapalat" w:cs="MS Mincho"/>
          <w:color w:val="000000"/>
          <w:lang w:val="hy-AM"/>
        </w:rPr>
        <w:t xml:space="preserve">դատարանի կազմի </w:t>
      </w:r>
      <w:r w:rsidRPr="00D45D84">
        <w:rPr>
          <w:rFonts w:ascii="GHEA Grapalat" w:eastAsia="MS Mincho" w:hAnsi="GHEA Grapalat" w:cs="MS Mincho"/>
          <w:color w:val="000000"/>
          <w:lang w:val="hy-AM"/>
        </w:rPr>
        <w:lastRenderedPageBreak/>
        <w:t xml:space="preserve">փոփոխությունը հետազոտված ապացույցները դատական նիստում հետազոտված համարելու </w:t>
      </w:r>
      <w:r w:rsidR="00F95AA0" w:rsidRPr="00D45D84">
        <w:rPr>
          <w:rFonts w:ascii="GHEA Grapalat" w:eastAsia="MS Mincho" w:hAnsi="GHEA Grapalat" w:cs="MS Mincho"/>
          <w:color w:val="000000"/>
          <w:lang w:val="hy-AM"/>
        </w:rPr>
        <w:t>վերաբերյալ</w:t>
      </w:r>
      <w:r w:rsidRPr="00D45D84">
        <w:rPr>
          <w:rFonts w:ascii="GHEA Grapalat" w:eastAsia="MS Mincho" w:hAnsi="GHEA Grapalat" w:cs="MS Mincho"/>
          <w:color w:val="000000"/>
          <w:lang w:val="hy-AM"/>
        </w:rPr>
        <w:t>՝ առանց դրանք անմիջականորեն</w:t>
      </w:r>
      <w:r w:rsidR="00F95AA0" w:rsidRPr="00D45D84">
        <w:rPr>
          <w:rFonts w:ascii="GHEA Grapalat" w:eastAsia="MS Mincho" w:hAnsi="GHEA Grapalat" w:cs="MS Mincho"/>
          <w:color w:val="000000"/>
          <w:lang w:val="hy-AM"/>
        </w:rPr>
        <w:t xml:space="preserve"> հետազոտելու:»: </w:t>
      </w:r>
      <w:r w:rsidRPr="00D45D84">
        <w:rPr>
          <w:rFonts w:ascii="GHEA Grapalat" w:eastAsia="MS Mincho" w:hAnsi="GHEA Grapalat" w:cs="MS Mincho"/>
          <w:color w:val="000000"/>
          <w:lang w:val="hy-AM"/>
        </w:rPr>
        <w:t xml:space="preserve"> </w:t>
      </w:r>
    </w:p>
    <w:p w14:paraId="5F336463" w14:textId="77777777" w:rsidR="005C2424" w:rsidRPr="00D45D84" w:rsidRDefault="005C2424" w:rsidP="005C2424">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673465FD" w14:textId="1E0904A9" w:rsidR="009428D7" w:rsidRPr="00D45D84" w:rsidRDefault="009428D7" w:rsidP="00F22EBA">
      <w:pPr>
        <w:pStyle w:val="NormalWeb"/>
        <w:numPr>
          <w:ilvl w:val="0"/>
          <w:numId w:val="8"/>
        </w:numPr>
        <w:shd w:val="clear" w:color="auto" w:fill="FFFFFF"/>
        <w:spacing w:before="0" w:beforeAutospacing="0" w:after="0" w:afterAutospacing="0" w:line="360" w:lineRule="auto"/>
        <w:ind w:left="0" w:firstLine="567"/>
        <w:contextualSpacing/>
        <w:jc w:val="both"/>
        <w:rPr>
          <w:rFonts w:ascii="GHEA Grapalat" w:eastAsia="MS Mincho" w:hAnsi="GHEA Grapalat" w:cs="MS Mincho"/>
          <w:color w:val="000000"/>
          <w:lang w:val="hy-AM"/>
        </w:rPr>
      </w:pPr>
      <w:r w:rsidRPr="00D45D84">
        <w:rPr>
          <w:rFonts w:ascii="GHEA Grapalat" w:eastAsia="MS Mincho" w:hAnsi="GHEA Grapalat" w:cs="MS Mincho"/>
          <w:color w:val="000000"/>
          <w:lang w:val="hy-AM"/>
        </w:rPr>
        <w:t xml:space="preserve">Օրենսգրքի 114-րդ հոդվածի 5-րդ մասում «հետազոտված» բառից հետո լրացնել «կամ սույն օրենսգրքի </w:t>
      </w:r>
      <w:r w:rsidR="005C2424" w:rsidRPr="00D45D84">
        <w:rPr>
          <w:rFonts w:ascii="GHEA Grapalat" w:eastAsia="MS Mincho" w:hAnsi="GHEA Grapalat" w:cs="MS Mincho"/>
          <w:color w:val="000000"/>
          <w:lang w:val="hy-AM"/>
        </w:rPr>
        <w:t>112</w:t>
      </w:r>
      <w:r w:rsidR="00FC0A50" w:rsidRPr="00D45D84">
        <w:rPr>
          <w:rFonts w:ascii="GHEA Grapalat" w:eastAsia="MS Mincho" w:hAnsi="GHEA Grapalat" w:cs="MS Mincho"/>
          <w:color w:val="000000"/>
          <w:lang w:val="hy-AM"/>
        </w:rPr>
        <w:t xml:space="preserve">-րդ հոդվածի </w:t>
      </w:r>
      <w:r w:rsidR="005C2424" w:rsidRPr="00D45D84">
        <w:rPr>
          <w:rFonts w:ascii="GHEA Grapalat" w:eastAsia="MS Mincho" w:hAnsi="GHEA Grapalat" w:cs="MS Mincho"/>
          <w:color w:val="000000"/>
          <w:lang w:val="hy-AM"/>
        </w:rPr>
        <w:t xml:space="preserve">5-րդ </w:t>
      </w:r>
      <w:r w:rsidR="00FC0A50" w:rsidRPr="00D45D84">
        <w:rPr>
          <w:rFonts w:ascii="GHEA Grapalat" w:eastAsia="MS Mincho" w:hAnsi="GHEA Grapalat" w:cs="MS Mincho"/>
          <w:color w:val="000000"/>
          <w:lang w:val="hy-AM"/>
        </w:rPr>
        <w:t xml:space="preserve">մասով սահմանված կարգով </w:t>
      </w:r>
      <w:r w:rsidR="00D162AB" w:rsidRPr="00D45D84">
        <w:rPr>
          <w:rFonts w:ascii="GHEA Grapalat" w:eastAsia="MS Mincho" w:hAnsi="GHEA Grapalat" w:cs="MS Mincho"/>
          <w:color w:val="000000"/>
          <w:lang w:val="hy-AM"/>
        </w:rPr>
        <w:t xml:space="preserve">դատական նիստում </w:t>
      </w:r>
      <w:r w:rsidR="00FC0A50" w:rsidRPr="00D45D84">
        <w:rPr>
          <w:rFonts w:ascii="GHEA Grapalat" w:eastAsia="MS Mincho" w:hAnsi="GHEA Grapalat" w:cs="MS Mincho"/>
          <w:color w:val="000000"/>
          <w:lang w:val="hy-AM"/>
        </w:rPr>
        <w:t>հետազոտված համարված» բառերով:</w:t>
      </w:r>
    </w:p>
    <w:p w14:paraId="42DECC6D" w14:textId="39C9075A" w:rsidR="009428D7" w:rsidRPr="00D45D84" w:rsidRDefault="009428D7" w:rsidP="00F22EBA">
      <w:pPr>
        <w:pStyle w:val="NormalWeb"/>
        <w:shd w:val="clear" w:color="auto" w:fill="FFFFFF"/>
        <w:spacing w:before="0" w:beforeAutospacing="0" w:after="0" w:afterAutospacing="0" w:line="360" w:lineRule="auto"/>
        <w:ind w:firstLine="567"/>
        <w:contextualSpacing/>
        <w:jc w:val="both"/>
        <w:rPr>
          <w:rFonts w:ascii="GHEA Grapalat" w:eastAsia="MS Mincho" w:hAnsi="GHEA Grapalat" w:cs="MS Mincho"/>
          <w:color w:val="000000"/>
          <w:lang w:val="hy-AM"/>
        </w:rPr>
      </w:pPr>
    </w:p>
    <w:p w14:paraId="1138F4E8" w14:textId="36EAEC37" w:rsidR="00F22EBA" w:rsidRPr="00F22EBA" w:rsidRDefault="00F22EBA" w:rsidP="00F22EBA">
      <w:pPr>
        <w:pStyle w:val="NormalWeb"/>
        <w:numPr>
          <w:ilvl w:val="0"/>
          <w:numId w:val="8"/>
        </w:numPr>
        <w:shd w:val="clear" w:color="auto" w:fill="FFFFFF"/>
        <w:tabs>
          <w:tab w:val="left" w:pos="1418"/>
          <w:tab w:val="left" w:pos="1843"/>
        </w:tabs>
        <w:spacing w:before="0" w:beforeAutospacing="0" w:after="0" w:afterAutospacing="0" w:line="360" w:lineRule="auto"/>
        <w:ind w:left="0" w:firstLine="567"/>
        <w:contextualSpacing/>
        <w:jc w:val="both"/>
        <w:rPr>
          <w:rFonts w:ascii="GHEA Grapalat" w:eastAsia="MS Mincho" w:hAnsi="GHEA Grapalat" w:cs="MS Mincho"/>
          <w:color w:val="000000"/>
          <w:lang w:val="hy-AM"/>
        </w:rPr>
      </w:pPr>
      <w:r>
        <w:rPr>
          <w:rFonts w:ascii="GHEA Grapalat" w:eastAsia="MS Mincho" w:hAnsi="GHEA Grapalat" w:cs="MS Mincho"/>
          <w:color w:val="000000"/>
          <w:lang w:val="hy-AM"/>
        </w:rPr>
        <w:t xml:space="preserve">Օրենսգրքի </w:t>
      </w:r>
      <w:r w:rsidRPr="00F22EBA">
        <w:rPr>
          <w:rFonts w:ascii="GHEA Grapalat" w:eastAsia="MS Mincho" w:hAnsi="GHEA Grapalat" w:cs="MS Mincho"/>
          <w:color w:val="000000"/>
          <w:lang w:val="hy-AM"/>
        </w:rPr>
        <w:t>190-րդ հոդվածի 3-րդ մասն ուժը կորցրած ճանաչել։</w:t>
      </w:r>
    </w:p>
    <w:p w14:paraId="26A268D5" w14:textId="77777777" w:rsidR="00F22EBA" w:rsidRPr="00F22EBA" w:rsidRDefault="00F22EBA" w:rsidP="00F22EBA">
      <w:pPr>
        <w:pStyle w:val="NormalWeb"/>
        <w:shd w:val="clear" w:color="auto" w:fill="FFFFFF"/>
        <w:spacing w:before="0" w:beforeAutospacing="0" w:after="0" w:afterAutospacing="0" w:line="360" w:lineRule="auto"/>
        <w:ind w:left="720"/>
        <w:contextualSpacing/>
        <w:jc w:val="both"/>
        <w:rPr>
          <w:rFonts w:ascii="GHEA Grapalat" w:eastAsia="MS Mincho" w:hAnsi="GHEA Grapalat" w:cs="MS Mincho"/>
          <w:color w:val="000000"/>
          <w:lang w:val="hy-AM"/>
        </w:rPr>
      </w:pPr>
    </w:p>
    <w:p w14:paraId="76D17531" w14:textId="3151B53B" w:rsidR="00DC48AA" w:rsidRPr="00D45D84" w:rsidRDefault="00DC48AA" w:rsidP="007A0F91">
      <w:pPr>
        <w:pStyle w:val="NormalWeb"/>
        <w:numPr>
          <w:ilvl w:val="0"/>
          <w:numId w:val="8"/>
        </w:numPr>
        <w:shd w:val="clear" w:color="auto" w:fill="FFFFFF"/>
        <w:spacing w:before="0" w:beforeAutospacing="0" w:after="0" w:afterAutospacing="0" w:line="360" w:lineRule="auto"/>
        <w:ind w:left="0" w:firstLine="720"/>
        <w:contextualSpacing/>
        <w:jc w:val="both"/>
        <w:rPr>
          <w:rFonts w:ascii="GHEA Grapalat" w:eastAsia="MS Mincho" w:hAnsi="GHEA Grapalat" w:cs="MS Mincho"/>
          <w:color w:val="000000"/>
          <w:lang w:val="hy-AM"/>
        </w:rPr>
      </w:pPr>
      <w:r w:rsidRPr="00D45D84">
        <w:rPr>
          <w:rFonts w:ascii="GHEA Grapalat" w:eastAsia="Microsoft JhengHei" w:hAnsi="GHEA Grapalat" w:cs="Sylfaen"/>
          <w:b/>
          <w:lang w:val="hy-AM"/>
        </w:rPr>
        <w:t>Եզրափակիչ</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մաս</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և</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անցումային</w:t>
      </w:r>
      <w:r w:rsidRPr="00D45D84">
        <w:rPr>
          <w:rFonts w:ascii="GHEA Grapalat" w:eastAsia="Microsoft JhengHei" w:hAnsi="GHEA Grapalat" w:cs="Microsoft JhengHei"/>
          <w:b/>
          <w:lang w:val="hy-AM"/>
        </w:rPr>
        <w:t xml:space="preserve"> </w:t>
      </w:r>
      <w:r w:rsidRPr="00D45D84">
        <w:rPr>
          <w:rFonts w:ascii="GHEA Grapalat" w:eastAsia="Microsoft JhengHei" w:hAnsi="GHEA Grapalat" w:cs="Sylfaen"/>
          <w:b/>
          <w:lang w:val="hy-AM"/>
        </w:rPr>
        <w:t>դրույթ</w:t>
      </w:r>
    </w:p>
    <w:p w14:paraId="5C89DCE6" w14:textId="77777777" w:rsidR="00DC48AA" w:rsidRPr="00D45D84" w:rsidRDefault="00DC48AA" w:rsidP="007A0F91">
      <w:pPr>
        <w:pStyle w:val="NormalWeb"/>
        <w:shd w:val="clear" w:color="auto" w:fill="FFFFFF"/>
        <w:spacing w:before="0" w:beforeAutospacing="0" w:after="0" w:afterAutospacing="0" w:line="360" w:lineRule="auto"/>
        <w:ind w:firstLine="720"/>
        <w:contextualSpacing/>
        <w:jc w:val="both"/>
        <w:rPr>
          <w:rFonts w:ascii="GHEA Grapalat" w:hAnsi="GHEA Grapalat"/>
          <w:color w:val="000000"/>
          <w:lang w:val="hy-AM"/>
        </w:rPr>
      </w:pPr>
      <w:r w:rsidRPr="00D45D84">
        <w:rPr>
          <w:rFonts w:ascii="GHEA Grapalat" w:eastAsia="MS Mincho" w:hAnsi="GHEA Grapalat" w:cs="MS Mincho"/>
          <w:color w:val="000000"/>
          <w:lang w:val="hy-AM"/>
        </w:rPr>
        <w:t xml:space="preserve">1. </w:t>
      </w:r>
      <w:r w:rsidRPr="00D45D84">
        <w:rPr>
          <w:rFonts w:ascii="GHEA Grapalat" w:hAnsi="GHEA Grapalat"/>
          <w:color w:val="000000"/>
          <w:lang w:val="hy-AM"/>
        </w:rPr>
        <w:t>Սույն օրենքն ուժի մեջ է մտնում պաշտոնական հրապարակման օրվան հաջորդող տասներորդ օրը:</w:t>
      </w:r>
    </w:p>
    <w:p w14:paraId="18064DBD" w14:textId="7A036FC1" w:rsidR="00F22EBA" w:rsidRDefault="00DC48AA" w:rsidP="00F22EBA">
      <w:pPr>
        <w:pStyle w:val="NormalWeb"/>
        <w:shd w:val="clear" w:color="auto" w:fill="FFFFFF"/>
        <w:spacing w:after="0" w:afterAutospacing="0" w:line="360" w:lineRule="auto"/>
        <w:ind w:firstLine="720"/>
        <w:contextualSpacing/>
        <w:jc w:val="both"/>
        <w:rPr>
          <w:rFonts w:ascii="GHEA Grapalat" w:hAnsi="GHEA Grapalat"/>
          <w:color w:val="000000"/>
          <w:lang w:val="hy-AM"/>
        </w:rPr>
      </w:pPr>
      <w:r w:rsidRPr="00D45D84">
        <w:rPr>
          <w:rFonts w:ascii="GHEA Grapalat" w:hAnsi="GHEA Grapalat"/>
          <w:color w:val="000000"/>
          <w:lang w:val="hy-AM"/>
        </w:rPr>
        <w:t>2. Սույն օրենք</w:t>
      </w:r>
      <w:r w:rsidR="00F22EBA">
        <w:rPr>
          <w:rFonts w:ascii="GHEA Grapalat" w:hAnsi="GHEA Grapalat"/>
          <w:color w:val="000000"/>
          <w:lang w:val="hy-AM"/>
        </w:rPr>
        <w:t xml:space="preserve">ը տարածվում է </w:t>
      </w:r>
      <w:r w:rsidR="00F22EBA" w:rsidRPr="00D45D84">
        <w:rPr>
          <w:rFonts w:ascii="GHEA Grapalat" w:hAnsi="GHEA Grapalat"/>
          <w:color w:val="000000"/>
          <w:lang w:val="hy-AM"/>
        </w:rPr>
        <w:t xml:space="preserve">սույն օրենքն ուժի մեջ մտնելուց հետո ներկայացված հայցադիմումների (դիմումների) </w:t>
      </w:r>
      <w:r w:rsidR="00F22EBA">
        <w:rPr>
          <w:rFonts w:ascii="GHEA Grapalat" w:hAnsi="GHEA Grapalat"/>
          <w:color w:val="000000"/>
          <w:lang w:val="hy-AM"/>
        </w:rPr>
        <w:t>հիման վրա հարուցված գործերի վրա:</w:t>
      </w:r>
    </w:p>
    <w:p w14:paraId="181D0118" w14:textId="64A2EA61" w:rsidR="00FB6EEB" w:rsidRPr="00FB6EEB" w:rsidRDefault="00FB6EEB" w:rsidP="00FB6EEB">
      <w:pPr>
        <w:pStyle w:val="NormalWeb"/>
        <w:shd w:val="clear" w:color="auto" w:fill="FFFFFF"/>
        <w:spacing w:after="0" w:afterAutospacing="0" w:line="360" w:lineRule="auto"/>
        <w:ind w:firstLine="720"/>
        <w:contextualSpacing/>
        <w:jc w:val="both"/>
        <w:rPr>
          <w:rFonts w:ascii="GHEA Grapalat" w:hAnsi="GHEA Grapalat"/>
          <w:color w:val="000000"/>
          <w:lang w:val="hy-AM"/>
        </w:rPr>
      </w:pPr>
      <w:r w:rsidRPr="00FB6EEB">
        <w:rPr>
          <w:rFonts w:ascii="GHEA Grapalat" w:hAnsi="GHEA Grapalat"/>
          <w:color w:val="000000"/>
          <w:lang w:val="hy-AM"/>
        </w:rPr>
        <w:t>3. Նախքան սույն օրենքն ուժի մեջ մտնելը հարուցված գործերը ենթակա են լուծման սույն օրենքն ուժի մեջ մտնելուց հետո վեց ամսվա ընթացքում, և կարող են վարչական դատարանի պատճառաբանված որոշմամբ երկարաձգվել երեք անգամ՝ յուրաքանչյուր դեպքում ոչ ավելի, քան երեք ամսով:</w:t>
      </w:r>
    </w:p>
    <w:p w14:paraId="40097D65" w14:textId="630904F9" w:rsidR="00FB6EEB" w:rsidRDefault="00FB6EEB"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6C10C2A2" w14:textId="08F71F99"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0B83E689" w14:textId="758DDC71"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5E4ED40F" w14:textId="47E57A74"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49978510" w14:textId="117FA25F"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6884D680" w14:textId="3A720D21"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446E6E20" w14:textId="78C92E52"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5902FFE1" w14:textId="11FD932D"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4803D47A" w14:textId="44A67DB5"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4231552E" w14:textId="5E98C141"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253ABF8B" w14:textId="2FD87A58"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1EDA5F42" w14:textId="4D8F66CF"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1167F835" w14:textId="5C2AB63C" w:rsidR="00E67071" w:rsidRDefault="00E67071" w:rsidP="007A0F91">
      <w:pPr>
        <w:pStyle w:val="NormalWeb"/>
        <w:shd w:val="clear" w:color="auto" w:fill="FFFFFF"/>
        <w:spacing w:after="0" w:afterAutospacing="0" w:line="360" w:lineRule="auto"/>
        <w:ind w:firstLine="720"/>
        <w:contextualSpacing/>
        <w:jc w:val="both"/>
        <w:rPr>
          <w:rFonts w:ascii="GHEA Grapalat" w:hAnsi="GHEA Grapalat"/>
          <w:color w:val="000000"/>
          <w:lang w:val="hy-AM"/>
        </w:rPr>
      </w:pPr>
    </w:p>
    <w:p w14:paraId="39FF30A6" w14:textId="77777777" w:rsidR="00E67071" w:rsidRDefault="00E67071" w:rsidP="00E67071">
      <w:pPr>
        <w:pStyle w:val="NormalWeb"/>
        <w:shd w:val="clear" w:color="auto" w:fill="FFFFFF"/>
        <w:spacing w:after="0" w:line="360" w:lineRule="auto"/>
        <w:ind w:firstLine="720"/>
        <w:contextualSpacing/>
        <w:jc w:val="center"/>
        <w:rPr>
          <w:rFonts w:ascii="GHEA Grapalat" w:hAnsi="GHEA Grapalat"/>
          <w:b/>
          <w:color w:val="000000"/>
          <w:lang w:val="hy-AM"/>
        </w:rPr>
      </w:pPr>
      <w:r w:rsidRPr="00E67071">
        <w:rPr>
          <w:rFonts w:ascii="GHEA Grapalat" w:hAnsi="GHEA Grapalat"/>
          <w:b/>
          <w:color w:val="000000"/>
          <w:lang w:val="hy-AM"/>
        </w:rPr>
        <w:t xml:space="preserve">ՀԱՅԱՍՏԱՆԻ ՀԱՆՐԱՊԵՏՈՒԹՅԱՆ </w:t>
      </w:r>
    </w:p>
    <w:p w14:paraId="5EC179F2" w14:textId="00DD046B" w:rsidR="00E67071" w:rsidRPr="00E67071" w:rsidRDefault="00E67071" w:rsidP="00E67071">
      <w:pPr>
        <w:pStyle w:val="NormalWeb"/>
        <w:shd w:val="clear" w:color="auto" w:fill="FFFFFF"/>
        <w:spacing w:after="0" w:line="360" w:lineRule="auto"/>
        <w:ind w:firstLine="720"/>
        <w:contextualSpacing/>
        <w:jc w:val="center"/>
        <w:rPr>
          <w:rFonts w:ascii="GHEA Grapalat" w:hAnsi="GHEA Grapalat"/>
          <w:b/>
          <w:color w:val="000000"/>
          <w:lang w:val="hy-AM"/>
        </w:rPr>
      </w:pPr>
      <w:r w:rsidRPr="00E67071">
        <w:rPr>
          <w:rFonts w:ascii="GHEA Grapalat" w:hAnsi="GHEA Grapalat"/>
          <w:b/>
          <w:color w:val="000000"/>
          <w:lang w:val="hy-AM"/>
        </w:rPr>
        <w:t>ՕՐԵՆՔԸ</w:t>
      </w:r>
    </w:p>
    <w:p w14:paraId="6D9E110F" w14:textId="78ABF41C" w:rsidR="00E67071" w:rsidRDefault="00E67071" w:rsidP="00AD0692">
      <w:pPr>
        <w:pStyle w:val="NormalWeb"/>
        <w:shd w:val="clear" w:color="auto" w:fill="FFFFFF"/>
        <w:spacing w:after="0" w:line="360" w:lineRule="auto"/>
        <w:ind w:firstLine="720"/>
        <w:contextualSpacing/>
        <w:jc w:val="center"/>
        <w:rPr>
          <w:rFonts w:ascii="GHEA Grapalat" w:hAnsi="GHEA Grapalat"/>
          <w:b/>
          <w:color w:val="000000"/>
          <w:lang w:val="hy-AM"/>
        </w:rPr>
      </w:pPr>
      <w:r w:rsidRPr="00E67071">
        <w:rPr>
          <w:rFonts w:ascii="GHEA Grapalat" w:hAnsi="GHEA Grapalat"/>
          <w:b/>
          <w:color w:val="000000"/>
          <w:lang w:val="hy-AM"/>
        </w:rPr>
        <w:t>ՀԱՅԱՍՏԱՆԻ ՀԱՆՐԱՊԵՏՈՒԹՅԱՆ ՔՐԵԱԿԱՆ ԴԱ</w:t>
      </w:r>
      <w:r>
        <w:rPr>
          <w:rFonts w:ascii="GHEA Grapalat" w:hAnsi="GHEA Grapalat"/>
          <w:b/>
          <w:color w:val="000000"/>
          <w:lang w:val="hy-AM"/>
        </w:rPr>
        <w:t xml:space="preserve">ՏԱՎԱՐՈՒԹՅԱՆ ՕՐԵՆՍԳՐՔՈՒՄ ԼՐԱՑՈՒՄ </w:t>
      </w:r>
      <w:r w:rsidRPr="00E67071">
        <w:rPr>
          <w:rFonts w:ascii="GHEA Grapalat" w:hAnsi="GHEA Grapalat"/>
          <w:b/>
          <w:color w:val="000000"/>
          <w:lang w:val="hy-AM"/>
        </w:rPr>
        <w:t>ԿԱՏԱՐԵԼՈՒ ՄԱՍԻՆ</w:t>
      </w:r>
    </w:p>
    <w:p w14:paraId="77C0C703" w14:textId="77777777" w:rsidR="00E67071" w:rsidRDefault="00E67071" w:rsidP="00AD0692">
      <w:pPr>
        <w:pStyle w:val="NormalWeb"/>
        <w:shd w:val="clear" w:color="auto" w:fill="FFFFFF"/>
        <w:spacing w:after="0" w:line="360" w:lineRule="auto"/>
        <w:ind w:firstLine="720"/>
        <w:contextualSpacing/>
        <w:jc w:val="center"/>
        <w:rPr>
          <w:rFonts w:ascii="GHEA Grapalat" w:hAnsi="GHEA Grapalat"/>
          <w:b/>
          <w:color w:val="000000"/>
          <w:lang w:val="hy-AM"/>
        </w:rPr>
      </w:pPr>
    </w:p>
    <w:p w14:paraId="520C7E83" w14:textId="0E98A771" w:rsidR="00E67071" w:rsidRDefault="00E67071" w:rsidP="00AD0692">
      <w:pPr>
        <w:pStyle w:val="NormalWeb"/>
        <w:numPr>
          <w:ilvl w:val="0"/>
          <w:numId w:val="10"/>
        </w:numPr>
        <w:shd w:val="clear" w:color="auto" w:fill="FFFFFF"/>
        <w:spacing w:after="0" w:line="360" w:lineRule="auto"/>
        <w:ind w:left="0" w:firstLine="567"/>
        <w:contextualSpacing/>
        <w:jc w:val="both"/>
        <w:rPr>
          <w:rFonts w:ascii="GHEA Grapalat" w:hAnsi="GHEA Grapalat"/>
          <w:color w:val="000000"/>
          <w:lang w:val="hy-AM"/>
        </w:rPr>
      </w:pPr>
      <w:r w:rsidRPr="00E67071">
        <w:rPr>
          <w:rFonts w:ascii="GHEA Grapalat" w:hAnsi="GHEA Grapalat"/>
          <w:color w:val="000000"/>
          <w:lang w:val="hy-AM"/>
        </w:rPr>
        <w:t>2021 թվականի հունիսի 30-ի Հայաստան Հանրապետության քրեական</w:t>
      </w:r>
      <w:r>
        <w:rPr>
          <w:rFonts w:ascii="GHEA Grapalat" w:hAnsi="GHEA Grapalat"/>
          <w:color w:val="000000"/>
          <w:lang w:val="hy-AM"/>
        </w:rPr>
        <w:t xml:space="preserve"> </w:t>
      </w:r>
      <w:r w:rsidRPr="00E67071">
        <w:rPr>
          <w:rFonts w:ascii="GHEA Grapalat" w:hAnsi="GHEA Grapalat"/>
          <w:color w:val="000000"/>
          <w:lang w:val="hy-AM"/>
        </w:rPr>
        <w:t>դատավարության օրենսգրքի 408</w:t>
      </w:r>
      <w:r>
        <w:rPr>
          <w:rFonts w:ascii="GHEA Grapalat" w:hAnsi="GHEA Grapalat"/>
          <w:color w:val="000000"/>
          <w:lang w:val="hy-AM"/>
        </w:rPr>
        <w:t>-րդ հոդվածի 2-րդ մասում</w:t>
      </w:r>
      <w:r w:rsidRPr="00E67071">
        <w:rPr>
          <w:rFonts w:ascii="GHEA Grapalat" w:hAnsi="GHEA Grapalat"/>
          <w:color w:val="000000"/>
          <w:lang w:val="hy-AM"/>
        </w:rPr>
        <w:t xml:space="preserve"> «ըստ էության չէին կարող ազդել վարույթի</w:t>
      </w:r>
      <w:r>
        <w:rPr>
          <w:rFonts w:ascii="GHEA Grapalat" w:hAnsi="GHEA Grapalat"/>
          <w:color w:val="000000"/>
          <w:lang w:val="hy-AM"/>
        </w:rPr>
        <w:t xml:space="preserve"> </w:t>
      </w:r>
      <w:r w:rsidRPr="00E67071">
        <w:rPr>
          <w:rFonts w:ascii="GHEA Grapalat" w:hAnsi="GHEA Grapalat"/>
          <w:color w:val="000000"/>
          <w:lang w:val="hy-AM"/>
        </w:rPr>
        <w:t>արդյունքի վրա» բառերից հետո լրացնել «, բացառությամբ սույն օրենսգրքի 403-րդ հոդվածի 1-ին մասի 5-ր</w:t>
      </w:r>
      <w:r>
        <w:rPr>
          <w:rFonts w:ascii="GHEA Grapalat" w:hAnsi="GHEA Grapalat"/>
          <w:color w:val="000000"/>
          <w:lang w:val="hy-AM"/>
        </w:rPr>
        <w:t>դ կետով նախատեսված դեպքի» բառերով</w:t>
      </w:r>
      <w:r w:rsidRPr="00E67071">
        <w:rPr>
          <w:rFonts w:ascii="GHEA Grapalat" w:hAnsi="GHEA Grapalat"/>
          <w:color w:val="000000"/>
          <w:lang w:val="hy-AM"/>
        </w:rPr>
        <w:t>։</w:t>
      </w:r>
    </w:p>
    <w:p w14:paraId="115C6475" w14:textId="77777777" w:rsidR="00E67071" w:rsidRDefault="00E67071" w:rsidP="00AD0692">
      <w:pPr>
        <w:pStyle w:val="NormalWeb"/>
        <w:shd w:val="clear" w:color="auto" w:fill="FFFFFF"/>
        <w:spacing w:after="0" w:line="360" w:lineRule="auto"/>
        <w:ind w:left="567"/>
        <w:contextualSpacing/>
        <w:jc w:val="both"/>
        <w:rPr>
          <w:rFonts w:ascii="GHEA Grapalat" w:hAnsi="GHEA Grapalat"/>
          <w:color w:val="000000"/>
          <w:lang w:val="hy-AM"/>
        </w:rPr>
      </w:pPr>
    </w:p>
    <w:p w14:paraId="432C68A1" w14:textId="229DE2D8" w:rsidR="00E67071" w:rsidRPr="00E67071" w:rsidRDefault="00E67071" w:rsidP="00AD0692">
      <w:pPr>
        <w:pStyle w:val="NormalWeb"/>
        <w:numPr>
          <w:ilvl w:val="0"/>
          <w:numId w:val="10"/>
        </w:numPr>
        <w:shd w:val="clear" w:color="auto" w:fill="FFFFFF"/>
        <w:spacing w:after="0" w:line="360" w:lineRule="auto"/>
        <w:ind w:left="0" w:firstLine="567"/>
        <w:contextualSpacing/>
        <w:jc w:val="both"/>
        <w:rPr>
          <w:rFonts w:ascii="GHEA Grapalat" w:hAnsi="GHEA Grapalat"/>
          <w:color w:val="000000"/>
          <w:lang w:val="hy-AM"/>
        </w:rPr>
      </w:pPr>
      <w:r w:rsidRPr="00E67071">
        <w:rPr>
          <w:rFonts w:ascii="GHEA Grapalat" w:hAnsi="GHEA Grapalat"/>
          <w:color w:val="000000"/>
          <w:lang w:val="hy-AM"/>
        </w:rPr>
        <w:t>Սույն օրենքն ուժի մեջ է մտնում պաշտոնական հրապարակման օրվան հաջորդող տասներորդ օրը:</w:t>
      </w:r>
    </w:p>
    <w:sectPr w:rsidR="00E67071" w:rsidRPr="00E67071" w:rsidSect="0089400A">
      <w:headerReference w:type="default" r:id="rId8"/>
      <w:footerReference w:type="default" r:id="rId9"/>
      <w:pgSz w:w="11906" w:h="16838" w:code="9"/>
      <w:pgMar w:top="1418" w:right="707" w:bottom="851" w:left="1418" w:header="397" w:footer="283"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D4D0188" w16cex:dateUtc="2025-10-30T12:07:00Z"/>
  <w16cex:commentExtensible w16cex:durableId="0515A2AA" w16cex:dateUtc="2025-11-02T10:32:00Z"/>
  <w16cex:commentExtensible w16cex:durableId="337F1C92" w16cex:dateUtc="2025-11-02T10:33:00Z"/>
  <w16cex:commentExtensible w16cex:durableId="7ED6216E" w16cex:dateUtc="2025-10-30T12:12:00Z"/>
  <w16cex:commentExtensible w16cex:durableId="275D2DBE" w16cex:dateUtc="2025-11-02T10:32:00Z"/>
  <w16cex:commentExtensible w16cex:durableId="39D9B76F" w16cex:dateUtc="2025-10-30T12:13:00Z"/>
  <w16cex:commentExtensible w16cex:durableId="3875E8FE" w16cex:dateUtc="2025-10-30T12:13:00Z"/>
  <w16cex:commentExtensible w16cex:durableId="05E20DFA" w16cex:dateUtc="2025-10-30T12: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A3F1906" w16cid:durableId="4D4D0188"/>
  <w16cid:commentId w16cid:paraId="2F8AA9BA" w16cid:durableId="0515A2AA"/>
  <w16cid:commentId w16cid:paraId="75C4A4B4" w16cid:durableId="337F1C92"/>
  <w16cid:commentId w16cid:paraId="3CAC80A5" w16cid:durableId="7ED6216E"/>
  <w16cid:commentId w16cid:paraId="24AA5BBF" w16cid:durableId="275D2DBE"/>
  <w16cid:commentId w16cid:paraId="17E64D16" w16cid:durableId="39D9B76F"/>
  <w16cid:commentId w16cid:paraId="5AB8899D" w16cid:durableId="3875E8FE"/>
  <w16cid:commentId w16cid:paraId="77AB7394" w16cid:durableId="05E20DF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C24B3A" w14:textId="77777777" w:rsidR="004B7D91" w:rsidRDefault="004B7D91" w:rsidP="009C40EE">
      <w:pPr>
        <w:spacing w:after="0" w:line="240" w:lineRule="auto"/>
      </w:pPr>
      <w:r>
        <w:separator/>
      </w:r>
    </w:p>
  </w:endnote>
  <w:endnote w:type="continuationSeparator" w:id="0">
    <w:p w14:paraId="1C36811E" w14:textId="77777777" w:rsidR="004B7D91" w:rsidRDefault="004B7D91" w:rsidP="009C40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Sylfaen">
    <w:panose1 w:val="010A0502050306030303"/>
    <w:charset w:val="00"/>
    <w:family w:val="roman"/>
    <w:pitch w:val="variable"/>
    <w:sig w:usb0="04000687" w:usb1="00000000" w:usb2="00000000" w:usb3="00000000" w:csb0="0000009F" w:csb1="00000000"/>
  </w:font>
  <w:font w:name="Art">
    <w:altName w:val="Calibri"/>
    <w:panose1 w:val="0402E200000000000000"/>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8939463"/>
      <w:docPartObj>
        <w:docPartGallery w:val="Page Numbers (Bottom of Page)"/>
        <w:docPartUnique/>
      </w:docPartObj>
    </w:sdtPr>
    <w:sdtEndPr>
      <w:rPr>
        <w:rFonts w:ascii="GHEA Grapalat" w:hAnsi="GHEA Grapalat"/>
        <w:noProof/>
        <w:sz w:val="24"/>
        <w:szCs w:val="24"/>
      </w:rPr>
    </w:sdtEndPr>
    <w:sdtContent>
      <w:p w14:paraId="5C174F88" w14:textId="553F6E01" w:rsidR="00D50C97" w:rsidRPr="009C40EE" w:rsidRDefault="00C327F3">
        <w:pPr>
          <w:pStyle w:val="Footer"/>
          <w:jc w:val="center"/>
          <w:rPr>
            <w:rFonts w:ascii="GHEA Grapalat" w:hAnsi="GHEA Grapalat"/>
            <w:sz w:val="24"/>
            <w:szCs w:val="24"/>
          </w:rPr>
        </w:pPr>
        <w:r w:rsidRPr="009C40EE">
          <w:rPr>
            <w:rFonts w:ascii="GHEA Grapalat" w:hAnsi="GHEA Grapalat"/>
            <w:sz w:val="24"/>
            <w:szCs w:val="24"/>
          </w:rPr>
          <w:fldChar w:fldCharType="begin"/>
        </w:r>
        <w:r w:rsidRPr="009C40EE">
          <w:rPr>
            <w:rFonts w:ascii="GHEA Grapalat" w:hAnsi="GHEA Grapalat"/>
            <w:sz w:val="24"/>
            <w:szCs w:val="24"/>
          </w:rPr>
          <w:instrText xml:space="preserve"> PAGE   \* MERGEFORMAT </w:instrText>
        </w:r>
        <w:r w:rsidRPr="009C40EE">
          <w:rPr>
            <w:rFonts w:ascii="GHEA Grapalat" w:hAnsi="GHEA Grapalat"/>
            <w:sz w:val="24"/>
            <w:szCs w:val="24"/>
          </w:rPr>
          <w:fldChar w:fldCharType="separate"/>
        </w:r>
        <w:r w:rsidR="007415E2">
          <w:rPr>
            <w:rFonts w:ascii="GHEA Grapalat" w:hAnsi="GHEA Grapalat"/>
            <w:noProof/>
            <w:sz w:val="24"/>
            <w:szCs w:val="24"/>
          </w:rPr>
          <w:t>9</w:t>
        </w:r>
        <w:r w:rsidRPr="009C40EE">
          <w:rPr>
            <w:rFonts w:ascii="GHEA Grapalat" w:hAnsi="GHEA Grapalat"/>
            <w:noProof/>
            <w:sz w:val="24"/>
            <w:szCs w:val="24"/>
          </w:rPr>
          <w:fldChar w:fldCharType="end"/>
        </w:r>
      </w:p>
    </w:sdtContent>
  </w:sdt>
  <w:p w14:paraId="0552F5AB" w14:textId="77777777" w:rsidR="00D50C97" w:rsidRDefault="00D50C9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3AEBBA" w14:textId="77777777" w:rsidR="004B7D91" w:rsidRDefault="004B7D91" w:rsidP="009C40EE">
      <w:pPr>
        <w:spacing w:after="0" w:line="240" w:lineRule="auto"/>
      </w:pPr>
      <w:r>
        <w:separator/>
      </w:r>
    </w:p>
  </w:footnote>
  <w:footnote w:type="continuationSeparator" w:id="0">
    <w:p w14:paraId="54192F21" w14:textId="77777777" w:rsidR="004B7D91" w:rsidRDefault="004B7D91" w:rsidP="009C40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53B675" w14:textId="77777777" w:rsidR="00D50C97" w:rsidRPr="000C61BC" w:rsidRDefault="00C327F3" w:rsidP="005A4E16">
    <w:pPr>
      <w:pBdr>
        <w:top w:val="nil"/>
        <w:left w:val="single" w:sz="18" w:space="4" w:color="FF0000"/>
        <w:bottom w:val="nil"/>
        <w:right w:val="nil"/>
        <w:between w:val="nil"/>
      </w:pBdr>
      <w:tabs>
        <w:tab w:val="right" w:pos="9922"/>
      </w:tabs>
      <w:spacing w:after="0" w:line="240" w:lineRule="auto"/>
      <w:ind w:hanging="2"/>
      <w:rPr>
        <w:rFonts w:ascii="GHEA Grapalat" w:eastAsia="GHEA Grapalat" w:hAnsi="GHEA Grapalat" w:cs="GHEA Grapalat"/>
        <w:iCs/>
        <w:color w:val="FF0000"/>
        <w:sz w:val="20"/>
        <w:szCs w:val="20"/>
        <w:lang w:eastAsia="ru-RU"/>
      </w:rPr>
    </w:pPr>
    <w:proofErr w:type="spellStart"/>
    <w:r w:rsidRPr="000C61BC">
      <w:rPr>
        <w:rFonts w:ascii="GHEA Grapalat" w:eastAsia="GHEA Grapalat" w:hAnsi="GHEA Grapalat" w:cs="GHEA Grapalat"/>
        <w:b/>
        <w:iCs/>
        <w:color w:val="000000"/>
        <w:sz w:val="20"/>
        <w:szCs w:val="20"/>
        <w:lang w:eastAsia="ru-RU"/>
      </w:rPr>
      <w:t>Ա</w:t>
    </w:r>
    <w:r w:rsidRPr="000C61BC">
      <w:rPr>
        <w:rFonts w:ascii="GHEA Grapalat" w:eastAsia="GHEA Grapalat" w:hAnsi="GHEA Grapalat" w:cs="GHEA Grapalat"/>
        <w:iCs/>
        <w:color w:val="000000"/>
        <w:sz w:val="20"/>
        <w:szCs w:val="20"/>
        <w:lang w:eastAsia="ru-RU"/>
      </w:rPr>
      <w:t>րդարադատության</w:t>
    </w:r>
    <w:proofErr w:type="spellEnd"/>
    <w:r w:rsidRPr="000C61BC">
      <w:rPr>
        <w:rFonts w:ascii="GHEA Grapalat" w:eastAsia="GHEA Grapalat" w:hAnsi="GHEA Grapalat" w:cs="GHEA Grapalat"/>
        <w:iCs/>
        <w:color w:val="000000"/>
        <w:sz w:val="20"/>
        <w:szCs w:val="20"/>
        <w:lang w:eastAsia="ru-RU"/>
      </w:rPr>
      <w:t xml:space="preserve">                                                       </w:t>
    </w:r>
    <w:r w:rsidRPr="000C61BC">
      <w:rPr>
        <w:rFonts w:ascii="GHEA Grapalat" w:eastAsia="GHEA Grapalat" w:hAnsi="GHEA Grapalat" w:cs="GHEA Grapalat"/>
        <w:iCs/>
        <w:color w:val="000000"/>
        <w:sz w:val="20"/>
        <w:szCs w:val="20"/>
        <w:lang w:eastAsia="ru-RU"/>
      </w:rPr>
      <w:tab/>
    </w:r>
    <w:r w:rsidRPr="000C61BC">
      <w:rPr>
        <w:rFonts w:ascii="GHEA Grapalat" w:eastAsia="GHEA Grapalat" w:hAnsi="GHEA Grapalat" w:cs="GHEA Grapalat"/>
        <w:iCs/>
        <w:color w:val="000000"/>
        <w:sz w:val="20"/>
        <w:szCs w:val="20"/>
        <w:lang w:val="hy-AM" w:eastAsia="ru-RU"/>
      </w:rPr>
      <w:t xml:space="preserve">    </w:t>
    </w:r>
    <w:r w:rsidRPr="000C61BC">
      <w:rPr>
        <w:rFonts w:ascii="GHEA Grapalat" w:eastAsia="GHEA Grapalat" w:hAnsi="GHEA Grapalat" w:cs="GHEA Grapalat"/>
        <w:iCs/>
        <w:color w:val="000000"/>
        <w:sz w:val="24"/>
        <w:szCs w:val="24"/>
        <w:lang w:eastAsia="ru-RU"/>
      </w:rPr>
      <w:t>ՆԱԽԱԳԻԾ</w:t>
    </w:r>
    <w:r w:rsidRPr="000C61BC">
      <w:rPr>
        <w:rFonts w:ascii="Times New Roman" w:eastAsia="Times New Roman" w:hAnsi="Times New Roman" w:cs="Times New Roman"/>
        <w:iCs/>
        <w:noProof/>
        <w:sz w:val="24"/>
        <w:szCs w:val="24"/>
      </w:rPr>
      <w:drawing>
        <wp:anchor distT="0" distB="0" distL="0" distR="0" simplePos="0" relativeHeight="251659264" behindDoc="0" locked="0" layoutInCell="1" allowOverlap="1" wp14:anchorId="535D1EE7" wp14:editId="367772AA">
          <wp:simplePos x="0" y="0"/>
          <wp:positionH relativeFrom="column">
            <wp:posOffset>-685161</wp:posOffset>
          </wp:positionH>
          <wp:positionV relativeFrom="paragraph">
            <wp:posOffset>-8251</wp:posOffset>
          </wp:positionV>
          <wp:extent cx="457200" cy="444500"/>
          <wp:effectExtent l="0" t="0" r="0" b="0"/>
          <wp:wrapSquare wrapText="bothSides" distT="0" distB="0" distL="0" distR="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457200" cy="444500"/>
                  </a:xfrm>
                  <a:prstGeom prst="rect">
                    <a:avLst/>
                  </a:prstGeom>
                  <a:ln/>
                </pic:spPr>
              </pic:pic>
            </a:graphicData>
          </a:graphic>
        </wp:anchor>
      </w:drawing>
    </w:r>
  </w:p>
  <w:p w14:paraId="7D8B8D01" w14:textId="77777777" w:rsidR="00D50C97" w:rsidRPr="000C61BC" w:rsidRDefault="00C327F3" w:rsidP="005A4E16">
    <w:pPr>
      <w:pBdr>
        <w:top w:val="nil"/>
        <w:left w:val="single" w:sz="18" w:space="4" w:color="0000FF"/>
        <w:bottom w:val="nil"/>
        <w:right w:val="nil"/>
        <w:between w:val="nil"/>
      </w:pBdr>
      <w:tabs>
        <w:tab w:val="center" w:pos="4680"/>
        <w:tab w:val="right" w:pos="9360"/>
      </w:tabs>
      <w:spacing w:after="0" w:line="240" w:lineRule="auto"/>
      <w:ind w:hanging="2"/>
      <w:rPr>
        <w:rFonts w:ascii="GHEA Grapalat" w:eastAsia="GHEA Grapalat" w:hAnsi="GHEA Grapalat" w:cs="GHEA Grapalat"/>
        <w:iCs/>
        <w:color w:val="000000"/>
        <w:sz w:val="20"/>
        <w:szCs w:val="20"/>
        <w:lang w:eastAsia="ru-RU"/>
      </w:rPr>
    </w:pPr>
    <w:proofErr w:type="spellStart"/>
    <w:r w:rsidRPr="000C61BC">
      <w:rPr>
        <w:rFonts w:ascii="GHEA Grapalat" w:eastAsia="GHEA Grapalat" w:hAnsi="GHEA Grapalat" w:cs="GHEA Grapalat"/>
        <w:b/>
        <w:iCs/>
        <w:color w:val="000000"/>
        <w:sz w:val="20"/>
        <w:szCs w:val="20"/>
        <w:lang w:eastAsia="ru-RU"/>
      </w:rPr>
      <w:t>Ն</w:t>
    </w:r>
    <w:r w:rsidRPr="000C61BC">
      <w:rPr>
        <w:rFonts w:ascii="GHEA Grapalat" w:eastAsia="GHEA Grapalat" w:hAnsi="GHEA Grapalat" w:cs="GHEA Grapalat"/>
        <w:iCs/>
        <w:color w:val="000000"/>
        <w:sz w:val="20"/>
        <w:szCs w:val="20"/>
        <w:lang w:eastAsia="ru-RU"/>
      </w:rPr>
      <w:t>ախարարություն</w:t>
    </w:r>
    <w:proofErr w:type="spellEnd"/>
  </w:p>
  <w:p w14:paraId="6DAD4BC8" w14:textId="77777777" w:rsidR="00D50C97" w:rsidRPr="00816D11" w:rsidRDefault="00D50C97" w:rsidP="005A4E16">
    <w:pPr>
      <w:pBdr>
        <w:top w:val="nil"/>
        <w:left w:val="single" w:sz="18" w:space="4" w:color="FF6600"/>
        <w:bottom w:val="nil"/>
        <w:right w:val="nil"/>
        <w:between w:val="nil"/>
      </w:pBdr>
      <w:tabs>
        <w:tab w:val="center" w:pos="4680"/>
        <w:tab w:val="right" w:pos="9360"/>
      </w:tabs>
      <w:spacing w:after="0" w:line="240" w:lineRule="auto"/>
      <w:ind w:hanging="2"/>
      <w:rPr>
        <w:rFonts w:ascii="Art" w:eastAsia="Art" w:hAnsi="Art" w:cs="Art"/>
        <w:i/>
        <w:iCs/>
        <w:color w:val="000000"/>
        <w:sz w:val="18"/>
        <w:szCs w:val="18"/>
        <w:lang w:eastAsia="ru-RU"/>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432DFC"/>
    <w:multiLevelType w:val="hybridMultilevel"/>
    <w:tmpl w:val="A4748198"/>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 w15:restartNumberingAfterBreak="0">
    <w:nsid w:val="0FC82994"/>
    <w:multiLevelType w:val="hybridMultilevel"/>
    <w:tmpl w:val="7C16C1B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4024D42"/>
    <w:multiLevelType w:val="hybridMultilevel"/>
    <w:tmpl w:val="69A2DB42"/>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7345672"/>
    <w:multiLevelType w:val="hybridMultilevel"/>
    <w:tmpl w:val="614E4712"/>
    <w:lvl w:ilvl="0" w:tplc="F78438C4">
      <w:start w:val="1"/>
      <w:numFmt w:val="decimal"/>
      <w:lvlText w:val="Հոդված %1."/>
      <w:lvlJc w:val="left"/>
      <w:pPr>
        <w:ind w:left="1710" w:hanging="360"/>
      </w:pPr>
      <w:rPr>
        <w:rFonts w:ascii="GHEA Grapalat" w:hAnsi="GHEA Grapalat" w:hint="default"/>
        <w:b/>
        <w:i w:val="0"/>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4" w15:restartNumberingAfterBreak="0">
    <w:nsid w:val="251C6C88"/>
    <w:multiLevelType w:val="hybridMultilevel"/>
    <w:tmpl w:val="7E7861C2"/>
    <w:lvl w:ilvl="0" w:tplc="F78438C4">
      <w:start w:val="1"/>
      <w:numFmt w:val="decimal"/>
      <w:lvlText w:val="Հոդված %1."/>
      <w:lvlJc w:val="left"/>
      <w:pPr>
        <w:ind w:left="1710" w:hanging="360"/>
      </w:pPr>
      <w:rPr>
        <w:rFonts w:ascii="GHEA Grapalat" w:hAnsi="GHEA Grapalat" w:hint="default"/>
        <w:b/>
        <w:i w:val="0"/>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5" w15:restartNumberingAfterBreak="0">
    <w:nsid w:val="38C642CD"/>
    <w:multiLevelType w:val="hybridMultilevel"/>
    <w:tmpl w:val="C8AE7418"/>
    <w:lvl w:ilvl="0" w:tplc="347A9064">
      <w:start w:val="1"/>
      <w:numFmt w:val="decimal"/>
      <w:lvlText w:val="%1)"/>
      <w:lvlJc w:val="left"/>
      <w:pPr>
        <w:ind w:left="2062" w:hanging="360"/>
      </w:pPr>
      <w:rPr>
        <w:rFonts w:ascii="GHEA Grapalat" w:hAnsi="GHEA Grapalat"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3EB84EE3"/>
    <w:multiLevelType w:val="hybridMultilevel"/>
    <w:tmpl w:val="B2B2D380"/>
    <w:lvl w:ilvl="0" w:tplc="5BF65364">
      <w:start w:val="1"/>
      <w:numFmt w:val="decimal"/>
      <w:lvlText w:val="%1."/>
      <w:lvlJc w:val="left"/>
      <w:pPr>
        <w:ind w:left="1080" w:hanging="360"/>
      </w:pPr>
      <w:rPr>
        <w:rFonts w:eastAsia="MS Mincho" w:cs="MS Mincho"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05E29FB"/>
    <w:multiLevelType w:val="hybridMultilevel"/>
    <w:tmpl w:val="7E7861C2"/>
    <w:lvl w:ilvl="0" w:tplc="F78438C4">
      <w:start w:val="1"/>
      <w:numFmt w:val="decimal"/>
      <w:lvlText w:val="Հոդված %1."/>
      <w:lvlJc w:val="left"/>
      <w:pPr>
        <w:ind w:left="1710" w:hanging="360"/>
      </w:pPr>
      <w:rPr>
        <w:rFonts w:ascii="GHEA Grapalat" w:hAnsi="GHEA Grapalat" w:hint="default"/>
        <w:b/>
        <w:i w:val="0"/>
        <w:sz w:val="24"/>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15:restartNumberingAfterBreak="0">
    <w:nsid w:val="5C212B34"/>
    <w:multiLevelType w:val="hybridMultilevel"/>
    <w:tmpl w:val="4FEC717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4"/>
  </w:num>
  <w:num w:numId="3">
    <w:abstractNumId w:val="5"/>
  </w:num>
  <w:num w:numId="4">
    <w:abstractNumId w:val="1"/>
  </w:num>
  <w:num w:numId="5">
    <w:abstractNumId w:val="2"/>
  </w:num>
  <w:num w:numId="6">
    <w:abstractNumId w:val="8"/>
  </w:num>
  <w:num w:numId="7">
    <w:abstractNumId w:val="6"/>
  </w:num>
  <w:num w:numId="8">
    <w:abstractNumId w:val="4"/>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4395"/>
    <w:rsid w:val="00036047"/>
    <w:rsid w:val="00036F09"/>
    <w:rsid w:val="0006051D"/>
    <w:rsid w:val="000870F4"/>
    <w:rsid w:val="000879AB"/>
    <w:rsid w:val="00087F07"/>
    <w:rsid w:val="000933DC"/>
    <w:rsid w:val="000A6A99"/>
    <w:rsid w:val="000B0770"/>
    <w:rsid w:val="000B1A9D"/>
    <w:rsid w:val="000C47B8"/>
    <w:rsid w:val="000C533F"/>
    <w:rsid w:val="000E1737"/>
    <w:rsid w:val="000F0180"/>
    <w:rsid w:val="000F49B7"/>
    <w:rsid w:val="00103776"/>
    <w:rsid w:val="00104866"/>
    <w:rsid w:val="00115EF7"/>
    <w:rsid w:val="00120718"/>
    <w:rsid w:val="00135A95"/>
    <w:rsid w:val="001463A9"/>
    <w:rsid w:val="001468E1"/>
    <w:rsid w:val="001506CF"/>
    <w:rsid w:val="0018449C"/>
    <w:rsid w:val="001A1279"/>
    <w:rsid w:val="001A3D19"/>
    <w:rsid w:val="001A5222"/>
    <w:rsid w:val="001A6F92"/>
    <w:rsid w:val="001B4BF8"/>
    <w:rsid w:val="001C3793"/>
    <w:rsid w:val="001C63BC"/>
    <w:rsid w:val="001C6638"/>
    <w:rsid w:val="001D2D6C"/>
    <w:rsid w:val="001D3278"/>
    <w:rsid w:val="001E4FDB"/>
    <w:rsid w:val="0020736E"/>
    <w:rsid w:val="002215D8"/>
    <w:rsid w:val="00231865"/>
    <w:rsid w:val="00245D09"/>
    <w:rsid w:val="0025043B"/>
    <w:rsid w:val="00250B28"/>
    <w:rsid w:val="00254561"/>
    <w:rsid w:val="00257BBA"/>
    <w:rsid w:val="0026169B"/>
    <w:rsid w:val="002819F6"/>
    <w:rsid w:val="0029073B"/>
    <w:rsid w:val="002910A1"/>
    <w:rsid w:val="002A4AE3"/>
    <w:rsid w:val="002B2CB8"/>
    <w:rsid w:val="002B5189"/>
    <w:rsid w:val="002D14BE"/>
    <w:rsid w:val="002D6FF6"/>
    <w:rsid w:val="002E1D54"/>
    <w:rsid w:val="00302B63"/>
    <w:rsid w:val="00303EED"/>
    <w:rsid w:val="00312924"/>
    <w:rsid w:val="003253D5"/>
    <w:rsid w:val="00325CE6"/>
    <w:rsid w:val="00337B82"/>
    <w:rsid w:val="003566D2"/>
    <w:rsid w:val="00383F32"/>
    <w:rsid w:val="00394259"/>
    <w:rsid w:val="00395696"/>
    <w:rsid w:val="003A615E"/>
    <w:rsid w:val="003B2D0B"/>
    <w:rsid w:val="003C0C4B"/>
    <w:rsid w:val="003C28AD"/>
    <w:rsid w:val="003C626E"/>
    <w:rsid w:val="003D0205"/>
    <w:rsid w:val="003E2F36"/>
    <w:rsid w:val="003F49C1"/>
    <w:rsid w:val="00400DC5"/>
    <w:rsid w:val="00411159"/>
    <w:rsid w:val="004112AB"/>
    <w:rsid w:val="00434018"/>
    <w:rsid w:val="00442094"/>
    <w:rsid w:val="00442965"/>
    <w:rsid w:val="004516D2"/>
    <w:rsid w:val="0045377A"/>
    <w:rsid w:val="004719E7"/>
    <w:rsid w:val="00485D88"/>
    <w:rsid w:val="0048736F"/>
    <w:rsid w:val="00495F68"/>
    <w:rsid w:val="004964B2"/>
    <w:rsid w:val="004972A8"/>
    <w:rsid w:val="00497E89"/>
    <w:rsid w:val="004A2BF0"/>
    <w:rsid w:val="004A6CDA"/>
    <w:rsid w:val="004B3572"/>
    <w:rsid w:val="004B7D91"/>
    <w:rsid w:val="004C1CAC"/>
    <w:rsid w:val="004C3EF1"/>
    <w:rsid w:val="004D1253"/>
    <w:rsid w:val="004D72AE"/>
    <w:rsid w:val="004E7562"/>
    <w:rsid w:val="00505653"/>
    <w:rsid w:val="0050724D"/>
    <w:rsid w:val="005103FA"/>
    <w:rsid w:val="00510608"/>
    <w:rsid w:val="005172F9"/>
    <w:rsid w:val="00527903"/>
    <w:rsid w:val="0053465F"/>
    <w:rsid w:val="00540EDC"/>
    <w:rsid w:val="00542167"/>
    <w:rsid w:val="0055098C"/>
    <w:rsid w:val="00577EFD"/>
    <w:rsid w:val="005915DF"/>
    <w:rsid w:val="00596407"/>
    <w:rsid w:val="005A3051"/>
    <w:rsid w:val="005A4616"/>
    <w:rsid w:val="005B0D70"/>
    <w:rsid w:val="005C2424"/>
    <w:rsid w:val="005C630A"/>
    <w:rsid w:val="005C6527"/>
    <w:rsid w:val="005C70FC"/>
    <w:rsid w:val="005D19B0"/>
    <w:rsid w:val="005E3C77"/>
    <w:rsid w:val="005E4395"/>
    <w:rsid w:val="005E44E6"/>
    <w:rsid w:val="005E67D0"/>
    <w:rsid w:val="00640239"/>
    <w:rsid w:val="0068006A"/>
    <w:rsid w:val="00681D13"/>
    <w:rsid w:val="006A23C6"/>
    <w:rsid w:val="006C5636"/>
    <w:rsid w:val="006C6EA4"/>
    <w:rsid w:val="006F0919"/>
    <w:rsid w:val="0070404F"/>
    <w:rsid w:val="0071084F"/>
    <w:rsid w:val="00720D8B"/>
    <w:rsid w:val="007218A7"/>
    <w:rsid w:val="00722837"/>
    <w:rsid w:val="007415E2"/>
    <w:rsid w:val="00746413"/>
    <w:rsid w:val="0075157B"/>
    <w:rsid w:val="00761E8E"/>
    <w:rsid w:val="00770E7F"/>
    <w:rsid w:val="0077193B"/>
    <w:rsid w:val="0077383F"/>
    <w:rsid w:val="007810E2"/>
    <w:rsid w:val="007A0A89"/>
    <w:rsid w:val="007A0F91"/>
    <w:rsid w:val="007B7E91"/>
    <w:rsid w:val="007C2045"/>
    <w:rsid w:val="007E0BEB"/>
    <w:rsid w:val="007E42F3"/>
    <w:rsid w:val="007E75BA"/>
    <w:rsid w:val="007F1D64"/>
    <w:rsid w:val="007F2531"/>
    <w:rsid w:val="007F35BA"/>
    <w:rsid w:val="00810653"/>
    <w:rsid w:val="00823FB9"/>
    <w:rsid w:val="008254D7"/>
    <w:rsid w:val="0082683F"/>
    <w:rsid w:val="008339E1"/>
    <w:rsid w:val="00840692"/>
    <w:rsid w:val="0084520D"/>
    <w:rsid w:val="008469B1"/>
    <w:rsid w:val="00890AEC"/>
    <w:rsid w:val="008913CB"/>
    <w:rsid w:val="0089400A"/>
    <w:rsid w:val="008C0762"/>
    <w:rsid w:val="008D2C0D"/>
    <w:rsid w:val="008E7CC8"/>
    <w:rsid w:val="008E7E7B"/>
    <w:rsid w:val="008F6CE9"/>
    <w:rsid w:val="0094049C"/>
    <w:rsid w:val="009428D7"/>
    <w:rsid w:val="009433F9"/>
    <w:rsid w:val="0094575A"/>
    <w:rsid w:val="009506D6"/>
    <w:rsid w:val="00950CAA"/>
    <w:rsid w:val="00957BEB"/>
    <w:rsid w:val="009622B9"/>
    <w:rsid w:val="00966956"/>
    <w:rsid w:val="00984BD5"/>
    <w:rsid w:val="00990621"/>
    <w:rsid w:val="00992D6A"/>
    <w:rsid w:val="00994049"/>
    <w:rsid w:val="009A116B"/>
    <w:rsid w:val="009A1FC7"/>
    <w:rsid w:val="009A4494"/>
    <w:rsid w:val="009C40EE"/>
    <w:rsid w:val="009D7605"/>
    <w:rsid w:val="00A209D0"/>
    <w:rsid w:val="00A30511"/>
    <w:rsid w:val="00A37BC6"/>
    <w:rsid w:val="00A4673F"/>
    <w:rsid w:val="00A86C32"/>
    <w:rsid w:val="00A8738E"/>
    <w:rsid w:val="00AA3045"/>
    <w:rsid w:val="00AA360A"/>
    <w:rsid w:val="00AA4606"/>
    <w:rsid w:val="00AB3AEA"/>
    <w:rsid w:val="00AC1CFA"/>
    <w:rsid w:val="00AD0692"/>
    <w:rsid w:val="00AD4C9B"/>
    <w:rsid w:val="00AD5945"/>
    <w:rsid w:val="00AE058F"/>
    <w:rsid w:val="00AE28D6"/>
    <w:rsid w:val="00AF0B16"/>
    <w:rsid w:val="00B07086"/>
    <w:rsid w:val="00B16DA9"/>
    <w:rsid w:val="00B20FFA"/>
    <w:rsid w:val="00B3054F"/>
    <w:rsid w:val="00B47EB7"/>
    <w:rsid w:val="00B57100"/>
    <w:rsid w:val="00B62062"/>
    <w:rsid w:val="00BB1A69"/>
    <w:rsid w:val="00BD3DBA"/>
    <w:rsid w:val="00BF7BA4"/>
    <w:rsid w:val="00C0121D"/>
    <w:rsid w:val="00C05AED"/>
    <w:rsid w:val="00C13991"/>
    <w:rsid w:val="00C16078"/>
    <w:rsid w:val="00C161C1"/>
    <w:rsid w:val="00C267A3"/>
    <w:rsid w:val="00C327F3"/>
    <w:rsid w:val="00C34574"/>
    <w:rsid w:val="00C5352E"/>
    <w:rsid w:val="00C5686D"/>
    <w:rsid w:val="00C73A97"/>
    <w:rsid w:val="00C76796"/>
    <w:rsid w:val="00C81F74"/>
    <w:rsid w:val="00C81F81"/>
    <w:rsid w:val="00CB0548"/>
    <w:rsid w:val="00CB0CB0"/>
    <w:rsid w:val="00CE1699"/>
    <w:rsid w:val="00D03C47"/>
    <w:rsid w:val="00D12B42"/>
    <w:rsid w:val="00D156C2"/>
    <w:rsid w:val="00D162AB"/>
    <w:rsid w:val="00D175B9"/>
    <w:rsid w:val="00D2360C"/>
    <w:rsid w:val="00D27D2A"/>
    <w:rsid w:val="00D4285C"/>
    <w:rsid w:val="00D45303"/>
    <w:rsid w:val="00D45D84"/>
    <w:rsid w:val="00D50C97"/>
    <w:rsid w:val="00D57C84"/>
    <w:rsid w:val="00D8054F"/>
    <w:rsid w:val="00DA2E50"/>
    <w:rsid w:val="00DA6906"/>
    <w:rsid w:val="00DC48AA"/>
    <w:rsid w:val="00DD3FB0"/>
    <w:rsid w:val="00DD548C"/>
    <w:rsid w:val="00E131D4"/>
    <w:rsid w:val="00E23017"/>
    <w:rsid w:val="00E536F8"/>
    <w:rsid w:val="00E67071"/>
    <w:rsid w:val="00E7310B"/>
    <w:rsid w:val="00E82A2E"/>
    <w:rsid w:val="00E977DC"/>
    <w:rsid w:val="00EB0C4B"/>
    <w:rsid w:val="00ED48E5"/>
    <w:rsid w:val="00ED50E3"/>
    <w:rsid w:val="00ED58F2"/>
    <w:rsid w:val="00EE08BC"/>
    <w:rsid w:val="00EF4C98"/>
    <w:rsid w:val="00F00433"/>
    <w:rsid w:val="00F10F30"/>
    <w:rsid w:val="00F22EBA"/>
    <w:rsid w:val="00F35C15"/>
    <w:rsid w:val="00F37B83"/>
    <w:rsid w:val="00F46CB9"/>
    <w:rsid w:val="00F542AA"/>
    <w:rsid w:val="00F56DC6"/>
    <w:rsid w:val="00F56EE2"/>
    <w:rsid w:val="00F676E7"/>
    <w:rsid w:val="00F752B9"/>
    <w:rsid w:val="00F82768"/>
    <w:rsid w:val="00F83C3B"/>
    <w:rsid w:val="00F90AF0"/>
    <w:rsid w:val="00F95AA0"/>
    <w:rsid w:val="00FA25FF"/>
    <w:rsid w:val="00FB1BA6"/>
    <w:rsid w:val="00FB6EEB"/>
    <w:rsid w:val="00FC0A50"/>
    <w:rsid w:val="00FD47CF"/>
    <w:rsid w:val="00FD5CE6"/>
    <w:rsid w:val="00FD6AB4"/>
    <w:rsid w:val="00FE6E59"/>
    <w:rsid w:val="00FF1327"/>
    <w:rsid w:val="00FF4A6C"/>
    <w:rsid w:val="00FF69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0CBB1"/>
  <w15:chartTrackingRefBased/>
  <w15:docId w15:val="{88C5EFB9-3DD7-44AB-9FB1-44CBA6A33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00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800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8006A"/>
  </w:style>
  <w:style w:type="paragraph" w:styleId="ListParagraph">
    <w:name w:val="List Paragraph"/>
    <w:basedOn w:val="Normal"/>
    <w:uiPriority w:val="34"/>
    <w:qFormat/>
    <w:rsid w:val="0068006A"/>
    <w:pPr>
      <w:spacing w:after="0" w:line="240" w:lineRule="auto"/>
      <w:ind w:left="720"/>
      <w:contextualSpacing/>
    </w:pPr>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
    <w:basedOn w:val="Normal"/>
    <w:link w:val="NormalWebChar"/>
    <w:uiPriority w:val="99"/>
    <w:unhideWhenUsed/>
    <w:qFormat/>
    <w:rsid w:val="006800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
    <w:link w:val="NormalWeb"/>
    <w:uiPriority w:val="99"/>
    <w:locked/>
    <w:rsid w:val="0068006A"/>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9C40EE"/>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40EE"/>
  </w:style>
  <w:style w:type="character" w:styleId="CommentReference">
    <w:name w:val="annotation reference"/>
    <w:basedOn w:val="DefaultParagraphFont"/>
    <w:uiPriority w:val="99"/>
    <w:semiHidden/>
    <w:unhideWhenUsed/>
    <w:rsid w:val="00EF4C98"/>
    <w:rPr>
      <w:sz w:val="16"/>
      <w:szCs w:val="16"/>
    </w:rPr>
  </w:style>
  <w:style w:type="paragraph" w:styleId="CommentText">
    <w:name w:val="annotation text"/>
    <w:basedOn w:val="Normal"/>
    <w:link w:val="CommentTextChar"/>
    <w:uiPriority w:val="99"/>
    <w:semiHidden/>
    <w:unhideWhenUsed/>
    <w:rsid w:val="00EF4C98"/>
    <w:pPr>
      <w:spacing w:line="240" w:lineRule="auto"/>
    </w:pPr>
    <w:rPr>
      <w:sz w:val="20"/>
      <w:szCs w:val="20"/>
    </w:rPr>
  </w:style>
  <w:style w:type="character" w:customStyle="1" w:styleId="CommentTextChar">
    <w:name w:val="Comment Text Char"/>
    <w:basedOn w:val="DefaultParagraphFont"/>
    <w:link w:val="CommentText"/>
    <w:uiPriority w:val="99"/>
    <w:semiHidden/>
    <w:rsid w:val="00EF4C98"/>
    <w:rPr>
      <w:sz w:val="20"/>
      <w:szCs w:val="20"/>
    </w:rPr>
  </w:style>
  <w:style w:type="paragraph" w:styleId="CommentSubject">
    <w:name w:val="annotation subject"/>
    <w:basedOn w:val="CommentText"/>
    <w:next w:val="CommentText"/>
    <w:link w:val="CommentSubjectChar"/>
    <w:uiPriority w:val="99"/>
    <w:semiHidden/>
    <w:unhideWhenUsed/>
    <w:rsid w:val="00EF4C98"/>
    <w:rPr>
      <w:b/>
      <w:bCs/>
    </w:rPr>
  </w:style>
  <w:style w:type="character" w:customStyle="1" w:styleId="CommentSubjectChar">
    <w:name w:val="Comment Subject Char"/>
    <w:basedOn w:val="CommentTextChar"/>
    <w:link w:val="CommentSubject"/>
    <w:uiPriority w:val="99"/>
    <w:semiHidden/>
    <w:rsid w:val="00EF4C98"/>
    <w:rPr>
      <w:b/>
      <w:bCs/>
      <w:sz w:val="20"/>
      <w:szCs w:val="20"/>
    </w:rPr>
  </w:style>
  <w:style w:type="paragraph" w:styleId="BalloonText">
    <w:name w:val="Balloon Text"/>
    <w:basedOn w:val="Normal"/>
    <w:link w:val="BalloonTextChar"/>
    <w:uiPriority w:val="99"/>
    <w:semiHidden/>
    <w:unhideWhenUsed/>
    <w:rsid w:val="00B16D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16DA9"/>
    <w:rPr>
      <w:rFonts w:ascii="Segoe UI" w:hAnsi="Segoe UI" w:cs="Segoe UI"/>
      <w:sz w:val="18"/>
      <w:szCs w:val="18"/>
    </w:rPr>
  </w:style>
  <w:style w:type="paragraph" w:styleId="Revision">
    <w:name w:val="Revision"/>
    <w:hidden/>
    <w:uiPriority w:val="99"/>
    <w:semiHidden/>
    <w:rsid w:val="0018449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650042">
      <w:bodyDiv w:val="1"/>
      <w:marLeft w:val="0"/>
      <w:marRight w:val="0"/>
      <w:marTop w:val="0"/>
      <w:marBottom w:val="0"/>
      <w:divBdr>
        <w:top w:val="none" w:sz="0" w:space="0" w:color="auto"/>
        <w:left w:val="none" w:sz="0" w:space="0" w:color="auto"/>
        <w:bottom w:val="none" w:sz="0" w:space="0" w:color="auto"/>
        <w:right w:val="none" w:sz="0" w:space="0" w:color="auto"/>
      </w:divBdr>
    </w:div>
    <w:div w:id="872958618">
      <w:bodyDiv w:val="1"/>
      <w:marLeft w:val="0"/>
      <w:marRight w:val="0"/>
      <w:marTop w:val="0"/>
      <w:marBottom w:val="0"/>
      <w:divBdr>
        <w:top w:val="none" w:sz="0" w:space="0" w:color="auto"/>
        <w:left w:val="none" w:sz="0" w:space="0" w:color="auto"/>
        <w:bottom w:val="none" w:sz="0" w:space="0" w:color="auto"/>
        <w:right w:val="none" w:sz="0" w:space="0" w:color="auto"/>
      </w:divBdr>
    </w:div>
    <w:div w:id="1075131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1A2454-C23F-4BFE-B71A-8BC19AFCD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9</Pages>
  <Words>1634</Words>
  <Characters>9320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Ohanyan</dc:creator>
  <cp:keywords>https://mul2.gov.am/tasks/1252904/oneclick?token=173b2a3639a8bc778458c1d6d57724c4</cp:keywords>
  <dc:description/>
  <cp:lastModifiedBy>Emma Avetisyan</cp:lastModifiedBy>
  <cp:revision>182</cp:revision>
  <dcterms:created xsi:type="dcterms:W3CDTF">2025-02-12T14:24:00Z</dcterms:created>
  <dcterms:modified xsi:type="dcterms:W3CDTF">2025-12-10T12:36:00Z</dcterms:modified>
</cp:coreProperties>
</file>