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B23093" w14:textId="3F56FDAE" w:rsidR="0009777B" w:rsidRPr="00DD7AA2" w:rsidRDefault="0009777B" w:rsidP="00E337ED">
      <w:pPr>
        <w:shd w:val="clear" w:color="auto" w:fill="FFFFFF"/>
        <w:spacing w:after="0" w:line="360" w:lineRule="auto"/>
        <w:ind w:firstLine="375"/>
        <w:jc w:val="center"/>
        <w:rPr>
          <w:rFonts w:ascii="GHEA Grapalat" w:eastAsia="Times New Roman" w:hAnsi="GHEA Grapalat" w:cs="Calibri"/>
          <w:color w:val="000000" w:themeColor="text1"/>
          <w:sz w:val="24"/>
          <w:szCs w:val="24"/>
          <w:lang w:val="hy-AM"/>
        </w:rPr>
      </w:pPr>
      <w:r w:rsidRPr="00DD7AA2">
        <w:rPr>
          <w:rFonts w:ascii="GHEA Grapalat" w:eastAsia="Times New Roman" w:hAnsi="GHEA Grapalat" w:cs="Sylfaen"/>
          <w:b/>
          <w:bCs/>
          <w:color w:val="000000" w:themeColor="text1"/>
          <w:sz w:val="24"/>
          <w:szCs w:val="24"/>
          <w:lang w:val="hy-AM"/>
        </w:rPr>
        <w:t>ԱՄՓՈՓԱԹԵՐԹ</w:t>
      </w:r>
    </w:p>
    <w:p w14:paraId="1B4C6123" w14:textId="13B01876" w:rsidR="00E337ED" w:rsidRPr="00867BC7" w:rsidRDefault="00E337ED" w:rsidP="00E337ED">
      <w:pPr>
        <w:spacing w:after="0" w:line="360" w:lineRule="auto"/>
        <w:jc w:val="center"/>
        <w:rPr>
          <w:rFonts w:ascii="GHEA Grapalat" w:hAnsi="GHEA Grapalat"/>
          <w:b/>
          <w:bCs/>
          <w:sz w:val="24"/>
          <w:szCs w:val="24"/>
          <w:lang w:val="hy-AM"/>
        </w:rPr>
      </w:pPr>
      <w:r w:rsidRPr="00867BC7">
        <w:rPr>
          <w:rFonts w:ascii="GHEA Grapalat" w:hAnsi="GHEA Grapalat"/>
          <w:b/>
          <w:bCs/>
          <w:sz w:val="24"/>
          <w:szCs w:val="24"/>
          <w:lang w:val="hy-AM"/>
        </w:rPr>
        <w:t xml:space="preserve">«ՀԱՅԱՍՏԱՆԻ ՀԱՆՐԱՊԵՏՈՒԹՅԱՆ 2025 ԹՎԱԿԱՆԻ ՊԵՏԱԿԱՆ ԲՅՈՒՋԵԻ ՄԱՍԻՆ» ՕՐԵՆՔՈՒՄ ՎԵՐԱԲԱՇԽՈՒՄ, ՀԱՅԱՍՏԱՆԻ ՀԱՆՐԱՊԵՏՈՒԹՅԱՆ ԿԱՌԱՎԱՐՈՒԹՅԱՆ 2024 ԹՎԱԿԱՆԻ ԴԵԿՏԵՄԲԵՐԻ 27-Ի N 2060-Ն ՈՐՈՇՄԱՆ ՄԵՋ ՓՈՓՈԽՈՒԹՅՈՒՆՆԵՐ ԵՎ ԼՐԱՑՈՒՄՆԵՐ ԿԱՏԱՐԵԼՈՒ </w:t>
      </w:r>
      <w:r>
        <w:rPr>
          <w:rFonts w:ascii="GHEA Grapalat" w:hAnsi="GHEA Grapalat"/>
          <w:b/>
          <w:bCs/>
          <w:sz w:val="24"/>
          <w:szCs w:val="24"/>
          <w:lang w:val="hy-AM"/>
        </w:rPr>
        <w:t xml:space="preserve">ԵՎ ՀԱՅԱՍՏԱՆԻ ՀԱՆՐԱՊԵՏՈՒԹՅԱՆ ՏԱՐԱԾՔԱՅԻՆ ԿԱՌԱՎԱՐՄԱՆ ԵՎ ԵՆԹԱԿԱՌՈՒՑՎԱԾՔՆԵՐԻ ՆԱԽԱՐԱՐՈՒԹՅԱՆԸ ԳՈՒՄԱՐ ՀԱՏԿԱՑՆԵԼՈՒ </w:t>
      </w:r>
      <w:r w:rsidRPr="00867BC7">
        <w:rPr>
          <w:rFonts w:ascii="GHEA Grapalat" w:hAnsi="GHEA Grapalat"/>
          <w:b/>
          <w:bCs/>
          <w:sz w:val="24"/>
          <w:szCs w:val="24"/>
          <w:lang w:val="hy-AM"/>
        </w:rPr>
        <w:t>ՄԱՍԻՆ</w:t>
      </w:r>
      <w:r>
        <w:rPr>
          <w:rFonts w:ascii="GHEA Grapalat" w:hAnsi="GHEA Grapalat"/>
          <w:b/>
          <w:bCs/>
          <w:sz w:val="24"/>
          <w:szCs w:val="24"/>
          <w:lang w:val="hy-AM"/>
        </w:rPr>
        <w:t>»</w:t>
      </w:r>
    </w:p>
    <w:p w14:paraId="2EFE5D88" w14:textId="2972B231" w:rsidR="007E733B" w:rsidRPr="00DD7AA2" w:rsidRDefault="007E733B" w:rsidP="00E337ED">
      <w:pPr>
        <w:spacing w:after="0" w:line="360" w:lineRule="auto"/>
        <w:jc w:val="center"/>
        <w:rPr>
          <w:rFonts w:ascii="GHEA Grapalat" w:hAnsi="GHEA Grapalat"/>
          <w:b/>
          <w:bCs/>
          <w:sz w:val="24"/>
          <w:szCs w:val="24"/>
          <w:lang w:val="hy-AM"/>
        </w:rPr>
      </w:pPr>
      <w:r w:rsidRPr="00DD7AA2">
        <w:rPr>
          <w:rFonts w:ascii="GHEA Grapalat" w:hAnsi="GHEA Grapalat"/>
          <w:b/>
          <w:color w:val="000000" w:themeColor="text1"/>
          <w:sz w:val="24"/>
          <w:szCs w:val="24"/>
          <w:lang w:val="hy-AM"/>
        </w:rPr>
        <w:t>ՀՀ ԿԱՌԱՎԱՐՈՒԹՅԱՆ ՈՐՈՇՄԱՆ</w:t>
      </w:r>
      <w:r w:rsidRPr="00DD7AA2">
        <w:rPr>
          <w:rFonts w:ascii="GHEA Grapalat" w:hAnsi="GHEA Grapalat" w:cs="Sylfaen"/>
          <w:b/>
          <w:bCs/>
          <w:color w:val="000000" w:themeColor="text1"/>
          <w:sz w:val="24"/>
          <w:szCs w:val="24"/>
          <w:lang w:val="hy-AM"/>
        </w:rPr>
        <w:t xml:space="preserve"> ՆԱԽԱԳԾԻ</w:t>
      </w:r>
    </w:p>
    <w:p w14:paraId="3950DCD1" w14:textId="77777777" w:rsidR="00A62CFB" w:rsidRPr="00DD7AA2" w:rsidRDefault="00A62CFB" w:rsidP="00DD7AA2">
      <w:pPr>
        <w:spacing w:after="0" w:line="360" w:lineRule="auto"/>
        <w:jc w:val="both"/>
        <w:rPr>
          <w:rFonts w:ascii="GHEA Grapalat" w:hAnsi="GHEA Grapalat"/>
          <w:b/>
          <w:bCs/>
          <w:color w:val="000000" w:themeColor="text1"/>
          <w:sz w:val="24"/>
          <w:szCs w:val="24"/>
          <w:lang w:val="hy-AM"/>
        </w:rPr>
      </w:pPr>
    </w:p>
    <w:tbl>
      <w:tblPr>
        <w:tblStyle w:val="ab"/>
        <w:tblW w:w="14386" w:type="dxa"/>
        <w:tblInd w:w="279" w:type="dxa"/>
        <w:tblLook w:val="04A0" w:firstRow="1" w:lastRow="0" w:firstColumn="1" w:lastColumn="0" w:noHBand="0" w:noVBand="1"/>
      </w:tblPr>
      <w:tblGrid>
        <w:gridCol w:w="7816"/>
        <w:gridCol w:w="6570"/>
      </w:tblGrid>
      <w:tr w:rsidR="00CA27F4" w:rsidRPr="00DD7AA2" w14:paraId="70D31474" w14:textId="77777777" w:rsidTr="00DD7AA2">
        <w:trPr>
          <w:trHeight w:val="602"/>
        </w:trPr>
        <w:tc>
          <w:tcPr>
            <w:tcW w:w="7816" w:type="dxa"/>
            <w:vMerge w:val="restart"/>
            <w:shd w:val="clear" w:color="auto" w:fill="D9D9D9" w:themeFill="background1" w:themeFillShade="D9"/>
            <w:vAlign w:val="center"/>
          </w:tcPr>
          <w:p w14:paraId="0D33F5CD" w14:textId="759784F0" w:rsidR="007B0BD4" w:rsidRPr="00DD7AA2" w:rsidRDefault="005C64E1" w:rsidP="00DD7AA2">
            <w:pPr>
              <w:spacing w:line="360" w:lineRule="auto"/>
              <w:ind w:firstLine="576"/>
              <w:jc w:val="center"/>
              <w:rPr>
                <w:rFonts w:ascii="GHEA Grapalat" w:hAnsi="GHEA Grapalat" w:cs="Sylfaen"/>
                <w:color w:val="000000" w:themeColor="text1"/>
                <w:sz w:val="24"/>
                <w:szCs w:val="24"/>
                <w:lang w:val="hy-AM"/>
              </w:rPr>
            </w:pPr>
            <w:r>
              <w:rPr>
                <w:rFonts w:ascii="GHEA Grapalat" w:eastAsia="Times New Roman" w:hAnsi="GHEA Grapalat"/>
                <w:b/>
                <w:color w:val="000000" w:themeColor="text1"/>
                <w:sz w:val="24"/>
                <w:szCs w:val="24"/>
                <w:lang w:val="hy-AM"/>
              </w:rPr>
              <w:t>1</w:t>
            </w:r>
            <w:r w:rsidR="007B0BD4" w:rsidRPr="00DD7AA2">
              <w:rPr>
                <w:rFonts w:ascii="GHEA Grapalat" w:eastAsia="Times New Roman" w:hAnsi="GHEA Grapalat"/>
                <w:b/>
                <w:color w:val="000000" w:themeColor="text1"/>
                <w:sz w:val="24"/>
                <w:szCs w:val="24"/>
                <w:lang w:val="hy-AM"/>
              </w:rPr>
              <w:t xml:space="preserve">. ՀՀ </w:t>
            </w:r>
            <w:r w:rsidR="004749FB" w:rsidRPr="00DD7AA2">
              <w:rPr>
                <w:rFonts w:ascii="GHEA Grapalat" w:eastAsia="Times New Roman" w:hAnsi="GHEA Grapalat"/>
                <w:b/>
                <w:color w:val="000000" w:themeColor="text1"/>
                <w:sz w:val="24"/>
                <w:szCs w:val="24"/>
                <w:lang w:val="hy-AM"/>
              </w:rPr>
              <w:t>ֆինանսների</w:t>
            </w:r>
            <w:r w:rsidR="007B0BD4" w:rsidRPr="00DD7AA2">
              <w:rPr>
                <w:rFonts w:ascii="GHEA Grapalat" w:eastAsia="Times New Roman" w:hAnsi="GHEA Grapalat"/>
                <w:b/>
                <w:color w:val="000000" w:themeColor="text1"/>
                <w:sz w:val="24"/>
                <w:szCs w:val="24"/>
                <w:lang w:val="hy-AM"/>
              </w:rPr>
              <w:t xml:space="preserve"> նախարարություն</w:t>
            </w:r>
          </w:p>
        </w:tc>
        <w:tc>
          <w:tcPr>
            <w:tcW w:w="6570" w:type="dxa"/>
            <w:shd w:val="clear" w:color="auto" w:fill="D9D9D9" w:themeFill="background1" w:themeFillShade="D9"/>
            <w:vAlign w:val="center"/>
          </w:tcPr>
          <w:p w14:paraId="1D696EF9" w14:textId="455FD0C4" w:rsidR="007B0BD4" w:rsidRPr="00DD7AA2" w:rsidRDefault="00464056" w:rsidP="00DD7AA2">
            <w:pPr>
              <w:spacing w:line="360" w:lineRule="auto"/>
              <w:ind w:firstLine="720"/>
              <w:jc w:val="center"/>
              <w:rPr>
                <w:rFonts w:ascii="GHEA Grapalat" w:eastAsia="MS Mincho" w:hAnsi="GHEA Grapalat" w:cs="MS Mincho"/>
                <w:b/>
                <w:bCs/>
                <w:color w:val="000000" w:themeColor="text1"/>
                <w:sz w:val="24"/>
                <w:szCs w:val="24"/>
                <w:lang w:val="hy-AM"/>
              </w:rPr>
            </w:pPr>
            <w:r w:rsidRPr="00DD7AA2">
              <w:rPr>
                <w:rFonts w:ascii="GHEA Grapalat" w:eastAsia="MS Mincho" w:hAnsi="GHEA Grapalat" w:cs="MS Mincho"/>
                <w:b/>
                <w:bCs/>
                <w:color w:val="000000" w:themeColor="text1"/>
                <w:sz w:val="24"/>
                <w:szCs w:val="24"/>
                <w:lang w:val="hy-AM"/>
              </w:rPr>
              <w:t>1</w:t>
            </w:r>
            <w:r w:rsidR="005C64E1">
              <w:rPr>
                <w:rFonts w:ascii="GHEA Grapalat" w:eastAsia="MS Mincho" w:hAnsi="GHEA Grapalat" w:cs="MS Mincho"/>
                <w:b/>
                <w:bCs/>
                <w:color w:val="000000" w:themeColor="text1"/>
                <w:sz w:val="24"/>
                <w:szCs w:val="24"/>
                <w:lang w:val="hy-AM"/>
              </w:rPr>
              <w:t>0</w:t>
            </w:r>
            <w:r w:rsidR="00AF45E2" w:rsidRPr="00DD7AA2">
              <w:rPr>
                <w:rFonts w:ascii="GHEA Grapalat" w:eastAsia="MS Mincho" w:hAnsi="GHEA Grapalat" w:cs="MS Mincho"/>
                <w:b/>
                <w:bCs/>
                <w:color w:val="000000" w:themeColor="text1"/>
                <w:sz w:val="24"/>
                <w:szCs w:val="24"/>
                <w:lang w:val="hy-AM"/>
              </w:rPr>
              <w:t>.</w:t>
            </w:r>
            <w:r w:rsidR="00F87F87" w:rsidRPr="00DD7AA2">
              <w:rPr>
                <w:rFonts w:ascii="GHEA Grapalat" w:eastAsia="MS Mincho" w:hAnsi="GHEA Grapalat" w:cs="MS Mincho"/>
                <w:b/>
                <w:bCs/>
                <w:color w:val="000000" w:themeColor="text1"/>
                <w:sz w:val="24"/>
                <w:szCs w:val="24"/>
                <w:lang w:val="hy-AM"/>
              </w:rPr>
              <w:t>1</w:t>
            </w:r>
            <w:r w:rsidR="005C64E1">
              <w:rPr>
                <w:rFonts w:ascii="GHEA Grapalat" w:eastAsia="MS Mincho" w:hAnsi="GHEA Grapalat" w:cs="MS Mincho"/>
                <w:b/>
                <w:bCs/>
                <w:color w:val="000000" w:themeColor="text1"/>
                <w:sz w:val="24"/>
                <w:szCs w:val="24"/>
                <w:lang w:val="hy-AM"/>
              </w:rPr>
              <w:t>2</w:t>
            </w:r>
            <w:r w:rsidR="00AF45E2" w:rsidRPr="00DD7AA2">
              <w:rPr>
                <w:rFonts w:ascii="GHEA Grapalat" w:eastAsia="MS Mincho" w:hAnsi="GHEA Grapalat" w:cs="MS Mincho"/>
                <w:b/>
                <w:bCs/>
                <w:color w:val="000000" w:themeColor="text1"/>
                <w:sz w:val="24"/>
                <w:szCs w:val="24"/>
                <w:lang w:val="hy-AM"/>
              </w:rPr>
              <w:t>.</w:t>
            </w:r>
            <w:r w:rsidR="00386781" w:rsidRPr="00DD7AA2">
              <w:rPr>
                <w:rFonts w:ascii="GHEA Grapalat" w:eastAsia="MS Mincho" w:hAnsi="GHEA Grapalat" w:cs="MS Mincho"/>
                <w:b/>
                <w:bCs/>
                <w:color w:val="000000" w:themeColor="text1"/>
                <w:sz w:val="24"/>
                <w:szCs w:val="24"/>
                <w:lang w:val="hy-AM"/>
              </w:rPr>
              <w:t>2025թ</w:t>
            </w:r>
            <w:r w:rsidR="00AF45E2" w:rsidRPr="00DD7AA2">
              <w:rPr>
                <w:rFonts w:ascii="GHEA Grapalat" w:eastAsia="MS Mincho" w:hAnsi="GHEA Grapalat" w:cs="MS Mincho"/>
                <w:b/>
                <w:bCs/>
                <w:color w:val="000000" w:themeColor="text1"/>
                <w:sz w:val="24"/>
                <w:szCs w:val="24"/>
                <w:lang w:val="hy-AM"/>
              </w:rPr>
              <w:t>.</w:t>
            </w:r>
          </w:p>
        </w:tc>
      </w:tr>
      <w:tr w:rsidR="00CA27F4" w:rsidRPr="00DD7AA2" w14:paraId="5CC24F63" w14:textId="77777777" w:rsidTr="00DD7AA2">
        <w:tc>
          <w:tcPr>
            <w:tcW w:w="7816" w:type="dxa"/>
            <w:vMerge/>
            <w:shd w:val="clear" w:color="auto" w:fill="D9D9D9" w:themeFill="background1" w:themeFillShade="D9"/>
            <w:vAlign w:val="center"/>
          </w:tcPr>
          <w:p w14:paraId="6D55542C" w14:textId="77777777" w:rsidR="007B0BD4" w:rsidRPr="00DD7AA2" w:rsidRDefault="007B0BD4" w:rsidP="00DD7AA2">
            <w:pPr>
              <w:spacing w:line="360" w:lineRule="auto"/>
              <w:ind w:firstLine="576"/>
              <w:jc w:val="both"/>
              <w:rPr>
                <w:rFonts w:ascii="GHEA Grapalat" w:hAnsi="GHEA Grapalat" w:cs="Sylfaen"/>
                <w:color w:val="000000" w:themeColor="text1"/>
                <w:sz w:val="24"/>
                <w:szCs w:val="24"/>
                <w:lang w:val="hy-AM"/>
              </w:rPr>
            </w:pPr>
          </w:p>
        </w:tc>
        <w:tc>
          <w:tcPr>
            <w:tcW w:w="6570" w:type="dxa"/>
            <w:shd w:val="clear" w:color="auto" w:fill="D9D9D9" w:themeFill="background1" w:themeFillShade="D9"/>
            <w:vAlign w:val="center"/>
          </w:tcPr>
          <w:p w14:paraId="7D8B1C1C" w14:textId="2F714DA3" w:rsidR="007B0BD4" w:rsidRPr="00DD7AA2" w:rsidRDefault="005C64E1" w:rsidP="00DD7AA2">
            <w:pPr>
              <w:spacing w:line="360" w:lineRule="auto"/>
              <w:ind w:firstLine="720"/>
              <w:jc w:val="center"/>
              <w:rPr>
                <w:rFonts w:ascii="GHEA Grapalat" w:hAnsi="GHEA Grapalat"/>
                <w:b/>
                <w:bCs/>
                <w:color w:val="000000" w:themeColor="text1"/>
                <w:sz w:val="24"/>
                <w:szCs w:val="24"/>
                <w:lang w:val="hy-AM"/>
              </w:rPr>
            </w:pPr>
            <w:r w:rsidRPr="005C64E1">
              <w:rPr>
                <w:rFonts w:ascii="GHEA Grapalat" w:hAnsi="GHEA Grapalat"/>
                <w:b/>
                <w:bCs/>
                <w:color w:val="000000" w:themeColor="text1"/>
                <w:sz w:val="24"/>
                <w:szCs w:val="24"/>
              </w:rPr>
              <w:t>01/9/28095-2025</w:t>
            </w:r>
          </w:p>
        </w:tc>
      </w:tr>
      <w:tr w:rsidR="005C64E1" w:rsidRPr="00DD7AA2" w14:paraId="02E7E6D6" w14:textId="77777777" w:rsidTr="005C64E1">
        <w:tc>
          <w:tcPr>
            <w:tcW w:w="7816" w:type="dxa"/>
            <w:vAlign w:val="center"/>
          </w:tcPr>
          <w:p w14:paraId="7FBBD77B" w14:textId="1D9EAD8D" w:rsidR="005C64E1" w:rsidRPr="005C64E1" w:rsidRDefault="005C64E1" w:rsidP="005C64E1">
            <w:pPr>
              <w:pStyle w:val="a3"/>
              <w:spacing w:before="0" w:beforeAutospacing="0" w:after="0" w:afterAutospacing="0" w:line="360" w:lineRule="auto"/>
              <w:ind w:firstLine="567"/>
              <w:jc w:val="both"/>
              <w:rPr>
                <w:rFonts w:ascii="GHEA Grapalat" w:hAnsi="GHEA Grapalat"/>
                <w:lang w:val="hy-AM"/>
              </w:rPr>
            </w:pPr>
            <w:r>
              <w:rPr>
                <w:rFonts w:ascii="GHEA Grapalat" w:hAnsi="GHEA Grapalat" w:cs="Arial"/>
                <w:lang w:val="hy-AM"/>
              </w:rPr>
              <w:t xml:space="preserve">Ուսումնասիրելով </w:t>
            </w:r>
            <w:r w:rsidRPr="00FF358F">
              <w:rPr>
                <w:rFonts w:ascii="GHEA Grapalat" w:hAnsi="GHEA Grapalat" w:cs="Arial"/>
                <w:lang w:val="hy-AM"/>
              </w:rPr>
              <w:t xml:space="preserve">Ձեր </w:t>
            </w:r>
            <w:r>
              <w:rPr>
                <w:rFonts w:ascii="GHEA Grapalat" w:hAnsi="GHEA Grapalat" w:cs="Arial"/>
                <w:lang w:val="hy-AM"/>
              </w:rPr>
              <w:t>08</w:t>
            </w:r>
            <w:r w:rsidRPr="00FF358F">
              <w:rPr>
                <w:rFonts w:ascii="GHEA Grapalat" w:hAnsi="GHEA Grapalat" w:cs="Arial"/>
                <w:lang w:val="hy-AM"/>
              </w:rPr>
              <w:t>.1</w:t>
            </w:r>
            <w:r>
              <w:rPr>
                <w:rFonts w:ascii="GHEA Grapalat" w:hAnsi="GHEA Grapalat" w:cs="Arial"/>
                <w:lang w:val="hy-AM"/>
              </w:rPr>
              <w:t>2</w:t>
            </w:r>
            <w:r w:rsidRPr="00FF358F">
              <w:rPr>
                <w:rFonts w:ascii="GHEA Grapalat" w:hAnsi="GHEA Grapalat" w:cs="Arial"/>
                <w:lang w:val="hy-AM"/>
              </w:rPr>
              <w:t>.2025թ</w:t>
            </w:r>
            <w:r w:rsidRPr="006A5E47">
              <w:rPr>
                <w:rFonts w:ascii="Cambria Math" w:hAnsi="Cambria Math" w:cs="Cambria Math"/>
                <w:lang w:val="hy-AM"/>
              </w:rPr>
              <w:t>․</w:t>
            </w:r>
            <w:r w:rsidRPr="00FF358F">
              <w:rPr>
                <w:rFonts w:ascii="GHEA Grapalat" w:hAnsi="GHEA Grapalat" w:cs="Arial"/>
                <w:lang w:val="hy-AM"/>
              </w:rPr>
              <w:t xml:space="preserve"> N </w:t>
            </w:r>
            <w:r w:rsidRPr="006A5E47">
              <w:rPr>
                <w:rFonts w:ascii="GHEA Grapalat" w:hAnsi="GHEA Grapalat" w:cs="Arial"/>
                <w:lang w:val="hy-AM"/>
              </w:rPr>
              <w:t>ԴԽ//42250-2025</w:t>
            </w:r>
            <w:r w:rsidRPr="00FF358F">
              <w:rPr>
                <w:rFonts w:ascii="GHEA Grapalat" w:hAnsi="GHEA Grapalat" w:cs="Arial"/>
                <w:lang w:val="hy-AM"/>
              </w:rPr>
              <w:t xml:space="preserve"> գրությամբ ներկայացված</w:t>
            </w:r>
            <w:r>
              <w:rPr>
                <w:rFonts w:ascii="GHEA Grapalat" w:hAnsi="GHEA Grapalat" w:cs="Arial"/>
                <w:lang w:val="hy-AM"/>
              </w:rPr>
              <w:t>՝</w:t>
            </w:r>
            <w:r w:rsidRPr="00FF358F">
              <w:rPr>
                <w:rFonts w:ascii="GHEA Grapalat" w:hAnsi="GHEA Grapalat" w:cs="Arial"/>
                <w:lang w:val="hy-AM"/>
              </w:rPr>
              <w:t xml:space="preserve"> ««Հայաստանի Հանրա</w:t>
            </w:r>
            <w:r w:rsidRPr="00FF358F">
              <w:rPr>
                <w:rFonts w:ascii="GHEA Grapalat" w:hAnsi="GHEA Grapalat" w:cs="Arial"/>
                <w:lang w:val="hy-AM"/>
              </w:rPr>
              <w:softHyphen/>
              <w:t>պետու</w:t>
            </w:r>
            <w:r w:rsidRPr="00FF358F">
              <w:rPr>
                <w:rFonts w:ascii="GHEA Grapalat" w:hAnsi="GHEA Grapalat" w:cs="Arial"/>
                <w:lang w:val="hy-AM"/>
              </w:rPr>
              <w:softHyphen/>
              <w:t>թյան 2025 թվա</w:t>
            </w:r>
            <w:r w:rsidRPr="00FF358F">
              <w:rPr>
                <w:rFonts w:ascii="GHEA Grapalat" w:hAnsi="GHEA Grapalat" w:cs="Arial"/>
                <w:lang w:val="hy-AM"/>
              </w:rPr>
              <w:softHyphen/>
              <w:t>կանի պետական բյուջեի մասին» օրենքում վերաբաշխում, փոփոխություններ և լրա</w:t>
            </w:r>
            <w:r w:rsidRPr="00FF358F">
              <w:rPr>
                <w:rFonts w:ascii="GHEA Grapalat" w:hAnsi="GHEA Grapalat" w:cs="Arial"/>
                <w:lang w:val="hy-AM"/>
              </w:rPr>
              <w:softHyphen/>
              <w:t>ցում</w:t>
            </w:r>
            <w:r w:rsidRPr="00FF358F">
              <w:rPr>
                <w:rFonts w:ascii="GHEA Grapalat" w:hAnsi="GHEA Grapalat" w:cs="Arial"/>
                <w:lang w:val="hy-AM"/>
              </w:rPr>
              <w:softHyphen/>
              <w:t>ներ, Հայաստանի Հանրապետության կառավարության 2024 թվականի դեկ</w:t>
            </w:r>
            <w:r w:rsidRPr="00FF358F">
              <w:rPr>
                <w:rFonts w:ascii="GHEA Grapalat" w:hAnsi="GHEA Grapalat" w:cs="Arial"/>
                <w:lang w:val="hy-AM"/>
              </w:rPr>
              <w:softHyphen/>
              <w:t>տեմ</w:t>
            </w:r>
            <w:r w:rsidRPr="00FF358F">
              <w:rPr>
                <w:rFonts w:ascii="GHEA Grapalat" w:hAnsi="GHEA Grapalat" w:cs="Arial"/>
                <w:lang w:val="hy-AM"/>
              </w:rPr>
              <w:softHyphen/>
              <w:t>բերի 27-ի N 2060-Ն որոշման մեջ փոփոխություններ և լրացումներ կատարելու մասին» ՀՀ կառա</w:t>
            </w:r>
            <w:r w:rsidRPr="00FF358F">
              <w:rPr>
                <w:rFonts w:ascii="GHEA Grapalat" w:hAnsi="GHEA Grapalat" w:cs="Arial"/>
                <w:lang w:val="hy-AM"/>
              </w:rPr>
              <w:softHyphen/>
            </w:r>
            <w:r w:rsidRPr="00FF358F">
              <w:rPr>
                <w:rFonts w:ascii="GHEA Grapalat" w:hAnsi="GHEA Grapalat" w:cs="Arial"/>
                <w:lang w:val="hy-AM"/>
              </w:rPr>
              <w:softHyphen/>
              <w:t>վա</w:t>
            </w:r>
            <w:r w:rsidRPr="00FF358F">
              <w:rPr>
                <w:rFonts w:ascii="GHEA Grapalat" w:hAnsi="GHEA Grapalat" w:cs="Arial"/>
                <w:lang w:val="hy-AM"/>
              </w:rPr>
              <w:softHyphen/>
              <w:t>րու</w:t>
            </w:r>
            <w:r w:rsidRPr="00FF358F">
              <w:rPr>
                <w:rFonts w:ascii="GHEA Grapalat" w:hAnsi="GHEA Grapalat" w:cs="Arial"/>
                <w:lang w:val="hy-AM"/>
              </w:rPr>
              <w:softHyphen/>
              <w:t>թյան որոշման նախագ</w:t>
            </w:r>
            <w:r>
              <w:rPr>
                <w:rFonts w:ascii="GHEA Grapalat" w:hAnsi="GHEA Grapalat" w:cs="Arial"/>
                <w:lang w:val="hy-AM"/>
              </w:rPr>
              <w:t>ի</w:t>
            </w:r>
            <w:r w:rsidRPr="00FF358F">
              <w:rPr>
                <w:rFonts w:ascii="GHEA Grapalat" w:hAnsi="GHEA Grapalat" w:cs="Arial"/>
                <w:lang w:val="hy-AM"/>
              </w:rPr>
              <w:t>ծ</w:t>
            </w:r>
            <w:r>
              <w:rPr>
                <w:rFonts w:ascii="GHEA Grapalat" w:hAnsi="GHEA Grapalat" w:cs="Arial"/>
                <w:lang w:val="hy-AM"/>
              </w:rPr>
              <w:t>ը՝ հայտնում ենք, որ</w:t>
            </w:r>
            <w:r w:rsidRPr="00FF358F">
              <w:rPr>
                <w:rFonts w:ascii="GHEA Grapalat" w:hAnsi="GHEA Grapalat" w:cs="Arial"/>
                <w:lang w:val="hy-AM"/>
              </w:rPr>
              <w:t xml:space="preserve"> </w:t>
            </w:r>
            <w:r>
              <w:rPr>
                <w:rFonts w:ascii="GHEA Grapalat" w:hAnsi="GHEA Grapalat" w:cs="Arial"/>
                <w:lang w:val="hy-AM"/>
              </w:rPr>
              <w:t>դիտողություններ և առաջարկություններ չունենք:</w:t>
            </w:r>
          </w:p>
        </w:tc>
        <w:tc>
          <w:tcPr>
            <w:tcW w:w="6570" w:type="dxa"/>
            <w:vAlign w:val="center"/>
          </w:tcPr>
          <w:p w14:paraId="644695A6" w14:textId="09A09DC2" w:rsidR="005C64E1" w:rsidRPr="005C64E1" w:rsidRDefault="005C64E1" w:rsidP="00DD7AA2">
            <w:pPr>
              <w:spacing w:line="360" w:lineRule="auto"/>
              <w:ind w:firstLine="720"/>
              <w:jc w:val="center"/>
              <w:rPr>
                <w:rFonts w:ascii="GHEA Grapalat" w:hAnsi="GHEA Grapalat"/>
                <w:b/>
                <w:bCs/>
                <w:color w:val="000000" w:themeColor="text1"/>
                <w:sz w:val="24"/>
                <w:szCs w:val="24"/>
                <w:lang w:val="hy-AM"/>
              </w:rPr>
            </w:pPr>
            <w:r>
              <w:rPr>
                <w:rFonts w:ascii="GHEA Grapalat" w:hAnsi="GHEA Grapalat"/>
                <w:b/>
                <w:bCs/>
                <w:color w:val="000000" w:themeColor="text1"/>
                <w:sz w:val="24"/>
                <w:szCs w:val="24"/>
                <w:lang w:val="hy-AM"/>
              </w:rPr>
              <w:t>Ընդունվել է ի գիտություն</w:t>
            </w:r>
          </w:p>
        </w:tc>
      </w:tr>
      <w:tr w:rsidR="005C64E1" w:rsidRPr="00DD7AA2" w14:paraId="48908DBA" w14:textId="77777777" w:rsidTr="00DD7AA2">
        <w:tc>
          <w:tcPr>
            <w:tcW w:w="7816" w:type="dxa"/>
            <w:shd w:val="clear" w:color="auto" w:fill="D9D9D9" w:themeFill="background1" w:themeFillShade="D9"/>
            <w:vAlign w:val="center"/>
          </w:tcPr>
          <w:p w14:paraId="0E812B8B" w14:textId="6D05AC8E" w:rsidR="005C64E1" w:rsidRPr="00DD7AA2" w:rsidRDefault="005C64E1" w:rsidP="005C64E1">
            <w:pPr>
              <w:spacing w:line="360" w:lineRule="auto"/>
              <w:ind w:firstLine="576"/>
              <w:jc w:val="center"/>
              <w:rPr>
                <w:rFonts w:ascii="GHEA Grapalat" w:hAnsi="GHEA Grapalat" w:cs="Sylfaen"/>
                <w:color w:val="000000" w:themeColor="text1"/>
                <w:sz w:val="24"/>
                <w:szCs w:val="24"/>
                <w:lang w:val="hy-AM"/>
              </w:rPr>
            </w:pPr>
            <w:r>
              <w:rPr>
                <w:rFonts w:ascii="GHEA Grapalat" w:eastAsia="Times New Roman" w:hAnsi="GHEA Grapalat"/>
                <w:b/>
                <w:color w:val="000000" w:themeColor="text1"/>
                <w:sz w:val="24"/>
                <w:szCs w:val="24"/>
                <w:lang w:val="hy-AM"/>
              </w:rPr>
              <w:t>2</w:t>
            </w:r>
            <w:r w:rsidRPr="00DD7AA2">
              <w:rPr>
                <w:rFonts w:ascii="GHEA Grapalat" w:eastAsia="Times New Roman" w:hAnsi="GHEA Grapalat"/>
                <w:b/>
                <w:color w:val="000000" w:themeColor="text1"/>
                <w:sz w:val="24"/>
                <w:szCs w:val="24"/>
                <w:lang w:val="hy-AM"/>
              </w:rPr>
              <w:t>. ՀՀ ֆինանսների նախարարություն</w:t>
            </w:r>
          </w:p>
        </w:tc>
        <w:tc>
          <w:tcPr>
            <w:tcW w:w="6570" w:type="dxa"/>
            <w:shd w:val="clear" w:color="auto" w:fill="D9D9D9" w:themeFill="background1" w:themeFillShade="D9"/>
            <w:vAlign w:val="center"/>
          </w:tcPr>
          <w:p w14:paraId="0C703AE8" w14:textId="5E32DDD2" w:rsidR="005C64E1" w:rsidRPr="00DD7AA2" w:rsidRDefault="005C64E1" w:rsidP="005C64E1">
            <w:pPr>
              <w:spacing w:line="360" w:lineRule="auto"/>
              <w:ind w:firstLine="720"/>
              <w:jc w:val="center"/>
              <w:rPr>
                <w:rFonts w:ascii="GHEA Grapalat" w:hAnsi="GHEA Grapalat"/>
                <w:b/>
                <w:bCs/>
                <w:color w:val="000000" w:themeColor="text1"/>
                <w:sz w:val="24"/>
                <w:szCs w:val="24"/>
              </w:rPr>
            </w:pPr>
            <w:r w:rsidRPr="00DD7AA2">
              <w:rPr>
                <w:rFonts w:ascii="GHEA Grapalat" w:eastAsia="MS Mincho" w:hAnsi="GHEA Grapalat" w:cs="MS Mincho"/>
                <w:b/>
                <w:bCs/>
                <w:color w:val="000000" w:themeColor="text1"/>
                <w:sz w:val="24"/>
                <w:szCs w:val="24"/>
                <w:lang w:val="hy-AM"/>
              </w:rPr>
              <w:t>13.11.2025թ.</w:t>
            </w:r>
          </w:p>
        </w:tc>
      </w:tr>
      <w:tr w:rsidR="005C64E1" w:rsidRPr="00DD7AA2" w14:paraId="6DED835F" w14:textId="77777777" w:rsidTr="00DD7AA2">
        <w:tc>
          <w:tcPr>
            <w:tcW w:w="7816" w:type="dxa"/>
            <w:shd w:val="clear" w:color="auto" w:fill="D9D9D9" w:themeFill="background1" w:themeFillShade="D9"/>
            <w:vAlign w:val="center"/>
          </w:tcPr>
          <w:p w14:paraId="7E521748" w14:textId="77777777" w:rsidR="005C64E1" w:rsidRPr="00DD7AA2" w:rsidRDefault="005C64E1" w:rsidP="005C64E1">
            <w:pPr>
              <w:spacing w:line="360" w:lineRule="auto"/>
              <w:ind w:firstLine="576"/>
              <w:jc w:val="both"/>
              <w:rPr>
                <w:rFonts w:ascii="GHEA Grapalat" w:hAnsi="GHEA Grapalat" w:cs="Sylfaen"/>
                <w:color w:val="000000" w:themeColor="text1"/>
                <w:sz w:val="24"/>
                <w:szCs w:val="24"/>
                <w:lang w:val="hy-AM"/>
              </w:rPr>
            </w:pPr>
          </w:p>
        </w:tc>
        <w:tc>
          <w:tcPr>
            <w:tcW w:w="6570" w:type="dxa"/>
            <w:shd w:val="clear" w:color="auto" w:fill="D9D9D9" w:themeFill="background1" w:themeFillShade="D9"/>
            <w:vAlign w:val="center"/>
          </w:tcPr>
          <w:p w14:paraId="2E542A75" w14:textId="60749F9F" w:rsidR="005C64E1" w:rsidRPr="00DD7AA2" w:rsidRDefault="005C64E1" w:rsidP="005C64E1">
            <w:pPr>
              <w:spacing w:line="360" w:lineRule="auto"/>
              <w:ind w:firstLine="720"/>
              <w:jc w:val="center"/>
              <w:rPr>
                <w:rFonts w:ascii="GHEA Grapalat" w:hAnsi="GHEA Grapalat"/>
                <w:b/>
                <w:bCs/>
                <w:color w:val="000000" w:themeColor="text1"/>
                <w:sz w:val="24"/>
                <w:szCs w:val="24"/>
              </w:rPr>
            </w:pPr>
            <w:r w:rsidRPr="00DD7AA2">
              <w:rPr>
                <w:rFonts w:ascii="GHEA Grapalat" w:hAnsi="GHEA Grapalat"/>
                <w:b/>
                <w:bCs/>
                <w:color w:val="000000" w:themeColor="text1"/>
                <w:sz w:val="24"/>
                <w:szCs w:val="24"/>
              </w:rPr>
              <w:t>01/9/25238-2025</w:t>
            </w:r>
          </w:p>
        </w:tc>
      </w:tr>
      <w:tr w:rsidR="005C64E1" w:rsidRPr="005C64E1" w14:paraId="139D44E2" w14:textId="77777777" w:rsidTr="00DD7AA2">
        <w:tc>
          <w:tcPr>
            <w:tcW w:w="7816" w:type="dxa"/>
            <w:vAlign w:val="center"/>
          </w:tcPr>
          <w:p w14:paraId="201EDE20" w14:textId="77777777" w:rsidR="005C64E1" w:rsidRPr="00DD7AA2" w:rsidRDefault="005C64E1" w:rsidP="005C64E1">
            <w:pPr>
              <w:pStyle w:val="a3"/>
              <w:spacing w:before="0" w:beforeAutospacing="0" w:after="0" w:afterAutospacing="0" w:line="360" w:lineRule="auto"/>
              <w:ind w:firstLine="562"/>
              <w:jc w:val="both"/>
              <w:rPr>
                <w:rFonts w:ascii="GHEA Grapalat" w:hAnsi="GHEA Grapalat" w:cs="Arial"/>
                <w:lang w:val="hy-AM"/>
              </w:rPr>
            </w:pPr>
            <w:r w:rsidRPr="00DD7AA2">
              <w:rPr>
                <w:rFonts w:ascii="GHEA Grapalat" w:hAnsi="GHEA Grapalat" w:cs="Arial"/>
                <w:lang w:val="hy-AM"/>
              </w:rPr>
              <w:t>Ձեր 27.10.2025թ</w:t>
            </w:r>
            <w:r w:rsidRPr="00DD7AA2">
              <w:rPr>
                <w:rFonts w:ascii="GHEA Grapalat" w:eastAsia="MS Mincho" w:hAnsi="GHEA Grapalat" w:cs="MS Mincho"/>
                <w:lang w:val="hy-AM"/>
              </w:rPr>
              <w:t>.</w:t>
            </w:r>
            <w:r w:rsidRPr="00DD7AA2">
              <w:rPr>
                <w:rFonts w:ascii="GHEA Grapalat" w:hAnsi="GHEA Grapalat" w:cs="Arial"/>
                <w:lang w:val="hy-AM"/>
              </w:rPr>
              <w:t xml:space="preserve"> N ԴԽ//36518-2025 գրությամբ ներկայացված ««Հայաստանի Հանրա</w:t>
            </w:r>
            <w:r w:rsidRPr="00DD7AA2">
              <w:rPr>
                <w:rFonts w:ascii="GHEA Grapalat" w:hAnsi="GHEA Grapalat" w:cs="Arial"/>
                <w:lang w:val="hy-AM"/>
              </w:rPr>
              <w:softHyphen/>
              <w:t>պետու</w:t>
            </w:r>
            <w:r w:rsidRPr="00DD7AA2">
              <w:rPr>
                <w:rFonts w:ascii="GHEA Grapalat" w:hAnsi="GHEA Grapalat" w:cs="Arial"/>
                <w:lang w:val="hy-AM"/>
              </w:rPr>
              <w:softHyphen/>
              <w:t>թյան 2025 թվա</w:t>
            </w:r>
            <w:r w:rsidRPr="00DD7AA2">
              <w:rPr>
                <w:rFonts w:ascii="GHEA Grapalat" w:hAnsi="GHEA Grapalat" w:cs="Arial"/>
                <w:lang w:val="hy-AM"/>
              </w:rPr>
              <w:softHyphen/>
              <w:t xml:space="preserve">կանի պետական </w:t>
            </w:r>
            <w:r w:rsidRPr="00DD7AA2">
              <w:rPr>
                <w:rFonts w:ascii="GHEA Grapalat" w:hAnsi="GHEA Grapalat" w:cs="Arial"/>
                <w:lang w:val="hy-AM"/>
              </w:rPr>
              <w:lastRenderedPageBreak/>
              <w:t>բյուջեի մասին» օրենքում վերաբաշխում, փոփոխություններ և լրա</w:t>
            </w:r>
            <w:r w:rsidRPr="00DD7AA2">
              <w:rPr>
                <w:rFonts w:ascii="GHEA Grapalat" w:hAnsi="GHEA Grapalat" w:cs="Arial"/>
                <w:lang w:val="hy-AM"/>
              </w:rPr>
              <w:softHyphen/>
              <w:t>ցում</w:t>
            </w:r>
            <w:r w:rsidRPr="00DD7AA2">
              <w:rPr>
                <w:rFonts w:ascii="GHEA Grapalat" w:hAnsi="GHEA Grapalat" w:cs="Arial"/>
                <w:lang w:val="hy-AM"/>
              </w:rPr>
              <w:softHyphen/>
              <w:t>ներ, Հայաստանի Հանրապետության կառավարության 2024 թվականի դեկ</w:t>
            </w:r>
            <w:r w:rsidRPr="00DD7AA2">
              <w:rPr>
                <w:rFonts w:ascii="GHEA Grapalat" w:hAnsi="GHEA Grapalat" w:cs="Arial"/>
                <w:lang w:val="hy-AM"/>
              </w:rPr>
              <w:softHyphen/>
              <w:t>տեմ</w:t>
            </w:r>
            <w:r w:rsidRPr="00DD7AA2">
              <w:rPr>
                <w:rFonts w:ascii="GHEA Grapalat" w:hAnsi="GHEA Grapalat" w:cs="Arial"/>
                <w:lang w:val="hy-AM"/>
              </w:rPr>
              <w:softHyphen/>
              <w:t>բերի 27-ի N 2060-Ն որոշման մեջ փոփոխություններ և լրացումներ կատարելու մասին» ՀՀ կառա</w:t>
            </w:r>
            <w:r w:rsidRPr="00DD7AA2">
              <w:rPr>
                <w:rFonts w:ascii="GHEA Grapalat" w:hAnsi="GHEA Grapalat" w:cs="Arial"/>
                <w:lang w:val="hy-AM"/>
              </w:rPr>
              <w:softHyphen/>
            </w:r>
            <w:r w:rsidRPr="00DD7AA2">
              <w:rPr>
                <w:rFonts w:ascii="GHEA Grapalat" w:hAnsi="GHEA Grapalat" w:cs="Arial"/>
                <w:lang w:val="hy-AM"/>
              </w:rPr>
              <w:softHyphen/>
              <w:t>վա</w:t>
            </w:r>
            <w:r w:rsidRPr="00DD7AA2">
              <w:rPr>
                <w:rFonts w:ascii="GHEA Grapalat" w:hAnsi="GHEA Grapalat" w:cs="Arial"/>
                <w:lang w:val="hy-AM"/>
              </w:rPr>
              <w:softHyphen/>
              <w:t>րու</w:t>
            </w:r>
            <w:r w:rsidRPr="00DD7AA2">
              <w:rPr>
                <w:rFonts w:ascii="GHEA Grapalat" w:hAnsi="GHEA Grapalat" w:cs="Arial"/>
                <w:lang w:val="hy-AM"/>
              </w:rPr>
              <w:softHyphen/>
              <w:t>թյան որոշման նախագծի վերա</w:t>
            </w:r>
            <w:r w:rsidRPr="00DD7AA2">
              <w:rPr>
                <w:rFonts w:ascii="GHEA Grapalat" w:hAnsi="GHEA Grapalat" w:cs="Arial"/>
                <w:lang w:val="hy-AM"/>
              </w:rPr>
              <w:softHyphen/>
              <w:t>բերյալ, որով առաջարկվում է 2025թ. պետական բյուջեի 1079 ծրագրի 11001 «Պետական գույքի կառավարման համակարգման, խորհրդատվության և մոնիտորինգի ծառայություններ» միջոցառման համար հատկացված գումարից 80.2 մլն դրամի չափով կատարել վերաբաշխում, այն ուղղելով նույն ծրագրի նոր «Բիզնեսի զարգացման խորհրդատվական ծառայություններ» միջոցառմանը՝ խորհրդատվական ծառայությունների ձեռքբերման նպատակով, հայտ</w:t>
            </w:r>
            <w:r w:rsidRPr="00DD7AA2">
              <w:rPr>
                <w:rFonts w:ascii="GHEA Grapalat" w:hAnsi="GHEA Grapalat" w:cs="Arial"/>
                <w:lang w:val="hy-AM"/>
              </w:rPr>
              <w:softHyphen/>
              <w:t>նում ենք հետևյալը.</w:t>
            </w:r>
          </w:p>
          <w:p w14:paraId="52CFF1D5" w14:textId="01687A0C" w:rsidR="005C64E1" w:rsidRPr="00DD7AA2" w:rsidRDefault="005C64E1" w:rsidP="005C64E1">
            <w:pPr>
              <w:pStyle w:val="a3"/>
              <w:spacing w:before="0" w:beforeAutospacing="0" w:after="0" w:afterAutospacing="0" w:line="360" w:lineRule="auto"/>
              <w:ind w:firstLine="562"/>
              <w:jc w:val="both"/>
              <w:rPr>
                <w:rFonts w:ascii="GHEA Grapalat" w:hAnsi="GHEA Grapalat" w:cs="Arial"/>
                <w:lang w:val="hy-AM"/>
              </w:rPr>
            </w:pPr>
            <w:r w:rsidRPr="00DD7AA2">
              <w:rPr>
                <w:rFonts w:ascii="GHEA Grapalat" w:hAnsi="GHEA Grapalat" w:cs="Arial"/>
                <w:lang w:val="hy-AM"/>
              </w:rPr>
              <w:t xml:space="preserve">ՀՀ տարածքային կառավարման և ենթակառուցվածքների նախարարության (ՏԿԵՆ) կողմից շրջանառված այլ կառավարության որոշման նախագծերով նշվել է, որ նախարարությունը չունի բավարար ֆինանսական ռեսուրսներ և այդ պատճառով առաջարկել է ՀՀ կառավարության պահուստային ֆոնդից իրականացնել շուրջ 2.7 մլրդ դրամի վերաբաշխում՝ սուբվենցիոն ծրագրերի ֆինանսավորման նպատակով։ Մինչդեռ սույն նախագծով նախատեսում է ՀՀ 2025թ. պետական բուջեով ՏԿԵՆ-ին հատկացված միջոցների (1079 ծրագրի 11001 միջոցառման) հաշվին կատարել 80.2 մլն դրամի վերաբաշխում՝ խորհրդատվական </w:t>
            </w:r>
            <w:r w:rsidRPr="00DD7AA2">
              <w:rPr>
                <w:rFonts w:ascii="GHEA Grapalat" w:hAnsi="GHEA Grapalat" w:cs="Arial"/>
                <w:lang w:val="hy-AM"/>
              </w:rPr>
              <w:lastRenderedPageBreak/>
              <w:t>ծառայությունների ձեռքբերման համար, որի գծով ներկա պահին առկա չեն ստանձնված պարտավորություններ։</w:t>
            </w:r>
          </w:p>
          <w:p w14:paraId="055239D8" w14:textId="10C9118C" w:rsidR="005C64E1" w:rsidRPr="00DD7AA2" w:rsidRDefault="005C64E1" w:rsidP="005C64E1">
            <w:pPr>
              <w:pStyle w:val="a3"/>
              <w:spacing w:before="0" w:beforeAutospacing="0" w:after="0" w:afterAutospacing="0" w:line="360" w:lineRule="auto"/>
              <w:ind w:firstLine="562"/>
              <w:jc w:val="both"/>
              <w:rPr>
                <w:rFonts w:ascii="GHEA Grapalat" w:hAnsi="GHEA Grapalat" w:cs="Tahoma"/>
                <w:lang w:val="hy-AM"/>
              </w:rPr>
            </w:pPr>
            <w:r w:rsidRPr="00DD7AA2">
              <w:rPr>
                <w:rFonts w:ascii="GHEA Grapalat" w:hAnsi="GHEA Grapalat" w:cs="Arial"/>
                <w:lang w:val="hy-AM"/>
              </w:rPr>
              <w:t xml:space="preserve">Ելնելով վերոգրյալից և հաշվի առնելով պետական բյուջեի ֆիսկալ սահմանափակումները, ինչպես նաև այն հանգամանքը, որ առկա է ՀՀ բյուջետային համակարգի մասին օրենքի 23-րդ հոդվածի 3-րդ կետով սահմանված տարեկան առավելագույն 3 տոկոս սահմանաչափի մինչև տարեվերջ գերազանցելու ռիսկ, առաջարկում ենք պետական բյուջեում վերաբաշխումների և ՀՀ կառավարության պահուստային ֆոնդից հատկացումների վերաբերյալ նախագծերը ներկայացնել միայն փաստացի ստանձնված և մինչև տարեվերջ ֆինանսավորման ենթակա պարտավորությունների մասով։ </w:t>
            </w:r>
          </w:p>
        </w:tc>
        <w:tc>
          <w:tcPr>
            <w:tcW w:w="6570" w:type="dxa"/>
            <w:vAlign w:val="center"/>
          </w:tcPr>
          <w:p w14:paraId="49778AEC" w14:textId="77777777" w:rsidR="005C64E1" w:rsidRPr="00DD7AA2" w:rsidRDefault="005C64E1" w:rsidP="005C64E1">
            <w:pPr>
              <w:tabs>
                <w:tab w:val="left" w:pos="630"/>
              </w:tabs>
              <w:spacing w:line="360" w:lineRule="auto"/>
              <w:contextualSpacing/>
              <w:jc w:val="center"/>
              <w:rPr>
                <w:rFonts w:ascii="GHEA Grapalat" w:eastAsia="MS Mincho" w:hAnsi="GHEA Grapalat" w:cs="MS Mincho"/>
                <w:b/>
                <w:bCs/>
                <w:color w:val="000000" w:themeColor="text1"/>
                <w:spacing w:val="-6"/>
                <w:sz w:val="24"/>
                <w:szCs w:val="24"/>
                <w:lang w:val="hy-AM"/>
              </w:rPr>
            </w:pPr>
            <w:r w:rsidRPr="00DD7AA2">
              <w:rPr>
                <w:rFonts w:ascii="GHEA Grapalat" w:eastAsia="MS Mincho" w:hAnsi="GHEA Grapalat" w:cs="MS Mincho"/>
                <w:b/>
                <w:bCs/>
                <w:color w:val="000000" w:themeColor="text1"/>
                <w:spacing w:val="-6"/>
                <w:sz w:val="24"/>
                <w:szCs w:val="24"/>
                <w:lang w:val="hy-AM"/>
              </w:rPr>
              <w:lastRenderedPageBreak/>
              <w:t>Չի ընդունվել</w:t>
            </w:r>
          </w:p>
          <w:p w14:paraId="0577B236" w14:textId="7C359130" w:rsidR="005C64E1" w:rsidRPr="00DD7AA2" w:rsidRDefault="005C64E1" w:rsidP="005C64E1">
            <w:pPr>
              <w:spacing w:line="360" w:lineRule="auto"/>
              <w:ind w:firstLine="769"/>
              <w:jc w:val="both"/>
              <w:rPr>
                <w:rFonts w:ascii="GHEA Grapalat" w:hAnsi="GHEA Grapalat"/>
                <w:sz w:val="24"/>
                <w:szCs w:val="24"/>
                <w:lang w:val="hy-AM"/>
              </w:rPr>
            </w:pPr>
            <w:r w:rsidRPr="00DD7AA2">
              <w:rPr>
                <w:rFonts w:ascii="GHEA Grapalat" w:hAnsi="GHEA Grapalat"/>
                <w:sz w:val="24"/>
                <w:szCs w:val="24"/>
                <w:lang w:val="hy-AM"/>
              </w:rPr>
              <w:t xml:space="preserve">Խորհրդատվական ծառայության ձեռքբերման նպատակը հետագայում եկամտաբեր բիզնես </w:t>
            </w:r>
            <w:r w:rsidRPr="00DD7AA2">
              <w:rPr>
                <w:rFonts w:ascii="GHEA Grapalat" w:hAnsi="GHEA Grapalat"/>
                <w:sz w:val="24"/>
                <w:szCs w:val="24"/>
                <w:lang w:val="hy-AM"/>
              </w:rPr>
              <w:lastRenderedPageBreak/>
              <w:t xml:space="preserve">գործունեության կազմակերպումն է, որն էլ իր հերթին կնպաստի «Ռիփաբլիք Պլազա» ԲԲԸ-ի բարձր գործարար համբավի ձևավորմանը և ամրապնդմանը, ներդրումային և շուկայական գրավչության բարձրացմանը, վերջնարդյունքում ունենալով ընկերության բաժնետոմսերի՝ արժեթղթերի բորսայի միջոցով մասնավորեցման հեռանկարը։  </w:t>
            </w:r>
          </w:p>
          <w:p w14:paraId="3369DE3D" w14:textId="6086AC5C" w:rsidR="005C64E1" w:rsidRPr="00DD7AA2" w:rsidRDefault="005C64E1" w:rsidP="005C64E1">
            <w:pPr>
              <w:spacing w:line="360" w:lineRule="auto"/>
              <w:ind w:firstLine="769"/>
              <w:jc w:val="both"/>
              <w:rPr>
                <w:rFonts w:ascii="GHEA Grapalat" w:hAnsi="GHEA Grapalat"/>
                <w:sz w:val="24"/>
                <w:szCs w:val="24"/>
                <w:lang w:val="hy-AM"/>
              </w:rPr>
            </w:pPr>
            <w:r w:rsidRPr="00DD7AA2">
              <w:rPr>
                <w:rFonts w:ascii="GHEA Grapalat" w:hAnsi="GHEA Grapalat"/>
                <w:sz w:val="24"/>
                <w:szCs w:val="24"/>
                <w:lang w:val="hy-AM"/>
              </w:rPr>
              <w:t>Խորհրդատվական ծառայության ձեռքբերման մրցույթը հայտարարվել է «Գնումների մասին» ՀՀ օրենքի 15-րդ հոդվածի 6-րդ մասի հիման վրա, այն է՝ մինչև ֆինանսական միջոցներ նախատեսվելը օրենքով սահմանված կարգով կարող է կնքվել պայմանագիր` պայմանով, որ դրա շրջանակներում գնում կարող է կատարվել անհրաժեշտ ֆինանսական միջոցներ նախատեսվելու դեպքում:</w:t>
            </w:r>
          </w:p>
          <w:p w14:paraId="74B7679A" w14:textId="04A5A901" w:rsidR="005C64E1" w:rsidRPr="00DD7AA2" w:rsidRDefault="005C64E1" w:rsidP="005C64E1">
            <w:pPr>
              <w:spacing w:line="360" w:lineRule="auto"/>
              <w:ind w:firstLine="769"/>
              <w:jc w:val="both"/>
              <w:rPr>
                <w:rFonts w:ascii="GHEA Grapalat" w:hAnsi="GHEA Grapalat"/>
                <w:sz w:val="24"/>
                <w:szCs w:val="24"/>
                <w:lang w:val="hy-AM"/>
              </w:rPr>
            </w:pPr>
            <w:r w:rsidRPr="00DD7AA2">
              <w:rPr>
                <w:rFonts w:ascii="GHEA Grapalat" w:hAnsi="GHEA Grapalat"/>
                <w:sz w:val="24"/>
                <w:szCs w:val="24"/>
                <w:lang w:val="hy-AM"/>
              </w:rPr>
              <w:t xml:space="preserve">Հաշվի առնելով, որ «Ռիփաբլիք Պլազա» ԲԲԸ-ն նման ֆինանսական միջոցներ չունի, իսկ Պետական բյուջեից ֆինանսավորում չհատկացնելու պարագայում վտանգի տակ է դրվելու ՀՀ կառավարության որդեգրած քաղաքականությունը, որը սահմանվել է </w:t>
            </w:r>
            <w:r w:rsidRPr="00DD7AA2">
              <w:rPr>
                <w:rFonts w:ascii="GHEA Grapalat" w:eastAsiaTheme="minorEastAsia" w:hAnsi="GHEA Grapalat"/>
                <w:color w:val="000000" w:themeColor="text1"/>
                <w:sz w:val="24"/>
                <w:szCs w:val="24"/>
                <w:shd w:val="clear" w:color="auto" w:fill="FFFFFF"/>
                <w:lang w:val="hy-AM"/>
              </w:rPr>
              <w:t>ՀՀ կառավարության 2022</w:t>
            </w:r>
            <w:r w:rsidRPr="00DD7AA2">
              <w:rPr>
                <w:rFonts w:ascii="GHEA Grapalat" w:eastAsiaTheme="minorEastAsia" w:hAnsi="GHEA Grapalat"/>
                <w:color w:val="000000" w:themeColor="text1"/>
                <w:sz w:val="24"/>
                <w:szCs w:val="24"/>
                <w:shd w:val="clear" w:color="auto" w:fill="FFFFFF"/>
                <w:lang w:val="af-ZA"/>
              </w:rPr>
              <w:t xml:space="preserve"> </w:t>
            </w:r>
            <w:r w:rsidRPr="00DD7AA2">
              <w:rPr>
                <w:rFonts w:ascii="GHEA Grapalat" w:eastAsiaTheme="minorEastAsia" w:hAnsi="GHEA Grapalat"/>
                <w:color w:val="000000" w:themeColor="text1"/>
                <w:sz w:val="24"/>
                <w:szCs w:val="24"/>
                <w:shd w:val="clear" w:color="auto" w:fill="FFFFFF"/>
                <w:lang w:val="hy-AM"/>
              </w:rPr>
              <w:t xml:space="preserve">թվականի հուլիսի 14-ի թիվ 1063-Լ որոշմամբ հաստատված՝ Պետական գույքի </w:t>
            </w:r>
            <w:r w:rsidRPr="00DD7AA2">
              <w:rPr>
                <w:rFonts w:ascii="GHEA Grapalat" w:eastAsiaTheme="minorEastAsia" w:hAnsi="GHEA Grapalat"/>
                <w:color w:val="000000" w:themeColor="text1"/>
                <w:sz w:val="24"/>
                <w:szCs w:val="24"/>
                <w:shd w:val="clear" w:color="auto" w:fill="FFFFFF"/>
                <w:lang w:val="hy-AM"/>
              </w:rPr>
              <w:lastRenderedPageBreak/>
              <w:t>կառավարման ոլորտի բարեփոխումների ռազմավարությամբ։</w:t>
            </w:r>
          </w:p>
          <w:p w14:paraId="25F72EDC" w14:textId="0C485C20" w:rsidR="005C64E1" w:rsidRPr="00DD7AA2" w:rsidRDefault="005C64E1" w:rsidP="005C64E1">
            <w:pPr>
              <w:spacing w:line="360" w:lineRule="auto"/>
              <w:ind w:firstLine="769"/>
              <w:jc w:val="both"/>
              <w:rPr>
                <w:rFonts w:ascii="GHEA Grapalat" w:hAnsi="GHEA Grapalat"/>
                <w:sz w:val="24"/>
                <w:szCs w:val="24"/>
                <w:lang w:val="hy-AM"/>
              </w:rPr>
            </w:pPr>
            <w:r w:rsidRPr="00DD7AA2">
              <w:rPr>
                <w:rFonts w:ascii="GHEA Grapalat" w:hAnsi="GHEA Grapalat" w:cs="Arial"/>
                <w:sz w:val="24"/>
                <w:szCs w:val="24"/>
                <w:lang w:val="hy-AM"/>
              </w:rPr>
              <w:t xml:space="preserve">Հարկ է նշել նաև, որ 11001 միջոցառման մեջ Պետական գույքի կառավարման կոմիտեի մասով առկա են խնայողություններ, ինչը հնարավորություն է ընձեռել խորհրդատվական ծառայության ձեռքբերումն իրականացնել այդ միջոցների հաշվին։ Հետագայում,  </w:t>
            </w:r>
            <w:r>
              <w:rPr>
                <w:rFonts w:ascii="GHEA Grapalat" w:hAnsi="GHEA Grapalat" w:cs="Arial"/>
                <w:sz w:val="24"/>
                <w:szCs w:val="24"/>
                <w:lang w:val="hy-AM"/>
              </w:rPr>
              <w:t xml:space="preserve">ակնկալվում է </w:t>
            </w:r>
            <w:r w:rsidRPr="00DD7AA2">
              <w:rPr>
                <w:rFonts w:ascii="GHEA Grapalat" w:hAnsi="GHEA Grapalat" w:cs="Arial"/>
                <w:sz w:val="24"/>
                <w:szCs w:val="24"/>
                <w:lang w:val="hy-AM"/>
              </w:rPr>
              <w:t>ավել</w:t>
            </w:r>
            <w:r>
              <w:rPr>
                <w:rFonts w:ascii="GHEA Grapalat" w:hAnsi="GHEA Grapalat" w:cs="Arial"/>
                <w:sz w:val="24"/>
                <w:szCs w:val="24"/>
                <w:lang w:val="hy-AM"/>
              </w:rPr>
              <w:t>ի շատ գումարի</w:t>
            </w:r>
            <w:r w:rsidRPr="00DD7AA2">
              <w:rPr>
                <w:rFonts w:ascii="GHEA Grapalat" w:hAnsi="GHEA Grapalat" w:cs="Arial"/>
                <w:sz w:val="24"/>
                <w:szCs w:val="24"/>
                <w:lang w:val="hy-AM"/>
              </w:rPr>
              <w:t xml:space="preserve"> հետ վերադարձ Պետական բյուջե։  </w:t>
            </w:r>
          </w:p>
          <w:p w14:paraId="3E81C632" w14:textId="60EB4A45" w:rsidR="005C64E1" w:rsidRPr="00DD7AA2" w:rsidRDefault="005C64E1" w:rsidP="005C64E1">
            <w:pPr>
              <w:tabs>
                <w:tab w:val="left" w:pos="630"/>
              </w:tabs>
              <w:spacing w:line="360" w:lineRule="auto"/>
              <w:contextualSpacing/>
              <w:jc w:val="both"/>
              <w:rPr>
                <w:rFonts w:ascii="GHEA Grapalat" w:eastAsia="MS Mincho" w:hAnsi="GHEA Grapalat" w:cs="MS Mincho"/>
                <w:b/>
                <w:bCs/>
                <w:color w:val="000000" w:themeColor="text1"/>
                <w:spacing w:val="-6"/>
                <w:sz w:val="24"/>
                <w:szCs w:val="24"/>
                <w:lang w:val="hy-AM"/>
              </w:rPr>
            </w:pPr>
            <w:r w:rsidRPr="00DD7AA2">
              <w:rPr>
                <w:rFonts w:ascii="GHEA Grapalat" w:eastAsia="MS Mincho" w:hAnsi="GHEA Grapalat" w:cs="MS Mincho"/>
                <w:b/>
                <w:bCs/>
                <w:color w:val="000000" w:themeColor="text1"/>
                <w:sz w:val="24"/>
                <w:szCs w:val="24"/>
                <w:shd w:val="clear" w:color="auto" w:fill="FFFFFF"/>
                <w:lang w:val="hy-AM"/>
              </w:rPr>
              <w:t xml:space="preserve">Միաժամանակ առաջարկվում է </w:t>
            </w:r>
            <w:r>
              <w:rPr>
                <w:rFonts w:ascii="GHEA Grapalat" w:eastAsia="MS Mincho" w:hAnsi="GHEA Grapalat" w:cs="MS Mincho"/>
                <w:b/>
                <w:bCs/>
                <w:color w:val="000000" w:themeColor="text1"/>
                <w:sz w:val="24"/>
                <w:szCs w:val="24"/>
                <w:shd w:val="clear" w:color="auto" w:fill="FFFFFF"/>
                <w:lang w:val="hy-AM"/>
              </w:rPr>
              <w:t xml:space="preserve">հարցը </w:t>
            </w:r>
            <w:r w:rsidRPr="00DD7AA2">
              <w:rPr>
                <w:rFonts w:ascii="GHEA Grapalat" w:eastAsia="MS Mincho" w:hAnsi="GHEA Grapalat" w:cs="MS Mincho"/>
                <w:b/>
                <w:bCs/>
                <w:color w:val="000000" w:themeColor="text1"/>
                <w:sz w:val="24"/>
                <w:szCs w:val="24"/>
                <w:shd w:val="clear" w:color="auto" w:fill="FFFFFF"/>
                <w:lang w:val="hy-AM"/>
              </w:rPr>
              <w:t>քննարկել Ֆինանսատնտեսական նախարարական կոմիտեում։</w:t>
            </w:r>
          </w:p>
        </w:tc>
      </w:tr>
      <w:tr w:rsidR="005C64E1" w:rsidRPr="00DD7AA2" w14:paraId="3A9C5058" w14:textId="77777777" w:rsidTr="00DD7AA2">
        <w:tc>
          <w:tcPr>
            <w:tcW w:w="7816" w:type="dxa"/>
            <w:vMerge w:val="restart"/>
            <w:shd w:val="clear" w:color="auto" w:fill="D9D9D9" w:themeFill="background1" w:themeFillShade="D9"/>
            <w:vAlign w:val="center"/>
          </w:tcPr>
          <w:p w14:paraId="224E85BE" w14:textId="291A9F68" w:rsidR="005C64E1" w:rsidRPr="00DD7AA2" w:rsidRDefault="005C64E1" w:rsidP="005C64E1">
            <w:pPr>
              <w:pStyle w:val="a8"/>
              <w:tabs>
                <w:tab w:val="left" w:pos="709"/>
                <w:tab w:val="left" w:pos="4032"/>
                <w:tab w:val="left" w:pos="9923"/>
              </w:tabs>
              <w:spacing w:line="360" w:lineRule="auto"/>
              <w:ind w:left="0" w:firstLine="567"/>
              <w:jc w:val="center"/>
              <w:rPr>
                <w:rFonts w:ascii="GHEA Grapalat" w:hAnsi="GHEA Grapalat" w:cs="Arial"/>
                <w:b/>
                <w:color w:val="000000" w:themeColor="text1"/>
                <w:sz w:val="24"/>
                <w:szCs w:val="24"/>
                <w:lang w:val="hy-AM"/>
              </w:rPr>
            </w:pPr>
            <w:r>
              <w:rPr>
                <w:rFonts w:ascii="GHEA Grapalat" w:eastAsia="Times New Roman" w:hAnsi="GHEA Grapalat"/>
                <w:b/>
                <w:color w:val="000000" w:themeColor="text1"/>
                <w:sz w:val="24"/>
                <w:szCs w:val="24"/>
                <w:lang w:val="hy-AM"/>
              </w:rPr>
              <w:lastRenderedPageBreak/>
              <w:t>3</w:t>
            </w:r>
            <w:r w:rsidRPr="00DD7AA2">
              <w:rPr>
                <w:rFonts w:ascii="GHEA Grapalat" w:eastAsia="Times New Roman" w:hAnsi="GHEA Grapalat"/>
                <w:b/>
                <w:color w:val="000000" w:themeColor="text1"/>
                <w:sz w:val="24"/>
                <w:szCs w:val="24"/>
                <w:lang w:val="hy-AM"/>
              </w:rPr>
              <w:t>. ՀՀ էկոնոմիկայի նախարարություն</w:t>
            </w:r>
          </w:p>
        </w:tc>
        <w:tc>
          <w:tcPr>
            <w:tcW w:w="6570" w:type="dxa"/>
            <w:shd w:val="clear" w:color="auto" w:fill="D9D9D9" w:themeFill="background1" w:themeFillShade="D9"/>
            <w:vAlign w:val="center"/>
          </w:tcPr>
          <w:p w14:paraId="396D8BE3" w14:textId="5FA32A4C" w:rsidR="005C64E1" w:rsidRPr="00DD7AA2" w:rsidRDefault="005C64E1" w:rsidP="005C64E1">
            <w:pPr>
              <w:spacing w:line="360" w:lineRule="auto"/>
              <w:ind w:firstLine="720"/>
              <w:jc w:val="center"/>
              <w:rPr>
                <w:rFonts w:ascii="GHEA Grapalat" w:eastAsia="MS Mincho" w:hAnsi="GHEA Grapalat" w:cs="MS Mincho"/>
                <w:b/>
                <w:bCs/>
                <w:color w:val="000000" w:themeColor="text1"/>
                <w:sz w:val="24"/>
                <w:szCs w:val="24"/>
                <w:lang w:val="hy-AM"/>
              </w:rPr>
            </w:pPr>
            <w:r w:rsidRPr="00DD7AA2">
              <w:rPr>
                <w:rFonts w:ascii="GHEA Grapalat" w:eastAsia="MS Mincho" w:hAnsi="GHEA Grapalat" w:cs="MS Mincho"/>
                <w:b/>
                <w:bCs/>
                <w:color w:val="000000" w:themeColor="text1"/>
                <w:sz w:val="24"/>
                <w:szCs w:val="24"/>
                <w:lang w:val="hy-AM"/>
              </w:rPr>
              <w:t>07.07.2025թ.</w:t>
            </w:r>
          </w:p>
        </w:tc>
      </w:tr>
      <w:tr w:rsidR="005C64E1" w:rsidRPr="00DD7AA2" w14:paraId="5D00A7DC" w14:textId="77777777" w:rsidTr="00DD7AA2">
        <w:tc>
          <w:tcPr>
            <w:tcW w:w="7816" w:type="dxa"/>
            <w:vMerge/>
            <w:shd w:val="clear" w:color="auto" w:fill="D9D9D9" w:themeFill="background1" w:themeFillShade="D9"/>
            <w:vAlign w:val="center"/>
          </w:tcPr>
          <w:p w14:paraId="6C34459B" w14:textId="77777777" w:rsidR="005C64E1" w:rsidRPr="00DD7AA2" w:rsidRDefault="005C64E1" w:rsidP="005C64E1">
            <w:pPr>
              <w:pStyle w:val="a8"/>
              <w:tabs>
                <w:tab w:val="left" w:pos="709"/>
                <w:tab w:val="left" w:pos="4032"/>
                <w:tab w:val="left" w:pos="9923"/>
              </w:tabs>
              <w:spacing w:line="360" w:lineRule="auto"/>
              <w:ind w:left="0" w:firstLine="567"/>
              <w:jc w:val="both"/>
              <w:rPr>
                <w:rFonts w:ascii="GHEA Grapalat" w:hAnsi="GHEA Grapalat" w:cs="Arial"/>
                <w:color w:val="000000" w:themeColor="text1"/>
                <w:sz w:val="24"/>
                <w:szCs w:val="24"/>
                <w:lang w:val="hy-AM"/>
              </w:rPr>
            </w:pPr>
          </w:p>
        </w:tc>
        <w:tc>
          <w:tcPr>
            <w:tcW w:w="6570" w:type="dxa"/>
            <w:shd w:val="clear" w:color="auto" w:fill="D9D9D9" w:themeFill="background1" w:themeFillShade="D9"/>
            <w:vAlign w:val="center"/>
          </w:tcPr>
          <w:p w14:paraId="2C5F3F00" w14:textId="107363DE" w:rsidR="005C64E1" w:rsidRPr="00DD7AA2" w:rsidRDefault="005C64E1" w:rsidP="005C64E1">
            <w:pPr>
              <w:spacing w:line="360" w:lineRule="auto"/>
              <w:ind w:firstLine="720"/>
              <w:jc w:val="center"/>
              <w:rPr>
                <w:rFonts w:ascii="GHEA Grapalat" w:hAnsi="GHEA Grapalat"/>
                <w:b/>
                <w:bCs/>
                <w:color w:val="000000" w:themeColor="text1"/>
                <w:sz w:val="24"/>
                <w:szCs w:val="24"/>
                <w:lang w:val="hy-AM"/>
              </w:rPr>
            </w:pPr>
            <w:r w:rsidRPr="00DD7AA2">
              <w:rPr>
                <w:rFonts w:ascii="GHEA Grapalat" w:hAnsi="GHEA Grapalat"/>
                <w:b/>
                <w:bCs/>
                <w:color w:val="000000" w:themeColor="text1"/>
                <w:sz w:val="24"/>
                <w:szCs w:val="24"/>
              </w:rPr>
              <w:t>01/25415-2025</w:t>
            </w:r>
          </w:p>
        </w:tc>
      </w:tr>
      <w:tr w:rsidR="005C64E1" w:rsidRPr="00DD7AA2" w14:paraId="05F3B0B7" w14:textId="77777777" w:rsidTr="00DD7AA2">
        <w:tc>
          <w:tcPr>
            <w:tcW w:w="7816" w:type="dxa"/>
            <w:vAlign w:val="center"/>
          </w:tcPr>
          <w:p w14:paraId="1A4BB574" w14:textId="77777777" w:rsidR="005C64E1" w:rsidRPr="00DD7AA2" w:rsidRDefault="005C64E1" w:rsidP="005C64E1">
            <w:pPr>
              <w:spacing w:line="360" w:lineRule="auto"/>
              <w:ind w:firstLine="283"/>
              <w:jc w:val="both"/>
              <w:rPr>
                <w:rFonts w:ascii="GHEA Grapalat" w:hAnsi="GHEA Grapalat" w:cs="GHEA Grapalat"/>
                <w:bCs/>
                <w:sz w:val="24"/>
                <w:szCs w:val="24"/>
                <w:lang w:val="hy-AM"/>
              </w:rPr>
            </w:pPr>
            <w:r w:rsidRPr="00DD7AA2">
              <w:rPr>
                <w:rFonts w:ascii="GHEA Grapalat" w:hAnsi="GHEA Grapalat" w:cs="GHEA Grapalat"/>
                <w:bCs/>
                <w:sz w:val="24"/>
                <w:szCs w:val="24"/>
              </w:rPr>
              <w:t xml:space="preserve">Ի </w:t>
            </w:r>
            <w:proofErr w:type="spellStart"/>
            <w:r w:rsidRPr="00DD7AA2">
              <w:rPr>
                <w:rFonts w:ascii="GHEA Grapalat" w:hAnsi="GHEA Grapalat" w:cs="GHEA Grapalat"/>
                <w:bCs/>
                <w:sz w:val="24"/>
                <w:szCs w:val="24"/>
              </w:rPr>
              <w:t>պատասխան</w:t>
            </w:r>
            <w:proofErr w:type="spellEnd"/>
            <w:r w:rsidRPr="00DD7AA2">
              <w:rPr>
                <w:rFonts w:ascii="GHEA Grapalat" w:hAnsi="GHEA Grapalat" w:cs="GHEA Grapalat"/>
                <w:bCs/>
                <w:sz w:val="24"/>
                <w:szCs w:val="24"/>
              </w:rPr>
              <w:t xml:space="preserve"> </w:t>
            </w:r>
            <w:proofErr w:type="spellStart"/>
            <w:r w:rsidRPr="00DD7AA2">
              <w:rPr>
                <w:rFonts w:ascii="GHEA Grapalat" w:hAnsi="GHEA Grapalat" w:cs="GHEA Grapalat"/>
                <w:bCs/>
                <w:sz w:val="24"/>
                <w:szCs w:val="24"/>
              </w:rPr>
              <w:t>Ձեր</w:t>
            </w:r>
            <w:proofErr w:type="spellEnd"/>
            <w:r w:rsidRPr="00DD7AA2">
              <w:rPr>
                <w:rFonts w:ascii="GHEA Grapalat" w:hAnsi="GHEA Grapalat" w:cs="GHEA Grapalat"/>
                <w:bCs/>
                <w:sz w:val="24"/>
                <w:szCs w:val="24"/>
              </w:rPr>
              <w:t xml:space="preserve"> 2025 </w:t>
            </w:r>
            <w:proofErr w:type="spellStart"/>
            <w:r w:rsidRPr="00DD7AA2">
              <w:rPr>
                <w:rFonts w:ascii="GHEA Grapalat" w:hAnsi="GHEA Grapalat" w:cs="GHEA Grapalat"/>
                <w:bCs/>
                <w:sz w:val="24"/>
                <w:szCs w:val="24"/>
              </w:rPr>
              <w:t>թվականի</w:t>
            </w:r>
            <w:proofErr w:type="spellEnd"/>
            <w:r w:rsidRPr="00DD7AA2">
              <w:rPr>
                <w:rFonts w:ascii="GHEA Grapalat" w:hAnsi="GHEA Grapalat" w:cs="GHEA Grapalat"/>
                <w:bCs/>
                <w:sz w:val="24"/>
                <w:szCs w:val="24"/>
              </w:rPr>
              <w:t xml:space="preserve"> </w:t>
            </w:r>
            <w:proofErr w:type="spellStart"/>
            <w:r w:rsidRPr="00DD7AA2">
              <w:rPr>
                <w:rFonts w:ascii="GHEA Grapalat" w:hAnsi="GHEA Grapalat" w:cs="GHEA Grapalat"/>
                <w:bCs/>
                <w:sz w:val="24"/>
                <w:szCs w:val="24"/>
              </w:rPr>
              <w:t>հոկտեմբերի</w:t>
            </w:r>
            <w:proofErr w:type="spellEnd"/>
            <w:r w:rsidRPr="00DD7AA2">
              <w:rPr>
                <w:rFonts w:ascii="GHEA Grapalat" w:hAnsi="GHEA Grapalat" w:cs="GHEA Grapalat"/>
                <w:bCs/>
                <w:sz w:val="24"/>
                <w:szCs w:val="24"/>
              </w:rPr>
              <w:t xml:space="preserve"> 27-ի </w:t>
            </w:r>
            <w:proofErr w:type="spellStart"/>
            <w:r w:rsidRPr="00DD7AA2">
              <w:rPr>
                <w:rFonts w:ascii="GHEA Grapalat" w:hAnsi="GHEA Grapalat" w:cs="GHEA Grapalat"/>
                <w:bCs/>
                <w:sz w:val="24"/>
                <w:szCs w:val="24"/>
              </w:rPr>
              <w:t>թիվ</w:t>
            </w:r>
            <w:proofErr w:type="spellEnd"/>
            <w:r w:rsidRPr="00DD7AA2">
              <w:rPr>
                <w:rFonts w:ascii="GHEA Grapalat" w:hAnsi="GHEA Grapalat" w:cs="GHEA Grapalat"/>
                <w:bCs/>
                <w:sz w:val="24"/>
                <w:szCs w:val="24"/>
              </w:rPr>
              <w:t xml:space="preserve"> ԴԽ//36518-2025 </w:t>
            </w:r>
            <w:proofErr w:type="spellStart"/>
            <w:r w:rsidRPr="00DD7AA2">
              <w:rPr>
                <w:rFonts w:ascii="GHEA Grapalat" w:hAnsi="GHEA Grapalat" w:cs="GHEA Grapalat"/>
                <w:bCs/>
                <w:sz w:val="24"/>
                <w:szCs w:val="24"/>
              </w:rPr>
              <w:t>գրության</w:t>
            </w:r>
            <w:proofErr w:type="spellEnd"/>
            <w:r w:rsidRPr="00DD7AA2">
              <w:rPr>
                <w:rFonts w:ascii="GHEA Grapalat" w:hAnsi="GHEA Grapalat" w:cs="GHEA Grapalat"/>
                <w:bCs/>
                <w:sz w:val="24"/>
                <w:szCs w:val="24"/>
              </w:rPr>
              <w:t xml:space="preserve">՝ </w:t>
            </w:r>
            <w:r w:rsidRPr="00DD7AA2">
              <w:rPr>
                <w:rFonts w:ascii="GHEA Grapalat" w:hAnsi="GHEA Grapalat" w:cs="GHEA Grapalat"/>
                <w:bCs/>
                <w:sz w:val="24"/>
                <w:szCs w:val="24"/>
                <w:lang w:val="hy-AM"/>
              </w:rPr>
              <w:t>«Հայաստանի Հանրապետության 2025 թվականի պետական բյուջեի մասին» օրենքում վերաբաշխում, փոփոխություններ և լրացումներ, Հայաստանի Հանրապետության կառավարության 2024 թվականի դեկտեմբերի 27-ի N2060-Ն որոշման մեջ փոփոխություններ և լրացումներ կատարելու մասին» ՀՀ կառավարության որոշման նախագծի (այսուհետ՝ Նախագիծ) վերաբերյալ հայտնում ենք հետևյալը:</w:t>
            </w:r>
          </w:p>
          <w:p w14:paraId="657CDB56" w14:textId="77777777" w:rsidR="005C64E1" w:rsidRPr="00DD7AA2" w:rsidRDefault="005C64E1" w:rsidP="005C64E1">
            <w:pPr>
              <w:spacing w:line="360" w:lineRule="auto"/>
              <w:ind w:firstLine="283"/>
              <w:jc w:val="both"/>
              <w:rPr>
                <w:rFonts w:ascii="GHEA Grapalat" w:hAnsi="GHEA Grapalat" w:cs="GHEA Grapalat"/>
                <w:bCs/>
                <w:sz w:val="24"/>
                <w:szCs w:val="24"/>
                <w:lang w:val="hy-AM"/>
              </w:rPr>
            </w:pPr>
            <w:r w:rsidRPr="00DD7AA2">
              <w:rPr>
                <w:rFonts w:ascii="GHEA Grapalat" w:hAnsi="GHEA Grapalat" w:cs="GHEA Grapalat"/>
                <w:bCs/>
                <w:sz w:val="24"/>
                <w:szCs w:val="24"/>
                <w:lang w:val="hy-AM"/>
              </w:rPr>
              <w:t>Առաջարկում ենք Նախագծի նախաբանում ավելացնել «Հայաստանի Հանրա</w:t>
            </w:r>
            <w:r w:rsidRPr="00DD7AA2">
              <w:rPr>
                <w:rFonts w:ascii="GHEA Grapalat" w:hAnsi="GHEA Grapalat" w:cs="GHEA Grapalat"/>
                <w:bCs/>
                <w:sz w:val="24"/>
                <w:szCs w:val="24"/>
                <w:lang w:val="hy-AM"/>
              </w:rPr>
              <w:softHyphen/>
              <w:t>պե</w:t>
            </w:r>
            <w:r w:rsidRPr="00DD7AA2">
              <w:rPr>
                <w:rFonts w:ascii="GHEA Grapalat" w:hAnsi="GHEA Grapalat" w:cs="GHEA Grapalat"/>
                <w:bCs/>
                <w:sz w:val="24"/>
                <w:szCs w:val="24"/>
                <w:lang w:val="hy-AM"/>
              </w:rPr>
              <w:softHyphen/>
              <w:t>տու</w:t>
            </w:r>
            <w:r w:rsidRPr="00DD7AA2">
              <w:rPr>
                <w:rFonts w:ascii="GHEA Grapalat" w:hAnsi="GHEA Grapalat" w:cs="GHEA Grapalat"/>
                <w:bCs/>
                <w:sz w:val="24"/>
                <w:szCs w:val="24"/>
                <w:lang w:val="hy-AM"/>
              </w:rPr>
              <w:softHyphen/>
              <w:t>թյան բյու</w:t>
            </w:r>
            <w:r w:rsidRPr="00DD7AA2">
              <w:rPr>
                <w:rFonts w:ascii="GHEA Grapalat" w:hAnsi="GHEA Grapalat" w:cs="GHEA Grapalat"/>
                <w:bCs/>
                <w:sz w:val="24"/>
                <w:szCs w:val="24"/>
                <w:lang w:val="hy-AM"/>
              </w:rPr>
              <w:softHyphen/>
              <w:t>ջե</w:t>
            </w:r>
            <w:r w:rsidRPr="00DD7AA2">
              <w:rPr>
                <w:rFonts w:ascii="GHEA Grapalat" w:hAnsi="GHEA Grapalat" w:cs="GHEA Grapalat"/>
                <w:bCs/>
                <w:sz w:val="24"/>
                <w:szCs w:val="24"/>
                <w:lang w:val="hy-AM"/>
              </w:rPr>
              <w:softHyphen/>
              <w:t>տա</w:t>
            </w:r>
            <w:r w:rsidRPr="00DD7AA2">
              <w:rPr>
                <w:rFonts w:ascii="GHEA Grapalat" w:hAnsi="GHEA Grapalat" w:cs="GHEA Grapalat"/>
                <w:bCs/>
                <w:sz w:val="24"/>
                <w:szCs w:val="24"/>
                <w:lang w:val="hy-AM"/>
              </w:rPr>
              <w:softHyphen/>
            </w:r>
            <w:r w:rsidRPr="00DD7AA2">
              <w:rPr>
                <w:rFonts w:ascii="GHEA Grapalat" w:hAnsi="GHEA Grapalat" w:cs="GHEA Grapalat"/>
                <w:bCs/>
                <w:sz w:val="24"/>
                <w:szCs w:val="24"/>
                <w:lang w:val="hy-AM"/>
              </w:rPr>
              <w:softHyphen/>
              <w:t>յին հա</w:t>
            </w:r>
            <w:r w:rsidRPr="00DD7AA2">
              <w:rPr>
                <w:rFonts w:ascii="GHEA Grapalat" w:hAnsi="GHEA Grapalat" w:cs="GHEA Grapalat"/>
                <w:bCs/>
                <w:sz w:val="24"/>
                <w:szCs w:val="24"/>
                <w:lang w:val="hy-AM"/>
              </w:rPr>
              <w:softHyphen/>
            </w:r>
            <w:r w:rsidRPr="00DD7AA2">
              <w:rPr>
                <w:rFonts w:ascii="GHEA Grapalat" w:hAnsi="GHEA Grapalat" w:cs="GHEA Grapalat"/>
                <w:bCs/>
                <w:sz w:val="24"/>
                <w:szCs w:val="24"/>
                <w:lang w:val="hy-AM"/>
              </w:rPr>
              <w:softHyphen/>
              <w:t xml:space="preserve">մակարգի մասին» </w:t>
            </w:r>
            <w:r w:rsidRPr="00DD7AA2">
              <w:rPr>
                <w:rFonts w:ascii="GHEA Grapalat" w:hAnsi="GHEA Grapalat" w:cs="GHEA Grapalat"/>
                <w:bCs/>
                <w:sz w:val="24"/>
                <w:szCs w:val="24"/>
                <w:lang w:val="hy-AM"/>
              </w:rPr>
              <w:lastRenderedPageBreak/>
              <w:t xml:space="preserve">օրենքի </w:t>
            </w:r>
            <w:bookmarkStart w:id="0" w:name="_Hlk214527645"/>
            <w:r w:rsidRPr="00DD7AA2">
              <w:rPr>
                <w:rFonts w:ascii="GHEA Grapalat" w:hAnsi="GHEA Grapalat" w:cs="GHEA Grapalat"/>
                <w:bCs/>
                <w:sz w:val="24"/>
                <w:szCs w:val="24"/>
                <w:lang w:val="hy-AM"/>
              </w:rPr>
              <w:t>19-րդ հոդվածի 3-րդ կետի</w:t>
            </w:r>
            <w:bookmarkEnd w:id="0"/>
            <w:r w:rsidRPr="00DD7AA2">
              <w:rPr>
                <w:rFonts w:ascii="GHEA Grapalat" w:hAnsi="GHEA Grapalat" w:cs="GHEA Grapalat"/>
                <w:bCs/>
                <w:sz w:val="24"/>
                <w:szCs w:val="24"/>
                <w:lang w:val="hy-AM"/>
              </w:rPr>
              <w:t xml:space="preserve"> հղումը, քանի որ առկա է ՀՀ կառավարության պահուստային ֆոնդի փոփոխություն:</w:t>
            </w:r>
          </w:p>
          <w:p w14:paraId="3599440A" w14:textId="2E105979" w:rsidR="005C64E1" w:rsidRPr="00DD7AA2" w:rsidRDefault="005C64E1" w:rsidP="005C64E1">
            <w:pPr>
              <w:spacing w:line="360" w:lineRule="auto"/>
              <w:ind w:firstLine="567"/>
              <w:jc w:val="both"/>
              <w:rPr>
                <w:rFonts w:ascii="GHEA Grapalat" w:hAnsi="GHEA Grapalat"/>
                <w:sz w:val="24"/>
                <w:szCs w:val="24"/>
                <w:lang w:val="hy-AM"/>
              </w:rPr>
            </w:pPr>
            <w:r w:rsidRPr="00DD7AA2">
              <w:rPr>
                <w:rFonts w:ascii="GHEA Grapalat" w:hAnsi="GHEA Grapalat"/>
                <w:sz w:val="24"/>
                <w:szCs w:val="24"/>
                <w:lang w:val="hy-AM"/>
              </w:rPr>
              <w:t>Այլ դիտողություններ և առաջարկություններ չկան:</w:t>
            </w:r>
          </w:p>
        </w:tc>
        <w:tc>
          <w:tcPr>
            <w:tcW w:w="6570" w:type="dxa"/>
          </w:tcPr>
          <w:p w14:paraId="14CEBBF7" w14:textId="77777777" w:rsidR="005C64E1" w:rsidRPr="00DD7AA2" w:rsidRDefault="005C64E1" w:rsidP="005C64E1">
            <w:pPr>
              <w:spacing w:line="360" w:lineRule="auto"/>
              <w:jc w:val="center"/>
              <w:rPr>
                <w:rFonts w:ascii="GHEA Grapalat" w:hAnsi="GHEA Grapalat"/>
                <w:b/>
                <w:bCs/>
                <w:color w:val="000000" w:themeColor="text1"/>
                <w:sz w:val="24"/>
                <w:szCs w:val="24"/>
                <w:lang w:val="hy-AM"/>
              </w:rPr>
            </w:pPr>
          </w:p>
          <w:p w14:paraId="5B20B4BB" w14:textId="77777777" w:rsidR="005C64E1" w:rsidRPr="00DD7AA2" w:rsidRDefault="005C64E1" w:rsidP="005C64E1">
            <w:pPr>
              <w:spacing w:line="360" w:lineRule="auto"/>
              <w:jc w:val="center"/>
              <w:rPr>
                <w:rFonts w:ascii="GHEA Grapalat" w:hAnsi="GHEA Grapalat"/>
                <w:b/>
                <w:bCs/>
                <w:color w:val="000000" w:themeColor="text1"/>
                <w:sz w:val="24"/>
                <w:szCs w:val="24"/>
                <w:lang w:val="hy-AM"/>
              </w:rPr>
            </w:pPr>
          </w:p>
          <w:p w14:paraId="0AF62ED8" w14:textId="77777777" w:rsidR="005C64E1" w:rsidRPr="00DD7AA2" w:rsidRDefault="005C64E1" w:rsidP="005C64E1">
            <w:pPr>
              <w:spacing w:line="360" w:lineRule="auto"/>
              <w:jc w:val="center"/>
              <w:rPr>
                <w:rFonts w:ascii="GHEA Grapalat" w:hAnsi="GHEA Grapalat"/>
                <w:b/>
                <w:bCs/>
                <w:color w:val="000000" w:themeColor="text1"/>
                <w:sz w:val="24"/>
                <w:szCs w:val="24"/>
                <w:lang w:val="hy-AM"/>
              </w:rPr>
            </w:pPr>
          </w:p>
          <w:p w14:paraId="5628B9AD" w14:textId="77777777" w:rsidR="005C64E1" w:rsidRPr="00DD7AA2" w:rsidRDefault="005C64E1" w:rsidP="005C64E1">
            <w:pPr>
              <w:spacing w:line="360" w:lineRule="auto"/>
              <w:jc w:val="center"/>
              <w:rPr>
                <w:rFonts w:ascii="GHEA Grapalat" w:hAnsi="GHEA Grapalat"/>
                <w:b/>
                <w:bCs/>
                <w:color w:val="000000" w:themeColor="text1"/>
                <w:sz w:val="24"/>
                <w:szCs w:val="24"/>
                <w:lang w:val="hy-AM"/>
              </w:rPr>
            </w:pPr>
          </w:p>
          <w:p w14:paraId="53D3F891" w14:textId="216FB969" w:rsidR="005C64E1" w:rsidRPr="00DD7AA2" w:rsidRDefault="005C64E1" w:rsidP="005C64E1">
            <w:pPr>
              <w:spacing w:line="360" w:lineRule="auto"/>
              <w:jc w:val="center"/>
              <w:rPr>
                <w:rFonts w:ascii="GHEA Grapalat" w:hAnsi="GHEA Grapalat"/>
                <w:b/>
                <w:bCs/>
                <w:color w:val="000000" w:themeColor="text1"/>
                <w:sz w:val="24"/>
                <w:szCs w:val="24"/>
                <w:lang w:val="hy-AM"/>
              </w:rPr>
            </w:pPr>
            <w:r w:rsidRPr="00DD7AA2">
              <w:rPr>
                <w:rFonts w:ascii="GHEA Grapalat" w:hAnsi="GHEA Grapalat"/>
                <w:b/>
                <w:bCs/>
                <w:color w:val="000000" w:themeColor="text1"/>
                <w:sz w:val="24"/>
                <w:szCs w:val="24"/>
                <w:lang w:val="hy-AM"/>
              </w:rPr>
              <w:t xml:space="preserve">Ընդունվել է </w:t>
            </w:r>
          </w:p>
        </w:tc>
      </w:tr>
      <w:tr w:rsidR="005C64E1" w:rsidRPr="00DD7AA2" w14:paraId="0BDEA009" w14:textId="77777777" w:rsidTr="00DD7AA2">
        <w:tc>
          <w:tcPr>
            <w:tcW w:w="7816" w:type="dxa"/>
            <w:vMerge w:val="restart"/>
            <w:shd w:val="clear" w:color="auto" w:fill="D9D9D9" w:themeFill="background1" w:themeFillShade="D9"/>
            <w:vAlign w:val="center"/>
          </w:tcPr>
          <w:p w14:paraId="6F17F87A" w14:textId="3929075C" w:rsidR="005C64E1" w:rsidRPr="00DD7AA2" w:rsidRDefault="005C64E1" w:rsidP="005C64E1">
            <w:pPr>
              <w:spacing w:line="360" w:lineRule="auto"/>
              <w:ind w:right="14" w:firstLine="720"/>
              <w:jc w:val="center"/>
              <w:rPr>
                <w:rFonts w:ascii="GHEA Grapalat" w:hAnsi="GHEA Grapalat"/>
                <w:color w:val="000000" w:themeColor="text1"/>
                <w:sz w:val="24"/>
                <w:szCs w:val="24"/>
                <w:lang w:val="hy-AM"/>
              </w:rPr>
            </w:pPr>
            <w:r>
              <w:rPr>
                <w:rFonts w:ascii="GHEA Grapalat" w:eastAsia="MS Mincho" w:hAnsi="GHEA Grapalat" w:cs="MS Mincho"/>
                <w:b/>
                <w:color w:val="000000" w:themeColor="text1"/>
                <w:sz w:val="24"/>
                <w:szCs w:val="24"/>
                <w:lang w:val="hy-AM"/>
              </w:rPr>
              <w:t>4</w:t>
            </w:r>
            <w:r w:rsidRPr="00DD7AA2">
              <w:rPr>
                <w:rFonts w:ascii="GHEA Grapalat" w:eastAsia="MS Mincho" w:hAnsi="GHEA Grapalat" w:cs="MS Mincho"/>
                <w:b/>
                <w:color w:val="000000" w:themeColor="text1"/>
                <w:sz w:val="24"/>
                <w:szCs w:val="24"/>
                <w:lang w:val="hy-AM"/>
              </w:rPr>
              <w:t xml:space="preserve">. </w:t>
            </w:r>
            <w:r w:rsidRPr="00DD7AA2">
              <w:rPr>
                <w:rFonts w:ascii="GHEA Grapalat" w:eastAsia="Times New Roman" w:hAnsi="GHEA Grapalat" w:cs="Times New Roman"/>
                <w:b/>
                <w:color w:val="000000" w:themeColor="text1"/>
                <w:sz w:val="24"/>
                <w:szCs w:val="24"/>
                <w:lang w:val="hy-AM"/>
              </w:rPr>
              <w:t>Պետական եկամուտների կոմիտե</w:t>
            </w:r>
          </w:p>
        </w:tc>
        <w:tc>
          <w:tcPr>
            <w:tcW w:w="6570" w:type="dxa"/>
            <w:shd w:val="clear" w:color="auto" w:fill="D9D9D9" w:themeFill="background1" w:themeFillShade="D9"/>
            <w:vAlign w:val="center"/>
          </w:tcPr>
          <w:p w14:paraId="05A451B1" w14:textId="15B48011" w:rsidR="005C64E1" w:rsidRPr="00DD7AA2" w:rsidRDefault="005C64E1" w:rsidP="005C64E1">
            <w:pPr>
              <w:spacing w:line="360" w:lineRule="auto"/>
              <w:ind w:firstLine="720"/>
              <w:jc w:val="center"/>
              <w:rPr>
                <w:rFonts w:ascii="GHEA Grapalat" w:eastAsia="MS Mincho" w:hAnsi="GHEA Grapalat" w:cs="MS Mincho"/>
                <w:b/>
                <w:bCs/>
                <w:color w:val="000000" w:themeColor="text1"/>
                <w:sz w:val="24"/>
                <w:szCs w:val="24"/>
                <w:lang w:val="hy-AM"/>
              </w:rPr>
            </w:pPr>
            <w:r w:rsidRPr="00DD7AA2">
              <w:rPr>
                <w:rFonts w:ascii="GHEA Grapalat" w:eastAsia="MS Mincho" w:hAnsi="GHEA Grapalat" w:cs="MS Mincho"/>
                <w:b/>
                <w:bCs/>
                <w:color w:val="000000" w:themeColor="text1"/>
                <w:sz w:val="24"/>
                <w:szCs w:val="24"/>
                <w:lang w:val="hy-AM"/>
              </w:rPr>
              <w:t>31.10.2025թ.</w:t>
            </w:r>
          </w:p>
        </w:tc>
      </w:tr>
      <w:tr w:rsidR="005C64E1" w:rsidRPr="00DD7AA2" w14:paraId="2401C76F" w14:textId="77777777" w:rsidTr="00DD7AA2">
        <w:tc>
          <w:tcPr>
            <w:tcW w:w="7816" w:type="dxa"/>
            <w:vMerge/>
            <w:shd w:val="clear" w:color="auto" w:fill="D9D9D9" w:themeFill="background1" w:themeFillShade="D9"/>
            <w:vAlign w:val="center"/>
          </w:tcPr>
          <w:p w14:paraId="28A98ED4" w14:textId="77777777" w:rsidR="005C64E1" w:rsidRPr="00DD7AA2" w:rsidRDefault="005C64E1" w:rsidP="005C64E1">
            <w:pPr>
              <w:spacing w:line="360" w:lineRule="auto"/>
              <w:ind w:right="14" w:firstLine="720"/>
              <w:jc w:val="center"/>
              <w:rPr>
                <w:rFonts w:ascii="GHEA Grapalat" w:eastAsia="Times New Roman" w:hAnsi="GHEA Grapalat" w:cs="Times New Roman"/>
                <w:b/>
                <w:color w:val="000000" w:themeColor="text1"/>
                <w:sz w:val="24"/>
                <w:szCs w:val="24"/>
                <w:lang w:val="hy-AM"/>
              </w:rPr>
            </w:pPr>
          </w:p>
        </w:tc>
        <w:tc>
          <w:tcPr>
            <w:tcW w:w="6570" w:type="dxa"/>
            <w:shd w:val="clear" w:color="auto" w:fill="D9D9D9" w:themeFill="background1" w:themeFillShade="D9"/>
            <w:vAlign w:val="center"/>
          </w:tcPr>
          <w:p w14:paraId="0BD92233" w14:textId="17D42724" w:rsidR="005C64E1" w:rsidRPr="00DD7AA2" w:rsidRDefault="005C64E1" w:rsidP="005C64E1">
            <w:pPr>
              <w:spacing w:line="360" w:lineRule="auto"/>
              <w:ind w:firstLine="720"/>
              <w:jc w:val="center"/>
              <w:rPr>
                <w:rFonts w:ascii="GHEA Grapalat" w:hAnsi="GHEA Grapalat"/>
                <w:b/>
                <w:bCs/>
                <w:color w:val="000000" w:themeColor="text1"/>
                <w:sz w:val="24"/>
                <w:szCs w:val="24"/>
                <w:lang w:val="hy-AM"/>
              </w:rPr>
            </w:pPr>
            <w:r w:rsidRPr="00DD7AA2">
              <w:rPr>
                <w:rFonts w:ascii="GHEA Grapalat" w:hAnsi="GHEA Grapalat"/>
                <w:b/>
                <w:bCs/>
                <w:color w:val="000000" w:themeColor="text1"/>
                <w:sz w:val="24"/>
                <w:szCs w:val="24"/>
              </w:rPr>
              <w:t>01/3-4/66290-2025</w:t>
            </w:r>
          </w:p>
        </w:tc>
      </w:tr>
      <w:tr w:rsidR="005C64E1" w:rsidRPr="00DD7AA2" w14:paraId="088BDC71" w14:textId="77777777" w:rsidTr="00DD7AA2">
        <w:tc>
          <w:tcPr>
            <w:tcW w:w="7816" w:type="dxa"/>
            <w:vAlign w:val="center"/>
          </w:tcPr>
          <w:p w14:paraId="13561DED" w14:textId="7E4C9BEC" w:rsidR="005C64E1" w:rsidRPr="00DD7AA2" w:rsidRDefault="005C64E1" w:rsidP="005C64E1">
            <w:pPr>
              <w:tabs>
                <w:tab w:val="left" w:pos="567"/>
              </w:tabs>
              <w:spacing w:line="360" w:lineRule="auto"/>
              <w:ind w:firstLine="567"/>
              <w:jc w:val="both"/>
              <w:rPr>
                <w:rFonts w:ascii="GHEA Grapalat" w:hAnsi="GHEA Grapalat" w:cs="Arial"/>
                <w:sz w:val="24"/>
                <w:szCs w:val="24"/>
                <w:lang w:val="hy-AM"/>
              </w:rPr>
            </w:pPr>
            <w:r w:rsidRPr="00DD7AA2">
              <w:rPr>
                <w:rFonts w:ascii="GHEA Grapalat" w:hAnsi="GHEA Grapalat"/>
                <w:sz w:val="24"/>
                <w:szCs w:val="24"/>
                <w:lang w:val="hy-AM"/>
              </w:rPr>
              <w:t>Հայաստանի Հանրապետության պետական եկամուտների կոմիտեն քննարկել է «Հայաստանի Հանրապետության 2025 թվականի պետական բյուջեի մասին» օրենքում վերաբաշխում, փոփոխություններ և լրացումներ, Հայաստանի Հանրապետության կառավարության 2024 թվականի դեկտեմբերի 27-ի N2060-Ն որոշման մեջ փոփոխություններ և լրացումներ կատարելու մասին» Հայաստանի Հանրապետության կառավարության որոշման</w:t>
            </w:r>
            <w:r w:rsidRPr="00DD7AA2">
              <w:rPr>
                <w:rFonts w:ascii="GHEA Grapalat" w:hAnsi="GHEA Grapalat"/>
                <w:color w:val="000000"/>
                <w:sz w:val="24"/>
                <w:szCs w:val="24"/>
                <w:lang w:val="hy-AM"/>
              </w:rPr>
              <w:t xml:space="preserve"> </w:t>
            </w:r>
            <w:r w:rsidRPr="00DD7AA2">
              <w:rPr>
                <w:rFonts w:ascii="GHEA Grapalat" w:eastAsia="Calibri" w:hAnsi="GHEA Grapalat"/>
                <w:bCs/>
                <w:sz w:val="24"/>
                <w:szCs w:val="24"/>
                <w:lang w:val="hy-AM"/>
              </w:rPr>
              <w:t xml:space="preserve">նախագիծը, </w:t>
            </w:r>
            <w:r w:rsidRPr="00DD7AA2">
              <w:rPr>
                <w:rFonts w:ascii="GHEA Grapalat" w:hAnsi="GHEA Grapalat"/>
                <w:sz w:val="24"/>
                <w:szCs w:val="24"/>
                <w:lang w:val="hy-AM"/>
              </w:rPr>
              <w:t>որի վերաբերյալ հայտնում ենք, որ առաջարկություններ չկան:</w:t>
            </w:r>
          </w:p>
        </w:tc>
        <w:tc>
          <w:tcPr>
            <w:tcW w:w="6570" w:type="dxa"/>
            <w:vAlign w:val="center"/>
          </w:tcPr>
          <w:p w14:paraId="69C6BE9F" w14:textId="7587F9B2" w:rsidR="005C64E1" w:rsidRPr="00DD7AA2" w:rsidRDefault="005C64E1" w:rsidP="005C64E1">
            <w:pPr>
              <w:spacing w:line="360" w:lineRule="auto"/>
              <w:ind w:firstLine="720"/>
              <w:jc w:val="center"/>
              <w:rPr>
                <w:rFonts w:ascii="GHEA Grapalat" w:eastAsia="MS Mincho" w:hAnsi="GHEA Grapalat" w:cs="MS Mincho"/>
                <w:b/>
                <w:bCs/>
                <w:color w:val="000000" w:themeColor="text1"/>
                <w:sz w:val="24"/>
                <w:szCs w:val="24"/>
                <w:lang w:val="hy-AM"/>
              </w:rPr>
            </w:pPr>
            <w:r w:rsidRPr="00DD7AA2">
              <w:rPr>
                <w:rFonts w:ascii="GHEA Grapalat" w:hAnsi="GHEA Grapalat"/>
                <w:b/>
                <w:bCs/>
                <w:color w:val="000000" w:themeColor="text1"/>
                <w:sz w:val="24"/>
                <w:szCs w:val="24"/>
                <w:lang w:val="hy-AM"/>
              </w:rPr>
              <w:t>Ընդունվել է ի գիտություն</w:t>
            </w:r>
          </w:p>
        </w:tc>
      </w:tr>
      <w:tr w:rsidR="005C64E1" w:rsidRPr="00DD7AA2" w14:paraId="7D1D57F6" w14:textId="77777777" w:rsidTr="00DD7AA2">
        <w:tc>
          <w:tcPr>
            <w:tcW w:w="7816" w:type="dxa"/>
            <w:shd w:val="clear" w:color="auto" w:fill="E7E6E6" w:themeFill="background2"/>
            <w:vAlign w:val="center"/>
          </w:tcPr>
          <w:p w14:paraId="6A5AF613" w14:textId="62D0BC0D" w:rsidR="005C64E1" w:rsidRPr="00DD7AA2" w:rsidRDefault="005C64E1" w:rsidP="005C64E1">
            <w:pPr>
              <w:tabs>
                <w:tab w:val="left" w:pos="567"/>
              </w:tabs>
              <w:spacing w:line="360" w:lineRule="auto"/>
              <w:ind w:firstLine="567"/>
              <w:jc w:val="center"/>
              <w:rPr>
                <w:rFonts w:ascii="GHEA Grapalat" w:hAnsi="GHEA Grapalat"/>
                <w:sz w:val="24"/>
                <w:szCs w:val="24"/>
                <w:lang w:val="hy-AM"/>
              </w:rPr>
            </w:pPr>
            <w:r w:rsidRPr="00DD7AA2">
              <w:rPr>
                <w:rFonts w:ascii="GHEA Grapalat" w:hAnsi="GHEA Grapalat"/>
                <w:sz w:val="24"/>
                <w:szCs w:val="24"/>
                <w:lang w:val="hy-AM"/>
              </w:rPr>
              <w:t xml:space="preserve">4. </w:t>
            </w:r>
            <w:hyperlink r:id="rId6" w:history="1">
              <w:r w:rsidRPr="00DD7AA2">
                <w:rPr>
                  <w:rStyle w:val="aa"/>
                  <w:rFonts w:ascii="GHEA Grapalat" w:hAnsi="GHEA Grapalat"/>
                  <w:sz w:val="24"/>
                  <w:szCs w:val="24"/>
                  <w:lang w:val="hy-AM"/>
                </w:rPr>
                <w:t>www.e-draft.am</w:t>
              </w:r>
            </w:hyperlink>
          </w:p>
        </w:tc>
        <w:tc>
          <w:tcPr>
            <w:tcW w:w="6570" w:type="dxa"/>
            <w:shd w:val="clear" w:color="auto" w:fill="E7E6E6" w:themeFill="background2"/>
            <w:vAlign w:val="center"/>
          </w:tcPr>
          <w:p w14:paraId="3E9F3768" w14:textId="41BAB46B" w:rsidR="005C64E1" w:rsidRPr="00DD7AA2" w:rsidRDefault="005C64E1" w:rsidP="005C64E1">
            <w:pPr>
              <w:spacing w:line="360" w:lineRule="auto"/>
              <w:ind w:firstLine="720"/>
              <w:jc w:val="center"/>
              <w:rPr>
                <w:rFonts w:ascii="GHEA Grapalat" w:eastAsia="MS Mincho" w:hAnsi="GHEA Grapalat" w:cs="MS Mincho"/>
                <w:b/>
                <w:bCs/>
                <w:color w:val="000000" w:themeColor="text1"/>
                <w:sz w:val="24"/>
                <w:szCs w:val="24"/>
                <w:lang w:val="hy-AM"/>
              </w:rPr>
            </w:pPr>
            <w:r w:rsidRPr="00DD7AA2">
              <w:rPr>
                <w:rFonts w:ascii="GHEA Grapalat" w:hAnsi="GHEA Grapalat"/>
                <w:b/>
                <w:bCs/>
                <w:color w:val="000000" w:themeColor="text1"/>
                <w:sz w:val="24"/>
                <w:szCs w:val="24"/>
                <w:lang w:val="hy-AM"/>
              </w:rPr>
              <w:t>Տեղադրվել 27</w:t>
            </w:r>
            <w:r w:rsidRPr="00DD7AA2">
              <w:rPr>
                <w:rFonts w:ascii="GHEA Grapalat" w:eastAsia="MS Mincho" w:hAnsi="GHEA Grapalat" w:cs="MS Mincho"/>
                <w:b/>
                <w:bCs/>
                <w:color w:val="000000" w:themeColor="text1"/>
                <w:sz w:val="24"/>
                <w:szCs w:val="24"/>
                <w:lang w:val="hy-AM"/>
              </w:rPr>
              <w:t>.10.2025թ.</w:t>
            </w:r>
          </w:p>
        </w:tc>
      </w:tr>
      <w:tr w:rsidR="005C64E1" w:rsidRPr="00DD7AA2" w14:paraId="7728ADF0" w14:textId="77777777" w:rsidTr="00DD7AA2">
        <w:tc>
          <w:tcPr>
            <w:tcW w:w="7816" w:type="dxa"/>
            <w:vAlign w:val="center"/>
          </w:tcPr>
          <w:p w14:paraId="13956D75" w14:textId="77777777" w:rsidR="005C64E1" w:rsidRPr="00DD7AA2" w:rsidRDefault="005C64E1" w:rsidP="005C64E1">
            <w:pPr>
              <w:tabs>
                <w:tab w:val="left" w:pos="567"/>
              </w:tabs>
              <w:spacing w:line="360" w:lineRule="auto"/>
              <w:ind w:firstLine="567"/>
              <w:jc w:val="center"/>
              <w:rPr>
                <w:rFonts w:ascii="GHEA Grapalat" w:hAnsi="GHEA Grapalat"/>
                <w:sz w:val="24"/>
                <w:szCs w:val="24"/>
                <w:lang w:val="hy-AM"/>
              </w:rPr>
            </w:pPr>
          </w:p>
        </w:tc>
        <w:tc>
          <w:tcPr>
            <w:tcW w:w="6570" w:type="dxa"/>
            <w:vAlign w:val="center"/>
          </w:tcPr>
          <w:p w14:paraId="6694D7D3" w14:textId="562C55FA" w:rsidR="005C64E1" w:rsidRPr="00DD7AA2" w:rsidRDefault="005C64E1" w:rsidP="005C64E1">
            <w:pPr>
              <w:spacing w:line="360" w:lineRule="auto"/>
              <w:ind w:firstLine="720"/>
              <w:jc w:val="center"/>
              <w:rPr>
                <w:rFonts w:ascii="GHEA Grapalat" w:hAnsi="GHEA Grapalat"/>
                <w:b/>
                <w:bCs/>
                <w:color w:val="000000" w:themeColor="text1"/>
                <w:sz w:val="24"/>
                <w:szCs w:val="24"/>
                <w:lang w:val="hy-AM"/>
              </w:rPr>
            </w:pPr>
            <w:r w:rsidRPr="00DD7AA2">
              <w:rPr>
                <w:rFonts w:ascii="GHEA Grapalat" w:hAnsi="GHEA Grapalat"/>
                <w:b/>
                <w:bCs/>
                <w:color w:val="000000" w:themeColor="text1"/>
                <w:sz w:val="24"/>
                <w:szCs w:val="24"/>
                <w:lang w:val="hy-AM"/>
              </w:rPr>
              <w:t>Առաջարկություններ չկան</w:t>
            </w:r>
          </w:p>
        </w:tc>
      </w:tr>
    </w:tbl>
    <w:p w14:paraId="6054C85C" w14:textId="6B2169E0" w:rsidR="006A2E46" w:rsidRPr="00DD7AA2" w:rsidRDefault="006A2E46" w:rsidP="00DD7AA2">
      <w:pPr>
        <w:shd w:val="clear" w:color="auto" w:fill="FFFFFF"/>
        <w:spacing w:after="0" w:line="360" w:lineRule="auto"/>
        <w:jc w:val="both"/>
        <w:rPr>
          <w:rFonts w:ascii="GHEA Grapalat" w:hAnsi="GHEA Grapalat"/>
          <w:color w:val="000000" w:themeColor="text1"/>
          <w:sz w:val="24"/>
          <w:szCs w:val="24"/>
          <w:lang w:val="hy-AM"/>
        </w:rPr>
      </w:pPr>
    </w:p>
    <w:sectPr w:rsidR="006A2E46" w:rsidRPr="00DD7AA2" w:rsidSect="00F87F87">
      <w:pgSz w:w="15840" w:h="12240" w:orient="landscape"/>
      <w:pgMar w:top="360" w:right="568" w:bottom="709" w:left="56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TarumianTimes">
    <w:altName w:val="Cambria"/>
    <w:charset w:val="00"/>
    <w:family w:val="roman"/>
    <w:pitch w:val="variable"/>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B14AEC"/>
    <w:multiLevelType w:val="hybridMultilevel"/>
    <w:tmpl w:val="C310DF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BB81B44"/>
    <w:multiLevelType w:val="hybridMultilevel"/>
    <w:tmpl w:val="EFC61CF0"/>
    <w:lvl w:ilvl="0" w:tplc="D32E02B4">
      <w:start w:val="1"/>
      <w:numFmt w:val="decimal"/>
      <w:lvlText w:val="%1."/>
      <w:lvlJc w:val="left"/>
      <w:pPr>
        <w:ind w:left="720" w:hanging="360"/>
      </w:pPr>
      <w:rPr>
        <w:rFonts w:asciiTheme="minorHAnsi" w:hAnsiTheme="minorHAnsi" w:cs="Sylfaen"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37A2706"/>
    <w:multiLevelType w:val="hybridMultilevel"/>
    <w:tmpl w:val="94B68A0C"/>
    <w:lvl w:ilvl="0" w:tplc="9A344430">
      <w:start w:val="1"/>
      <w:numFmt w:val="decimal"/>
      <w:lvlText w:val="%1."/>
      <w:lvlJc w:val="left"/>
      <w:pPr>
        <w:ind w:left="7306" w:hanging="360"/>
      </w:pPr>
      <w:rPr>
        <w:b/>
        <w:bCs/>
      </w:rPr>
    </w:lvl>
    <w:lvl w:ilvl="1" w:tplc="042B0019" w:tentative="1">
      <w:start w:val="1"/>
      <w:numFmt w:val="lowerLetter"/>
      <w:lvlText w:val="%2."/>
      <w:lvlJc w:val="left"/>
      <w:pPr>
        <w:ind w:left="1890" w:hanging="360"/>
      </w:pPr>
    </w:lvl>
    <w:lvl w:ilvl="2" w:tplc="042B001B" w:tentative="1">
      <w:start w:val="1"/>
      <w:numFmt w:val="lowerRoman"/>
      <w:lvlText w:val="%3."/>
      <w:lvlJc w:val="right"/>
      <w:pPr>
        <w:ind w:left="2610" w:hanging="180"/>
      </w:pPr>
    </w:lvl>
    <w:lvl w:ilvl="3" w:tplc="042B000F" w:tentative="1">
      <w:start w:val="1"/>
      <w:numFmt w:val="decimal"/>
      <w:lvlText w:val="%4."/>
      <w:lvlJc w:val="left"/>
      <w:pPr>
        <w:ind w:left="3330" w:hanging="360"/>
      </w:pPr>
    </w:lvl>
    <w:lvl w:ilvl="4" w:tplc="042B0019" w:tentative="1">
      <w:start w:val="1"/>
      <w:numFmt w:val="lowerLetter"/>
      <w:lvlText w:val="%5."/>
      <w:lvlJc w:val="left"/>
      <w:pPr>
        <w:ind w:left="4050" w:hanging="360"/>
      </w:pPr>
    </w:lvl>
    <w:lvl w:ilvl="5" w:tplc="042B001B" w:tentative="1">
      <w:start w:val="1"/>
      <w:numFmt w:val="lowerRoman"/>
      <w:lvlText w:val="%6."/>
      <w:lvlJc w:val="right"/>
      <w:pPr>
        <w:ind w:left="4770" w:hanging="180"/>
      </w:pPr>
    </w:lvl>
    <w:lvl w:ilvl="6" w:tplc="042B000F" w:tentative="1">
      <w:start w:val="1"/>
      <w:numFmt w:val="decimal"/>
      <w:lvlText w:val="%7."/>
      <w:lvlJc w:val="left"/>
      <w:pPr>
        <w:ind w:left="5490" w:hanging="360"/>
      </w:pPr>
    </w:lvl>
    <w:lvl w:ilvl="7" w:tplc="042B0019" w:tentative="1">
      <w:start w:val="1"/>
      <w:numFmt w:val="lowerLetter"/>
      <w:lvlText w:val="%8."/>
      <w:lvlJc w:val="left"/>
      <w:pPr>
        <w:ind w:left="6210" w:hanging="360"/>
      </w:pPr>
    </w:lvl>
    <w:lvl w:ilvl="8" w:tplc="042B001B" w:tentative="1">
      <w:start w:val="1"/>
      <w:numFmt w:val="lowerRoman"/>
      <w:lvlText w:val="%9."/>
      <w:lvlJc w:val="right"/>
      <w:pPr>
        <w:ind w:left="6930" w:hanging="180"/>
      </w:pPr>
    </w:lvl>
  </w:abstractNum>
  <w:abstractNum w:abstractNumId="3" w15:restartNumberingAfterBreak="0">
    <w:nsid w:val="5078417D"/>
    <w:multiLevelType w:val="hybridMultilevel"/>
    <w:tmpl w:val="5C64F794"/>
    <w:lvl w:ilvl="0" w:tplc="04090001">
      <w:start w:val="1"/>
      <w:numFmt w:val="bullet"/>
      <w:lvlText w:val=""/>
      <w:lvlJc w:val="left"/>
      <w:pPr>
        <w:ind w:left="1296" w:hanging="360"/>
      </w:pPr>
      <w:rPr>
        <w:rFonts w:ascii="Symbol" w:hAnsi="Symbol" w:hint="default"/>
      </w:rPr>
    </w:lvl>
    <w:lvl w:ilvl="1" w:tplc="04090003" w:tentative="1">
      <w:start w:val="1"/>
      <w:numFmt w:val="bullet"/>
      <w:lvlText w:val="o"/>
      <w:lvlJc w:val="left"/>
      <w:pPr>
        <w:ind w:left="2016" w:hanging="360"/>
      </w:pPr>
      <w:rPr>
        <w:rFonts w:ascii="Courier New" w:hAnsi="Courier New" w:cs="Courier New" w:hint="default"/>
      </w:rPr>
    </w:lvl>
    <w:lvl w:ilvl="2" w:tplc="04090005" w:tentative="1">
      <w:start w:val="1"/>
      <w:numFmt w:val="bullet"/>
      <w:lvlText w:val=""/>
      <w:lvlJc w:val="left"/>
      <w:pPr>
        <w:ind w:left="2736" w:hanging="360"/>
      </w:pPr>
      <w:rPr>
        <w:rFonts w:ascii="Wingdings" w:hAnsi="Wingdings" w:hint="default"/>
      </w:rPr>
    </w:lvl>
    <w:lvl w:ilvl="3" w:tplc="04090001" w:tentative="1">
      <w:start w:val="1"/>
      <w:numFmt w:val="bullet"/>
      <w:lvlText w:val=""/>
      <w:lvlJc w:val="left"/>
      <w:pPr>
        <w:ind w:left="3456" w:hanging="360"/>
      </w:pPr>
      <w:rPr>
        <w:rFonts w:ascii="Symbol" w:hAnsi="Symbol" w:hint="default"/>
      </w:rPr>
    </w:lvl>
    <w:lvl w:ilvl="4" w:tplc="04090003" w:tentative="1">
      <w:start w:val="1"/>
      <w:numFmt w:val="bullet"/>
      <w:lvlText w:val="o"/>
      <w:lvlJc w:val="left"/>
      <w:pPr>
        <w:ind w:left="4176" w:hanging="360"/>
      </w:pPr>
      <w:rPr>
        <w:rFonts w:ascii="Courier New" w:hAnsi="Courier New" w:cs="Courier New" w:hint="default"/>
      </w:rPr>
    </w:lvl>
    <w:lvl w:ilvl="5" w:tplc="04090005" w:tentative="1">
      <w:start w:val="1"/>
      <w:numFmt w:val="bullet"/>
      <w:lvlText w:val=""/>
      <w:lvlJc w:val="left"/>
      <w:pPr>
        <w:ind w:left="4896" w:hanging="360"/>
      </w:pPr>
      <w:rPr>
        <w:rFonts w:ascii="Wingdings" w:hAnsi="Wingdings" w:hint="default"/>
      </w:rPr>
    </w:lvl>
    <w:lvl w:ilvl="6" w:tplc="04090001" w:tentative="1">
      <w:start w:val="1"/>
      <w:numFmt w:val="bullet"/>
      <w:lvlText w:val=""/>
      <w:lvlJc w:val="left"/>
      <w:pPr>
        <w:ind w:left="5616" w:hanging="360"/>
      </w:pPr>
      <w:rPr>
        <w:rFonts w:ascii="Symbol" w:hAnsi="Symbol" w:hint="default"/>
      </w:rPr>
    </w:lvl>
    <w:lvl w:ilvl="7" w:tplc="04090003" w:tentative="1">
      <w:start w:val="1"/>
      <w:numFmt w:val="bullet"/>
      <w:lvlText w:val="o"/>
      <w:lvlJc w:val="left"/>
      <w:pPr>
        <w:ind w:left="6336" w:hanging="360"/>
      </w:pPr>
      <w:rPr>
        <w:rFonts w:ascii="Courier New" w:hAnsi="Courier New" w:cs="Courier New" w:hint="default"/>
      </w:rPr>
    </w:lvl>
    <w:lvl w:ilvl="8" w:tplc="04090005" w:tentative="1">
      <w:start w:val="1"/>
      <w:numFmt w:val="bullet"/>
      <w:lvlText w:val=""/>
      <w:lvlJc w:val="left"/>
      <w:pPr>
        <w:ind w:left="7056" w:hanging="360"/>
      </w:pPr>
      <w:rPr>
        <w:rFonts w:ascii="Wingdings" w:hAnsi="Wingdings" w:hint="default"/>
      </w:rPr>
    </w:lvl>
  </w:abstractNum>
  <w:abstractNum w:abstractNumId="4" w15:restartNumberingAfterBreak="0">
    <w:nsid w:val="5C451837"/>
    <w:multiLevelType w:val="hybridMultilevel"/>
    <w:tmpl w:val="808A8B82"/>
    <w:lvl w:ilvl="0" w:tplc="37646FC6">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5" w15:restartNumberingAfterBreak="0">
    <w:nsid w:val="6C430702"/>
    <w:multiLevelType w:val="hybridMultilevel"/>
    <w:tmpl w:val="A0F453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726440A1"/>
    <w:multiLevelType w:val="hybridMultilevel"/>
    <w:tmpl w:val="40C2A126"/>
    <w:lvl w:ilvl="0" w:tplc="4448065C">
      <w:start w:val="1"/>
      <w:numFmt w:val="decimal"/>
      <w:lvlText w:val="%1."/>
      <w:lvlJc w:val="left"/>
      <w:pPr>
        <w:ind w:left="927" w:hanging="360"/>
      </w:pPr>
      <w:rPr>
        <w:rFonts w:eastAsia="Calibri" w:cs="Calibri"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72E1651A"/>
    <w:multiLevelType w:val="hybridMultilevel"/>
    <w:tmpl w:val="DF7081B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7B1D4F07"/>
    <w:multiLevelType w:val="hybridMultilevel"/>
    <w:tmpl w:val="0A3259B6"/>
    <w:lvl w:ilvl="0" w:tplc="1DBE841E">
      <w:start w:val="1"/>
      <w:numFmt w:val="decimal"/>
      <w:lvlText w:val="%1."/>
      <w:lvlJc w:val="left"/>
      <w:pPr>
        <w:ind w:left="720" w:hanging="360"/>
      </w:pPr>
      <w:rPr>
        <w:rFonts w:eastAsia="Times New Roman" w:cs="Calibri" w:hint="default"/>
        <w:color w:val="000000"/>
        <w:sz w:val="21"/>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2075883102">
    <w:abstractNumId w:val="5"/>
  </w:num>
  <w:num w:numId="2" w16cid:durableId="1178932436">
    <w:abstractNumId w:val="8"/>
  </w:num>
  <w:num w:numId="3" w16cid:durableId="659577579">
    <w:abstractNumId w:val="1"/>
  </w:num>
  <w:num w:numId="4" w16cid:durableId="1492284369">
    <w:abstractNumId w:val="0"/>
  </w:num>
  <w:num w:numId="5" w16cid:durableId="2061436745">
    <w:abstractNumId w:val="2"/>
  </w:num>
  <w:num w:numId="6" w16cid:durableId="2034456960">
    <w:abstractNumId w:val="3"/>
  </w:num>
  <w:num w:numId="7" w16cid:durableId="1088620703">
    <w:abstractNumId w:val="6"/>
  </w:num>
  <w:num w:numId="8" w16cid:durableId="2073769666">
    <w:abstractNumId w:val="7"/>
  </w:num>
  <w:num w:numId="9" w16cid:durableId="106051576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777B"/>
    <w:rsid w:val="00000E95"/>
    <w:rsid w:val="000044F1"/>
    <w:rsid w:val="00006EE1"/>
    <w:rsid w:val="00012161"/>
    <w:rsid w:val="00016626"/>
    <w:rsid w:val="0003325F"/>
    <w:rsid w:val="00046448"/>
    <w:rsid w:val="00047924"/>
    <w:rsid w:val="000624D1"/>
    <w:rsid w:val="000632C9"/>
    <w:rsid w:val="00070F72"/>
    <w:rsid w:val="00072177"/>
    <w:rsid w:val="0008511A"/>
    <w:rsid w:val="00086B07"/>
    <w:rsid w:val="0009433D"/>
    <w:rsid w:val="0009777B"/>
    <w:rsid w:val="000A057A"/>
    <w:rsid w:val="000A6D7D"/>
    <w:rsid w:val="000C0334"/>
    <w:rsid w:val="000C2966"/>
    <w:rsid w:val="000E7AF8"/>
    <w:rsid w:val="00106E4B"/>
    <w:rsid w:val="00107829"/>
    <w:rsid w:val="00115B4D"/>
    <w:rsid w:val="0011693F"/>
    <w:rsid w:val="00116E37"/>
    <w:rsid w:val="00131224"/>
    <w:rsid w:val="00137448"/>
    <w:rsid w:val="001443C1"/>
    <w:rsid w:val="00147413"/>
    <w:rsid w:val="00156A23"/>
    <w:rsid w:val="00161C03"/>
    <w:rsid w:val="00174EB5"/>
    <w:rsid w:val="00177325"/>
    <w:rsid w:val="0019071A"/>
    <w:rsid w:val="001955AD"/>
    <w:rsid w:val="001A7724"/>
    <w:rsid w:val="001C21D8"/>
    <w:rsid w:val="001C3AE7"/>
    <w:rsid w:val="001C3F18"/>
    <w:rsid w:val="001C66AB"/>
    <w:rsid w:val="001E26C5"/>
    <w:rsid w:val="00202EA4"/>
    <w:rsid w:val="0021292B"/>
    <w:rsid w:val="002168D5"/>
    <w:rsid w:val="00230D57"/>
    <w:rsid w:val="00233CB6"/>
    <w:rsid w:val="00243DA3"/>
    <w:rsid w:val="002559EF"/>
    <w:rsid w:val="00255EFF"/>
    <w:rsid w:val="00265ECD"/>
    <w:rsid w:val="00277DB2"/>
    <w:rsid w:val="00282069"/>
    <w:rsid w:val="002832C5"/>
    <w:rsid w:val="002A3BC2"/>
    <w:rsid w:val="002A79B7"/>
    <w:rsid w:val="002B0E3B"/>
    <w:rsid w:val="002C06DB"/>
    <w:rsid w:val="002C45C5"/>
    <w:rsid w:val="002D5B54"/>
    <w:rsid w:val="002F1735"/>
    <w:rsid w:val="002F1756"/>
    <w:rsid w:val="002F3D03"/>
    <w:rsid w:val="002F4D6B"/>
    <w:rsid w:val="00300749"/>
    <w:rsid w:val="00300DCF"/>
    <w:rsid w:val="003018E2"/>
    <w:rsid w:val="00303C67"/>
    <w:rsid w:val="00314A85"/>
    <w:rsid w:val="00316F6B"/>
    <w:rsid w:val="00321062"/>
    <w:rsid w:val="0032702F"/>
    <w:rsid w:val="00333C2B"/>
    <w:rsid w:val="00333E21"/>
    <w:rsid w:val="00336E42"/>
    <w:rsid w:val="00346310"/>
    <w:rsid w:val="00352910"/>
    <w:rsid w:val="00357E86"/>
    <w:rsid w:val="00360FB5"/>
    <w:rsid w:val="00385C45"/>
    <w:rsid w:val="00386781"/>
    <w:rsid w:val="00387ACF"/>
    <w:rsid w:val="003919E2"/>
    <w:rsid w:val="0039639D"/>
    <w:rsid w:val="00397C98"/>
    <w:rsid w:val="003B73A7"/>
    <w:rsid w:val="003C2E36"/>
    <w:rsid w:val="003D292D"/>
    <w:rsid w:val="003D50C7"/>
    <w:rsid w:val="003D6816"/>
    <w:rsid w:val="003E44D1"/>
    <w:rsid w:val="003F5119"/>
    <w:rsid w:val="003F56F2"/>
    <w:rsid w:val="004108FE"/>
    <w:rsid w:val="004270B8"/>
    <w:rsid w:val="00431D31"/>
    <w:rsid w:val="00435CD8"/>
    <w:rsid w:val="00442CBB"/>
    <w:rsid w:val="00464056"/>
    <w:rsid w:val="004749FB"/>
    <w:rsid w:val="00476C29"/>
    <w:rsid w:val="00483CC3"/>
    <w:rsid w:val="00497BC5"/>
    <w:rsid w:val="004A4594"/>
    <w:rsid w:val="004C645F"/>
    <w:rsid w:val="004C7475"/>
    <w:rsid w:val="004D464B"/>
    <w:rsid w:val="004E3F11"/>
    <w:rsid w:val="004E742B"/>
    <w:rsid w:val="00503E7F"/>
    <w:rsid w:val="00507FBB"/>
    <w:rsid w:val="00533069"/>
    <w:rsid w:val="0053589F"/>
    <w:rsid w:val="005373C7"/>
    <w:rsid w:val="00541A35"/>
    <w:rsid w:val="00544210"/>
    <w:rsid w:val="00557C0A"/>
    <w:rsid w:val="00557CD3"/>
    <w:rsid w:val="00562B7C"/>
    <w:rsid w:val="00562BB7"/>
    <w:rsid w:val="00571B12"/>
    <w:rsid w:val="0057534C"/>
    <w:rsid w:val="00575C9B"/>
    <w:rsid w:val="00583767"/>
    <w:rsid w:val="005869F9"/>
    <w:rsid w:val="0059088A"/>
    <w:rsid w:val="005A0347"/>
    <w:rsid w:val="005A6377"/>
    <w:rsid w:val="005B1384"/>
    <w:rsid w:val="005B2BDC"/>
    <w:rsid w:val="005B4671"/>
    <w:rsid w:val="005C64E1"/>
    <w:rsid w:val="005D7290"/>
    <w:rsid w:val="005E0A4B"/>
    <w:rsid w:val="0060552D"/>
    <w:rsid w:val="0061521B"/>
    <w:rsid w:val="00623F11"/>
    <w:rsid w:val="00625765"/>
    <w:rsid w:val="00635E23"/>
    <w:rsid w:val="00644006"/>
    <w:rsid w:val="00676CA8"/>
    <w:rsid w:val="00676F36"/>
    <w:rsid w:val="006A0217"/>
    <w:rsid w:val="006A2E46"/>
    <w:rsid w:val="006A2F84"/>
    <w:rsid w:val="006C0884"/>
    <w:rsid w:val="006C500A"/>
    <w:rsid w:val="006D44B0"/>
    <w:rsid w:val="006D56E2"/>
    <w:rsid w:val="006D751A"/>
    <w:rsid w:val="006D7ECD"/>
    <w:rsid w:val="006E0689"/>
    <w:rsid w:val="006E2E44"/>
    <w:rsid w:val="006F3224"/>
    <w:rsid w:val="006F5265"/>
    <w:rsid w:val="00704A36"/>
    <w:rsid w:val="00725BCA"/>
    <w:rsid w:val="007351D8"/>
    <w:rsid w:val="00744D44"/>
    <w:rsid w:val="00765D47"/>
    <w:rsid w:val="0076660D"/>
    <w:rsid w:val="00782A10"/>
    <w:rsid w:val="007906C0"/>
    <w:rsid w:val="007973BE"/>
    <w:rsid w:val="007A5473"/>
    <w:rsid w:val="007A609E"/>
    <w:rsid w:val="007B0BD4"/>
    <w:rsid w:val="007B344C"/>
    <w:rsid w:val="007C1D1D"/>
    <w:rsid w:val="007D0F3D"/>
    <w:rsid w:val="007D24D0"/>
    <w:rsid w:val="007E0DED"/>
    <w:rsid w:val="007E1DB9"/>
    <w:rsid w:val="007E733B"/>
    <w:rsid w:val="008053B1"/>
    <w:rsid w:val="008177B5"/>
    <w:rsid w:val="00841651"/>
    <w:rsid w:val="00842511"/>
    <w:rsid w:val="00842F83"/>
    <w:rsid w:val="00845B5E"/>
    <w:rsid w:val="008541BE"/>
    <w:rsid w:val="00854A4B"/>
    <w:rsid w:val="00855A10"/>
    <w:rsid w:val="008572E8"/>
    <w:rsid w:val="00864C11"/>
    <w:rsid w:val="00875C8C"/>
    <w:rsid w:val="00883AC3"/>
    <w:rsid w:val="00891DBD"/>
    <w:rsid w:val="00895116"/>
    <w:rsid w:val="00895A78"/>
    <w:rsid w:val="008A14BD"/>
    <w:rsid w:val="008A69E2"/>
    <w:rsid w:val="008B02EA"/>
    <w:rsid w:val="008C19D2"/>
    <w:rsid w:val="008C72A7"/>
    <w:rsid w:val="008D163E"/>
    <w:rsid w:val="008D235A"/>
    <w:rsid w:val="008D4917"/>
    <w:rsid w:val="008E21A6"/>
    <w:rsid w:val="008F1C35"/>
    <w:rsid w:val="008F4058"/>
    <w:rsid w:val="008F6F81"/>
    <w:rsid w:val="009014D3"/>
    <w:rsid w:val="00906E7A"/>
    <w:rsid w:val="00917731"/>
    <w:rsid w:val="00923840"/>
    <w:rsid w:val="00926071"/>
    <w:rsid w:val="00930221"/>
    <w:rsid w:val="009340D9"/>
    <w:rsid w:val="009353B6"/>
    <w:rsid w:val="00936F50"/>
    <w:rsid w:val="0094420E"/>
    <w:rsid w:val="0095188E"/>
    <w:rsid w:val="00953648"/>
    <w:rsid w:val="009851B0"/>
    <w:rsid w:val="009B43D0"/>
    <w:rsid w:val="009C2335"/>
    <w:rsid w:val="009C421C"/>
    <w:rsid w:val="009D70EE"/>
    <w:rsid w:val="00A00694"/>
    <w:rsid w:val="00A153D8"/>
    <w:rsid w:val="00A24BA1"/>
    <w:rsid w:val="00A31F0C"/>
    <w:rsid w:val="00A33D91"/>
    <w:rsid w:val="00A62CFB"/>
    <w:rsid w:val="00A71AAD"/>
    <w:rsid w:val="00A8778A"/>
    <w:rsid w:val="00A9175F"/>
    <w:rsid w:val="00A92E01"/>
    <w:rsid w:val="00AA0025"/>
    <w:rsid w:val="00AB1BC5"/>
    <w:rsid w:val="00AB32F1"/>
    <w:rsid w:val="00AB61F5"/>
    <w:rsid w:val="00AC16F5"/>
    <w:rsid w:val="00AC37C8"/>
    <w:rsid w:val="00AD34A4"/>
    <w:rsid w:val="00AE02F4"/>
    <w:rsid w:val="00AE19DC"/>
    <w:rsid w:val="00AE3A6C"/>
    <w:rsid w:val="00AE6B64"/>
    <w:rsid w:val="00AF45E2"/>
    <w:rsid w:val="00B0533D"/>
    <w:rsid w:val="00B115B4"/>
    <w:rsid w:val="00B146F4"/>
    <w:rsid w:val="00B22804"/>
    <w:rsid w:val="00B25600"/>
    <w:rsid w:val="00B27931"/>
    <w:rsid w:val="00B32DB0"/>
    <w:rsid w:val="00B40093"/>
    <w:rsid w:val="00B433BD"/>
    <w:rsid w:val="00B43B2E"/>
    <w:rsid w:val="00B45A55"/>
    <w:rsid w:val="00B51F31"/>
    <w:rsid w:val="00B52C3F"/>
    <w:rsid w:val="00B53692"/>
    <w:rsid w:val="00B7574A"/>
    <w:rsid w:val="00B853AA"/>
    <w:rsid w:val="00B934F7"/>
    <w:rsid w:val="00B94D53"/>
    <w:rsid w:val="00BB599E"/>
    <w:rsid w:val="00BC4505"/>
    <w:rsid w:val="00BD687E"/>
    <w:rsid w:val="00BE0091"/>
    <w:rsid w:val="00C001A0"/>
    <w:rsid w:val="00C0495D"/>
    <w:rsid w:val="00C06B0A"/>
    <w:rsid w:val="00C21198"/>
    <w:rsid w:val="00C22FDA"/>
    <w:rsid w:val="00C26EF5"/>
    <w:rsid w:val="00C3369F"/>
    <w:rsid w:val="00C354AB"/>
    <w:rsid w:val="00C43129"/>
    <w:rsid w:val="00C51293"/>
    <w:rsid w:val="00C72287"/>
    <w:rsid w:val="00C80EEE"/>
    <w:rsid w:val="00C8580C"/>
    <w:rsid w:val="00C92E53"/>
    <w:rsid w:val="00C949D0"/>
    <w:rsid w:val="00C96BB3"/>
    <w:rsid w:val="00CA27F4"/>
    <w:rsid w:val="00CB4276"/>
    <w:rsid w:val="00CC239D"/>
    <w:rsid w:val="00CC34E5"/>
    <w:rsid w:val="00CC35B0"/>
    <w:rsid w:val="00CE0AAE"/>
    <w:rsid w:val="00D034B1"/>
    <w:rsid w:val="00D10A8D"/>
    <w:rsid w:val="00D15F61"/>
    <w:rsid w:val="00D23EE3"/>
    <w:rsid w:val="00D271F7"/>
    <w:rsid w:val="00D53FB9"/>
    <w:rsid w:val="00D54D87"/>
    <w:rsid w:val="00D6381D"/>
    <w:rsid w:val="00D72A3D"/>
    <w:rsid w:val="00D76962"/>
    <w:rsid w:val="00D77B23"/>
    <w:rsid w:val="00D913F3"/>
    <w:rsid w:val="00D9240D"/>
    <w:rsid w:val="00D9608E"/>
    <w:rsid w:val="00DA632F"/>
    <w:rsid w:val="00DD5D25"/>
    <w:rsid w:val="00DD7AA2"/>
    <w:rsid w:val="00DF0A90"/>
    <w:rsid w:val="00DF6F38"/>
    <w:rsid w:val="00E22ACC"/>
    <w:rsid w:val="00E27948"/>
    <w:rsid w:val="00E328E3"/>
    <w:rsid w:val="00E337ED"/>
    <w:rsid w:val="00E42256"/>
    <w:rsid w:val="00E60FD4"/>
    <w:rsid w:val="00E646C5"/>
    <w:rsid w:val="00E7265A"/>
    <w:rsid w:val="00E72E21"/>
    <w:rsid w:val="00E8420E"/>
    <w:rsid w:val="00EA3EC6"/>
    <w:rsid w:val="00EA7991"/>
    <w:rsid w:val="00EB4925"/>
    <w:rsid w:val="00EB6B02"/>
    <w:rsid w:val="00EC6D91"/>
    <w:rsid w:val="00EC6EE9"/>
    <w:rsid w:val="00ED3698"/>
    <w:rsid w:val="00EE23A0"/>
    <w:rsid w:val="00EE2C3A"/>
    <w:rsid w:val="00EF62EB"/>
    <w:rsid w:val="00F02ED8"/>
    <w:rsid w:val="00F045FA"/>
    <w:rsid w:val="00F10225"/>
    <w:rsid w:val="00F32E34"/>
    <w:rsid w:val="00F33A8C"/>
    <w:rsid w:val="00F41388"/>
    <w:rsid w:val="00F517DB"/>
    <w:rsid w:val="00F65E28"/>
    <w:rsid w:val="00F71497"/>
    <w:rsid w:val="00F74243"/>
    <w:rsid w:val="00F8655B"/>
    <w:rsid w:val="00F87F87"/>
    <w:rsid w:val="00F929CA"/>
    <w:rsid w:val="00FA28F1"/>
    <w:rsid w:val="00FA46BE"/>
    <w:rsid w:val="00FE10BF"/>
    <w:rsid w:val="00FE3C46"/>
    <w:rsid w:val="00FE4FF4"/>
    <w:rsid w:val="00FF4C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6224BC"/>
  <w15:chartTrackingRefBased/>
  <w15:docId w15:val="{FBC51A5D-F646-473F-8AF7-83B6FC2384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 Char,Char Char Char1,Обычный (веб),Îáû÷íûé (âåá) Çíàê Çíàê"/>
    <w:basedOn w:val="a"/>
    <w:link w:val="a4"/>
    <w:uiPriority w:val="99"/>
    <w:unhideWhenUsed/>
    <w:qFormat/>
    <w:rsid w:val="0009777B"/>
    <w:pPr>
      <w:spacing w:before="100" w:beforeAutospacing="1" w:after="100" w:afterAutospacing="1" w:line="240" w:lineRule="auto"/>
    </w:pPr>
    <w:rPr>
      <w:rFonts w:ascii="Times New Roman" w:eastAsia="Times New Roman" w:hAnsi="Times New Roman" w:cs="Times New Roman"/>
      <w:sz w:val="24"/>
      <w:szCs w:val="24"/>
    </w:rPr>
  </w:style>
  <w:style w:type="character" w:styleId="a5">
    <w:name w:val="Strong"/>
    <w:basedOn w:val="a0"/>
    <w:uiPriority w:val="22"/>
    <w:qFormat/>
    <w:rsid w:val="0009777B"/>
    <w:rPr>
      <w:b/>
      <w:bCs/>
    </w:rPr>
  </w:style>
  <w:style w:type="character" w:customStyle="1" w:styleId="a6">
    <w:name w:val="Без интервала Знак"/>
    <w:link w:val="a7"/>
    <w:locked/>
    <w:rsid w:val="0009777B"/>
    <w:rPr>
      <w:rFonts w:cs="Calibri"/>
    </w:rPr>
  </w:style>
  <w:style w:type="paragraph" w:styleId="a7">
    <w:name w:val="No Spacing"/>
    <w:link w:val="a6"/>
    <w:qFormat/>
    <w:rsid w:val="0009777B"/>
    <w:pPr>
      <w:spacing w:after="0" w:line="240" w:lineRule="auto"/>
      <w:ind w:left="576" w:hanging="576"/>
    </w:pPr>
    <w:rPr>
      <w:rFonts w:cs="Calibri"/>
    </w:rPr>
  </w:style>
  <w:style w:type="paragraph" w:styleId="a8">
    <w:name w:val="List Paragraph"/>
    <w:aliases w:val="Akapit z listą BS,List Paragraph 1,List_Paragraph,Multilevel para_II,List Paragraph (numbered (a)),OBC Bullet,List Paragraph11,Normal numbered,ECDC AF Paragraph,Table no. List Paragraph,Bullet1,References,IBL List Paragraph,Абзац списка3"/>
    <w:basedOn w:val="a"/>
    <w:link w:val="a9"/>
    <w:uiPriority w:val="34"/>
    <w:qFormat/>
    <w:rsid w:val="0009777B"/>
    <w:pPr>
      <w:ind w:left="720"/>
      <w:contextualSpacing/>
    </w:pPr>
    <w:rPr>
      <w:rFonts w:ascii="Calibri" w:eastAsia="Calibri" w:hAnsi="Calibri" w:cs="Times New Roman"/>
    </w:rPr>
  </w:style>
  <w:style w:type="character" w:styleId="aa">
    <w:name w:val="Hyperlink"/>
    <w:uiPriority w:val="99"/>
    <w:unhideWhenUsed/>
    <w:rsid w:val="0009777B"/>
    <w:rPr>
      <w:color w:val="0000FF"/>
      <w:u w:val="single"/>
    </w:rPr>
  </w:style>
  <w:style w:type="character" w:customStyle="1" w:styleId="a9">
    <w:name w:val="Абзац списка Знак"/>
    <w:aliases w:val="Akapit z listą BS Знак,List Paragraph 1 Знак,List_Paragraph Знак,Multilevel para_II Знак,List Paragraph (numbered (a)) Знак,OBC Bullet Знак,List Paragraph11 Знак,Normal numbered Знак,ECDC AF Paragraph Знак,Table no. List Paragraph Знак"/>
    <w:link w:val="a8"/>
    <w:qFormat/>
    <w:locked/>
    <w:rsid w:val="0009777B"/>
    <w:rPr>
      <w:rFonts w:ascii="Calibri" w:eastAsia="Calibri" w:hAnsi="Calibri" w:cs="Times New Roman"/>
    </w:rPr>
  </w:style>
  <w:style w:type="table" w:styleId="ab">
    <w:name w:val="Table Grid"/>
    <w:basedOn w:val="a1"/>
    <w:uiPriority w:val="39"/>
    <w:rsid w:val="00B433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voroshmanbody">
    <w:name w:val="voroshman body"/>
    <w:basedOn w:val="a"/>
    <w:rsid w:val="00635E23"/>
    <w:pPr>
      <w:spacing w:after="0" w:line="360" w:lineRule="auto"/>
      <w:ind w:firstLine="397"/>
      <w:jc w:val="both"/>
    </w:pPr>
    <w:rPr>
      <w:rFonts w:ascii="ArTarumianTimes" w:eastAsia="Times New Roman" w:hAnsi="ArTarumianTimes" w:cs="Times New Roman"/>
      <w:kern w:val="28"/>
      <w:sz w:val="24"/>
      <w:szCs w:val="24"/>
      <w:lang w:val="af-ZA" w:eastAsia="ru-RU"/>
    </w:rPr>
  </w:style>
  <w:style w:type="paragraph" w:styleId="ac">
    <w:name w:val="Balloon Text"/>
    <w:basedOn w:val="a"/>
    <w:link w:val="ad"/>
    <w:uiPriority w:val="99"/>
    <w:semiHidden/>
    <w:unhideWhenUsed/>
    <w:rsid w:val="00AE19DC"/>
    <w:pPr>
      <w:spacing w:after="0" w:line="240" w:lineRule="auto"/>
    </w:pPr>
    <w:rPr>
      <w:rFonts w:ascii="Segoe UI" w:hAnsi="Segoe UI" w:cs="Segoe UI"/>
      <w:sz w:val="18"/>
      <w:szCs w:val="18"/>
    </w:rPr>
  </w:style>
  <w:style w:type="character" w:customStyle="1" w:styleId="ad">
    <w:name w:val="Текст выноски Знак"/>
    <w:basedOn w:val="a0"/>
    <w:link w:val="ac"/>
    <w:uiPriority w:val="99"/>
    <w:semiHidden/>
    <w:rsid w:val="00AE19DC"/>
    <w:rPr>
      <w:rFonts w:ascii="Segoe UI" w:hAnsi="Segoe UI" w:cs="Segoe UI"/>
      <w:sz w:val="18"/>
      <w:szCs w:val="18"/>
    </w:rPr>
  </w:style>
  <w:style w:type="character" w:customStyle="1" w:styleId="apple-style-span">
    <w:name w:val="apple-style-span"/>
    <w:basedOn w:val="a0"/>
    <w:rsid w:val="00B52C3F"/>
  </w:style>
  <w:style w:type="character" w:styleId="ae">
    <w:name w:val="annotation reference"/>
    <w:uiPriority w:val="99"/>
    <w:semiHidden/>
    <w:unhideWhenUsed/>
    <w:rsid w:val="005D7290"/>
    <w:rPr>
      <w:sz w:val="16"/>
      <w:szCs w:val="16"/>
    </w:rPr>
  </w:style>
  <w:style w:type="paragraph" w:styleId="af">
    <w:name w:val="annotation text"/>
    <w:basedOn w:val="a"/>
    <w:link w:val="af0"/>
    <w:uiPriority w:val="99"/>
    <w:unhideWhenUsed/>
    <w:rsid w:val="005D7290"/>
    <w:pPr>
      <w:spacing w:after="0" w:line="240" w:lineRule="auto"/>
    </w:pPr>
    <w:rPr>
      <w:rFonts w:ascii="Arial Armenian" w:eastAsia="Times New Roman" w:hAnsi="Arial Armenian" w:cs="Sylfaen"/>
      <w:sz w:val="20"/>
      <w:szCs w:val="20"/>
      <w:lang w:val="ru-RU" w:eastAsia="ru-RU"/>
    </w:rPr>
  </w:style>
  <w:style w:type="character" w:customStyle="1" w:styleId="af0">
    <w:name w:val="Текст примечания Знак"/>
    <w:basedOn w:val="a0"/>
    <w:link w:val="af"/>
    <w:uiPriority w:val="99"/>
    <w:rsid w:val="005D7290"/>
    <w:rPr>
      <w:rFonts w:ascii="Arial Armenian" w:eastAsia="Times New Roman" w:hAnsi="Arial Armenian" w:cs="Sylfaen"/>
      <w:sz w:val="20"/>
      <w:szCs w:val="20"/>
      <w:lang w:val="ru-RU" w:eastAsia="ru-RU"/>
    </w:rPr>
  </w:style>
  <w:style w:type="paragraph" w:styleId="af1">
    <w:name w:val="Body Text"/>
    <w:basedOn w:val="a"/>
    <w:link w:val="af2"/>
    <w:uiPriority w:val="99"/>
    <w:unhideWhenUsed/>
    <w:rsid w:val="005D7290"/>
    <w:pPr>
      <w:spacing w:after="120" w:line="240" w:lineRule="auto"/>
    </w:pPr>
    <w:rPr>
      <w:rFonts w:ascii="Arial Armenian" w:eastAsia="Times New Roman" w:hAnsi="Arial Armenian" w:cs="Sylfaen"/>
      <w:sz w:val="24"/>
      <w:szCs w:val="24"/>
      <w:lang w:val="ru-RU" w:eastAsia="ru-RU"/>
    </w:rPr>
  </w:style>
  <w:style w:type="character" w:customStyle="1" w:styleId="af2">
    <w:name w:val="Основной текст Знак"/>
    <w:basedOn w:val="a0"/>
    <w:link w:val="af1"/>
    <w:uiPriority w:val="99"/>
    <w:rsid w:val="005D7290"/>
    <w:rPr>
      <w:rFonts w:ascii="Arial Armenian" w:eastAsia="Times New Roman" w:hAnsi="Arial Armenian" w:cs="Sylfaen"/>
      <w:sz w:val="24"/>
      <w:szCs w:val="24"/>
      <w:lang w:val="ru-RU" w:eastAsia="ru-RU"/>
    </w:rPr>
  </w:style>
  <w:style w:type="character" w:customStyle="1" w:styleId="a4">
    <w:name w:val="Обычный (Интернет)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webb Знак, webb Знак,Знак Знак,Char Char Char Char Знак,Знак Знак2"/>
    <w:link w:val="a3"/>
    <w:uiPriority w:val="99"/>
    <w:locked/>
    <w:rsid w:val="00464056"/>
    <w:rPr>
      <w:rFonts w:ascii="Times New Roman" w:eastAsia="Times New Roman" w:hAnsi="Times New Roman" w:cs="Times New Roman"/>
      <w:sz w:val="24"/>
      <w:szCs w:val="24"/>
    </w:rPr>
  </w:style>
  <w:style w:type="character" w:styleId="af3">
    <w:name w:val="Unresolved Mention"/>
    <w:basedOn w:val="a0"/>
    <w:uiPriority w:val="99"/>
    <w:semiHidden/>
    <w:unhideWhenUsed/>
    <w:rsid w:val="00875C8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9242651">
      <w:bodyDiv w:val="1"/>
      <w:marLeft w:val="0"/>
      <w:marRight w:val="0"/>
      <w:marTop w:val="0"/>
      <w:marBottom w:val="0"/>
      <w:divBdr>
        <w:top w:val="none" w:sz="0" w:space="0" w:color="auto"/>
        <w:left w:val="none" w:sz="0" w:space="0" w:color="auto"/>
        <w:bottom w:val="none" w:sz="0" w:space="0" w:color="auto"/>
        <w:right w:val="none" w:sz="0" w:space="0" w:color="auto"/>
      </w:divBdr>
    </w:div>
    <w:div w:id="756247402">
      <w:bodyDiv w:val="1"/>
      <w:marLeft w:val="0"/>
      <w:marRight w:val="0"/>
      <w:marTop w:val="0"/>
      <w:marBottom w:val="0"/>
      <w:divBdr>
        <w:top w:val="none" w:sz="0" w:space="0" w:color="auto"/>
        <w:left w:val="none" w:sz="0" w:space="0" w:color="auto"/>
        <w:bottom w:val="none" w:sz="0" w:space="0" w:color="auto"/>
        <w:right w:val="none" w:sz="0" w:space="0" w:color="auto"/>
      </w:divBdr>
    </w:div>
    <w:div w:id="814835512">
      <w:bodyDiv w:val="1"/>
      <w:marLeft w:val="0"/>
      <w:marRight w:val="0"/>
      <w:marTop w:val="0"/>
      <w:marBottom w:val="0"/>
      <w:divBdr>
        <w:top w:val="none" w:sz="0" w:space="0" w:color="auto"/>
        <w:left w:val="none" w:sz="0" w:space="0" w:color="auto"/>
        <w:bottom w:val="none" w:sz="0" w:space="0" w:color="auto"/>
        <w:right w:val="none" w:sz="0" w:space="0" w:color="auto"/>
      </w:divBdr>
    </w:div>
    <w:div w:id="1073893945">
      <w:bodyDiv w:val="1"/>
      <w:marLeft w:val="0"/>
      <w:marRight w:val="0"/>
      <w:marTop w:val="0"/>
      <w:marBottom w:val="0"/>
      <w:divBdr>
        <w:top w:val="none" w:sz="0" w:space="0" w:color="auto"/>
        <w:left w:val="none" w:sz="0" w:space="0" w:color="auto"/>
        <w:bottom w:val="none" w:sz="0" w:space="0" w:color="auto"/>
        <w:right w:val="none" w:sz="0" w:space="0" w:color="auto"/>
      </w:divBdr>
    </w:div>
    <w:div w:id="1116296886">
      <w:bodyDiv w:val="1"/>
      <w:marLeft w:val="0"/>
      <w:marRight w:val="0"/>
      <w:marTop w:val="0"/>
      <w:marBottom w:val="0"/>
      <w:divBdr>
        <w:top w:val="none" w:sz="0" w:space="0" w:color="auto"/>
        <w:left w:val="none" w:sz="0" w:space="0" w:color="auto"/>
        <w:bottom w:val="none" w:sz="0" w:space="0" w:color="auto"/>
        <w:right w:val="none" w:sz="0" w:space="0" w:color="auto"/>
      </w:divBdr>
    </w:div>
    <w:div w:id="1292174768">
      <w:bodyDiv w:val="1"/>
      <w:marLeft w:val="0"/>
      <w:marRight w:val="0"/>
      <w:marTop w:val="0"/>
      <w:marBottom w:val="0"/>
      <w:divBdr>
        <w:top w:val="none" w:sz="0" w:space="0" w:color="auto"/>
        <w:left w:val="none" w:sz="0" w:space="0" w:color="auto"/>
        <w:bottom w:val="none" w:sz="0" w:space="0" w:color="auto"/>
        <w:right w:val="none" w:sz="0" w:space="0" w:color="auto"/>
      </w:divBdr>
    </w:div>
    <w:div w:id="1334410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e-draft.a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C59369-D2B1-45D0-AAEA-E550A88151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581</TotalTime>
  <Pages>4</Pages>
  <Words>835</Words>
  <Characters>4762</Characters>
  <Application>Microsoft Office Word</Application>
  <DocSecurity>0</DocSecurity>
  <Lines>39</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Grigoryan</dc:creator>
  <cp:keywords>https:/mul2-spm.gov.am/tasks/456709/oneclick?token=a465ef562d979cb3768e913b494d7a83</cp:keywords>
  <dc:description/>
  <cp:lastModifiedBy>Anna Grigoryan</cp:lastModifiedBy>
  <cp:revision>125</cp:revision>
  <cp:lastPrinted>2025-03-13T10:58:00Z</cp:lastPrinted>
  <dcterms:created xsi:type="dcterms:W3CDTF">2025-02-19T13:00:00Z</dcterms:created>
  <dcterms:modified xsi:type="dcterms:W3CDTF">2025-12-10T08:05:00Z</dcterms:modified>
</cp:coreProperties>
</file>