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CD031" w14:textId="77777777" w:rsidR="0049320D" w:rsidRPr="005623E7" w:rsidRDefault="0049320D" w:rsidP="005623E7">
      <w:pPr>
        <w:pStyle w:val="Header"/>
        <w:tabs>
          <w:tab w:val="clear" w:pos="9360"/>
        </w:tabs>
        <w:ind w:left="-630" w:right="-630" w:firstLine="63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623E7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0DB7A335" w14:textId="77777777" w:rsidR="0049320D" w:rsidRPr="005623E7" w:rsidRDefault="0049320D" w:rsidP="005623E7">
      <w:pPr>
        <w:spacing w:after="0" w:line="360" w:lineRule="auto"/>
        <w:ind w:left="-630" w:right="-630" w:firstLine="630"/>
        <w:jc w:val="right"/>
        <w:rPr>
          <w:rFonts w:ascii="GHEA Grapalat" w:hAnsi="GHEA Grapalat"/>
          <w:b/>
          <w:bCs/>
          <w:sz w:val="24"/>
          <w:szCs w:val="24"/>
        </w:rPr>
      </w:pPr>
    </w:p>
    <w:p w14:paraId="7657C2B8" w14:textId="7D7BB40F" w:rsidR="00305275" w:rsidRPr="005623E7" w:rsidRDefault="00305275" w:rsidP="005623E7">
      <w:pPr>
        <w:spacing w:after="0" w:line="360" w:lineRule="auto"/>
        <w:ind w:left="-630" w:right="-630" w:firstLine="630"/>
        <w:jc w:val="center"/>
        <w:rPr>
          <w:rFonts w:ascii="GHEA Grapalat" w:hAnsi="GHEA Grapalat"/>
          <w:sz w:val="24"/>
          <w:szCs w:val="24"/>
        </w:rPr>
      </w:pPr>
      <w:r w:rsidRPr="005623E7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1FD5FA64" w14:textId="77777777" w:rsidR="00305275" w:rsidRPr="005623E7" w:rsidRDefault="00305275" w:rsidP="005623E7">
      <w:pPr>
        <w:spacing w:after="0" w:line="360" w:lineRule="auto"/>
        <w:ind w:left="-630" w:right="-630" w:firstLine="630"/>
        <w:jc w:val="center"/>
        <w:rPr>
          <w:rFonts w:ascii="GHEA Grapalat" w:hAnsi="GHEA Grapalat"/>
          <w:sz w:val="24"/>
          <w:szCs w:val="24"/>
        </w:rPr>
      </w:pPr>
      <w:r w:rsidRPr="005623E7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6EF39761" w14:textId="77777777" w:rsidR="00305275" w:rsidRPr="005623E7" w:rsidRDefault="00305275" w:rsidP="005623E7">
      <w:pPr>
        <w:spacing w:after="0" w:line="360" w:lineRule="auto"/>
        <w:ind w:left="-630" w:right="-630" w:firstLine="630"/>
        <w:jc w:val="center"/>
        <w:rPr>
          <w:rFonts w:ascii="GHEA Grapalat" w:hAnsi="GHEA Grapalat"/>
          <w:sz w:val="24"/>
          <w:szCs w:val="24"/>
        </w:rPr>
      </w:pPr>
    </w:p>
    <w:p w14:paraId="12036844" w14:textId="77777777" w:rsidR="00305275" w:rsidRPr="005623E7" w:rsidRDefault="00305275" w:rsidP="005623E7">
      <w:pPr>
        <w:spacing w:after="0" w:line="360" w:lineRule="auto"/>
        <w:ind w:left="-630" w:right="-630" w:firstLine="630"/>
        <w:jc w:val="center"/>
        <w:rPr>
          <w:rFonts w:ascii="GHEA Grapalat" w:hAnsi="GHEA Grapalat"/>
          <w:b/>
          <w:bCs/>
          <w:sz w:val="24"/>
          <w:szCs w:val="24"/>
        </w:rPr>
      </w:pPr>
      <w:r w:rsidRPr="005623E7">
        <w:rPr>
          <w:rFonts w:ascii="GHEA Grapalat" w:hAnsi="GHEA Grapalat"/>
          <w:b/>
          <w:bCs/>
          <w:sz w:val="24"/>
          <w:szCs w:val="24"/>
        </w:rPr>
        <w:t>«ՈՍՏԻԿԱՆՈՒԹՅԱՆ ՄԱՍԻՆ» ՕՐԵՆՔՈՒՄ ԼՐԱՑՈՒՄ ԿԱՏԱՐԵԼՈՒ ՄԱՍԻՆ</w:t>
      </w:r>
    </w:p>
    <w:p w14:paraId="27C3AE47" w14:textId="77777777" w:rsidR="00305275" w:rsidRPr="005623E7" w:rsidRDefault="00305275" w:rsidP="005623E7">
      <w:pPr>
        <w:ind w:left="-630" w:right="-630" w:firstLine="630"/>
        <w:jc w:val="center"/>
        <w:rPr>
          <w:rFonts w:ascii="GHEA Grapalat" w:hAnsi="GHEA Grapalat"/>
          <w:sz w:val="24"/>
          <w:szCs w:val="24"/>
        </w:rPr>
      </w:pPr>
    </w:p>
    <w:p w14:paraId="1901AEC4" w14:textId="55992BAD" w:rsidR="00305275" w:rsidRPr="005623E7" w:rsidRDefault="00305275" w:rsidP="005623E7">
      <w:pPr>
        <w:spacing w:after="0" w:line="360" w:lineRule="auto"/>
        <w:ind w:left="-630" w:right="-630" w:firstLine="630"/>
        <w:jc w:val="both"/>
        <w:rPr>
          <w:rFonts w:ascii="GHEA Grapalat" w:hAnsi="GHEA Grapalat"/>
          <w:sz w:val="24"/>
          <w:szCs w:val="24"/>
        </w:rPr>
      </w:pPr>
      <w:r w:rsidRPr="005623E7">
        <w:rPr>
          <w:rFonts w:ascii="GHEA Grapalat" w:hAnsi="GHEA Grapalat"/>
          <w:b/>
          <w:bCs/>
          <w:sz w:val="24"/>
          <w:szCs w:val="24"/>
        </w:rPr>
        <w:t>Հոդված 1.</w:t>
      </w:r>
      <w:r w:rsidR="00710EDC">
        <w:rPr>
          <w:rFonts w:ascii="Calibri" w:hAnsi="Calibri" w:cs="Calibri"/>
          <w:b/>
          <w:bCs/>
          <w:sz w:val="24"/>
          <w:szCs w:val="24"/>
          <w:lang w:val="hy-AM"/>
        </w:rPr>
        <w:t xml:space="preserve"> </w:t>
      </w:r>
      <w:r w:rsidRPr="005623E7">
        <w:rPr>
          <w:rFonts w:ascii="GHEA Grapalat" w:hAnsi="GHEA Grapalat"/>
          <w:sz w:val="24"/>
          <w:szCs w:val="24"/>
        </w:rPr>
        <w:t>«Ոստիկանության մասին» 2001 թվականի ապրիլի 16-ի ՀՕ-177 օրենք</w:t>
      </w:r>
      <w:r w:rsidR="00920A9D" w:rsidRPr="005623E7">
        <w:rPr>
          <w:rFonts w:ascii="GHEA Grapalat" w:hAnsi="GHEA Grapalat"/>
          <w:sz w:val="24"/>
          <w:szCs w:val="24"/>
        </w:rPr>
        <w:t xml:space="preserve">ը լրացնել հետևյալ բովանդակությամբ </w:t>
      </w:r>
      <w:r w:rsidR="009623CB" w:rsidRPr="005623E7">
        <w:rPr>
          <w:rFonts w:ascii="GHEA Grapalat" w:hAnsi="GHEA Grapalat"/>
          <w:sz w:val="24"/>
          <w:szCs w:val="24"/>
        </w:rPr>
        <w:t>9</w:t>
      </w:r>
      <w:r w:rsidR="00920A9D" w:rsidRPr="005623E7">
        <w:rPr>
          <w:rFonts w:ascii="MS Mincho" w:eastAsia="MS Mincho" w:hAnsi="MS Mincho" w:cs="MS Mincho" w:hint="eastAsia"/>
          <w:sz w:val="24"/>
          <w:szCs w:val="24"/>
        </w:rPr>
        <w:t>․</w:t>
      </w:r>
      <w:r w:rsidR="00920A9D" w:rsidRPr="005623E7">
        <w:rPr>
          <w:rFonts w:ascii="GHEA Grapalat" w:hAnsi="GHEA Grapalat"/>
          <w:sz w:val="24"/>
          <w:szCs w:val="24"/>
        </w:rPr>
        <w:t>2</w:t>
      </w:r>
      <w:r w:rsidR="009623CB" w:rsidRPr="005623E7">
        <w:rPr>
          <w:rFonts w:ascii="GHEA Grapalat" w:hAnsi="GHEA Grapalat"/>
          <w:sz w:val="24"/>
          <w:szCs w:val="24"/>
        </w:rPr>
        <w:t>-րդ հոդվածով</w:t>
      </w:r>
      <w:r w:rsidR="009623CB" w:rsidRPr="005623E7">
        <w:rPr>
          <w:rFonts w:ascii="MS Mincho" w:eastAsia="MS Mincho" w:hAnsi="MS Mincho" w:cs="MS Mincho" w:hint="eastAsia"/>
          <w:sz w:val="24"/>
          <w:szCs w:val="24"/>
        </w:rPr>
        <w:t>․</w:t>
      </w:r>
    </w:p>
    <w:p w14:paraId="709A47ED" w14:textId="4B81B107" w:rsidR="00920A9D" w:rsidRPr="005623E7" w:rsidRDefault="009623CB" w:rsidP="005623E7">
      <w:pPr>
        <w:spacing w:after="0" w:line="360" w:lineRule="auto"/>
        <w:ind w:left="-630" w:right="-630" w:firstLine="630"/>
        <w:jc w:val="both"/>
        <w:rPr>
          <w:rFonts w:ascii="GHEA Grapalat" w:hAnsi="GHEA Grapalat"/>
          <w:sz w:val="24"/>
          <w:szCs w:val="24"/>
        </w:rPr>
      </w:pPr>
      <w:r w:rsidRPr="005623E7">
        <w:rPr>
          <w:rFonts w:ascii="GHEA Grapalat" w:hAnsi="GHEA Grapalat"/>
          <w:sz w:val="24"/>
          <w:szCs w:val="24"/>
        </w:rPr>
        <w:t>«</w:t>
      </w:r>
      <w:r w:rsidR="00920A9D" w:rsidRPr="005623E7">
        <w:rPr>
          <w:rFonts w:ascii="GHEA Grapalat" w:hAnsi="GHEA Grapalat"/>
          <w:b/>
          <w:sz w:val="24"/>
          <w:szCs w:val="24"/>
        </w:rPr>
        <w:t>Հոդված 9</w:t>
      </w:r>
      <w:r w:rsidR="00920A9D" w:rsidRPr="005623E7">
        <w:rPr>
          <w:rFonts w:ascii="MS Mincho" w:eastAsia="MS Mincho" w:hAnsi="MS Mincho" w:cs="MS Mincho" w:hint="eastAsia"/>
          <w:b/>
          <w:sz w:val="24"/>
          <w:szCs w:val="24"/>
        </w:rPr>
        <w:t>․</w:t>
      </w:r>
      <w:r w:rsidR="00920A9D" w:rsidRPr="005623E7">
        <w:rPr>
          <w:rFonts w:ascii="GHEA Grapalat" w:hAnsi="GHEA Grapalat"/>
          <w:b/>
          <w:sz w:val="24"/>
          <w:szCs w:val="24"/>
        </w:rPr>
        <w:t>2</w:t>
      </w:r>
      <w:r w:rsidR="00920A9D" w:rsidRPr="005623E7">
        <w:rPr>
          <w:rFonts w:ascii="MS Mincho" w:eastAsia="MS Mincho" w:hAnsi="MS Mincho" w:cs="MS Mincho" w:hint="eastAsia"/>
          <w:b/>
          <w:sz w:val="24"/>
          <w:szCs w:val="24"/>
        </w:rPr>
        <w:t>․</w:t>
      </w:r>
      <w:r w:rsidR="00920A9D" w:rsidRPr="005623E7">
        <w:rPr>
          <w:rFonts w:ascii="GHEA Grapalat" w:hAnsi="GHEA Grapalat"/>
          <w:b/>
          <w:sz w:val="24"/>
          <w:szCs w:val="24"/>
        </w:rPr>
        <w:t xml:space="preserve"> </w:t>
      </w:r>
      <w:r w:rsidR="0049320D" w:rsidRPr="005623E7">
        <w:rPr>
          <w:rFonts w:ascii="GHEA Grapalat" w:hAnsi="GHEA Grapalat"/>
          <w:b/>
          <w:bCs/>
          <w:sz w:val="24"/>
          <w:szCs w:val="24"/>
          <w:lang w:val="hy-AM"/>
        </w:rPr>
        <w:t xml:space="preserve">Լիազոր մարմնի </w:t>
      </w:r>
      <w:r w:rsidR="00C8449D" w:rsidRPr="005623E7">
        <w:rPr>
          <w:rFonts w:ascii="GHEA Grapalat" w:hAnsi="GHEA Grapalat"/>
          <w:b/>
          <w:bCs/>
          <w:sz w:val="24"/>
          <w:szCs w:val="24"/>
          <w:lang w:val="hy-AM"/>
        </w:rPr>
        <w:t xml:space="preserve">օպերատիվ կառավարման </w:t>
      </w:r>
      <w:r w:rsidR="0006296B" w:rsidRPr="00123755">
        <w:rPr>
          <w:rFonts w:ascii="GHEA Grapalat" w:hAnsi="GHEA Grapalat"/>
          <w:b/>
          <w:bCs/>
          <w:sz w:val="24"/>
          <w:szCs w:val="24"/>
          <w:lang w:val="hy-AM"/>
        </w:rPr>
        <w:t>գրասենյակը</w:t>
      </w:r>
    </w:p>
    <w:p w14:paraId="69C64E2C" w14:textId="520252FF" w:rsidR="007F4D92" w:rsidRPr="00643543" w:rsidRDefault="00C8449D" w:rsidP="005623E7">
      <w:pPr>
        <w:spacing w:after="0" w:line="360" w:lineRule="auto"/>
        <w:ind w:left="-630" w:right="-63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623E7">
        <w:rPr>
          <w:rFonts w:ascii="GHEA Grapalat" w:hAnsi="GHEA Grapalat"/>
          <w:sz w:val="24"/>
          <w:szCs w:val="24"/>
          <w:lang w:val="hy-AM"/>
        </w:rPr>
        <w:t>1</w:t>
      </w:r>
      <w:r w:rsidR="009623CB" w:rsidRPr="005623E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9623CB" w:rsidRPr="005623E7">
        <w:rPr>
          <w:rFonts w:ascii="GHEA Grapalat" w:hAnsi="GHEA Grapalat"/>
          <w:sz w:val="24"/>
          <w:szCs w:val="24"/>
          <w:lang w:val="hy-AM"/>
        </w:rPr>
        <w:t xml:space="preserve"> </w:t>
      </w:r>
      <w:r w:rsidR="00123755">
        <w:rPr>
          <w:rFonts w:ascii="GHEA Grapalat" w:eastAsia="Calibri" w:hAnsi="GHEA Grapalat" w:cs="Times New Roman"/>
          <w:bCs/>
          <w:sz w:val="24"/>
          <w:szCs w:val="24"/>
          <w:lang w:val="hy-AM"/>
        </w:rPr>
        <w:t>Օ</w:t>
      </w:r>
      <w:r w:rsidR="00123755" w:rsidRPr="005623E7">
        <w:rPr>
          <w:rFonts w:ascii="GHEA Grapalat" w:eastAsia="Calibri" w:hAnsi="GHEA Grapalat" w:cs="Times New Roman"/>
          <w:bCs/>
          <w:sz w:val="24"/>
          <w:szCs w:val="24"/>
          <w:lang w:val="hy-AM"/>
        </w:rPr>
        <w:t>պերատիվ կառավարման</w:t>
      </w:r>
      <w:r w:rsidR="0012375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123755" w:rsidRPr="0012375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գրասենյակը </w:t>
      </w:r>
      <w:r w:rsidR="0012375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գործում է </w:t>
      </w:r>
      <w:r w:rsidR="00684788" w:rsidRPr="005623E7">
        <w:rPr>
          <w:rFonts w:ascii="GHEA Grapalat" w:hAnsi="GHEA Grapalat"/>
          <w:sz w:val="24"/>
          <w:szCs w:val="24"/>
          <w:lang w:val="hy-AM"/>
        </w:rPr>
        <w:t xml:space="preserve">Լիազոր </w:t>
      </w:r>
      <w:r w:rsidR="00684788" w:rsidRPr="00643543">
        <w:rPr>
          <w:rFonts w:ascii="GHEA Grapalat" w:hAnsi="GHEA Grapalat"/>
          <w:sz w:val="24"/>
          <w:szCs w:val="24"/>
          <w:lang w:val="hy-AM"/>
        </w:rPr>
        <w:t>մարմնի կառուցվածքում։</w:t>
      </w:r>
      <w:r w:rsidR="007F4D92" w:rsidRPr="00643543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</w:p>
    <w:p w14:paraId="02299C07" w14:textId="3E536A3C" w:rsidR="001C75FA" w:rsidRPr="00914FDB" w:rsidRDefault="00643543" w:rsidP="005623E7">
      <w:pPr>
        <w:spacing w:after="0" w:line="360" w:lineRule="auto"/>
        <w:ind w:left="-630" w:right="-630"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914FDB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780696" w:rsidRPr="00914FDB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="00780696" w:rsidRPr="00914FDB">
        <w:rPr>
          <w:rFonts w:ascii="GHEA Grapalat" w:hAnsi="GHEA Grapalat"/>
          <w:sz w:val="24"/>
          <w:szCs w:val="24"/>
          <w:lang w:val="hy-AM"/>
        </w:rPr>
        <w:t xml:space="preserve"> </w:t>
      </w:r>
      <w:r w:rsidR="001C75FA" w:rsidRPr="00914FDB">
        <w:rPr>
          <w:rFonts w:ascii="GHEA Grapalat" w:hAnsi="GHEA Grapalat"/>
          <w:sz w:val="24"/>
          <w:szCs w:val="24"/>
          <w:lang w:val="hy-AM"/>
        </w:rPr>
        <w:t>Գրասենյակի հիմնական գործառույթներն են</w:t>
      </w:r>
      <w:r w:rsidR="001C75FA" w:rsidRPr="00914FDB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0B1C3281" w14:textId="7C190D5F" w:rsidR="00914FDB" w:rsidRPr="008A6B72" w:rsidRDefault="00914FDB" w:rsidP="00914FDB">
      <w:pPr>
        <w:spacing w:after="0" w:line="360" w:lineRule="auto"/>
        <w:ind w:left="-630" w:right="-630" w:firstLine="63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A6B72">
        <w:rPr>
          <w:rFonts w:ascii="GHEA Grapalat" w:eastAsia="MS Mincho" w:hAnsi="GHEA Grapalat" w:cs="MS Mincho"/>
          <w:sz w:val="24"/>
          <w:szCs w:val="24"/>
          <w:lang w:val="hy-AM"/>
        </w:rPr>
        <w:t xml:space="preserve">1) </w:t>
      </w:r>
      <w:r w:rsidRPr="008A6B72">
        <w:rPr>
          <w:rFonts w:ascii="GHEA Grapalat" w:eastAsia="MS Mincho" w:hAnsi="GHEA Grapalat" w:cs="Courier New"/>
          <w:sz w:val="24"/>
          <w:szCs w:val="24"/>
          <w:lang w:val="hy-AM"/>
        </w:rPr>
        <w:t>Հայաստանի</w:t>
      </w:r>
      <w:r w:rsidRPr="008A6B7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8A6B72">
        <w:rPr>
          <w:rFonts w:ascii="GHEA Grapalat" w:eastAsia="MS Mincho" w:hAnsi="GHEA Grapalat" w:cs="Courier New"/>
          <w:sz w:val="24"/>
          <w:szCs w:val="24"/>
          <w:lang w:val="hy-AM"/>
        </w:rPr>
        <w:t>Հանրապետությունում</w:t>
      </w:r>
      <w:r w:rsidRPr="008A6B7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10EDC" w:rsidRPr="008A6B72">
        <w:rPr>
          <w:rFonts w:ascii="GHEA Grapalat" w:eastAsia="MS Mincho" w:hAnsi="GHEA Grapalat" w:cs="Courier New"/>
          <w:sz w:val="24"/>
          <w:szCs w:val="24"/>
          <w:lang w:val="hy-AM"/>
        </w:rPr>
        <w:t>քրեածին իրավիճակի</w:t>
      </w:r>
      <w:r w:rsidRPr="008A6B7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8A6B72">
        <w:rPr>
          <w:rFonts w:ascii="GHEA Grapalat" w:eastAsia="MS Mincho" w:hAnsi="GHEA Grapalat" w:cs="Courier New"/>
          <w:sz w:val="24"/>
          <w:szCs w:val="24"/>
          <w:lang w:val="hy-AM"/>
        </w:rPr>
        <w:t>շուրջօրյա</w:t>
      </w:r>
      <w:r w:rsidRPr="008A6B7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8A6B72">
        <w:rPr>
          <w:rFonts w:ascii="GHEA Grapalat" w:eastAsia="MS Mincho" w:hAnsi="GHEA Grapalat" w:cs="Courier New"/>
          <w:sz w:val="24"/>
          <w:szCs w:val="24"/>
          <w:lang w:val="hy-AM"/>
        </w:rPr>
        <w:t>մշտադիտարկումը</w:t>
      </w:r>
      <w:r w:rsidR="001565BB" w:rsidRPr="008A6B72">
        <w:rPr>
          <w:rFonts w:ascii="GHEA Grapalat" w:eastAsia="MS Mincho" w:hAnsi="GHEA Grapalat" w:cs="Courier New"/>
          <w:sz w:val="24"/>
          <w:szCs w:val="24"/>
          <w:lang w:val="hy-AM"/>
        </w:rPr>
        <w:t xml:space="preserve"> և դրա արդյու</w:t>
      </w:r>
      <w:r w:rsidR="00EE13D2" w:rsidRPr="008A6B72">
        <w:rPr>
          <w:rFonts w:ascii="GHEA Grapalat" w:eastAsia="MS Mincho" w:hAnsi="GHEA Grapalat" w:cs="Courier New"/>
          <w:sz w:val="24"/>
          <w:szCs w:val="24"/>
          <w:lang w:val="hy-AM"/>
        </w:rPr>
        <w:t>ն</w:t>
      </w:r>
      <w:r w:rsidR="001565BB" w:rsidRPr="008A6B72">
        <w:rPr>
          <w:rFonts w:ascii="GHEA Grapalat" w:eastAsia="MS Mincho" w:hAnsi="GHEA Grapalat" w:cs="Courier New"/>
          <w:sz w:val="24"/>
          <w:szCs w:val="24"/>
          <w:lang w:val="hy-AM"/>
        </w:rPr>
        <w:t>քներով հետևանքների կանխատեսումը և մոդելավորումը</w:t>
      </w:r>
      <w:r w:rsidR="000D5212" w:rsidRPr="008A6B72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174027E4" w14:textId="43DA800C" w:rsidR="00A473D6" w:rsidRPr="008A6B72" w:rsidRDefault="00914FDB" w:rsidP="005623E7">
      <w:pPr>
        <w:spacing w:after="0" w:line="360" w:lineRule="auto"/>
        <w:ind w:left="-630" w:right="-630" w:firstLine="630"/>
        <w:jc w:val="both"/>
        <w:rPr>
          <w:rFonts w:ascii="MS Mincho" w:eastAsia="MS Mincho" w:hAnsi="MS Mincho" w:cs="MS Mincho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1C75FA" w:rsidRPr="00643543">
        <w:rPr>
          <w:rFonts w:ascii="GHEA Grapalat" w:hAnsi="GHEA Grapalat"/>
          <w:sz w:val="24"/>
          <w:szCs w:val="24"/>
          <w:lang w:val="hy-AM"/>
        </w:rPr>
        <w:t xml:space="preserve">) </w:t>
      </w:r>
      <w:bookmarkStart w:id="0" w:name="_Hlk216118282"/>
      <w:r w:rsidR="008A499B" w:rsidRPr="0064354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իրավախախտումների</w:t>
      </w:r>
      <w:r w:rsidR="0085789A" w:rsidRPr="0085789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8A499B" w:rsidRPr="0085789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կա</w:t>
      </w:r>
      <w:r w:rsidR="008A499B" w:rsidRPr="0064354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մ պատահարների վերաբերյալ </w:t>
      </w:r>
      <w:r w:rsidR="00637F5E" w:rsidRPr="0064354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հեռախոսազանգերի</w:t>
      </w:r>
      <w:r w:rsidR="005E54C8" w:rsidRPr="00643543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</w:t>
      </w:r>
      <w:r w:rsidR="005E54C8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ինչպես նաև՝ այլ միջոցներով </w:t>
      </w:r>
      <w:r w:rsidR="0012375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կամ եղանակներով </w:t>
      </w:r>
      <w:r w:rsidR="005E54C8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ստացվ</w:t>
      </w:r>
      <w:r w:rsidR="0012375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ող</w:t>
      </w:r>
      <w:r w:rsidR="005E54C8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տեղեկ</w:t>
      </w:r>
      <w:r w:rsidR="008A499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ությունների</w:t>
      </w:r>
      <w:bookmarkEnd w:id="0"/>
      <w:r w:rsidR="00637F5E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ընդունումը, </w:t>
      </w:r>
      <w:r w:rsidR="00710EDC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համապատասխան խորհրդատվության տրամադրումը</w:t>
      </w:r>
      <w:r w:rsidR="00710EDC">
        <w:rPr>
          <w:rFonts w:eastAsia="MS Mincho" w:cs="MS Mincho"/>
          <w:bCs/>
          <w:sz w:val="24"/>
          <w:szCs w:val="24"/>
          <w:lang w:val="hy-AM"/>
        </w:rPr>
        <w:t xml:space="preserve">, </w:t>
      </w:r>
      <w:r w:rsidR="00637F5E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գրանցումը,</w:t>
      </w:r>
      <w:r w:rsidR="00710EDC" w:rsidRPr="00710EDC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710EDC" w:rsidRPr="008A6B72">
        <w:rPr>
          <w:rFonts w:ascii="GHEA Grapalat" w:hAnsi="GHEA Grapalat"/>
          <w:sz w:val="24"/>
          <w:szCs w:val="24"/>
          <w:lang w:val="hy-AM"/>
        </w:rPr>
        <w:t>ամփոփումը</w:t>
      </w:r>
      <w:r w:rsidR="008E738F">
        <w:rPr>
          <w:rFonts w:ascii="GHEA Grapalat" w:hAnsi="GHEA Grapalat"/>
          <w:sz w:val="24"/>
          <w:szCs w:val="24"/>
          <w:lang w:val="hy-AM"/>
        </w:rPr>
        <w:t>,</w:t>
      </w:r>
      <w:r w:rsidR="00710EDC" w:rsidRPr="008A6B72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38F" w:rsidRPr="008A6B72">
        <w:rPr>
          <w:rFonts w:ascii="GHEA Grapalat" w:hAnsi="GHEA Grapalat"/>
          <w:sz w:val="24"/>
          <w:szCs w:val="24"/>
          <w:lang w:val="hy-AM"/>
        </w:rPr>
        <w:t>նշված իրավախախտումները կամ պատահարները ծնող պայմանների ու պատճառների</w:t>
      </w:r>
      <w:r w:rsidR="00437E98">
        <w:rPr>
          <w:rFonts w:ascii="GHEA Grapalat" w:hAnsi="GHEA Grapalat"/>
          <w:sz w:val="24"/>
          <w:szCs w:val="24"/>
          <w:lang w:val="hy-AM"/>
        </w:rPr>
        <w:t xml:space="preserve"> վերհանման</w:t>
      </w:r>
      <w:r w:rsidR="008E738F" w:rsidRPr="008A6B72">
        <w:rPr>
          <w:rFonts w:ascii="GHEA Grapalat" w:hAnsi="GHEA Grapalat"/>
          <w:sz w:val="24"/>
          <w:szCs w:val="24"/>
          <w:lang w:val="hy-AM"/>
        </w:rPr>
        <w:t xml:space="preserve"> </w:t>
      </w:r>
      <w:r w:rsidR="00437E98">
        <w:rPr>
          <w:rFonts w:ascii="GHEA Grapalat" w:hAnsi="GHEA Grapalat"/>
          <w:sz w:val="24"/>
          <w:szCs w:val="24"/>
          <w:lang w:val="hy-AM"/>
        </w:rPr>
        <w:t xml:space="preserve">հաշվառմամբ </w:t>
      </w:r>
      <w:r w:rsidR="00710EDC" w:rsidRPr="008E738F">
        <w:rPr>
          <w:rFonts w:ascii="GHEA Grapalat" w:hAnsi="GHEA Grapalat"/>
          <w:sz w:val="24"/>
          <w:szCs w:val="24"/>
          <w:lang w:val="hy-AM"/>
        </w:rPr>
        <w:t>վերլուծության իրականացումը</w:t>
      </w:r>
      <w:r w:rsidR="008E738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710EDC" w:rsidRPr="008A6B7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216180658"/>
      <w:r w:rsidR="00710EDC" w:rsidRPr="008A6B72">
        <w:rPr>
          <w:rFonts w:ascii="GHEA Grapalat" w:hAnsi="GHEA Grapalat"/>
          <w:sz w:val="24"/>
          <w:szCs w:val="24"/>
          <w:lang w:val="hy-AM"/>
        </w:rPr>
        <w:t>ներկայացումը</w:t>
      </w:r>
      <w:bookmarkEnd w:id="1"/>
      <w:r w:rsidR="008E738F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BD54F8" w:rsidRPr="008A6B72">
        <w:rPr>
          <w:rFonts w:ascii="GHEA Grapalat" w:hAnsi="GHEA Grapalat"/>
          <w:sz w:val="24"/>
          <w:szCs w:val="24"/>
          <w:lang w:val="hy-AM"/>
        </w:rPr>
        <w:t xml:space="preserve"> պետական կառավարման և տեղական ինքնակառավարման մարմիններին</w:t>
      </w:r>
      <w:r w:rsidR="008A6B72" w:rsidRPr="008A6B72">
        <w:rPr>
          <w:rFonts w:ascii="Cambria Math" w:hAnsi="Cambria Math"/>
          <w:sz w:val="24"/>
          <w:szCs w:val="24"/>
          <w:lang w:val="hy-AM"/>
        </w:rPr>
        <w:t>․</w:t>
      </w:r>
      <w:r w:rsidR="00637F5E" w:rsidRPr="008A6B7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115369A0" w14:textId="4307A6DD" w:rsidR="00637F5E" w:rsidRDefault="00914FDB" w:rsidP="005623E7">
      <w:pPr>
        <w:spacing w:after="0" w:line="360" w:lineRule="auto"/>
        <w:ind w:left="-630" w:right="-630" w:firstLine="630"/>
        <w:jc w:val="both"/>
        <w:rPr>
          <w:rFonts w:ascii="MS Mincho" w:eastAsia="MS Mincho" w:hAnsi="MS Mincho" w:cs="MS Mincho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3</w:t>
      </w:r>
      <w:r w:rsidR="00A473D6" w:rsidRPr="00A473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)</w:t>
      </w:r>
      <w:r w:rsidR="00A473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սույն մասի </w:t>
      </w:r>
      <w:r w:rsidR="0067532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2-րդ</w:t>
      </w:r>
      <w:r w:rsidR="00A473D6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կետում նշված</w:t>
      </w:r>
      <w:r w:rsidR="00637F5E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տեղեկ</w:t>
      </w:r>
      <w:r w:rsidR="008A499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ությունների՝</w:t>
      </w:r>
      <w:r w:rsidR="00637F5E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7F4B2A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ըստ ենթակայության</w:t>
      </w:r>
      <w:r w:rsidR="008A499B" w:rsidRPr="008A499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8A499B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փոխանցումը</w:t>
      </w:r>
      <w:r w:rsidR="008A499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իսկ անհրաժեշտության դեպքում՝ օպերատիվ արձագանքի ապահովումը</w:t>
      </w:r>
      <w:r w:rsidR="007F4B2A" w:rsidRPr="005623E7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</w:p>
    <w:p w14:paraId="35A1D427" w14:textId="7A745369" w:rsidR="005658BA" w:rsidRPr="008A6B72" w:rsidRDefault="00914FDB" w:rsidP="005623E7">
      <w:pPr>
        <w:spacing w:after="0" w:line="360" w:lineRule="auto"/>
        <w:ind w:left="-630" w:right="-630" w:firstLine="630"/>
        <w:jc w:val="both"/>
        <w:rPr>
          <w:rFonts w:ascii="Courier New" w:eastAsia="MS Mincho" w:hAnsi="Courier New" w:cs="Courier New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637F5E" w:rsidRPr="005623E7">
        <w:rPr>
          <w:rFonts w:ascii="GHEA Grapalat" w:hAnsi="GHEA Grapalat"/>
          <w:sz w:val="24"/>
          <w:szCs w:val="24"/>
          <w:lang w:val="hy-AM"/>
        </w:rPr>
        <w:t>)</w:t>
      </w:r>
      <w:r w:rsidR="00084136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bookmarkStart w:id="2" w:name="_Hlk157695702"/>
      <w:r w:rsidR="001C7016" w:rsidRPr="0085789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իրավախախտման կամ </w:t>
      </w:r>
      <w:r w:rsidR="006E3609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պատահարի</w:t>
      </w:r>
      <w:r w:rsidR="001C7016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084136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վայր մեկնած</w:t>
      </w:r>
      <w:r w:rsidR="005658BA" w:rsidRPr="005658B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5658BA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ծառայողներին</w:t>
      </w:r>
      <w:r w:rsidR="005658BA" w:rsidRPr="005623E7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անհրաժեշտ տեղեկությունների և կողմնորոշիչ տվյալների տրամադրումը</w:t>
      </w:r>
      <w:r w:rsidR="008A6B72">
        <w:rPr>
          <w:rFonts w:ascii="Courier New" w:eastAsia="MS Mincho" w:hAnsi="Courier New" w:cs="Courier New"/>
          <w:bCs/>
          <w:sz w:val="24"/>
          <w:szCs w:val="24"/>
          <w:lang w:val="hy-AM"/>
        </w:rPr>
        <w:t>։</w:t>
      </w:r>
    </w:p>
    <w:bookmarkEnd w:id="2"/>
    <w:p w14:paraId="2A7FC774" w14:textId="77777777" w:rsidR="00E40C95" w:rsidRDefault="00E40C95" w:rsidP="005623E7">
      <w:pPr>
        <w:spacing w:after="0" w:line="360" w:lineRule="auto"/>
        <w:ind w:left="-630" w:right="-630" w:firstLine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3B0CFC7" w14:textId="1DD5B4A4" w:rsidR="006957A5" w:rsidRDefault="00722395" w:rsidP="005623E7">
      <w:pPr>
        <w:spacing w:after="0" w:line="360" w:lineRule="auto"/>
        <w:ind w:left="-630" w:right="-630" w:firstLine="63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623E7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5623E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623E7">
        <w:rPr>
          <w:rFonts w:ascii="GHEA Grapalat" w:hAnsi="GHEA Grapalat"/>
          <w:b/>
          <w:bCs/>
          <w:sz w:val="24"/>
          <w:szCs w:val="24"/>
          <w:lang w:val="hy-AM"/>
        </w:rPr>
        <w:t>2.</w:t>
      </w:r>
      <w:r w:rsidRPr="005623E7">
        <w:rPr>
          <w:rFonts w:ascii="Calibri" w:hAnsi="Calibri" w:cs="Calibri"/>
          <w:sz w:val="24"/>
          <w:szCs w:val="24"/>
          <w:lang w:val="hy-AM"/>
        </w:rPr>
        <w:t> </w:t>
      </w:r>
      <w:r w:rsidR="003974FB" w:rsidRPr="003974FB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14:paraId="1C592DD1" w14:textId="54C07A73" w:rsidR="0085789A" w:rsidRPr="0085789A" w:rsidRDefault="0085789A" w:rsidP="006957A5">
      <w:pPr>
        <w:spacing w:after="0" w:line="360" w:lineRule="auto"/>
        <w:ind w:left="-630" w:right="-630" w:firstLine="63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85789A">
        <w:rPr>
          <w:rFonts w:ascii="GHEA Grapalat" w:hAnsi="GHEA Grapalat" w:cs="Calibri"/>
          <w:sz w:val="24"/>
          <w:szCs w:val="24"/>
          <w:lang w:val="hy-AM"/>
        </w:rPr>
        <w:t>1</w:t>
      </w:r>
      <w:r w:rsidRPr="0085789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5789A">
        <w:rPr>
          <w:rFonts w:ascii="GHEA Grapalat" w:hAnsi="GHEA Grapalat" w:cs="Calibri"/>
          <w:sz w:val="24"/>
          <w:szCs w:val="24"/>
          <w:lang w:val="hy-AM"/>
        </w:rPr>
        <w:t xml:space="preserve"> Սույն օրենքն ուժի մեջ է մտնում 2026 թվականի </w:t>
      </w:r>
      <w:r w:rsidR="00FF14B9">
        <w:rPr>
          <w:rFonts w:ascii="GHEA Grapalat" w:hAnsi="GHEA Grapalat" w:cs="Calibri"/>
          <w:sz w:val="24"/>
          <w:szCs w:val="24"/>
          <w:lang w:val="hy-AM"/>
        </w:rPr>
        <w:t>փետր</w:t>
      </w:r>
      <w:r w:rsidRPr="0085789A">
        <w:rPr>
          <w:rFonts w:ascii="GHEA Grapalat" w:hAnsi="GHEA Grapalat" w:cs="Calibri"/>
          <w:sz w:val="24"/>
          <w:szCs w:val="24"/>
          <w:lang w:val="hy-AM"/>
        </w:rPr>
        <w:t xml:space="preserve">վարի </w:t>
      </w:r>
      <w:r w:rsidR="00E4745C">
        <w:rPr>
          <w:rFonts w:ascii="GHEA Grapalat" w:hAnsi="GHEA Grapalat" w:cs="Calibri"/>
          <w:sz w:val="24"/>
          <w:szCs w:val="24"/>
          <w:lang w:val="hy-AM"/>
        </w:rPr>
        <w:t>15</w:t>
      </w:r>
      <w:r w:rsidRPr="0085789A">
        <w:rPr>
          <w:rFonts w:ascii="GHEA Grapalat" w:hAnsi="GHEA Grapalat" w:cs="Calibri"/>
          <w:sz w:val="24"/>
          <w:szCs w:val="24"/>
          <w:lang w:val="hy-AM"/>
        </w:rPr>
        <w:t>-ից։</w:t>
      </w:r>
    </w:p>
    <w:p w14:paraId="7104AEF4" w14:textId="7A7E8BD6" w:rsidR="0085789A" w:rsidRPr="0085789A" w:rsidRDefault="00061A1F" w:rsidP="006957A5">
      <w:pPr>
        <w:spacing w:after="0" w:line="360" w:lineRule="auto"/>
        <w:ind w:left="-63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2</w:t>
      </w:r>
      <w:r w:rsidR="0085789A" w:rsidRPr="0085789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85789A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 Մինչև սույն օրենքն ուժի մեջ մտնելը՝</w:t>
      </w:r>
    </w:p>
    <w:p w14:paraId="6A4C0874" w14:textId="305CBE7E" w:rsidR="006957A5" w:rsidRPr="0085789A" w:rsidRDefault="006957A5" w:rsidP="006957A5">
      <w:pPr>
        <w:spacing w:after="0" w:line="360" w:lineRule="auto"/>
        <w:ind w:left="-630" w:right="-630" w:firstLine="630"/>
        <w:jc w:val="both"/>
        <w:rPr>
          <w:rFonts w:ascii="Cambria Math" w:eastAsia="Calibri" w:hAnsi="Cambria Math" w:cs="Calibri"/>
          <w:sz w:val="24"/>
          <w:szCs w:val="24"/>
          <w:lang w:val="hy-AM"/>
        </w:rPr>
      </w:pPr>
      <w:r w:rsidRPr="0085789A">
        <w:rPr>
          <w:rFonts w:ascii="GHEA Grapalat" w:eastAsia="Calibri" w:hAnsi="GHEA Grapalat" w:cs="Calibri"/>
          <w:sz w:val="24"/>
          <w:szCs w:val="24"/>
          <w:lang w:val="hy-AM"/>
        </w:rPr>
        <w:t>1) հաստատվում է ներքին գործերի նախարարության օպերատիվ կառավարման գրասենյակի կանոնադրությունը</w:t>
      </w:r>
      <w:r w:rsidRPr="0085789A">
        <w:rPr>
          <w:rFonts w:ascii="Cambria Math" w:eastAsia="Calibri" w:hAnsi="Cambria Math" w:cs="Calibri"/>
          <w:sz w:val="24"/>
          <w:szCs w:val="24"/>
          <w:lang w:val="hy-AM"/>
        </w:rPr>
        <w:t>․</w:t>
      </w:r>
    </w:p>
    <w:p w14:paraId="01ED2F5F" w14:textId="2F485E6D" w:rsidR="006957A5" w:rsidRPr="0085789A" w:rsidRDefault="006957A5" w:rsidP="006957A5">
      <w:pPr>
        <w:spacing w:after="0" w:line="360" w:lineRule="auto"/>
        <w:ind w:left="-63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85789A">
        <w:rPr>
          <w:rFonts w:ascii="GHEA Grapalat" w:eastAsia="Calibri" w:hAnsi="GHEA Grapalat" w:cs="Calibri"/>
          <w:sz w:val="24"/>
          <w:szCs w:val="24"/>
          <w:lang w:val="hy-AM"/>
        </w:rPr>
        <w:t>2) փոփոխություններ են կատարվում ներքին գործերի նախարարության</w:t>
      </w:r>
      <w:r w:rsidR="004B37BF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 և</w:t>
      </w:r>
      <w:r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 ոստիկանության կանոնադրություններում։ </w:t>
      </w:r>
    </w:p>
    <w:p w14:paraId="033F1234" w14:textId="768F8E02" w:rsidR="006957A5" w:rsidRPr="0085789A" w:rsidRDefault="00061A1F" w:rsidP="006957A5">
      <w:pPr>
        <w:spacing w:after="0" w:line="360" w:lineRule="auto"/>
        <w:ind w:left="-63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3</w:t>
      </w:r>
      <w:r w:rsidR="006957A5" w:rsidRPr="0085789A">
        <w:rPr>
          <w:rFonts w:ascii="Cambria Math" w:eastAsia="Calibri" w:hAnsi="Cambria Math" w:cs="Calibri"/>
          <w:sz w:val="24"/>
          <w:szCs w:val="24"/>
          <w:lang w:val="hy-AM"/>
        </w:rPr>
        <w:t xml:space="preserve">․ </w:t>
      </w:r>
      <w:r w:rsidR="0085789A" w:rsidRPr="0085789A">
        <w:rPr>
          <w:rFonts w:ascii="GHEA Grapalat" w:eastAsia="Calibri" w:hAnsi="GHEA Grapalat" w:cs="Calibri"/>
          <w:sz w:val="24"/>
          <w:szCs w:val="24"/>
          <w:lang w:val="hy-AM"/>
        </w:rPr>
        <w:t>Սույն օրենքի ուժի մեջ մտնելու օրվանից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 ներքին գործերի նախարարության կազմում գործում է օպերատիվ կառավարման գրասենյակը և դադարեցվում է ոստիկանության օպերատիվ կառավարման կենտրոնի գործունեությունը:</w:t>
      </w:r>
    </w:p>
    <w:p w14:paraId="25A9FB55" w14:textId="1055C721" w:rsidR="006957A5" w:rsidRPr="0085789A" w:rsidRDefault="00061A1F" w:rsidP="006957A5">
      <w:pPr>
        <w:spacing w:after="0" w:line="360" w:lineRule="auto"/>
        <w:ind w:left="-63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4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>. Սույն օրենքի ընդունմամբ պայմանավորված՝ ներքին գործերի նախարարության քաղաքացիական ծառայության պաշտոնների անվանացանկում փոփոխություն կատարելուց հետո՝ վեց ամսվա ընթացքում,</w:t>
      </w:r>
      <w:r w:rsidR="006957A5" w:rsidRPr="0085789A">
        <w:rPr>
          <w:rFonts w:ascii="GHEA Grapalat" w:hAnsi="GHEA Grapalat"/>
          <w:sz w:val="24"/>
          <w:szCs w:val="24"/>
          <w:lang w:val="hy-AM"/>
        </w:rPr>
        <w:t xml:space="preserve"> ներքին գործերի նախարարության քաղաքացիական ծառայության պաշտոններում նշանակելու իրավասություն ունեցող պաշտոնատար անձինք ոստիկանության ծառայողներին</w:t>
      </w:r>
      <w:r w:rsidR="00766B04" w:rsidRPr="0085789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957A5" w:rsidRPr="0085789A">
        <w:rPr>
          <w:rFonts w:ascii="GHEA Grapalat" w:hAnsi="GHEA Grapalat"/>
          <w:sz w:val="24"/>
          <w:szCs w:val="24"/>
          <w:lang w:val="hy-AM"/>
        </w:rPr>
        <w:t xml:space="preserve"> ոստիկանությունում քաղաքացիական հատուկ ծառայության պաշտոններ զբաղեցնող քաղաքացիական ծառայողներին կարող են նշանակել ներքին գործերի նախարարության քաղաքացիական ծառայության պաշտոններում։ Այս դեպքում թեկնածուի հետ անցկացվում է հարցազրույց, որի անցկացման կարգը սահմանում է հանրային ծառայությունը համակարգող փոխվարչապետը՝ սույն օրենքի պաշտոնական հրապարակմանը հաջորդող օրվանից հետո՝ </w:t>
      </w:r>
      <w:r w:rsidR="00FF14B9">
        <w:rPr>
          <w:rFonts w:ascii="GHEA Grapalat" w:hAnsi="GHEA Grapalat"/>
          <w:sz w:val="24"/>
          <w:szCs w:val="24"/>
          <w:lang w:val="hy-AM"/>
        </w:rPr>
        <w:t>15</w:t>
      </w:r>
      <w:r w:rsidR="006957A5" w:rsidRPr="0085789A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89A" w:rsidRPr="0085789A">
        <w:rPr>
          <w:rFonts w:ascii="GHEA Grapalat" w:hAnsi="GHEA Grapalat"/>
          <w:sz w:val="24"/>
          <w:szCs w:val="24"/>
          <w:lang w:val="hy-AM"/>
        </w:rPr>
        <w:t>աշխատանքային օրվա</w:t>
      </w:r>
      <w:r w:rsidR="006957A5" w:rsidRPr="0085789A">
        <w:rPr>
          <w:rFonts w:ascii="GHEA Grapalat" w:hAnsi="GHEA Grapalat"/>
          <w:sz w:val="24"/>
          <w:szCs w:val="24"/>
          <w:lang w:val="hy-AM"/>
        </w:rPr>
        <w:t xml:space="preserve"> ընթացքում։</w:t>
      </w:r>
    </w:p>
    <w:p w14:paraId="051BBD53" w14:textId="612E3AD7" w:rsidR="006957A5" w:rsidRPr="0085789A" w:rsidRDefault="00061A1F" w:rsidP="006957A5">
      <w:pPr>
        <w:spacing w:after="0" w:line="360" w:lineRule="auto"/>
        <w:ind w:left="-630" w:right="-630" w:firstLine="63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5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. Ոստիկանության ծառայողը, քաղաքացիական հատուկ ծառայության քաղաքացիական ծառայողը (եթե նրա վրա տարածվում է հավասարեցման պահանջը), որը սույն հոդվածի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4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-րդ </w:t>
      </w:r>
      <w:r w:rsidR="00EC2B9E">
        <w:rPr>
          <w:rFonts w:ascii="GHEA Grapalat" w:eastAsia="Calibri" w:hAnsi="GHEA Grapalat" w:cs="Calibri"/>
          <w:sz w:val="24"/>
          <w:szCs w:val="24"/>
          <w:lang w:val="hy-AM"/>
        </w:rPr>
        <w:t>կետով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 սահմանված կարգով կզբաղեցնի ներքին գործերի նախարարության քաղաքացիական ծառայության պաշտոն, նշանակվելու օրվանից հետո՝ հինգ տարվա ընթացքում, օգտվում է «Պետական կենսաթոշակների մասին» օրենքով սահմանված երկարամյա ծառայության զինվորական կենսաթոշակ ստանալու իրավունքից: Այս դեպքում քաղաքացիական ծառայության պաշտոն զբաղեցրած ժամանակահատվածը համարվում է զինվորական ծառայության ստաժ: Պետական կենսաթոշակ ստանալու պահից տվյալ քաղաքացիական ծառայողի աշխատավարձի հաշվարկն իրականացվում է քաղաքացիական ծառայության տվյալ պաշտոնի համար օրենքով սահմանված կարգով: Նախկինում հաշվարկվող հավելումները և լրավճարներն այլևս չեն հաշվարկվում:</w:t>
      </w:r>
    </w:p>
    <w:p w14:paraId="0031D2A3" w14:textId="1D42C889" w:rsidR="003974FB" w:rsidRPr="003974FB" w:rsidRDefault="00061A1F" w:rsidP="005623E7">
      <w:pPr>
        <w:spacing w:after="0" w:line="360" w:lineRule="auto"/>
        <w:ind w:left="-630" w:right="-630" w:firstLine="63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6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. Սույն հոդվածի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4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-րդ </w:t>
      </w:r>
      <w:r w:rsidR="00EC2B9E">
        <w:rPr>
          <w:rFonts w:ascii="GHEA Grapalat" w:eastAsia="Calibri" w:hAnsi="GHEA Grapalat" w:cs="Calibri"/>
          <w:sz w:val="24"/>
          <w:szCs w:val="24"/>
          <w:lang w:val="hy-AM"/>
        </w:rPr>
        <w:t>կետով</w:t>
      </w:r>
      <w:r w:rsidR="006957A5" w:rsidRPr="0085789A">
        <w:rPr>
          <w:rFonts w:ascii="GHEA Grapalat" w:eastAsia="Calibri" w:hAnsi="GHEA Grapalat" w:cs="Calibri"/>
          <w:sz w:val="24"/>
          <w:szCs w:val="24"/>
          <w:lang w:val="hy-AM"/>
        </w:rPr>
        <w:t xml:space="preserve"> սահմանված կարգով քաղաքացիական ծառայության պաշտոնի նշանակվելու դեպքում պահպանվում և հաշվի են առնվում նախկինում կիրառված կարգապահական տույժերը, խրախուսանքի միջոցները, կատարողականի գնահատման արդյունքները, և պահպանվում է ամենամյա արձակուրդի չօգտագործված օրերի իրացման իրավունքը:</w:t>
      </w:r>
    </w:p>
    <w:sectPr w:rsidR="003974FB" w:rsidRPr="003974FB" w:rsidSect="00675325">
      <w:pgSz w:w="12240" w:h="15840"/>
      <w:pgMar w:top="284" w:right="135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1A4B4" w14:textId="77777777" w:rsidR="00B82A10" w:rsidRDefault="00B82A10" w:rsidP="00305275">
      <w:pPr>
        <w:spacing w:after="0" w:line="240" w:lineRule="auto"/>
      </w:pPr>
      <w:r>
        <w:separator/>
      </w:r>
    </w:p>
  </w:endnote>
  <w:endnote w:type="continuationSeparator" w:id="0">
    <w:p w14:paraId="2BA128CD" w14:textId="77777777" w:rsidR="00B82A10" w:rsidRDefault="00B82A10" w:rsidP="00305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8FE0F" w14:textId="77777777" w:rsidR="00B82A10" w:rsidRDefault="00B82A10" w:rsidP="00305275">
      <w:pPr>
        <w:spacing w:after="0" w:line="240" w:lineRule="auto"/>
      </w:pPr>
      <w:r>
        <w:separator/>
      </w:r>
    </w:p>
  </w:footnote>
  <w:footnote w:type="continuationSeparator" w:id="0">
    <w:p w14:paraId="17AA626F" w14:textId="77777777" w:rsidR="00B82A10" w:rsidRDefault="00B82A10" w:rsidP="00305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63455"/>
    <w:multiLevelType w:val="multilevel"/>
    <w:tmpl w:val="FA5893B2"/>
    <w:lvl w:ilvl="0">
      <w:start w:val="1"/>
      <w:numFmt w:val="decimal"/>
      <w:lvlText w:val="%1)"/>
      <w:lvlJc w:val="left"/>
      <w:pPr>
        <w:ind w:left="1170" w:hanging="360"/>
      </w:pPr>
      <w:rPr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58C"/>
    <w:rsid w:val="000227DA"/>
    <w:rsid w:val="000301DB"/>
    <w:rsid w:val="000334E9"/>
    <w:rsid w:val="00056F24"/>
    <w:rsid w:val="00061A1F"/>
    <w:rsid w:val="0006296B"/>
    <w:rsid w:val="00084136"/>
    <w:rsid w:val="000D5212"/>
    <w:rsid w:val="000F363B"/>
    <w:rsid w:val="00121AD8"/>
    <w:rsid w:val="00122B5F"/>
    <w:rsid w:val="00123755"/>
    <w:rsid w:val="001327A7"/>
    <w:rsid w:val="00135F4D"/>
    <w:rsid w:val="0014377E"/>
    <w:rsid w:val="001565BB"/>
    <w:rsid w:val="00165D8F"/>
    <w:rsid w:val="00181EDB"/>
    <w:rsid w:val="001A6338"/>
    <w:rsid w:val="001B7BC0"/>
    <w:rsid w:val="001C22D2"/>
    <w:rsid w:val="001C7016"/>
    <w:rsid w:val="001C75FA"/>
    <w:rsid w:val="001E473E"/>
    <w:rsid w:val="0020005F"/>
    <w:rsid w:val="00216052"/>
    <w:rsid w:val="00273A1F"/>
    <w:rsid w:val="00274A2C"/>
    <w:rsid w:val="002A1BDD"/>
    <w:rsid w:val="002C39D3"/>
    <w:rsid w:val="002C66BB"/>
    <w:rsid w:val="002D7B52"/>
    <w:rsid w:val="002F33A9"/>
    <w:rsid w:val="002F7AEE"/>
    <w:rsid w:val="00304072"/>
    <w:rsid w:val="00305275"/>
    <w:rsid w:val="00330200"/>
    <w:rsid w:val="00330F92"/>
    <w:rsid w:val="00373DD4"/>
    <w:rsid w:val="0039231C"/>
    <w:rsid w:val="003974FB"/>
    <w:rsid w:val="003D00A7"/>
    <w:rsid w:val="003D1219"/>
    <w:rsid w:val="00437E98"/>
    <w:rsid w:val="00443529"/>
    <w:rsid w:val="00472D4D"/>
    <w:rsid w:val="0047431C"/>
    <w:rsid w:val="0049320D"/>
    <w:rsid w:val="004B37BF"/>
    <w:rsid w:val="004D2F05"/>
    <w:rsid w:val="004E1B64"/>
    <w:rsid w:val="004E7032"/>
    <w:rsid w:val="004F0C6E"/>
    <w:rsid w:val="004F52E0"/>
    <w:rsid w:val="005042A2"/>
    <w:rsid w:val="00516D52"/>
    <w:rsid w:val="00521850"/>
    <w:rsid w:val="005623E7"/>
    <w:rsid w:val="00564C20"/>
    <w:rsid w:val="005658BA"/>
    <w:rsid w:val="00587CA6"/>
    <w:rsid w:val="005D2A66"/>
    <w:rsid w:val="005E2AAB"/>
    <w:rsid w:val="005E54C8"/>
    <w:rsid w:val="00600EBB"/>
    <w:rsid w:val="006053EA"/>
    <w:rsid w:val="006234D2"/>
    <w:rsid w:val="00626545"/>
    <w:rsid w:val="0063658C"/>
    <w:rsid w:val="00637F5E"/>
    <w:rsid w:val="00643543"/>
    <w:rsid w:val="00662930"/>
    <w:rsid w:val="00675325"/>
    <w:rsid w:val="00681370"/>
    <w:rsid w:val="0068147F"/>
    <w:rsid w:val="00684788"/>
    <w:rsid w:val="006957A5"/>
    <w:rsid w:val="006A42F4"/>
    <w:rsid w:val="006E3609"/>
    <w:rsid w:val="006F37A1"/>
    <w:rsid w:val="00710EDC"/>
    <w:rsid w:val="00722395"/>
    <w:rsid w:val="00722C3F"/>
    <w:rsid w:val="007407C8"/>
    <w:rsid w:val="00756725"/>
    <w:rsid w:val="00762261"/>
    <w:rsid w:val="00766B04"/>
    <w:rsid w:val="00776A91"/>
    <w:rsid w:val="00780696"/>
    <w:rsid w:val="007A0AFB"/>
    <w:rsid w:val="007A4656"/>
    <w:rsid w:val="007C48D1"/>
    <w:rsid w:val="007C4C2E"/>
    <w:rsid w:val="007F4B2A"/>
    <w:rsid w:val="007F4D92"/>
    <w:rsid w:val="0085789A"/>
    <w:rsid w:val="008609B8"/>
    <w:rsid w:val="008A499B"/>
    <w:rsid w:val="008A6B72"/>
    <w:rsid w:val="008E738F"/>
    <w:rsid w:val="008F3CF5"/>
    <w:rsid w:val="00914FDB"/>
    <w:rsid w:val="00920A9D"/>
    <w:rsid w:val="00921CF2"/>
    <w:rsid w:val="00921E1A"/>
    <w:rsid w:val="00926AF9"/>
    <w:rsid w:val="00935A73"/>
    <w:rsid w:val="00936068"/>
    <w:rsid w:val="009618FB"/>
    <w:rsid w:val="009623CB"/>
    <w:rsid w:val="00992E9B"/>
    <w:rsid w:val="009A3560"/>
    <w:rsid w:val="009B073D"/>
    <w:rsid w:val="00A0438C"/>
    <w:rsid w:val="00A17790"/>
    <w:rsid w:val="00A473D6"/>
    <w:rsid w:val="00A63AA5"/>
    <w:rsid w:val="00AA00D7"/>
    <w:rsid w:val="00AC6C9D"/>
    <w:rsid w:val="00B22AEE"/>
    <w:rsid w:val="00B31F16"/>
    <w:rsid w:val="00B4598D"/>
    <w:rsid w:val="00B46DCF"/>
    <w:rsid w:val="00B75B78"/>
    <w:rsid w:val="00B82A10"/>
    <w:rsid w:val="00B90C5D"/>
    <w:rsid w:val="00B94F69"/>
    <w:rsid w:val="00BA689F"/>
    <w:rsid w:val="00BA6FB2"/>
    <w:rsid w:val="00BD54F8"/>
    <w:rsid w:val="00BF0915"/>
    <w:rsid w:val="00C21477"/>
    <w:rsid w:val="00C55241"/>
    <w:rsid w:val="00C62F2E"/>
    <w:rsid w:val="00C659DC"/>
    <w:rsid w:val="00C80EA1"/>
    <w:rsid w:val="00C8449D"/>
    <w:rsid w:val="00C9155A"/>
    <w:rsid w:val="00CD1413"/>
    <w:rsid w:val="00CE5B49"/>
    <w:rsid w:val="00CF630B"/>
    <w:rsid w:val="00D1160A"/>
    <w:rsid w:val="00D12137"/>
    <w:rsid w:val="00D21594"/>
    <w:rsid w:val="00D33245"/>
    <w:rsid w:val="00D610DA"/>
    <w:rsid w:val="00D761D5"/>
    <w:rsid w:val="00D82963"/>
    <w:rsid w:val="00D91390"/>
    <w:rsid w:val="00DC77FB"/>
    <w:rsid w:val="00E00336"/>
    <w:rsid w:val="00E24F17"/>
    <w:rsid w:val="00E40C95"/>
    <w:rsid w:val="00E4745C"/>
    <w:rsid w:val="00E552DB"/>
    <w:rsid w:val="00E74CC5"/>
    <w:rsid w:val="00E832E7"/>
    <w:rsid w:val="00E84204"/>
    <w:rsid w:val="00E86811"/>
    <w:rsid w:val="00E940C5"/>
    <w:rsid w:val="00EB433E"/>
    <w:rsid w:val="00EC2B9E"/>
    <w:rsid w:val="00ED64CF"/>
    <w:rsid w:val="00EE13D2"/>
    <w:rsid w:val="00F01D9E"/>
    <w:rsid w:val="00F36298"/>
    <w:rsid w:val="00F54F34"/>
    <w:rsid w:val="00F6651D"/>
    <w:rsid w:val="00FA5AD5"/>
    <w:rsid w:val="00FF14B9"/>
    <w:rsid w:val="00FF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C4C4D"/>
  <w15:chartTrackingRefBased/>
  <w15:docId w15:val="{6356603B-AB1F-444B-8561-A79C0D4D5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52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275"/>
  </w:style>
  <w:style w:type="paragraph" w:styleId="Footer">
    <w:name w:val="footer"/>
    <w:basedOn w:val="Normal"/>
    <w:link w:val="FooterChar"/>
    <w:uiPriority w:val="99"/>
    <w:unhideWhenUsed/>
    <w:rsid w:val="003052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275"/>
  </w:style>
  <w:style w:type="paragraph" w:styleId="NormalWeb">
    <w:name w:val="Normal (Web)"/>
    <w:basedOn w:val="Normal"/>
    <w:uiPriority w:val="99"/>
    <w:semiHidden/>
    <w:unhideWhenUsed/>
    <w:rsid w:val="007F4D92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75F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042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042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042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42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42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4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4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</Pages>
  <Words>405</Words>
  <Characters>3102</Characters>
  <Application>Microsoft Office Word</Application>
  <DocSecurity>0</DocSecurity>
  <Lines>61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16-int</dc:creator>
  <cp:keywords>https://mul2.gov.am/tasks/1252356/oneclick?token=c66ead9a998df45a6bf12f6fa6e5adea</cp:keywords>
  <dc:description/>
  <cp:lastModifiedBy>Armen Mkrtchyan</cp:lastModifiedBy>
  <cp:revision>149</cp:revision>
  <dcterms:created xsi:type="dcterms:W3CDTF">2025-07-21T05:36:00Z</dcterms:created>
  <dcterms:modified xsi:type="dcterms:W3CDTF">2025-12-10T09:27:00Z</dcterms:modified>
</cp:coreProperties>
</file>