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2469" w:rsidRPr="00733E60" w:rsidRDefault="00692469" w:rsidP="00692469">
      <w:pPr>
        <w:spacing w:after="0" w:line="240" w:lineRule="auto"/>
        <w:jc w:val="right"/>
        <w:rPr>
          <w:rFonts w:ascii="GHEA Grapalat" w:eastAsia="Times New Roman" w:hAnsi="GHEA Grapalat" w:cs="Times New Roman"/>
          <w:i/>
          <w:iCs/>
          <w:noProof/>
          <w:color w:val="000000"/>
          <w:sz w:val="24"/>
          <w:szCs w:val="24"/>
          <w:lang w:eastAsia="hy-AM"/>
        </w:rPr>
      </w:pPr>
      <w:r w:rsidRPr="00733E60">
        <w:rPr>
          <w:rFonts w:ascii="GHEA Grapalat" w:eastAsia="Times New Roman" w:hAnsi="GHEA Grapalat" w:cs="Times New Roman"/>
          <w:i/>
          <w:iCs/>
          <w:noProof/>
          <w:color w:val="000000"/>
          <w:sz w:val="24"/>
          <w:szCs w:val="24"/>
          <w:lang w:eastAsia="hy-AM"/>
        </w:rPr>
        <w:t>ՆԱԽԱԳԻԾ</w:t>
      </w:r>
    </w:p>
    <w:p w:rsidR="00480066" w:rsidRPr="00733E60" w:rsidRDefault="00480066" w:rsidP="00692469">
      <w:pPr>
        <w:spacing w:after="0" w:line="240" w:lineRule="auto"/>
        <w:jc w:val="right"/>
        <w:rPr>
          <w:rFonts w:ascii="GHEA Grapalat" w:eastAsia="Times New Roman" w:hAnsi="GHEA Grapalat" w:cs="Times New Roman"/>
          <w:i/>
          <w:iCs/>
          <w:noProof/>
          <w:color w:val="000000"/>
          <w:sz w:val="24"/>
          <w:szCs w:val="24"/>
          <w:lang w:eastAsia="hy-AM"/>
        </w:rPr>
      </w:pPr>
    </w:p>
    <w:p w:rsidR="00692469" w:rsidRPr="00733E60" w:rsidRDefault="00692469" w:rsidP="00692469">
      <w:pPr>
        <w:spacing w:before="100" w:beforeAutospacing="1" w:after="100" w:afterAutospacing="1" w:line="240" w:lineRule="auto"/>
        <w:jc w:val="center"/>
        <w:outlineLvl w:val="1"/>
        <w:rPr>
          <w:rFonts w:ascii="GHEA Grapalat" w:eastAsia="Times New Roman" w:hAnsi="GHEA Grapalat" w:cs="Times New Roman"/>
          <w:b/>
          <w:bCs/>
          <w:noProof/>
          <w:color w:val="000000"/>
          <w:sz w:val="24"/>
          <w:szCs w:val="24"/>
          <w:lang w:eastAsia="hy-AM"/>
        </w:rPr>
      </w:pPr>
      <w:r w:rsidRPr="00733E60">
        <w:rPr>
          <w:rFonts w:ascii="GHEA Grapalat" w:eastAsia="Times New Roman" w:hAnsi="GHEA Grapalat" w:cs="Times New Roman"/>
          <w:b/>
          <w:bCs/>
          <w:noProof/>
          <w:color w:val="000000"/>
          <w:sz w:val="24"/>
          <w:szCs w:val="24"/>
          <w:lang w:eastAsia="hy-AM"/>
        </w:rPr>
        <w:t xml:space="preserve">ՀԱՅԱՍՏԱՆԻ ՀԱՆՐԱՊԵՏՈՒԹՅԱՆ </w:t>
      </w:r>
      <w:r w:rsidRPr="00733E60">
        <w:rPr>
          <w:rFonts w:ascii="GHEA Grapalat" w:eastAsia="Times New Roman" w:hAnsi="GHEA Grapalat" w:cs="Times New Roman"/>
          <w:b/>
          <w:bCs/>
          <w:noProof/>
          <w:color w:val="000000"/>
          <w:sz w:val="24"/>
          <w:szCs w:val="24"/>
          <w:lang w:eastAsia="hy-AM"/>
        </w:rPr>
        <w:br/>
        <w:t>ՕՐԵՆՔԸ</w:t>
      </w:r>
    </w:p>
    <w:p w:rsidR="00692469" w:rsidRPr="00733E60" w:rsidRDefault="00692469" w:rsidP="00692469">
      <w:pPr>
        <w:spacing w:after="0" w:line="276" w:lineRule="auto"/>
        <w:jc w:val="center"/>
        <w:outlineLvl w:val="2"/>
        <w:rPr>
          <w:rFonts w:ascii="GHEA Grapalat" w:eastAsia="Times New Roman" w:hAnsi="GHEA Grapalat" w:cs="Times New Roman"/>
          <w:b/>
          <w:bCs/>
          <w:noProof/>
          <w:color w:val="000000"/>
          <w:sz w:val="24"/>
          <w:szCs w:val="24"/>
          <w:lang w:eastAsia="hy-AM"/>
        </w:rPr>
      </w:pPr>
      <w:r w:rsidRPr="00733E60">
        <w:rPr>
          <w:rFonts w:ascii="GHEA Grapalat" w:eastAsia="Times New Roman" w:hAnsi="GHEA Grapalat" w:cs="Times New Roman"/>
          <w:b/>
          <w:bCs/>
          <w:noProof/>
          <w:color w:val="000000"/>
          <w:sz w:val="24"/>
          <w:szCs w:val="24"/>
          <w:lang w:eastAsia="hy-AM"/>
        </w:rPr>
        <w:t>««ՊԵՏԱԿԱՆ ՏՈՒՐՔԻ ՄԱՍԻՆ» ՕՐԵՆՔՈՒՄ ՓՈՓՈԽՈՒԹՅՈՒՆՆԵՐ ԵՎ ԼՐԱՑՈՒՄՆԵՐ ԿԱՏԱՐԵԼՈՒ ՄԱՍԻՆ» 2024 ԹՎԱԿԱՆԻ ՍԵՊՏԵՄԲԵՐԻ 11-Ի ՀՕ-339-Ն ՕՐԵՆՔՈՒՄ ՓՈՓՈԽՈՒԹՅՈՒՆՆԵՐ ԿԱՏԱՐԵԼՈՒ ՄԱՍԻՆ</w:t>
      </w:r>
    </w:p>
    <w:p w:rsidR="00692469" w:rsidRPr="00733E60" w:rsidRDefault="00692469" w:rsidP="00692469">
      <w:pPr>
        <w:spacing w:after="0" w:line="276" w:lineRule="auto"/>
        <w:jc w:val="center"/>
        <w:outlineLvl w:val="2"/>
        <w:rPr>
          <w:rFonts w:ascii="GHEA Grapalat" w:eastAsia="Times New Roman" w:hAnsi="GHEA Grapalat" w:cs="Times New Roman"/>
          <w:b/>
          <w:bCs/>
          <w:noProof/>
          <w:color w:val="000000"/>
          <w:sz w:val="24"/>
          <w:szCs w:val="24"/>
          <w:lang w:eastAsia="hy-AM"/>
        </w:rPr>
      </w:pPr>
    </w:p>
    <w:p w:rsidR="008230B8" w:rsidRPr="00733E60" w:rsidRDefault="00BB7A42" w:rsidP="00BB7A42">
      <w:pPr>
        <w:pStyle w:val="ListParagraph"/>
        <w:spacing w:after="0" w:line="276" w:lineRule="auto"/>
        <w:ind w:left="0"/>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b/>
          <w:noProof/>
          <w:color w:val="000000"/>
          <w:sz w:val="24"/>
          <w:szCs w:val="24"/>
          <w:lang w:eastAsia="hy-AM"/>
        </w:rPr>
        <w:t>Հոդված 1.</w:t>
      </w:r>
      <w:r w:rsidRPr="00733E60">
        <w:rPr>
          <w:rFonts w:ascii="GHEA Grapalat" w:eastAsia="Times New Roman" w:hAnsi="GHEA Grapalat" w:cs="Times New Roman"/>
          <w:noProof/>
          <w:color w:val="000000"/>
          <w:sz w:val="24"/>
          <w:szCs w:val="24"/>
          <w:lang w:eastAsia="hy-AM"/>
        </w:rPr>
        <w:t xml:space="preserve"> </w:t>
      </w:r>
      <w:r w:rsidR="00692469" w:rsidRPr="00733E60">
        <w:rPr>
          <w:rFonts w:ascii="GHEA Grapalat" w:eastAsia="Times New Roman" w:hAnsi="GHEA Grapalat" w:cs="Times New Roman"/>
          <w:noProof/>
          <w:color w:val="000000"/>
          <w:sz w:val="24"/>
          <w:szCs w:val="24"/>
          <w:lang w:eastAsia="hy-AM"/>
        </w:rPr>
        <w:t>«Պետական տուրքի մասին» օրենքում փոփոխություններ և լրացումներ կատարելու մասին» 2024 թվականի սեպտեմբերի 11-ի ՀՕ-339-Ն օրենքի</w:t>
      </w:r>
      <w:r w:rsidR="008230B8" w:rsidRPr="00733E60">
        <w:rPr>
          <w:rFonts w:ascii="GHEA Grapalat" w:eastAsia="Times New Roman" w:hAnsi="GHEA Grapalat" w:cs="Times New Roman"/>
          <w:noProof/>
          <w:color w:val="000000"/>
          <w:sz w:val="24"/>
          <w:szCs w:val="24"/>
          <w:lang w:eastAsia="hy-AM"/>
        </w:rPr>
        <w:t xml:space="preserve"> (այսուհետ Օրենք)</w:t>
      </w:r>
      <w:r w:rsidR="001A1F42" w:rsidRPr="00733E60">
        <w:rPr>
          <w:rFonts w:ascii="GHEA Grapalat" w:hAnsi="GHEA Grapalat"/>
          <w:sz w:val="24"/>
          <w:szCs w:val="24"/>
        </w:rPr>
        <w:t xml:space="preserve"> 1-ին հոդվածով </w:t>
      </w:r>
      <w:proofErr w:type="spellStart"/>
      <w:r w:rsidR="001A1F42" w:rsidRPr="00733E60">
        <w:rPr>
          <w:rFonts w:ascii="GHEA Grapalat" w:hAnsi="GHEA Grapalat"/>
          <w:sz w:val="24"/>
          <w:szCs w:val="24"/>
        </w:rPr>
        <w:t>շարադրվող</w:t>
      </w:r>
      <w:proofErr w:type="spellEnd"/>
      <w:r w:rsidR="00692469" w:rsidRPr="00733E60">
        <w:rPr>
          <w:rFonts w:ascii="GHEA Grapalat" w:eastAsia="Times New Roman" w:hAnsi="GHEA Grapalat" w:cs="Times New Roman"/>
          <w:noProof/>
          <w:color w:val="000000"/>
          <w:sz w:val="24"/>
          <w:szCs w:val="24"/>
          <w:lang w:eastAsia="hy-AM"/>
        </w:rPr>
        <w:t xml:space="preserve"> </w:t>
      </w:r>
      <w:r w:rsidR="00D22233" w:rsidRPr="00733E60">
        <w:rPr>
          <w:rFonts w:ascii="GHEA Grapalat" w:eastAsia="Times New Roman" w:hAnsi="GHEA Grapalat" w:cs="Times New Roman"/>
          <w:noProof/>
          <w:color w:val="000000"/>
          <w:sz w:val="24"/>
          <w:szCs w:val="24"/>
          <w:lang w:eastAsia="hy-AM"/>
        </w:rPr>
        <w:t>2</w:t>
      </w:r>
      <w:r w:rsidR="00434D0C" w:rsidRPr="00733E60">
        <w:rPr>
          <w:rFonts w:ascii="GHEA Grapalat" w:eastAsia="Times New Roman" w:hAnsi="GHEA Grapalat" w:cs="Times New Roman"/>
          <w:noProof/>
          <w:color w:val="000000"/>
          <w:sz w:val="24"/>
          <w:szCs w:val="24"/>
          <w:lang w:eastAsia="hy-AM"/>
        </w:rPr>
        <w:t>-</w:t>
      </w:r>
      <w:r w:rsidR="00D22233" w:rsidRPr="00733E60">
        <w:rPr>
          <w:rFonts w:ascii="GHEA Grapalat" w:eastAsia="Times New Roman" w:hAnsi="GHEA Grapalat" w:cs="Times New Roman"/>
          <w:noProof/>
          <w:color w:val="000000"/>
          <w:sz w:val="24"/>
          <w:szCs w:val="24"/>
          <w:lang w:eastAsia="hy-AM"/>
        </w:rPr>
        <w:t>րդ</w:t>
      </w:r>
      <w:r w:rsidR="00434D0C" w:rsidRPr="00733E60">
        <w:rPr>
          <w:rFonts w:ascii="GHEA Grapalat" w:eastAsia="Times New Roman" w:hAnsi="GHEA Grapalat" w:cs="Times New Roman"/>
          <w:noProof/>
          <w:color w:val="000000"/>
          <w:sz w:val="24"/>
          <w:szCs w:val="24"/>
          <w:lang w:eastAsia="hy-AM"/>
        </w:rPr>
        <w:t xml:space="preserve"> հոդված</w:t>
      </w:r>
      <w:r w:rsidR="008230B8" w:rsidRPr="00733E60">
        <w:rPr>
          <w:rFonts w:ascii="GHEA Grapalat" w:eastAsia="Times New Roman" w:hAnsi="GHEA Grapalat" w:cs="Times New Roman"/>
          <w:noProof/>
          <w:color w:val="000000"/>
          <w:sz w:val="24"/>
          <w:szCs w:val="24"/>
          <w:lang w:eastAsia="hy-AM"/>
        </w:rPr>
        <w:t>ի 1-ին մասի 2-րդ կետը շարադրել հետևյալ խմբագրությամբ`</w:t>
      </w:r>
    </w:p>
    <w:p w:rsidR="00434D0C" w:rsidRPr="00733E60" w:rsidRDefault="00434D0C" w:rsidP="00BB7A42">
      <w:pPr>
        <w:pStyle w:val="ListParagraph"/>
        <w:spacing w:after="0" w:line="276" w:lineRule="auto"/>
        <w:ind w:left="0"/>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 xml:space="preserve"> </w:t>
      </w:r>
      <w:r w:rsidR="004D4C0E" w:rsidRPr="00733E60">
        <w:rPr>
          <w:rFonts w:ascii="GHEA Grapalat" w:eastAsia="Times New Roman" w:hAnsi="GHEA Grapalat" w:cs="Times New Roman"/>
          <w:noProof/>
          <w:color w:val="000000"/>
          <w:sz w:val="24"/>
          <w:szCs w:val="24"/>
          <w:lang w:eastAsia="hy-AM"/>
        </w:rPr>
        <w:t>«2)</w:t>
      </w:r>
      <w:r w:rsidR="004D4C0E" w:rsidRPr="00733E60">
        <w:rPr>
          <w:rFonts w:ascii="GHEA Grapalat" w:eastAsia="Times New Roman" w:hAnsi="GHEA Grapalat" w:cs="Times New Roman"/>
          <w:b/>
          <w:noProof/>
          <w:color w:val="000000"/>
          <w:sz w:val="24"/>
          <w:szCs w:val="24"/>
          <w:lang w:eastAsia="hy-AM"/>
        </w:rPr>
        <w:t xml:space="preserve">  պետական տուրքի միասնական հաշիվ՝</w:t>
      </w:r>
      <w:r w:rsidR="004D4C0E" w:rsidRPr="00733E60">
        <w:rPr>
          <w:rFonts w:ascii="GHEA Grapalat" w:eastAsia="Times New Roman" w:hAnsi="GHEA Grapalat" w:cs="Times New Roman"/>
          <w:noProof/>
          <w:color w:val="000000"/>
          <w:sz w:val="24"/>
          <w:szCs w:val="24"/>
          <w:lang w:eastAsia="hy-AM"/>
        </w:rPr>
        <w:t xml:space="preserve"> սույն օրենքով սահմանված դեպքերում պետական տուրք վճարողների հերթական տարեկան (օրենքով սահմանված դեպքերում՝ ամսական և եռամսյակային) պետական տուրքի գծով պարտավորությունների մարման նպատակով գանձապետարանի կողմից վարվող պետական արտաբյուջետային միջոցների ավանդային ենթահաշիվ.</w:t>
      </w:r>
      <w:r w:rsidR="008230B8" w:rsidRPr="00733E60">
        <w:rPr>
          <w:rFonts w:ascii="GHEA Grapalat" w:eastAsia="Times New Roman" w:hAnsi="GHEA Grapalat" w:cs="Times New Roman"/>
          <w:noProof/>
          <w:color w:val="000000"/>
          <w:sz w:val="24"/>
          <w:szCs w:val="24"/>
          <w:lang w:eastAsia="hy-AM"/>
        </w:rPr>
        <w:t>»</w:t>
      </w:r>
      <w:r w:rsidR="004D4C0E" w:rsidRPr="00733E60">
        <w:rPr>
          <w:rFonts w:ascii="GHEA Grapalat" w:eastAsia="Times New Roman" w:hAnsi="GHEA Grapalat" w:cs="Times New Roman"/>
          <w:noProof/>
          <w:color w:val="000000"/>
          <w:sz w:val="24"/>
          <w:szCs w:val="24"/>
          <w:lang w:eastAsia="hy-AM"/>
        </w:rPr>
        <w:t>։</w:t>
      </w:r>
    </w:p>
    <w:p w:rsidR="004D4C0E" w:rsidRPr="00733E60" w:rsidRDefault="004D4C0E" w:rsidP="00BB7A42">
      <w:pPr>
        <w:pStyle w:val="ListParagraph"/>
        <w:spacing w:after="0" w:line="276" w:lineRule="auto"/>
        <w:ind w:left="0"/>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b/>
          <w:bCs/>
          <w:noProof/>
          <w:color w:val="000000"/>
          <w:sz w:val="24"/>
          <w:szCs w:val="24"/>
          <w:lang w:eastAsia="hy-AM"/>
        </w:rPr>
        <w:t>Հոդված 2.</w:t>
      </w:r>
      <w:r w:rsidRPr="00733E60">
        <w:rPr>
          <w:rFonts w:ascii="GHEA Grapalat" w:eastAsia="Times New Roman" w:hAnsi="GHEA Grapalat" w:cs="Times New Roman"/>
          <w:bCs/>
          <w:noProof/>
          <w:color w:val="000000"/>
          <w:sz w:val="24"/>
          <w:szCs w:val="24"/>
          <w:lang w:eastAsia="hy-AM"/>
        </w:rPr>
        <w:t xml:space="preserve"> Օրենքի </w:t>
      </w:r>
      <w:r w:rsidRPr="00733E60">
        <w:rPr>
          <w:rFonts w:ascii="GHEA Grapalat" w:eastAsia="Times New Roman" w:hAnsi="GHEA Grapalat" w:cs="Times New Roman"/>
          <w:noProof/>
          <w:color w:val="000000"/>
          <w:sz w:val="24"/>
          <w:szCs w:val="24"/>
          <w:lang w:eastAsia="hy-AM"/>
        </w:rPr>
        <w:t>9-րդ հոդված</w:t>
      </w:r>
      <w:r w:rsidR="00BA5E84" w:rsidRPr="00733E60">
        <w:rPr>
          <w:rFonts w:ascii="GHEA Grapalat" w:eastAsia="Times New Roman" w:hAnsi="GHEA Grapalat" w:cs="Times New Roman"/>
          <w:noProof/>
          <w:color w:val="000000"/>
          <w:sz w:val="24"/>
          <w:szCs w:val="24"/>
          <w:lang w:eastAsia="hy-AM"/>
        </w:rPr>
        <w:t>ը շարադրել հետևյալ խմբագրությամբ`</w:t>
      </w:r>
    </w:p>
    <w:p w:rsidR="004B4448" w:rsidRPr="00733E60" w:rsidRDefault="00692469"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w:t>
      </w:r>
      <w:r w:rsidR="004B4448" w:rsidRPr="00733E60">
        <w:rPr>
          <w:rFonts w:ascii="GHEA Grapalat" w:eastAsia="Times New Roman" w:hAnsi="GHEA Grapalat" w:cs="Times New Roman"/>
          <w:noProof/>
          <w:color w:val="000000"/>
          <w:sz w:val="24"/>
          <w:szCs w:val="24"/>
          <w:lang w:eastAsia="hy-AM"/>
        </w:rPr>
        <w:t>Հոդված 9</w:t>
      </w:r>
      <w:r w:rsidR="004B4448" w:rsidRPr="00733E60">
        <w:rPr>
          <w:rFonts w:ascii="Cambria Math" w:eastAsia="Times New Roman" w:hAnsi="Cambria Math" w:cs="Cambria Math"/>
          <w:noProof/>
          <w:color w:val="000000"/>
          <w:sz w:val="24"/>
          <w:szCs w:val="24"/>
          <w:lang w:eastAsia="hy-AM"/>
        </w:rPr>
        <w:t>․</w:t>
      </w:r>
    </w:p>
    <w:p w:rsidR="00BA5E84" w:rsidRPr="00733E60" w:rsidRDefault="00BA5E84"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1.</w:t>
      </w:r>
      <w:r w:rsidR="00D22233" w:rsidRPr="00733E60">
        <w:rPr>
          <w:rFonts w:ascii="GHEA Grapalat" w:eastAsia="Times New Roman" w:hAnsi="GHEA Grapalat" w:cs="Times New Roman"/>
          <w:noProof/>
          <w:color w:val="000000"/>
          <w:sz w:val="24"/>
          <w:szCs w:val="24"/>
          <w:lang w:eastAsia="hy-AM"/>
        </w:rPr>
        <w:t xml:space="preserve"> </w:t>
      </w:r>
      <w:r w:rsidRPr="00733E60">
        <w:rPr>
          <w:rFonts w:ascii="GHEA Grapalat" w:eastAsia="Times New Roman" w:hAnsi="GHEA Grapalat" w:cs="Times New Roman"/>
          <w:noProof/>
          <w:color w:val="000000"/>
          <w:sz w:val="24"/>
          <w:szCs w:val="24"/>
          <w:lang w:eastAsia="hy-AM"/>
        </w:rPr>
        <w:t>Սույն օրենքն ուժի մեջ է մտնում 2026 թվականի հունվարի 1-ից</w:t>
      </w:r>
      <w:r w:rsidR="00842091" w:rsidRPr="00733E60">
        <w:rPr>
          <w:rFonts w:ascii="GHEA Grapalat" w:eastAsia="Times New Roman" w:hAnsi="GHEA Grapalat" w:cs="Times New Roman"/>
          <w:noProof/>
          <w:color w:val="000000"/>
          <w:sz w:val="24"/>
          <w:szCs w:val="24"/>
          <w:lang w:eastAsia="hy-AM"/>
        </w:rPr>
        <w:t>,</w:t>
      </w:r>
      <w:r w:rsidRPr="00733E60">
        <w:rPr>
          <w:rFonts w:ascii="GHEA Grapalat" w:eastAsia="Times New Roman" w:hAnsi="GHEA Grapalat" w:cs="Times New Roman"/>
          <w:noProof/>
          <w:color w:val="000000"/>
          <w:sz w:val="24"/>
          <w:szCs w:val="24"/>
          <w:lang w:eastAsia="hy-AM"/>
        </w:rPr>
        <w:t xml:space="preserve"> բացառությամբ սույն օրենքի 6-րդ, 7-րդ և 8-րդ հոդվածների և տարածվում է 2026 թվականի հունվարի 1-ից հետո ծագող հարաբերությունների վրա: </w:t>
      </w:r>
    </w:p>
    <w:p w:rsidR="00BA5E84" w:rsidRPr="00733E60" w:rsidRDefault="00842091"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 xml:space="preserve">2. </w:t>
      </w:r>
      <w:r w:rsidR="00BA5E84" w:rsidRPr="00733E60">
        <w:rPr>
          <w:rFonts w:ascii="GHEA Grapalat" w:eastAsia="Times New Roman" w:hAnsi="GHEA Grapalat" w:cs="Times New Roman"/>
          <w:noProof/>
          <w:color w:val="000000"/>
          <w:sz w:val="24"/>
          <w:szCs w:val="24"/>
          <w:lang w:eastAsia="hy-AM"/>
        </w:rPr>
        <w:t>Սույն օրենքի 3-րդ հոդվածով նախատեսված՝ կազմակերպության լուծարման դեպքում պետական տուրքի պարտավորության դադարեցման դրույթը տարածվում է նաև մինչև սույն օրենքն ուժի մեջ մտնելը լուծարված կազմակերպությունների վրա:</w:t>
      </w:r>
    </w:p>
    <w:p w:rsidR="00BA5E84" w:rsidRPr="000A3D9C" w:rsidRDefault="00842091" w:rsidP="00BA5E84">
      <w:pPr>
        <w:pStyle w:val="NormalWeb"/>
        <w:shd w:val="clear" w:color="auto" w:fill="FFFFFF"/>
        <w:spacing w:before="0" w:beforeAutospacing="0" w:after="0" w:afterAutospacing="0"/>
        <w:ind w:firstLine="374"/>
        <w:jc w:val="both"/>
        <w:rPr>
          <w:rFonts w:ascii="GHEA Grapalat" w:hAnsi="GHEA Grapalat"/>
          <w:noProof/>
          <w:color w:val="FF0000"/>
          <w:lang w:val="hy-AM" w:eastAsia="hy-AM"/>
        </w:rPr>
      </w:pPr>
      <w:r w:rsidRPr="000A3D9C">
        <w:rPr>
          <w:rFonts w:ascii="GHEA Grapalat" w:hAnsi="GHEA Grapalat"/>
          <w:noProof/>
          <w:color w:val="FF0000"/>
          <w:lang w:val="hy-AM" w:eastAsia="hy-AM"/>
        </w:rPr>
        <w:t xml:space="preserve">3. </w:t>
      </w:r>
      <w:r w:rsidR="00BA5E84" w:rsidRPr="000A3D9C">
        <w:rPr>
          <w:rFonts w:ascii="GHEA Grapalat" w:hAnsi="GHEA Grapalat"/>
          <w:noProof/>
          <w:color w:val="FF0000"/>
          <w:lang w:val="hy-AM" w:eastAsia="hy-AM"/>
        </w:rPr>
        <w:t>Սույն օրենքի 6-րդ, 7-րդ և 8-</w:t>
      </w:r>
      <w:bookmarkStart w:id="0" w:name="_GoBack"/>
      <w:bookmarkEnd w:id="0"/>
      <w:r w:rsidR="00BA5E84" w:rsidRPr="000A3D9C">
        <w:rPr>
          <w:rFonts w:ascii="GHEA Grapalat" w:hAnsi="GHEA Grapalat"/>
          <w:noProof/>
          <w:color w:val="FF0000"/>
          <w:lang w:val="hy-AM" w:eastAsia="hy-AM"/>
        </w:rPr>
        <w:t>րդ հոդվածներ</w:t>
      </w:r>
      <w:r w:rsidR="00D22233" w:rsidRPr="000A3D9C">
        <w:rPr>
          <w:rFonts w:ascii="GHEA Grapalat" w:hAnsi="GHEA Grapalat"/>
          <w:noProof/>
          <w:color w:val="FF0000"/>
          <w:lang w:val="hy-AM" w:eastAsia="hy-AM"/>
        </w:rPr>
        <w:t>ն</w:t>
      </w:r>
      <w:r w:rsidR="00BA5E84" w:rsidRPr="000A3D9C">
        <w:rPr>
          <w:rFonts w:ascii="GHEA Grapalat" w:hAnsi="GHEA Grapalat"/>
          <w:noProof/>
          <w:color w:val="FF0000"/>
          <w:lang w:val="hy-AM" w:eastAsia="hy-AM"/>
        </w:rPr>
        <w:t xml:space="preserve"> ուժի մեջ են մտնում </w:t>
      </w:r>
      <w:r w:rsidR="000A3D9C" w:rsidRPr="000A3D9C">
        <w:rPr>
          <w:rFonts w:ascii="GHEA Grapalat" w:hAnsi="GHEA Grapalat"/>
          <w:noProof/>
          <w:color w:val="FF0000"/>
          <w:lang w:val="hy-AM" w:eastAsia="hy-AM"/>
        </w:rPr>
        <w:t>2026 հուլիսի 1-ից</w:t>
      </w:r>
      <w:r w:rsidR="00BA5E84" w:rsidRPr="000A3D9C">
        <w:rPr>
          <w:rFonts w:ascii="GHEA Grapalat" w:hAnsi="GHEA Grapalat"/>
          <w:noProof/>
          <w:color w:val="FF0000"/>
          <w:lang w:val="hy-AM" w:eastAsia="hy-AM"/>
        </w:rPr>
        <w:t>:</w:t>
      </w:r>
    </w:p>
    <w:p w:rsidR="00BA5E84" w:rsidRPr="00733E60" w:rsidRDefault="002D4438"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4</w:t>
      </w:r>
      <w:r w:rsidR="00BA5E84" w:rsidRPr="00733E60">
        <w:rPr>
          <w:rFonts w:ascii="GHEA Grapalat" w:eastAsia="Times New Roman" w:hAnsi="GHEA Grapalat" w:cs="Times New Roman"/>
          <w:noProof/>
          <w:color w:val="000000"/>
          <w:sz w:val="24"/>
          <w:szCs w:val="24"/>
          <w:lang w:eastAsia="hy-AM"/>
        </w:rPr>
        <w:t>. Մինչև սույն օրենքի 6-րդ, 7-րդ և 8-րդ հոդվածների ուժի մեջ մտնելը պետական տուրքի անձնական հաշվի քարտերում առկա պարտավորությունները և գերավճարները չեն փոխանցվում նոր էլեկտրոնային անձնական հաշվի քարտին և շարունակում են հաշվառվել նախկին պետական տուրքի անձնական հաշվի քարտերում մինչև պարտավորությունների մարումը և (կամ) գերավճարի վերադարձը:</w:t>
      </w:r>
    </w:p>
    <w:p w:rsidR="00BA5E84" w:rsidRPr="00733E60" w:rsidRDefault="002D4438"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5</w:t>
      </w:r>
      <w:r w:rsidR="00BA5E84" w:rsidRPr="00733E60">
        <w:rPr>
          <w:rFonts w:ascii="GHEA Grapalat" w:eastAsia="Times New Roman" w:hAnsi="GHEA Grapalat" w:cs="Times New Roman"/>
          <w:noProof/>
          <w:color w:val="000000"/>
          <w:sz w:val="24"/>
          <w:szCs w:val="24"/>
          <w:lang w:eastAsia="hy-AM"/>
        </w:rPr>
        <w:t xml:space="preserve">. Մինչև սույն օրենքի 6-րդ, 7-րդ և 8-րդ հոդվածների ուժի մեջ մտնելը պետական տուրքի անձնական հաշվի քարտերում առկա պարտավորությունների, ինչպես նաև սույն օրենքն ուժի մեջ մտնելուց հետո նշված պարտավորությունների վրա հաշվարկված տույժերի մարման նպատակով վճարումները կատարվում են </w:t>
      </w:r>
      <w:r w:rsidR="008F0E4A" w:rsidRPr="00733E60">
        <w:rPr>
          <w:rFonts w:ascii="GHEA Grapalat" w:eastAsia="Times New Roman" w:hAnsi="GHEA Grapalat" w:cs="Times New Roman"/>
          <w:noProof/>
          <w:color w:val="000000"/>
          <w:sz w:val="24"/>
          <w:szCs w:val="24"/>
          <w:lang w:eastAsia="hy-AM"/>
        </w:rPr>
        <w:t>մ</w:t>
      </w:r>
      <w:r w:rsidR="00BA5E84" w:rsidRPr="00733E60">
        <w:rPr>
          <w:rFonts w:ascii="GHEA Grapalat" w:eastAsia="Times New Roman" w:hAnsi="GHEA Grapalat" w:cs="Times New Roman"/>
          <w:noProof/>
          <w:color w:val="000000"/>
          <w:sz w:val="24"/>
          <w:szCs w:val="24"/>
          <w:lang w:eastAsia="hy-AM"/>
        </w:rPr>
        <w:t>ինչև սույն օրենքի 6-րդ, 7-րդ և 8-րդ հոդվածների ուժի մեջ մտնելը գործող համապատասխան հաշվեհամարներին:</w:t>
      </w:r>
    </w:p>
    <w:p w:rsidR="00BA5E84" w:rsidRPr="00733E60" w:rsidRDefault="002D4438"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6</w:t>
      </w:r>
      <w:r w:rsidR="00BA5E84" w:rsidRPr="00733E60">
        <w:rPr>
          <w:rFonts w:ascii="GHEA Grapalat" w:eastAsia="Times New Roman" w:hAnsi="GHEA Grapalat" w:cs="Times New Roman"/>
          <w:noProof/>
          <w:color w:val="000000"/>
          <w:sz w:val="24"/>
          <w:szCs w:val="24"/>
          <w:lang w:eastAsia="hy-AM"/>
        </w:rPr>
        <w:t>. Պետական տուրքի նոր էլեկտրոնային անձնական հաշվի քարտերում վարվելու են միայն սույն օրենքի 6-րդ, 7-րդ և 8-րդ հոդվածների</w:t>
      </w:r>
      <w:r w:rsidR="008F0E4A" w:rsidRPr="00733E60">
        <w:rPr>
          <w:rFonts w:ascii="GHEA Grapalat" w:eastAsia="Times New Roman" w:hAnsi="GHEA Grapalat" w:cs="Times New Roman"/>
          <w:noProof/>
          <w:color w:val="000000"/>
          <w:sz w:val="24"/>
          <w:szCs w:val="24"/>
          <w:lang w:eastAsia="hy-AM"/>
        </w:rPr>
        <w:t xml:space="preserve"> </w:t>
      </w:r>
      <w:r w:rsidR="00BA5E84" w:rsidRPr="00733E60">
        <w:rPr>
          <w:rFonts w:ascii="GHEA Grapalat" w:eastAsia="Times New Roman" w:hAnsi="GHEA Grapalat" w:cs="Times New Roman"/>
          <w:noProof/>
          <w:color w:val="000000"/>
          <w:sz w:val="24"/>
          <w:szCs w:val="24"/>
          <w:lang w:eastAsia="hy-AM"/>
        </w:rPr>
        <w:t>ուժի մեջ մտնելուց հետո առաջացած պարտավորությունները և պետական տուրքի միասնական հաշվին կատարված վճարումները:</w:t>
      </w:r>
    </w:p>
    <w:p w:rsidR="00BA5E84" w:rsidRPr="00733E60" w:rsidRDefault="002D4438"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7</w:t>
      </w:r>
      <w:r w:rsidR="00BA5E84" w:rsidRPr="00733E60">
        <w:rPr>
          <w:rFonts w:ascii="GHEA Grapalat" w:eastAsia="Times New Roman" w:hAnsi="GHEA Grapalat" w:cs="Times New Roman"/>
          <w:noProof/>
          <w:color w:val="000000"/>
          <w:sz w:val="24"/>
          <w:szCs w:val="24"/>
          <w:lang w:eastAsia="hy-AM"/>
        </w:rPr>
        <w:t xml:space="preserve">. Պետական տուրքի վճարումով ծառայություններ կամ գործողություններ իրականացնող մարմինների կողմից պետական տուրք վճարողին լիցենզիաների (թույլտվությունների, իրավունքների, արտոնագրերի, որակավորման վկայականների) տրամադրման (առաջին </w:t>
      </w:r>
      <w:r w:rsidR="00BA5E84" w:rsidRPr="00733E60">
        <w:rPr>
          <w:rFonts w:ascii="GHEA Grapalat" w:eastAsia="Times New Roman" w:hAnsi="GHEA Grapalat" w:cs="Times New Roman"/>
          <w:noProof/>
          <w:color w:val="000000"/>
          <w:sz w:val="24"/>
          <w:szCs w:val="24"/>
          <w:lang w:eastAsia="hy-AM"/>
        </w:rPr>
        <w:lastRenderedPageBreak/>
        <w:t>անգամ), ինչպես նաև լիցենզիայի կրկնօրինակի տրման, լիցենզիայի գործողության ժամկետի երկարաձգման, լիցենզիայի վերաձևակերպման, այլ վայրում ևս լիցենզավորման ենթակա նույն գործունեությամբ զբաղվելու, գործունեության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իրականացման թույլտվության վերաձևակերպման, մրցույթների մասնակցության համար պետական տուրքի գծով վճարումները պետական տուրքի միասնական հաշվին չեն կատարվում և չեն հաշվառվում պետական տուրքի անձնական հաշվի քարտերում: Տվյալ դեպքում վճարումները կատարվում են մինչև սույն օրենքի 6-րդ, 7-րդ և 8-րդ հոդվածների ուժի մեջ մտնելը գործող հաշվեհամարներին:</w:t>
      </w:r>
    </w:p>
    <w:p w:rsidR="00BA5E84" w:rsidRPr="00733E60" w:rsidRDefault="002D4438"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8</w:t>
      </w:r>
      <w:r w:rsidR="00BA5E84" w:rsidRPr="00733E60">
        <w:rPr>
          <w:rFonts w:ascii="GHEA Grapalat" w:eastAsia="Times New Roman" w:hAnsi="GHEA Grapalat" w:cs="Times New Roman"/>
          <w:noProof/>
          <w:color w:val="000000"/>
          <w:sz w:val="24"/>
          <w:szCs w:val="24"/>
          <w:lang w:eastAsia="hy-AM"/>
        </w:rPr>
        <w:t>. Օրենքի 19.7-րդ և 19.8-րդ հոդվածներով սահմանված, ինչպես նաև Հայաստանի Հանրապետությունից օդային տրանսպորտի միջոցներով ֆիզիկական անձանց (օդային ուղևորների) ելքի համար նախատեսված պետական տուրքի գծով վճարումները կատարվում են մինչև սույն օրենքի 6-րդ, 7-րդ և 8-րդ հոդվածների ուժի մեջ մտնելը գործող հաշվեհամարներին:</w:t>
      </w:r>
    </w:p>
    <w:p w:rsidR="00BA5E84" w:rsidRPr="00733E60" w:rsidRDefault="002D4438"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9</w:t>
      </w:r>
      <w:r w:rsidR="00BA5E84" w:rsidRPr="00733E60">
        <w:rPr>
          <w:rFonts w:ascii="GHEA Grapalat" w:eastAsia="Times New Roman" w:hAnsi="GHEA Grapalat" w:cs="Times New Roman"/>
          <w:noProof/>
          <w:color w:val="000000"/>
          <w:sz w:val="24"/>
          <w:szCs w:val="24"/>
          <w:lang w:eastAsia="hy-AM"/>
        </w:rPr>
        <w:t xml:space="preserve">. Սույն օրենքի 7-րդ հոդվածով շարադրվող՝ Օրենքի 36.1-ին հոդվածի 3-րդ և 5-րդ մասերով սահմանված իրավական ակտերն ընդունվում են մինչև </w:t>
      </w:r>
      <w:r w:rsidR="00BA5E84" w:rsidRPr="000A3D9C">
        <w:rPr>
          <w:rFonts w:ascii="GHEA Grapalat" w:eastAsia="Times New Roman" w:hAnsi="GHEA Grapalat" w:cs="Times New Roman"/>
          <w:noProof/>
          <w:color w:val="FF0000"/>
          <w:sz w:val="24"/>
          <w:szCs w:val="24"/>
          <w:lang w:eastAsia="hy-AM"/>
        </w:rPr>
        <w:t>202</w:t>
      </w:r>
      <w:r w:rsidR="000A3D9C" w:rsidRPr="000A3D9C">
        <w:rPr>
          <w:rFonts w:ascii="GHEA Grapalat" w:eastAsia="Times New Roman" w:hAnsi="GHEA Grapalat" w:cs="Times New Roman"/>
          <w:noProof/>
          <w:color w:val="FF0000"/>
          <w:sz w:val="24"/>
          <w:szCs w:val="24"/>
          <w:lang w:eastAsia="hy-AM"/>
        </w:rPr>
        <w:t>6</w:t>
      </w:r>
      <w:r w:rsidR="00BA5E84" w:rsidRPr="000A3D9C">
        <w:rPr>
          <w:rFonts w:ascii="GHEA Grapalat" w:eastAsia="Times New Roman" w:hAnsi="GHEA Grapalat" w:cs="Times New Roman"/>
          <w:noProof/>
          <w:color w:val="FF0000"/>
          <w:sz w:val="24"/>
          <w:szCs w:val="24"/>
          <w:lang w:eastAsia="hy-AM"/>
        </w:rPr>
        <w:t xml:space="preserve"> թվականի </w:t>
      </w:r>
      <w:r w:rsidR="000A3D9C" w:rsidRPr="000A3D9C">
        <w:rPr>
          <w:rFonts w:ascii="GHEA Grapalat" w:eastAsia="Times New Roman" w:hAnsi="GHEA Grapalat" w:cs="Times New Roman"/>
          <w:noProof/>
          <w:color w:val="FF0000"/>
          <w:sz w:val="24"/>
          <w:szCs w:val="24"/>
          <w:lang w:eastAsia="hy-AM"/>
        </w:rPr>
        <w:t>ապրիլի</w:t>
      </w:r>
      <w:r w:rsidR="00BA5E84" w:rsidRPr="000A3D9C">
        <w:rPr>
          <w:rFonts w:ascii="GHEA Grapalat" w:eastAsia="Times New Roman" w:hAnsi="GHEA Grapalat" w:cs="Times New Roman"/>
          <w:noProof/>
          <w:color w:val="FF0000"/>
          <w:sz w:val="24"/>
          <w:szCs w:val="24"/>
          <w:lang w:eastAsia="hy-AM"/>
        </w:rPr>
        <w:t xml:space="preserve"> 1-ը:</w:t>
      </w:r>
    </w:p>
    <w:p w:rsidR="00BA5E84" w:rsidRPr="00733E60" w:rsidRDefault="002D4438"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10</w:t>
      </w:r>
      <w:r w:rsidR="00BA5E84" w:rsidRPr="00733E60">
        <w:rPr>
          <w:rFonts w:ascii="GHEA Grapalat" w:eastAsia="Times New Roman" w:hAnsi="GHEA Grapalat" w:cs="Times New Roman"/>
          <w:noProof/>
          <w:color w:val="000000"/>
          <w:sz w:val="24"/>
          <w:szCs w:val="24"/>
          <w:lang w:eastAsia="hy-AM"/>
        </w:rPr>
        <w:t>. Սույն օրենքն ուժի մեջ մտնելուց հետո լիազոր մարմինները Կառավարության որոշմամբ սահմանված ձևաչափով առաջին անգամ էլեկտրոնային գրանցամատյանում հաշվառում են սույն օրենքի 6-րդ, 7-րդ և 8-րդ հոդվածների ուժի մեջ մտնելու օրվա դրությամբ գործող (այդ թվում՝ կասեցված) բոլոր լիցենզիաների (կամ ներդիրների), իրավունքների, թույլտվությունների, արտոնագրերի, որակավորման վկայականների, ծանուցման ենթակա գործունեության տեսակների վերաբերյալ տեղեկատվությունը, որոնց համար պետք է հաշվարկվի հերթական տարեկան պետական տուրքի գումար:</w:t>
      </w:r>
      <w:r w:rsidR="00692469" w:rsidRPr="00733E60">
        <w:rPr>
          <w:rFonts w:ascii="GHEA Grapalat" w:eastAsia="Times New Roman" w:hAnsi="GHEA Grapalat" w:cs="Times New Roman"/>
          <w:noProof/>
          <w:color w:val="000000"/>
          <w:sz w:val="24"/>
          <w:szCs w:val="24"/>
          <w:lang w:eastAsia="hy-AM"/>
        </w:rPr>
        <w:t>»</w:t>
      </w:r>
      <w:r w:rsidR="00900B05" w:rsidRPr="00733E60">
        <w:rPr>
          <w:rFonts w:ascii="GHEA Grapalat" w:eastAsia="Times New Roman" w:hAnsi="GHEA Grapalat" w:cs="Times New Roman"/>
          <w:noProof/>
          <w:color w:val="000000"/>
          <w:sz w:val="24"/>
          <w:szCs w:val="24"/>
          <w:lang w:eastAsia="hy-AM"/>
        </w:rPr>
        <w:t>։</w:t>
      </w:r>
    </w:p>
    <w:p w:rsidR="00BB7A42" w:rsidRPr="00733E60" w:rsidRDefault="00BB7A42" w:rsidP="00BA5E84">
      <w:pPr>
        <w:shd w:val="clear" w:color="auto" w:fill="FFFFFF"/>
        <w:spacing w:after="0" w:line="240" w:lineRule="auto"/>
        <w:ind w:firstLine="374"/>
        <w:jc w:val="both"/>
        <w:rPr>
          <w:rFonts w:ascii="GHEA Grapalat" w:eastAsia="Times New Roman" w:hAnsi="GHEA Grapalat" w:cs="Times New Roman"/>
          <w:noProof/>
          <w:color w:val="000000"/>
          <w:sz w:val="24"/>
          <w:szCs w:val="24"/>
          <w:lang w:eastAsia="hy-AM"/>
        </w:rPr>
      </w:pPr>
      <w:r w:rsidRPr="00733E60">
        <w:rPr>
          <w:rFonts w:ascii="GHEA Grapalat" w:eastAsia="Times New Roman" w:hAnsi="GHEA Grapalat" w:cs="Times New Roman"/>
          <w:noProof/>
          <w:color w:val="000000"/>
          <w:sz w:val="24"/>
          <w:szCs w:val="24"/>
          <w:lang w:eastAsia="hy-AM"/>
        </w:rPr>
        <w:t>Հոդված 3.</w:t>
      </w:r>
      <w:r w:rsidR="00A7457B" w:rsidRPr="00733E60">
        <w:rPr>
          <w:rFonts w:ascii="GHEA Grapalat" w:eastAsia="Times New Roman" w:hAnsi="GHEA Grapalat" w:cs="Times New Roman"/>
          <w:noProof/>
          <w:color w:val="000000"/>
          <w:sz w:val="24"/>
          <w:szCs w:val="24"/>
          <w:lang w:eastAsia="hy-AM"/>
        </w:rPr>
        <w:t xml:space="preserve"> </w:t>
      </w:r>
      <w:r w:rsidRPr="00733E60">
        <w:rPr>
          <w:rFonts w:ascii="GHEA Grapalat" w:eastAsia="Times New Roman" w:hAnsi="GHEA Grapalat" w:cs="Times New Roman"/>
          <w:noProof/>
          <w:color w:val="000000"/>
          <w:sz w:val="24"/>
          <w:szCs w:val="24"/>
          <w:lang w:eastAsia="hy-AM"/>
        </w:rPr>
        <w:t>Սույն օրենքն ուժի մեջ է մտնում</w:t>
      </w:r>
      <w:r w:rsidR="004C700D" w:rsidRPr="00733E60">
        <w:rPr>
          <w:rFonts w:ascii="GHEA Grapalat" w:eastAsia="Times New Roman" w:hAnsi="GHEA Grapalat" w:cs="Times New Roman"/>
          <w:noProof/>
          <w:color w:val="000000"/>
          <w:sz w:val="24"/>
          <w:szCs w:val="24"/>
          <w:lang w:eastAsia="hy-AM"/>
        </w:rPr>
        <w:t xml:space="preserve"> պաշտոնական</w:t>
      </w:r>
      <w:r w:rsidRPr="00733E60">
        <w:rPr>
          <w:rFonts w:ascii="GHEA Grapalat" w:eastAsia="Times New Roman" w:hAnsi="GHEA Grapalat" w:cs="Times New Roman"/>
          <w:noProof/>
          <w:color w:val="000000"/>
          <w:sz w:val="24"/>
          <w:szCs w:val="24"/>
          <w:lang w:eastAsia="hy-AM"/>
        </w:rPr>
        <w:t xml:space="preserve"> </w:t>
      </w:r>
      <w:r w:rsidR="00BA5E84" w:rsidRPr="00733E60">
        <w:rPr>
          <w:rFonts w:ascii="GHEA Grapalat" w:eastAsia="Times New Roman" w:hAnsi="GHEA Grapalat" w:cs="Times New Roman"/>
          <w:noProof/>
          <w:color w:val="000000"/>
          <w:sz w:val="24"/>
          <w:szCs w:val="24"/>
          <w:lang w:eastAsia="hy-AM"/>
        </w:rPr>
        <w:t>հրապարակման հաջորդող օրվանից</w:t>
      </w:r>
      <w:r w:rsidRPr="00733E60">
        <w:rPr>
          <w:rFonts w:ascii="GHEA Grapalat" w:eastAsia="Times New Roman" w:hAnsi="GHEA Grapalat" w:cs="Times New Roman"/>
          <w:noProof/>
          <w:color w:val="000000"/>
          <w:sz w:val="24"/>
          <w:szCs w:val="24"/>
          <w:lang w:eastAsia="hy-AM"/>
        </w:rPr>
        <w:t>:</w:t>
      </w:r>
    </w:p>
    <w:sectPr w:rsidR="00BB7A42" w:rsidRPr="00733E60" w:rsidSect="004B4448">
      <w:pgSz w:w="12240" w:h="15840"/>
      <w:pgMar w:top="90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384FF5"/>
    <w:multiLevelType w:val="hybridMultilevel"/>
    <w:tmpl w:val="78A01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314A76"/>
    <w:multiLevelType w:val="hybridMultilevel"/>
    <w:tmpl w:val="E00CD648"/>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77D446A9"/>
    <w:multiLevelType w:val="hybridMultilevel"/>
    <w:tmpl w:val="F1445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5EB"/>
    <w:rsid w:val="00003F85"/>
    <w:rsid w:val="00032A92"/>
    <w:rsid w:val="000A3D9C"/>
    <w:rsid w:val="000B768F"/>
    <w:rsid w:val="0019127D"/>
    <w:rsid w:val="001A1F42"/>
    <w:rsid w:val="00223226"/>
    <w:rsid w:val="002615EB"/>
    <w:rsid w:val="002C7C04"/>
    <w:rsid w:val="002D4438"/>
    <w:rsid w:val="00344785"/>
    <w:rsid w:val="00373054"/>
    <w:rsid w:val="003D61B2"/>
    <w:rsid w:val="00434D0C"/>
    <w:rsid w:val="00480066"/>
    <w:rsid w:val="00497C53"/>
    <w:rsid w:val="004B4448"/>
    <w:rsid w:val="004C700D"/>
    <w:rsid w:val="004D4C0E"/>
    <w:rsid w:val="00585B02"/>
    <w:rsid w:val="00692469"/>
    <w:rsid w:val="006C4BA2"/>
    <w:rsid w:val="00733E60"/>
    <w:rsid w:val="00735F18"/>
    <w:rsid w:val="00763FB5"/>
    <w:rsid w:val="007C1B45"/>
    <w:rsid w:val="008230B8"/>
    <w:rsid w:val="00842091"/>
    <w:rsid w:val="008F0E4A"/>
    <w:rsid w:val="00900B05"/>
    <w:rsid w:val="00977A63"/>
    <w:rsid w:val="00A7457B"/>
    <w:rsid w:val="00A82945"/>
    <w:rsid w:val="00BA5E84"/>
    <w:rsid w:val="00BB7A42"/>
    <w:rsid w:val="00CB076E"/>
    <w:rsid w:val="00CE7143"/>
    <w:rsid w:val="00D22233"/>
    <w:rsid w:val="00D62648"/>
    <w:rsid w:val="00D819FC"/>
    <w:rsid w:val="00E06AF1"/>
    <w:rsid w:val="00E16A7C"/>
    <w:rsid w:val="00E6686C"/>
    <w:rsid w:val="00E81163"/>
    <w:rsid w:val="00F93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00530B-3D54-4ECB-95A1-8A7DDD768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469"/>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469"/>
    <w:pPr>
      <w:ind w:left="720"/>
      <w:contextualSpacing/>
    </w:pPr>
  </w:style>
  <w:style w:type="paragraph" w:styleId="NormalWeb">
    <w:name w:val="Normal (Web)"/>
    <w:basedOn w:val="Normal"/>
    <w:uiPriority w:val="99"/>
    <w:unhideWhenUsed/>
    <w:rsid w:val="00BA5E8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BA5E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E84"/>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635</Words>
  <Characters>3621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4248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Varduhi Hovhannisyan</dc:creator>
  <cp:keywords>https:/mul2-taxservice.gov.am/tasks/3761752/oneclick?token=abeea67575bab3fb7d647b4ab17bf642</cp:keywords>
  <dc:description/>
  <cp:lastModifiedBy>Karen Galfayan</cp:lastModifiedBy>
  <cp:revision>9</cp:revision>
  <cp:lastPrinted>2025-09-06T08:27:00Z</cp:lastPrinted>
  <dcterms:created xsi:type="dcterms:W3CDTF">2025-11-04T06:17:00Z</dcterms:created>
  <dcterms:modified xsi:type="dcterms:W3CDTF">2025-12-09T06:26:00Z</dcterms:modified>
</cp:coreProperties>
</file>