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CEB" w:rsidRDefault="006F0CEB"/>
    <w:p w:rsidR="006F0CEB" w:rsidRPr="006F0CEB" w:rsidRDefault="006F0CEB" w:rsidP="006F0CEB">
      <w:pPr>
        <w:jc w:val="right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sz w:val="24"/>
          <w:szCs w:val="24"/>
        </w:rPr>
        <w:t>ՆԱԽԱԳԻԾ</w:t>
      </w:r>
    </w:p>
    <w:p w:rsidR="00320F98" w:rsidRPr="00867EDE" w:rsidRDefault="00320F98" w:rsidP="00320F98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ՀԱՅԱՍՏԱՆԻ</w:t>
      </w:r>
      <w:r w:rsidRPr="00867EDE">
        <w:rPr>
          <w:rFonts w:ascii="GHEA Grapalat" w:hAnsi="GHEA Grapalat"/>
          <w:b/>
          <w:bCs/>
          <w:color w:val="000000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</w:rPr>
        <w:t>ՀԱՆՐԱՊԵՏՈՒԹՅԱՆ</w:t>
      </w:r>
    </w:p>
    <w:p w:rsidR="006F0CEB" w:rsidRDefault="00320F98" w:rsidP="00F6506E">
      <w:pPr>
        <w:shd w:val="clear" w:color="auto" w:fill="FFFFFF"/>
        <w:spacing w:line="360" w:lineRule="auto"/>
        <w:jc w:val="center"/>
      </w:pPr>
      <w:r w:rsidRPr="00867EDE">
        <w:rPr>
          <w:rFonts w:ascii="GHEA Grapalat" w:hAnsi="GHEA Grapalat" w:cs="Arial"/>
          <w:b/>
          <w:bCs/>
          <w:color w:val="000000"/>
        </w:rPr>
        <w:t>ՕՐԵՆՔԸ</w:t>
      </w:r>
    </w:p>
    <w:p w:rsidR="00F6506E" w:rsidRPr="00F6506E" w:rsidRDefault="00F6506E" w:rsidP="00F6506E">
      <w:pPr>
        <w:spacing w:line="360" w:lineRule="auto"/>
        <w:ind w:left="720" w:right="66" w:firstLine="720"/>
        <w:jc w:val="center"/>
        <w:rPr>
          <w:rFonts w:ascii="GHEA Grapalat" w:hAnsi="GHEA Grapalat"/>
          <w:b/>
          <w:sz w:val="24"/>
          <w:szCs w:val="24"/>
        </w:rPr>
      </w:pPr>
      <w:r w:rsidRPr="00F6506E">
        <w:rPr>
          <w:rFonts w:ascii="GHEA Grapalat" w:hAnsi="GHEA Grapalat" w:cs="Arial"/>
          <w:b/>
          <w:bCs/>
          <w:color w:val="333333"/>
          <w:shd w:val="clear" w:color="auto" w:fill="FFFFFF"/>
        </w:rPr>
        <w:t>«ՀԱՅԱՍՏԱՆԻ ՀԱՆՐԱՊԵՏՈՒԹՅԱՆ ՎԱՐՉԱԿԱՆ ԴԱՏԱՎԱՐՈՒԹՅԱՆ ՕՐԵՆՍԳՐՔՈՒՄ ԼՐԱՑՈՒՄ ԿԱՏԱՐԵԼՈՒ ՄԱՍԻՆ» 2024 ԹՎԱԿԱՆԻ ՓԵՏՐՎԱՐԻ 28-Ի ՀՕ-110-Ն ՕՐԵՆՔՈՒՄ ՓՈՓՈԽՈՒԹՅՈՒՆ ԿԱՏԱՐԵԼՈՒ ՄԱՍԻՆ</w:t>
      </w:r>
    </w:p>
    <w:p w:rsidR="00315B0C" w:rsidRDefault="006F0CEB" w:rsidP="00315B0C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b/>
          <w:sz w:val="24"/>
          <w:szCs w:val="24"/>
        </w:rPr>
        <w:t>Հոդված 1.</w:t>
      </w:r>
      <w:r w:rsidRPr="006F0CEB">
        <w:rPr>
          <w:rFonts w:ascii="GHEA Grapalat" w:hAnsi="GHEA Grapalat"/>
          <w:sz w:val="24"/>
          <w:szCs w:val="24"/>
        </w:rPr>
        <w:t xml:space="preserve"> </w:t>
      </w:r>
      <w:r w:rsidR="00B814F7">
        <w:rPr>
          <w:rFonts w:ascii="GHEA Grapalat" w:hAnsi="GHEA Grapalat"/>
          <w:sz w:val="24"/>
          <w:szCs w:val="24"/>
        </w:rPr>
        <w:t>«</w:t>
      </w:r>
      <w:r w:rsidR="00F6506E" w:rsidRPr="00F6506E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Հայաստանի Հանրապետության վարչական դատավարության օրենսգրքում լրացում կատարելու մասին» 2024 թվականի փետրվարի 28-ի ՀՕ-110-Ն օրենքի 2-րդ հոդվածում</w:t>
      </w:r>
      <w:r w:rsidR="00F6506E" w:rsidRPr="006F0CEB">
        <w:rPr>
          <w:rFonts w:ascii="GHEA Grapalat" w:hAnsi="GHEA Grapalat"/>
          <w:sz w:val="24"/>
          <w:szCs w:val="24"/>
        </w:rPr>
        <w:t xml:space="preserve"> </w:t>
      </w:r>
      <w:r w:rsidRPr="006F0CEB">
        <w:rPr>
          <w:rFonts w:ascii="GHEA Grapalat" w:hAnsi="GHEA Grapalat"/>
          <w:sz w:val="24"/>
          <w:szCs w:val="24"/>
        </w:rPr>
        <w:t xml:space="preserve">«հունվարի» </w:t>
      </w:r>
      <w:r w:rsidR="000511A5">
        <w:rPr>
          <w:rFonts w:ascii="GHEA Grapalat" w:hAnsi="GHEA Grapalat"/>
          <w:sz w:val="24"/>
          <w:szCs w:val="24"/>
        </w:rPr>
        <w:t>բառ</w:t>
      </w:r>
      <w:r w:rsidRPr="006F0CEB">
        <w:rPr>
          <w:rFonts w:ascii="GHEA Grapalat" w:hAnsi="GHEA Grapalat"/>
          <w:sz w:val="24"/>
          <w:szCs w:val="24"/>
        </w:rPr>
        <w:t xml:space="preserve">ը փոխարինել </w:t>
      </w:r>
      <w:r w:rsidR="00315B0C">
        <w:rPr>
          <w:rFonts w:ascii="GHEA Grapalat" w:hAnsi="GHEA Grapalat"/>
          <w:sz w:val="24"/>
          <w:szCs w:val="24"/>
        </w:rPr>
        <w:t>«</w:t>
      </w:r>
      <w:r w:rsidR="000511A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հուլիսի</w:t>
      </w:r>
      <w:r w:rsidR="00315B0C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» </w:t>
      </w:r>
      <w:r w:rsidR="000511A5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բառ</w:t>
      </w:r>
      <w:bookmarkStart w:id="0" w:name="_GoBack"/>
      <w:bookmarkEnd w:id="0"/>
      <w:r w:rsidR="00315B0C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ով:</w:t>
      </w:r>
    </w:p>
    <w:p w:rsidR="00315B0C" w:rsidRDefault="00315B0C" w:rsidP="00315B0C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Հոդված 2.</w:t>
      </w:r>
      <w:r>
        <w:rPr>
          <w:rFonts w:ascii="GHEA Grapalat" w:hAnsi="GHEA Grapalat"/>
          <w:sz w:val="24"/>
          <w:szCs w:val="24"/>
        </w:rPr>
        <w:t xml:space="preserve"> Սույն օրենքն ուժի մեջ է մտնում 2026 թվականի հունվարի 1-ից:</w:t>
      </w:r>
    </w:p>
    <w:p w:rsidR="00294616" w:rsidRPr="006F0CEB" w:rsidRDefault="00294616" w:rsidP="00315B0C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</w:p>
    <w:sectPr w:rsidR="00294616" w:rsidRPr="006F0CEB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CEB"/>
    <w:rsid w:val="000511A5"/>
    <w:rsid w:val="000B22A4"/>
    <w:rsid w:val="00124EDB"/>
    <w:rsid w:val="001E2B9A"/>
    <w:rsid w:val="00294616"/>
    <w:rsid w:val="00315B0C"/>
    <w:rsid w:val="00320F98"/>
    <w:rsid w:val="003813D8"/>
    <w:rsid w:val="004961FF"/>
    <w:rsid w:val="00501948"/>
    <w:rsid w:val="005854BC"/>
    <w:rsid w:val="006F0CEB"/>
    <w:rsid w:val="00AD1405"/>
    <w:rsid w:val="00B814F7"/>
    <w:rsid w:val="00D5277F"/>
    <w:rsid w:val="00F6506E"/>
    <w:rsid w:val="00F8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143017"/>
  <w15:chartTrackingRefBased/>
  <w15:docId w15:val="{DD4A8B6A-D173-4F98-9D0D-A9ACB9C2F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11</cp:revision>
  <dcterms:created xsi:type="dcterms:W3CDTF">2025-10-30T11:36:00Z</dcterms:created>
  <dcterms:modified xsi:type="dcterms:W3CDTF">2025-12-09T09:52:00Z</dcterms:modified>
</cp:coreProperties>
</file>