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B9D848" w14:textId="77777777" w:rsidR="00984964" w:rsidRDefault="00984964" w:rsidP="00984964">
      <w:pPr>
        <w:jc w:val="center"/>
        <w:rPr>
          <w:rFonts w:ascii="GHEA Grapalat" w:eastAsia="Calibri" w:hAnsi="GHEA Grapalat" w:cs="Times New Roman"/>
          <w:b/>
          <w:lang w:val="hy-AM"/>
        </w:rPr>
      </w:pPr>
      <w:r>
        <w:rPr>
          <w:rFonts w:ascii="GHEA Grapalat" w:eastAsia="Calibri" w:hAnsi="GHEA Grapalat" w:cs="Times New Roman"/>
          <w:b/>
          <w:lang w:val="af-ZA"/>
        </w:rPr>
        <w:t>Ա Մ Փ Ո Փ Ա Թ Ե Ր Թ</w:t>
      </w:r>
    </w:p>
    <w:p w14:paraId="2CAB0239" w14:textId="77777777" w:rsidR="00984964" w:rsidRDefault="00984964" w:rsidP="00984964">
      <w:pPr>
        <w:jc w:val="center"/>
        <w:rPr>
          <w:rFonts w:ascii="GHEA Grapalat" w:eastAsia="Calibri" w:hAnsi="GHEA Grapalat" w:cs="Times New Roman"/>
          <w:b/>
          <w:lang w:val="hy-AM"/>
        </w:rPr>
      </w:pPr>
    </w:p>
    <w:p w14:paraId="378103CC" w14:textId="77777777" w:rsidR="00984964" w:rsidRDefault="00984964" w:rsidP="00984964">
      <w:pPr>
        <w:tabs>
          <w:tab w:val="left" w:pos="567"/>
          <w:tab w:val="left" w:pos="9639"/>
        </w:tabs>
        <w:spacing w:line="360" w:lineRule="auto"/>
        <w:ind w:right="36" w:firstLine="567"/>
        <w:jc w:val="center"/>
        <w:rPr>
          <w:rFonts w:ascii="GHEA Grapalat" w:hAnsi="GHEA Grapalat"/>
          <w:b/>
          <w:bCs/>
          <w:color w:val="000000"/>
          <w:shd w:val="clear" w:color="auto" w:fill="FFFFFF"/>
          <w:lang w:val="hy-AM"/>
        </w:rPr>
      </w:pPr>
      <w:r>
        <w:rPr>
          <w:rFonts w:ascii="GHEA Grapalat" w:hAnsi="GHEA Grapalat" w:cs="GHEA Grapalat"/>
          <w:b/>
          <w:bCs/>
          <w:lang w:val="hy-AM"/>
        </w:rPr>
        <w:t>«</w:t>
      </w:r>
      <w:r>
        <w:rPr>
          <w:rFonts w:ascii="GHEA Grapalat" w:hAnsi="GHEA Grapalat"/>
          <w:b/>
          <w:bCs/>
          <w:color w:val="000000"/>
          <w:shd w:val="clear" w:color="auto" w:fill="FFFFFF"/>
          <w:lang w:val="hy-AM"/>
        </w:rPr>
        <w:t xml:space="preserve">ՀԱՅԱՍՏԱՆԻ ՀԱՆՐԱՊԵՏՈՒԹՅԱՆ ԿԱՌԱՎԱՐՈՒԹՅԱՆ 2025 ԹՎԱԿԱՆԻ ՕԳՈՍՏՈՍԻ 7-Ի </w:t>
      </w:r>
    </w:p>
    <w:p w14:paraId="6B7B80B3" w14:textId="77777777" w:rsidR="00984964" w:rsidRDefault="00984964" w:rsidP="00984964">
      <w:pPr>
        <w:tabs>
          <w:tab w:val="left" w:pos="567"/>
          <w:tab w:val="left" w:pos="9639"/>
        </w:tabs>
        <w:spacing w:line="360" w:lineRule="auto"/>
        <w:ind w:right="36" w:firstLine="567"/>
        <w:jc w:val="center"/>
        <w:rPr>
          <w:rFonts w:ascii="GHEA Grapalat" w:hAnsi="GHEA Grapalat" w:cs="GHEA Grapalat"/>
          <w:b/>
          <w:bCs/>
          <w:lang w:val="hy-AM"/>
        </w:rPr>
      </w:pPr>
      <w:r>
        <w:rPr>
          <w:rFonts w:ascii="GHEA Grapalat" w:hAnsi="GHEA Grapalat"/>
          <w:b/>
          <w:bCs/>
          <w:color w:val="000000"/>
          <w:shd w:val="clear" w:color="auto" w:fill="FFFFFF"/>
          <w:lang w:val="hy-AM"/>
        </w:rPr>
        <w:t>N 1094-Ն ՈՐՈՇՄԱՆ ՄԵՋ ՓՈՓՈԽՈՒԹՅՈՒՆՆԵՐ ԵՎ ԼՐԱՑՈՒՄ ԿԱՏԱՐԵԼՈՒ ՄԱՍԻՆ</w:t>
      </w:r>
      <w:r>
        <w:rPr>
          <w:rFonts w:ascii="GHEA Grapalat" w:hAnsi="GHEA Grapalat" w:cs="GHEA Grapalat"/>
          <w:b/>
          <w:bCs/>
          <w:lang w:val="hy-AM"/>
        </w:rPr>
        <w:t xml:space="preserve">» </w:t>
      </w:r>
    </w:p>
    <w:p w14:paraId="7C0539D3" w14:textId="77777777" w:rsidR="00984964" w:rsidRDefault="00984964" w:rsidP="00984964">
      <w:pPr>
        <w:tabs>
          <w:tab w:val="left" w:pos="567"/>
          <w:tab w:val="left" w:pos="9639"/>
        </w:tabs>
        <w:spacing w:line="360" w:lineRule="auto"/>
        <w:ind w:right="36" w:firstLine="567"/>
        <w:jc w:val="center"/>
        <w:rPr>
          <w:rFonts w:ascii="GHEA Grapalat" w:hAnsi="GHEA Grapalat" w:cs="GHEA Grapalat"/>
          <w:b/>
          <w:bCs/>
          <w:lang w:val="hy-AM"/>
        </w:rPr>
      </w:pPr>
      <w:r>
        <w:rPr>
          <w:rFonts w:ascii="GHEA Grapalat" w:hAnsi="GHEA Grapalat" w:cs="GHEA Grapalat"/>
          <w:b/>
          <w:bCs/>
          <w:lang w:val="hy-AM"/>
        </w:rPr>
        <w:t xml:space="preserve">ՀՀ ԿԱՌԱՎԱՐՈՒԹՅԱՆ ՈՐՈՇՄԱՆ ՆԱԽԱԳԾԻ  </w:t>
      </w:r>
    </w:p>
    <w:tbl>
      <w:tblPr>
        <w:tblStyle w:val="TableGrid"/>
        <w:tblpPr w:leftFromText="180" w:rightFromText="180" w:vertAnchor="text" w:horzAnchor="margin" w:tblpXSpec="center" w:tblpY="335"/>
        <w:tblW w:w="12505" w:type="dxa"/>
        <w:tblLook w:val="04A0" w:firstRow="1" w:lastRow="0" w:firstColumn="1" w:lastColumn="0" w:noHBand="0" w:noVBand="1"/>
      </w:tblPr>
      <w:tblGrid>
        <w:gridCol w:w="5575"/>
        <w:gridCol w:w="6930"/>
      </w:tblGrid>
      <w:tr w:rsidR="00984964" w14:paraId="6AE39EF5" w14:textId="77777777" w:rsidTr="00984964">
        <w:tc>
          <w:tcPr>
            <w:tcW w:w="55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885BF2" w14:textId="77777777" w:rsidR="00984964" w:rsidRDefault="00984964">
            <w:pPr>
              <w:pStyle w:val="ListParagraph"/>
              <w:spacing w:after="0" w:line="360" w:lineRule="auto"/>
              <w:ind w:left="0"/>
              <w:jc w:val="both"/>
              <w:rPr>
                <w:rFonts w:ascii="GHEA Grapalat" w:hAnsi="GHEA Grapalat" w:cs="Sylfaen"/>
                <w:b/>
                <w:sz w:val="24"/>
                <w:szCs w:val="24"/>
                <w:lang w:val="hy-AM"/>
              </w:rPr>
            </w:pPr>
            <w:r>
              <w:rPr>
                <w:rFonts w:ascii="GHEA Grapalat" w:eastAsia="Times New Roman" w:hAnsi="GHEA Grapalat" w:cs="Sylfaen"/>
                <w:b/>
                <w:sz w:val="24"/>
                <w:szCs w:val="24"/>
                <w:lang w:val="hy-AM" w:eastAsia="ru-RU"/>
              </w:rPr>
              <w:t>ՀՀ արդարադատության նախարարություն</w:t>
            </w: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3C3C56" w14:textId="77777777" w:rsidR="00984964" w:rsidRDefault="00984964">
            <w:pPr>
              <w:pStyle w:val="Header"/>
              <w:tabs>
                <w:tab w:val="left" w:pos="720"/>
              </w:tabs>
              <w:spacing w:line="360" w:lineRule="auto"/>
              <w:jc w:val="center"/>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en-US"/>
              </w:rPr>
              <w:t>20.10.2025</w:t>
            </w:r>
            <w:r>
              <w:rPr>
                <w:rFonts w:ascii="GHEA Grapalat" w:hAnsi="GHEA Grapalat" w:cs="Sylfaen"/>
                <w:b/>
                <w:spacing w:val="0"/>
                <w:kern w:val="0"/>
                <w:position w:val="0"/>
                <w:sz w:val="24"/>
                <w:szCs w:val="24"/>
                <w:lang w:val="hy-AM"/>
              </w:rPr>
              <w:t>թ.</w:t>
            </w:r>
          </w:p>
        </w:tc>
      </w:tr>
      <w:tr w:rsidR="00984964" w14:paraId="6B178BF5" w14:textId="77777777" w:rsidTr="00984964">
        <w:tc>
          <w:tcPr>
            <w:tcW w:w="0" w:type="auto"/>
            <w:vMerge/>
            <w:tcBorders>
              <w:top w:val="single" w:sz="4" w:space="0" w:color="auto"/>
              <w:left w:val="single" w:sz="4" w:space="0" w:color="auto"/>
              <w:bottom w:val="single" w:sz="4" w:space="0" w:color="auto"/>
              <w:right w:val="single" w:sz="4" w:space="0" w:color="auto"/>
            </w:tcBorders>
            <w:vAlign w:val="center"/>
            <w:hideMark/>
          </w:tcPr>
          <w:p w14:paraId="3956168A" w14:textId="77777777" w:rsidR="00984964" w:rsidRDefault="00984964">
            <w:pPr>
              <w:rPr>
                <w:rFonts w:ascii="GHEA Grapalat" w:eastAsia="Calibri" w:hAnsi="GHEA Grapalat"/>
                <w:b/>
                <w:lang w:val="hy-AM" w:eastAsia="en-US"/>
              </w:rPr>
            </w:pP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AB7796" w14:textId="77777777" w:rsidR="00984964" w:rsidRDefault="00984964">
            <w:pPr>
              <w:pStyle w:val="Header"/>
              <w:tabs>
                <w:tab w:val="left" w:pos="720"/>
              </w:tabs>
              <w:spacing w:line="360" w:lineRule="auto"/>
              <w:jc w:val="center"/>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/27.1/46726-2025</w:t>
            </w:r>
          </w:p>
        </w:tc>
      </w:tr>
      <w:tr w:rsidR="00984964" w:rsidRPr="00984964" w14:paraId="7A2B2176" w14:textId="77777777" w:rsidTr="00984964">
        <w:tc>
          <w:tcPr>
            <w:tcW w:w="5575" w:type="dxa"/>
            <w:tcBorders>
              <w:top w:val="single" w:sz="4" w:space="0" w:color="auto"/>
              <w:left w:val="single" w:sz="4" w:space="0" w:color="auto"/>
              <w:bottom w:val="single" w:sz="4" w:space="0" w:color="auto"/>
              <w:right w:val="single" w:sz="4" w:space="0" w:color="auto"/>
            </w:tcBorders>
          </w:tcPr>
          <w:p w14:paraId="01612760" w14:textId="77777777" w:rsidR="00984964" w:rsidRDefault="00984964">
            <w:pPr>
              <w:tabs>
                <w:tab w:val="left" w:pos="540"/>
              </w:tabs>
              <w:spacing w:line="360" w:lineRule="auto"/>
              <w:ind w:firstLine="284"/>
              <w:jc w:val="center"/>
              <w:rPr>
                <w:rFonts w:ascii="GHEA Grapalat" w:hAnsi="GHEA Grapalat"/>
                <w:b/>
                <w:lang w:val="hy-AM" w:eastAsia="en-US"/>
              </w:rPr>
            </w:pPr>
            <w:r>
              <w:rPr>
                <w:rFonts w:ascii="GHEA Grapalat" w:hAnsi="GHEA Grapalat"/>
                <w:b/>
                <w:lang w:val="hy-AM"/>
              </w:rPr>
              <w:t>ՊԵՏԱԿԱՆ</w:t>
            </w:r>
            <w:r w:rsidRPr="00984964">
              <w:rPr>
                <w:rFonts w:ascii="GHEA Grapalat" w:hAnsi="GHEA Grapalat"/>
                <w:b/>
                <w:lang w:val="en-US"/>
              </w:rPr>
              <w:t>-</w:t>
            </w:r>
            <w:r>
              <w:rPr>
                <w:rFonts w:ascii="GHEA Grapalat" w:hAnsi="GHEA Grapalat"/>
                <w:b/>
                <w:lang w:val="hy-AM"/>
              </w:rPr>
              <w:t>ԻՐԱՎԱԿԱՆ ՓՈՐՁԱԳԻՏԱԿԱՆ ԵԶՐԱԿԱՑՈՒԹՅՈՒՆ</w:t>
            </w:r>
          </w:p>
          <w:p w14:paraId="07303A9C" w14:textId="77777777" w:rsidR="00984964" w:rsidRDefault="00984964">
            <w:pPr>
              <w:tabs>
                <w:tab w:val="left" w:pos="540"/>
                <w:tab w:val="left" w:pos="810"/>
              </w:tabs>
              <w:spacing w:line="360" w:lineRule="auto"/>
              <w:ind w:firstLine="284"/>
              <w:jc w:val="center"/>
              <w:rPr>
                <w:rFonts w:ascii="GHEA Grapalat" w:hAnsi="GHEA Grapalat" w:cs="Times New Roman"/>
                <w:b/>
                <w:lang w:val="hy-AM"/>
              </w:rPr>
            </w:pPr>
            <w:r>
              <w:rPr>
                <w:rFonts w:ascii="GHEA Grapalat" w:hAnsi="GHEA Grapalat"/>
                <w:b/>
                <w:lang w:val="hy-AM"/>
              </w:rPr>
              <w:t xml:space="preserve">«Հայաստանի Հանրապետության կառավարության 2025 թվականի օգոստոսի 7-ի N 1094-Ն որոշման մեջ փոփոխություն և լրացում կատարելու մասին» </w:t>
            </w:r>
            <w:r>
              <w:rPr>
                <w:rFonts w:ascii="GHEA Grapalat" w:hAnsi="GHEA Grapalat"/>
                <w:b/>
                <w:bCs/>
                <w:iCs/>
                <w:lang w:val="hy-AM"/>
              </w:rPr>
              <w:t>Հայաստանի Հանրապետության կառավարության որոշման նախագծի</w:t>
            </w:r>
            <w:r>
              <w:rPr>
                <w:rFonts w:ascii="GHEA Grapalat" w:hAnsi="GHEA Grapalat"/>
                <w:b/>
                <w:lang w:val="hy-AM"/>
              </w:rPr>
              <w:t xml:space="preserve"> վերաբերյալ</w:t>
            </w:r>
          </w:p>
          <w:p w14:paraId="60453702" w14:textId="77777777" w:rsidR="00984964" w:rsidRDefault="00984964">
            <w:pPr>
              <w:tabs>
                <w:tab w:val="left" w:pos="540"/>
                <w:tab w:val="left" w:pos="810"/>
              </w:tabs>
              <w:spacing w:line="360" w:lineRule="auto"/>
              <w:ind w:firstLine="284"/>
              <w:jc w:val="both"/>
              <w:rPr>
                <w:rFonts w:ascii="GHEA Grapalat" w:hAnsi="GHEA Grapalat" w:cstheme="minorBidi"/>
                <w:b/>
                <w:color w:val="000000"/>
                <w:shd w:val="clear" w:color="auto" w:fill="FFFFFF"/>
                <w:lang w:val="hy-AM"/>
              </w:rPr>
            </w:pPr>
          </w:p>
          <w:p w14:paraId="5A5C1FE1" w14:textId="77777777" w:rsidR="00984964" w:rsidRDefault="00984964">
            <w:pPr>
              <w:tabs>
                <w:tab w:val="left" w:pos="540"/>
                <w:tab w:val="left" w:pos="810"/>
              </w:tabs>
              <w:spacing w:line="360" w:lineRule="auto"/>
              <w:ind w:firstLine="284"/>
              <w:jc w:val="both"/>
              <w:rPr>
                <w:rFonts w:ascii="GHEA Grapalat" w:hAnsi="GHEA Grapalat"/>
                <w:b/>
                <w:i/>
                <w:color w:val="000000"/>
                <w:shd w:val="clear" w:color="auto" w:fill="FFFFFF"/>
                <w:lang w:val="hy-AM"/>
              </w:rPr>
            </w:pPr>
          </w:p>
          <w:p w14:paraId="1B3FDC4C" w14:textId="77777777" w:rsidR="00984964" w:rsidRDefault="00984964">
            <w:pPr>
              <w:tabs>
                <w:tab w:val="left" w:pos="540"/>
                <w:tab w:val="left" w:pos="810"/>
              </w:tabs>
              <w:spacing w:line="360" w:lineRule="auto"/>
              <w:ind w:firstLine="284"/>
              <w:rPr>
                <w:rFonts w:ascii="GHEA Grapalat" w:hAnsi="GHEA Grapalat"/>
                <w:b/>
                <w:i/>
                <w:color w:val="000000"/>
                <w:shd w:val="clear" w:color="auto" w:fill="FFFFFF"/>
                <w:lang w:val="hy-AM" w:eastAsia="en-US"/>
              </w:rPr>
            </w:pPr>
            <w:r>
              <w:rPr>
                <w:rFonts w:ascii="GHEA Grapalat" w:hAnsi="GHEA Grapalat"/>
                <w:b/>
                <w:i/>
                <w:lang w:val="hy-AM"/>
              </w:rPr>
              <w:t xml:space="preserve">«Հայաստանի Հանրապետության կառավարության 2025 թվականի օգոստոսի </w:t>
            </w:r>
            <w:r>
              <w:rPr>
                <w:rFonts w:ascii="GHEA Grapalat" w:hAnsi="GHEA Grapalat"/>
                <w:b/>
                <w:i/>
                <w:lang w:val="hy-AM"/>
              </w:rPr>
              <w:lastRenderedPageBreak/>
              <w:t xml:space="preserve">7-ի N 1094-Ն որոշման մեջ փոփոխություն և լրացում կատարելու մասին» </w:t>
            </w:r>
            <w:r>
              <w:rPr>
                <w:rFonts w:ascii="GHEA Grapalat" w:hAnsi="GHEA Grapalat"/>
                <w:b/>
                <w:bCs/>
                <w:i/>
                <w:iCs/>
                <w:lang w:val="hy-AM"/>
              </w:rPr>
              <w:t xml:space="preserve">Հայաստանի Հանրապետության կառավարության որոշման նախագծի </w:t>
            </w:r>
            <w:r>
              <w:rPr>
                <w:rFonts w:ascii="GHEA Grapalat" w:hAnsi="GHEA Grapalat"/>
                <w:b/>
                <w:i/>
                <w:lang w:val="hy-AM"/>
              </w:rPr>
              <w:t xml:space="preserve">(այսուհետ՝ Նախագիծ) </w:t>
            </w:r>
            <w:r>
              <w:rPr>
                <w:rFonts w:ascii="GHEA Grapalat" w:hAnsi="GHEA Grapalat"/>
                <w:b/>
                <w:i/>
                <w:color w:val="000000"/>
                <w:shd w:val="clear" w:color="auto" w:fill="FFFFFF"/>
                <w:lang w:val="hy-AM"/>
              </w:rPr>
              <w:t>վերաբերյալ</w:t>
            </w:r>
            <w:r>
              <w:rPr>
                <w:rFonts w:ascii="GHEA Grapalat" w:hAnsi="GHEA Grapalat" w:cstheme="minorBidi"/>
                <w:b/>
                <w:i/>
                <w:color w:val="000000"/>
                <w:shd w:val="clear" w:color="auto" w:fill="FFFFFF"/>
                <w:lang w:val="hy-AM"/>
              </w:rPr>
              <w:t xml:space="preserve"> </w:t>
            </w:r>
            <w:r>
              <w:rPr>
                <w:rFonts w:ascii="GHEA Grapalat" w:hAnsi="GHEA Grapalat"/>
                <w:b/>
                <w:i/>
                <w:color w:val="000000"/>
                <w:shd w:val="clear" w:color="auto" w:fill="FFFFFF"/>
                <w:lang w:val="hy-AM"/>
              </w:rPr>
              <w:t xml:space="preserve">հայտնում ենք </w:t>
            </w:r>
            <w:proofErr w:type="spellStart"/>
            <w:r>
              <w:rPr>
                <w:rFonts w:ascii="GHEA Grapalat" w:hAnsi="GHEA Grapalat"/>
                <w:b/>
                <w:i/>
                <w:color w:val="000000"/>
                <w:shd w:val="clear" w:color="auto" w:fill="FFFFFF"/>
                <w:lang w:val="hy-AM"/>
              </w:rPr>
              <w:t>հետևյալը</w:t>
            </w:r>
            <w:proofErr w:type="spellEnd"/>
            <w:r>
              <w:rPr>
                <w:rFonts w:ascii="GHEA Grapalat" w:hAnsi="GHEA Grapalat"/>
                <w:b/>
                <w:i/>
                <w:color w:val="000000"/>
                <w:shd w:val="clear" w:color="auto" w:fill="FFFFFF"/>
                <w:lang w:val="hy-AM"/>
              </w:rPr>
              <w:t xml:space="preserve">՝ </w:t>
            </w:r>
          </w:p>
          <w:p w14:paraId="7BF3161D" w14:textId="77777777" w:rsidR="00984964" w:rsidRDefault="00984964">
            <w:pPr>
              <w:pStyle w:val="ListParagraph"/>
              <w:tabs>
                <w:tab w:val="left" w:pos="540"/>
                <w:tab w:val="left" w:pos="567"/>
              </w:tabs>
              <w:spacing w:after="0" w:line="360" w:lineRule="auto"/>
              <w:ind w:left="0" w:firstLine="284"/>
              <w:rPr>
                <w:rFonts w:ascii="GHEA Grapalat" w:hAnsi="GHEA Grapalat" w:cstheme="minorBidi"/>
                <w:sz w:val="24"/>
                <w:szCs w:val="24"/>
                <w:lang w:val="hy-AM"/>
              </w:rPr>
            </w:pPr>
            <w:r>
              <w:rPr>
                <w:rFonts w:ascii="GHEA Grapalat" w:hAnsi="GHEA Grapalat"/>
                <w:sz w:val="24"/>
                <w:szCs w:val="24"/>
                <w:lang w:val="hy-AM"/>
              </w:rPr>
              <w:t xml:space="preserve">Նախ, անհրաժեշտ է լրացումը համապատասխանեցնել նախադասության </w:t>
            </w:r>
            <w:proofErr w:type="spellStart"/>
            <w:r>
              <w:rPr>
                <w:rFonts w:ascii="GHEA Grapalat" w:hAnsi="GHEA Grapalat"/>
                <w:sz w:val="24"/>
                <w:szCs w:val="24"/>
                <w:lang w:val="hy-AM"/>
              </w:rPr>
              <w:t>շարադասությանը</w:t>
            </w:r>
            <w:proofErr w:type="spellEnd"/>
            <w:r>
              <w:rPr>
                <w:rFonts w:ascii="GHEA Grapalat" w:hAnsi="GHEA Grapalat"/>
                <w:sz w:val="24"/>
                <w:szCs w:val="24"/>
                <w:lang w:val="hy-AM"/>
              </w:rPr>
              <w:t xml:space="preserve">, որպեսզի միտքը հստակ ընկալվի: </w:t>
            </w:r>
          </w:p>
          <w:p w14:paraId="37A453D1" w14:textId="77777777" w:rsidR="00984964" w:rsidRDefault="00984964">
            <w:pPr>
              <w:pStyle w:val="ListParagraph"/>
              <w:tabs>
                <w:tab w:val="left" w:pos="540"/>
                <w:tab w:val="left" w:pos="567"/>
              </w:tabs>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Այսպես, Որոշման Հավելվածի 1-ին կետի փոփոխության և լրացման արդյունքում ստացվում է </w:t>
            </w:r>
            <w:proofErr w:type="spellStart"/>
            <w:r>
              <w:rPr>
                <w:rFonts w:ascii="GHEA Grapalat" w:hAnsi="GHEA Grapalat"/>
                <w:sz w:val="24"/>
                <w:szCs w:val="24"/>
                <w:lang w:val="hy-AM"/>
              </w:rPr>
              <w:t>հետևյալը</w:t>
            </w:r>
            <w:proofErr w:type="spellEnd"/>
            <w:r>
              <w:rPr>
                <w:rFonts w:ascii="GHEA Grapalat" w:hAnsi="GHEA Grapalat"/>
                <w:sz w:val="24"/>
                <w:szCs w:val="24"/>
                <w:lang w:val="hy-AM"/>
              </w:rPr>
              <w:t xml:space="preserve">՝ «Սույն կարգով սահմանվում են էներգետիկայի բնագավառում գործունեության լիցենզիա ունեցող անձանց, 25 և ավելի տոկոս բաժնեմասի (բաժնետոմսի, փայի) և լիցենզավորված գործունեության իրականացման համար անհրաժեշտ հիմնական գույքի կամ դրանց նկատմամբ իրավունքի </w:t>
            </w:r>
            <w:r>
              <w:rPr>
                <w:rFonts w:ascii="GHEA Grapalat" w:hAnsi="GHEA Grapalat"/>
                <w:sz w:val="24"/>
                <w:szCs w:val="24"/>
                <w:lang w:val="hy-AM"/>
              </w:rPr>
              <w:lastRenderedPageBreak/>
              <w:t xml:space="preserve">օտարման, այլ կերպ փոխանցման կամ գրավադրման, ինչպես նաև լիցենզիա ունեցող անձի որոշումները կանխորոշելու հնարավորություն տվող բաժնեմասի (բաժնետոմսի, փայի)՝ անկախ քանակից, օտարման, այլ կերպ փոխանցման կամ գրավադրման դեպքում գործարքի առարկա բաժնեմասի (բաժնետոմսի, փայի), կամ դրանց նկատմամբ իրավունքի ձեռքբերման նախապատվության իրավունքի հետ կապված հարաբերությունները, բացառությամբ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30 </w:t>
            </w:r>
            <w:proofErr w:type="spellStart"/>
            <w:r>
              <w:rPr>
                <w:rFonts w:ascii="GHEA Grapalat" w:hAnsi="GHEA Grapalat"/>
                <w:sz w:val="24"/>
                <w:szCs w:val="24"/>
                <w:lang w:val="hy-AM"/>
              </w:rPr>
              <w:t>ՄՎտ</w:t>
            </w:r>
            <w:proofErr w:type="spellEnd"/>
            <w:r>
              <w:rPr>
                <w:rFonts w:ascii="GHEA Grapalat" w:hAnsi="GHEA Grapalat"/>
                <w:sz w:val="24"/>
                <w:szCs w:val="24"/>
                <w:lang w:val="hy-AM"/>
              </w:rPr>
              <w:t xml:space="preserve"> հզորությամբ կայանում էլեկտրական էներգիայի (հզորության) արտադրության լիցենզիա ունեցող անձանց,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30 </w:t>
            </w:r>
            <w:proofErr w:type="spellStart"/>
            <w:r>
              <w:rPr>
                <w:rFonts w:ascii="GHEA Grapalat" w:hAnsi="GHEA Grapalat"/>
                <w:sz w:val="24"/>
                <w:szCs w:val="24"/>
                <w:lang w:val="hy-AM"/>
              </w:rPr>
              <w:t>ՄՎտ</w:t>
            </w:r>
            <w:proofErr w:type="spellEnd"/>
            <w:r>
              <w:rPr>
                <w:rFonts w:ascii="GHEA Grapalat" w:hAnsi="GHEA Grapalat"/>
                <w:sz w:val="24"/>
                <w:szCs w:val="24"/>
                <w:lang w:val="hy-AM"/>
              </w:rPr>
              <w:t xml:space="preserve"> գումարային հզորությամբ մեկից ավելի կայաններում էլեկտրական էներգիայի (հզորության) արտադրության լիցենզիաներ ունեցող անձանց վրա, եթե նրանք չունեն այլ </w:t>
            </w:r>
            <w:r>
              <w:rPr>
                <w:rFonts w:ascii="GHEA Grapalat" w:hAnsi="GHEA Grapalat"/>
                <w:sz w:val="24"/>
                <w:szCs w:val="24"/>
                <w:lang w:val="hy-AM"/>
              </w:rPr>
              <w:lastRenderedPageBreak/>
              <w:t xml:space="preserve">լիցենզիաներ, որոնց դեպքում պահանջվում է «Էներգետիկայի մասին» օրենքի 27-րդ հոդվածի 1-2-րդ կետերով նախատեսված համաձայնեցում, </w:t>
            </w:r>
            <w:r>
              <w:rPr>
                <w:rFonts w:ascii="GHEA Grapalat" w:eastAsia="Times New Roman" w:hAnsi="GHEA Grapalat" w:cs="Arial"/>
                <w:sz w:val="24"/>
                <w:szCs w:val="24"/>
                <w:lang w:val="hy-AM" w:eastAsia="en-GB"/>
              </w:rPr>
              <w:t xml:space="preserve">ինչպես նաև 100 տոկոս </w:t>
            </w:r>
            <w:r>
              <w:rPr>
                <w:rFonts w:ascii="GHEA Grapalat" w:hAnsi="GHEA Grapalat" w:cs="Sylfaen"/>
                <w:color w:val="000000" w:themeColor="text1"/>
                <w:sz w:val="24"/>
                <w:szCs w:val="24"/>
                <w:shd w:val="clear" w:color="auto" w:fill="FFFFFF"/>
                <w:lang w:val="hy-AM"/>
              </w:rPr>
              <w:t>պետական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մասնակցությամբ</w:t>
            </w:r>
            <w:r>
              <w:rPr>
                <w:rFonts w:ascii="GHEA Grapalat" w:hAnsi="GHEA Grapalat" w:cs="Arial"/>
                <w:color w:val="000000" w:themeColor="text1"/>
                <w:sz w:val="24"/>
                <w:szCs w:val="24"/>
                <w:shd w:val="clear" w:color="auto" w:fill="FFFFFF"/>
                <w:lang w:val="hy-AM"/>
              </w:rPr>
              <w:t xml:space="preserve"> </w:t>
            </w:r>
            <w:proofErr w:type="spellStart"/>
            <w:r>
              <w:rPr>
                <w:rFonts w:ascii="GHEA Grapalat" w:hAnsi="GHEA Grapalat" w:cs="Sylfaen"/>
                <w:color w:val="000000" w:themeColor="text1"/>
                <w:sz w:val="24"/>
                <w:szCs w:val="24"/>
                <w:shd w:val="clear" w:color="auto" w:fill="FFFFFF"/>
                <w:lang w:val="hy-AM"/>
              </w:rPr>
              <w:t>առևտրային</w:t>
            </w:r>
            <w:proofErr w:type="spellEnd"/>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կազմակերպությունների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պետական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սեփականություն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հանդիսացող</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գույքի վրա</w:t>
            </w:r>
            <w:r>
              <w:rPr>
                <w:rFonts w:ascii="GHEA Grapalat" w:hAnsi="GHEA Grapalat"/>
                <w:sz w:val="24"/>
                <w:szCs w:val="24"/>
                <w:lang w:val="hy-AM"/>
              </w:rPr>
              <w:t xml:space="preserve">։»: </w:t>
            </w:r>
          </w:p>
          <w:p w14:paraId="36304760" w14:textId="77777777" w:rsidR="00984964" w:rsidRDefault="00984964">
            <w:pPr>
              <w:pStyle w:val="ListParagraph"/>
              <w:tabs>
                <w:tab w:val="left" w:pos="540"/>
                <w:tab w:val="left" w:pos="567"/>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Այսինքն, ստացվում է բացառությամբ 100 տոկոս պետական մասնակցությամբ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կազմակերպությունների պետական սեփականություն հանդիսացող գույքի վրա, այնինչ նման </w:t>
            </w:r>
            <w:proofErr w:type="spellStart"/>
            <w:r>
              <w:rPr>
                <w:rFonts w:ascii="GHEA Grapalat" w:hAnsi="GHEA Grapalat"/>
                <w:sz w:val="24"/>
                <w:szCs w:val="24"/>
                <w:lang w:val="hy-AM"/>
              </w:rPr>
              <w:t>շարադասությունը</w:t>
            </w:r>
            <w:proofErr w:type="spellEnd"/>
            <w:r>
              <w:rPr>
                <w:rFonts w:ascii="GHEA Grapalat" w:hAnsi="GHEA Grapalat"/>
                <w:sz w:val="24"/>
                <w:szCs w:val="24"/>
                <w:lang w:val="hy-AM"/>
              </w:rPr>
              <w:t xml:space="preserve"> չի համապատասխանում կարգավորման բովանդակությանը:</w:t>
            </w:r>
          </w:p>
          <w:p w14:paraId="752F0E88" w14:textId="77777777" w:rsidR="00984964" w:rsidRDefault="00984964">
            <w:pPr>
              <w:pStyle w:val="ListParagraph"/>
              <w:tabs>
                <w:tab w:val="left" w:pos="540"/>
              </w:tabs>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Բացի այդ, հարկ է անդրադառնալ առաջարկվող լրացման հիմնական բովանդակությանը: </w:t>
            </w:r>
          </w:p>
          <w:p w14:paraId="294D5D63" w14:textId="77777777" w:rsidR="00984964" w:rsidRDefault="00984964">
            <w:pPr>
              <w:pStyle w:val="ListParagraph"/>
              <w:tabs>
                <w:tab w:val="left" w:pos="540"/>
              </w:tabs>
              <w:spacing w:after="0" w:line="360" w:lineRule="auto"/>
              <w:ind w:left="0" w:firstLine="284"/>
              <w:rPr>
                <w:rFonts w:ascii="GHEA Grapalat" w:hAnsi="GHEA Grapalat"/>
                <w:sz w:val="24"/>
                <w:szCs w:val="24"/>
                <w:lang w:val="hy-AM"/>
              </w:rPr>
            </w:pPr>
            <w:r>
              <w:rPr>
                <w:rFonts w:ascii="GHEA Grapalat" w:hAnsi="GHEA Grapalat"/>
                <w:sz w:val="24"/>
                <w:szCs w:val="24"/>
                <w:lang w:val="hy-AM"/>
              </w:rPr>
              <w:lastRenderedPageBreak/>
              <w:t xml:space="preserve">Հիմնավորմամբ նշվում է, որ նկատի ունենալով, որ 100 տոկոս պետական մասնակցությամբ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կազմակերպություններում սեփականատեր է հանդիսանում Հայաստանի  Հանրապետությունը՝ անհրաժեշտություն է առաջացել որոշման 1-ին </w:t>
            </w:r>
            <w:proofErr w:type="spellStart"/>
            <w:r>
              <w:rPr>
                <w:rFonts w:ascii="GHEA Grapalat" w:hAnsi="GHEA Grapalat"/>
                <w:sz w:val="24"/>
                <w:szCs w:val="24"/>
                <w:lang w:val="hy-AM"/>
              </w:rPr>
              <w:t>կետում</w:t>
            </w:r>
            <w:proofErr w:type="spellEnd"/>
            <w:r>
              <w:rPr>
                <w:rFonts w:ascii="GHEA Grapalat" w:hAnsi="GHEA Grapalat"/>
                <w:sz w:val="24"/>
                <w:szCs w:val="24"/>
                <w:lang w:val="hy-AM"/>
              </w:rPr>
              <w:t xml:space="preserve"> իրականացնել լրացում, որով ՀՀ կառավարությունը ի դեմս Հայաստանի Հանրապետության իր իրավունքի ձեռքբերման նախապատվության իրավունքը կիրացնի հաստատված կարգի հարաբերությունների մասնակից անձանց շրջանակում՝ բացառելով իր իսկ սեփականության իրավունքի վերաբերյալ նախապատվության իրավունք նախատեսելու անհրաժեշտությունը: </w:t>
            </w:r>
          </w:p>
          <w:p w14:paraId="18045AAF" w14:textId="77777777" w:rsidR="00984964" w:rsidRDefault="00984964">
            <w:pPr>
              <w:pStyle w:val="ListParagraph"/>
              <w:tabs>
                <w:tab w:val="left" w:pos="540"/>
              </w:tabs>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Այս դեպքում պարզ չէ, թե ինչպես կարող է պետությունը՝ ի դեմս Կառավարության, </w:t>
            </w:r>
            <w:proofErr w:type="spellStart"/>
            <w:r>
              <w:rPr>
                <w:rFonts w:ascii="GHEA Grapalat" w:hAnsi="GHEA Grapalat"/>
                <w:sz w:val="24"/>
                <w:szCs w:val="24"/>
                <w:lang w:val="hy-AM"/>
              </w:rPr>
              <w:t>որևէ</w:t>
            </w:r>
            <w:proofErr w:type="spellEnd"/>
            <w:r>
              <w:rPr>
                <w:rFonts w:ascii="GHEA Grapalat" w:hAnsi="GHEA Grapalat"/>
                <w:sz w:val="24"/>
                <w:szCs w:val="24"/>
                <w:lang w:val="hy-AM"/>
              </w:rPr>
              <w:t xml:space="preserve"> </w:t>
            </w:r>
            <w:r>
              <w:rPr>
                <w:rFonts w:ascii="GHEA Grapalat" w:hAnsi="GHEA Grapalat"/>
                <w:sz w:val="24"/>
                <w:szCs w:val="24"/>
                <w:lang w:val="hy-AM"/>
              </w:rPr>
              <w:lastRenderedPageBreak/>
              <w:t xml:space="preserve">դեպքում օգտվել իր իսկ սեփականության իրավունքի նկատմամբ նախապատվության իրավունքից: </w:t>
            </w:r>
          </w:p>
          <w:p w14:paraId="7A17BC7E" w14:textId="77777777" w:rsidR="00984964" w:rsidRDefault="00984964">
            <w:pPr>
              <w:pStyle w:val="ListParagraph"/>
              <w:tabs>
                <w:tab w:val="left" w:pos="540"/>
              </w:tabs>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Նախապատվության իրավունքը, ըստ էության, գործում է այլ սեփականատերերի կողմից բաժնեմասի օտարման դեպքում: </w:t>
            </w:r>
          </w:p>
          <w:p w14:paraId="7BA73491" w14:textId="77777777" w:rsidR="00984964" w:rsidRDefault="00984964">
            <w:pPr>
              <w:pStyle w:val="ListParagraph"/>
              <w:tabs>
                <w:tab w:val="left" w:pos="540"/>
              </w:tabs>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Այսինքն, եթե </w:t>
            </w:r>
            <w:proofErr w:type="spellStart"/>
            <w:r>
              <w:rPr>
                <w:rFonts w:ascii="GHEA Grapalat" w:hAnsi="GHEA Grapalat"/>
                <w:sz w:val="24"/>
                <w:szCs w:val="24"/>
                <w:lang w:val="hy-AM"/>
              </w:rPr>
              <w:t>որևէ</w:t>
            </w:r>
            <w:proofErr w:type="spellEnd"/>
            <w:r>
              <w:rPr>
                <w:rFonts w:ascii="GHEA Grapalat" w:hAnsi="GHEA Grapalat"/>
                <w:sz w:val="24"/>
                <w:szCs w:val="24"/>
                <w:lang w:val="hy-AM"/>
              </w:rPr>
              <w:t xml:space="preserve"> բաժնետեր ցանկանում է վաճառել իր բաժնեմասը, ապա </w:t>
            </w:r>
            <w:proofErr w:type="spellStart"/>
            <w:r>
              <w:rPr>
                <w:rFonts w:ascii="GHEA Grapalat" w:hAnsi="GHEA Grapalat"/>
                <w:sz w:val="24"/>
                <w:szCs w:val="24"/>
                <w:lang w:val="hy-AM"/>
              </w:rPr>
              <w:t>նախևառաջ</w:t>
            </w:r>
            <w:proofErr w:type="spellEnd"/>
            <w:r>
              <w:rPr>
                <w:rFonts w:ascii="GHEA Grapalat" w:hAnsi="GHEA Grapalat"/>
                <w:sz w:val="24"/>
                <w:szCs w:val="24"/>
                <w:lang w:val="hy-AM"/>
              </w:rPr>
              <w:t xml:space="preserve"> առաջարկ է արվում մյուս բաժնետերերին՝ ըստ իրենց բաժնեմասի </w:t>
            </w:r>
            <w:proofErr w:type="spellStart"/>
            <w:r>
              <w:rPr>
                <w:rFonts w:ascii="GHEA Grapalat" w:hAnsi="GHEA Grapalat"/>
                <w:sz w:val="24"/>
                <w:szCs w:val="24"/>
                <w:lang w:val="hy-AM"/>
              </w:rPr>
              <w:t>համամասնության</w:t>
            </w:r>
            <w:proofErr w:type="spellEnd"/>
            <w:r>
              <w:rPr>
                <w:rFonts w:ascii="GHEA Grapalat" w:hAnsi="GHEA Grapalat"/>
                <w:sz w:val="24"/>
                <w:szCs w:val="24"/>
                <w:lang w:val="hy-AM"/>
              </w:rPr>
              <w:t xml:space="preserve">: </w:t>
            </w:r>
          </w:p>
          <w:p w14:paraId="5898962F" w14:textId="77777777" w:rsidR="00984964" w:rsidRDefault="00984964">
            <w:pPr>
              <w:pStyle w:val="ListParagraph"/>
              <w:tabs>
                <w:tab w:val="left" w:pos="54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Միայն այն դեպքում, երբ նրանք հրաժարվում են, բաժնեմասը կարող է վաճառվել երրորդ անձի: Սեփական բաժնեմասի նկատմամբ «նախապատվության իրավունք» ունենալը իրավաբանական իմաստ չունի, քանի որ սեփականատերն ինքն է տնօրինում իր բաժնեմասը նա չի կարող «նախապես իրեն </w:t>
            </w:r>
            <w:r>
              <w:rPr>
                <w:rFonts w:ascii="GHEA Grapalat" w:hAnsi="GHEA Grapalat"/>
                <w:sz w:val="24"/>
                <w:szCs w:val="24"/>
                <w:lang w:val="hy-AM"/>
              </w:rPr>
              <w:lastRenderedPageBreak/>
              <w:t>առաջարկել» այն, ինչը արդեն իր սեփականությունն է:</w:t>
            </w:r>
          </w:p>
          <w:p w14:paraId="70C67E7C" w14:textId="77777777" w:rsidR="00984964" w:rsidRDefault="00984964">
            <w:pPr>
              <w:pStyle w:val="ListParagraph"/>
              <w:tabs>
                <w:tab w:val="left" w:pos="540"/>
              </w:tabs>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Նույնը նաև այս դեպքում, պետության սեփականությունը հանդիսացող բաժնեմասի վաճառքի դեպքում բաժնեմասը տնօրինողը պարտավոր չէ նախապես ծանուցել Կառավարությանը՝ նախապատվության իրավունքից </w:t>
            </w:r>
            <w:proofErr w:type="spellStart"/>
            <w:r>
              <w:rPr>
                <w:rFonts w:ascii="GHEA Grapalat" w:hAnsi="GHEA Grapalat"/>
                <w:sz w:val="24"/>
                <w:szCs w:val="24"/>
                <w:lang w:val="hy-AM"/>
              </w:rPr>
              <w:t>օտվելու</w:t>
            </w:r>
            <w:proofErr w:type="spellEnd"/>
            <w:r>
              <w:rPr>
                <w:rFonts w:ascii="GHEA Grapalat" w:hAnsi="GHEA Grapalat"/>
                <w:sz w:val="24"/>
                <w:szCs w:val="24"/>
                <w:lang w:val="hy-AM"/>
              </w:rPr>
              <w:t xml:space="preserve"> վերաբերյալ, քանի որ ըստ էության, հենց Կառավարությունն է հրաժարվում իր սեփականությունից: </w:t>
            </w:r>
          </w:p>
          <w:p w14:paraId="09EF4D17" w14:textId="77777777" w:rsidR="00984964" w:rsidRDefault="00984964">
            <w:pPr>
              <w:pStyle w:val="ListParagraph"/>
              <w:tabs>
                <w:tab w:val="left" w:pos="540"/>
              </w:tabs>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Նախապատվության իրավունքը չի կարող կիրառվել սեփական բաժնեմասի նկատմամբ, քանի որ այն արդեն իսկ պետության սեփականությունն է։ </w:t>
            </w:r>
          </w:p>
          <w:p w14:paraId="3C6D3084" w14:textId="77777777" w:rsidR="00984964" w:rsidRDefault="00984964">
            <w:pPr>
              <w:pStyle w:val="ListParagraph"/>
              <w:tabs>
                <w:tab w:val="left" w:pos="540"/>
              </w:tabs>
              <w:spacing w:after="0" w:line="360" w:lineRule="auto"/>
              <w:ind w:left="0" w:firstLine="284"/>
              <w:rPr>
                <w:rFonts w:ascii="GHEA Grapalat" w:hAnsi="GHEA Grapalat"/>
                <w:sz w:val="24"/>
                <w:szCs w:val="24"/>
                <w:lang w:val="hy-AM"/>
              </w:rPr>
            </w:pPr>
            <w:r>
              <w:rPr>
                <w:rFonts w:ascii="GHEA Grapalat" w:hAnsi="GHEA Grapalat"/>
                <w:sz w:val="24"/>
                <w:szCs w:val="24"/>
                <w:lang w:val="hy-AM"/>
              </w:rPr>
              <w:t xml:space="preserve">Ինչպես նշվեց, նախապատվության իրավունքը գործում է միայն այն դեպքում, երբ այլ բաժնետեր օտարում է իր բաժնեմասը։ Այդ ժամանակ պետությունը (կառավարությունը՝ </w:t>
            </w:r>
            <w:r>
              <w:rPr>
                <w:rFonts w:ascii="GHEA Grapalat" w:hAnsi="GHEA Grapalat"/>
                <w:sz w:val="24"/>
                <w:szCs w:val="24"/>
                <w:lang w:val="hy-AM"/>
              </w:rPr>
              <w:lastRenderedPageBreak/>
              <w:t xml:space="preserve">նրա անունից) կարող է նախապատվությամբ ձեռք բերել այդ բաժնեմասը։ Նույնիսկ այն դեպքում, երբ պետության բաժնեմասը տնօրինում է պետական մասնակցությամբ կազմակերպությունը, դա չի փոխում սեփականության իրավունքի </w:t>
            </w:r>
            <w:proofErr w:type="spellStart"/>
            <w:r>
              <w:rPr>
                <w:rFonts w:ascii="GHEA Grapalat" w:hAnsi="GHEA Grapalat"/>
                <w:sz w:val="24"/>
                <w:szCs w:val="24"/>
                <w:lang w:val="hy-AM"/>
              </w:rPr>
              <w:t>սուբյեկտին</w:t>
            </w:r>
            <w:proofErr w:type="spellEnd"/>
            <w:r>
              <w:rPr>
                <w:rFonts w:ascii="MS Gothic" w:eastAsia="MS Gothic" w:hAnsi="MS Gothic" w:cs="MS Gothic" w:hint="eastAsia"/>
                <w:sz w:val="24"/>
                <w:szCs w:val="24"/>
                <w:lang w:val="hy-AM"/>
              </w:rPr>
              <w:t>․</w:t>
            </w:r>
            <w:r>
              <w:rPr>
                <w:rFonts w:ascii="GHEA Grapalat" w:hAnsi="GHEA Grapalat"/>
                <w:sz w:val="24"/>
                <w:szCs w:val="24"/>
                <w:lang w:val="hy-AM"/>
              </w:rPr>
              <w:t xml:space="preserve"> սեփականատերը մնում է պետությունը։ </w:t>
            </w:r>
          </w:p>
          <w:p w14:paraId="43EB0488" w14:textId="77777777" w:rsidR="00984964" w:rsidRDefault="00984964">
            <w:pPr>
              <w:pStyle w:val="ListParagraph"/>
              <w:tabs>
                <w:tab w:val="left" w:pos="54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Ուստի, կառավարությունը չի կարող իր իսկ սեփական բաժնեմասի նկատմամբ «նախապատվության իրավունք» ունենալ, </w:t>
            </w:r>
            <w:proofErr w:type="spellStart"/>
            <w:r>
              <w:rPr>
                <w:rFonts w:ascii="GHEA Grapalat" w:hAnsi="GHEA Grapalat"/>
                <w:sz w:val="24"/>
                <w:szCs w:val="24"/>
                <w:lang w:val="hy-AM"/>
              </w:rPr>
              <w:t>հետևաբար</w:t>
            </w:r>
            <w:proofErr w:type="spellEnd"/>
            <w:r>
              <w:rPr>
                <w:rFonts w:ascii="GHEA Grapalat" w:hAnsi="GHEA Grapalat"/>
                <w:sz w:val="24"/>
                <w:szCs w:val="24"/>
                <w:lang w:val="hy-AM"/>
              </w:rPr>
              <w:t xml:space="preserve"> նաև կիրառելի լինեն որոշմամբ նախատեսված </w:t>
            </w:r>
            <w:proofErr w:type="spellStart"/>
            <w:r>
              <w:rPr>
                <w:rFonts w:ascii="GHEA Grapalat" w:hAnsi="GHEA Grapalat"/>
                <w:sz w:val="24"/>
                <w:szCs w:val="24"/>
                <w:lang w:val="hy-AM"/>
              </w:rPr>
              <w:t>կարգավորումները</w:t>
            </w:r>
            <w:proofErr w:type="spellEnd"/>
            <w:r>
              <w:rPr>
                <w:rFonts w:ascii="GHEA Grapalat" w:hAnsi="GHEA Grapalat"/>
                <w:sz w:val="24"/>
                <w:szCs w:val="24"/>
                <w:lang w:val="hy-AM"/>
              </w:rPr>
              <w:t>:</w:t>
            </w:r>
          </w:p>
          <w:p w14:paraId="2A19A14F" w14:textId="77777777" w:rsidR="00984964" w:rsidRDefault="00984964" w:rsidP="00984964">
            <w:pPr>
              <w:pStyle w:val="ListParagraph"/>
              <w:numPr>
                <w:ilvl w:val="0"/>
                <w:numId w:val="40"/>
              </w:numPr>
              <w:tabs>
                <w:tab w:val="left" w:pos="540"/>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 xml:space="preserve">Նախագծի նախաբանում հղում է կատարվել, «Էներգետիկայի մասին» Հայաստանի Հանրապետության օրենքի 27-րդ հոդվածի 2.1-ին մասին, սակայն Նախագծով նախատեսվում է Հայաստանի Հանրապետության կառավարության 2025 </w:t>
            </w:r>
            <w:r>
              <w:rPr>
                <w:rFonts w:ascii="GHEA Grapalat" w:hAnsi="GHEA Grapalat"/>
                <w:sz w:val="24"/>
                <w:szCs w:val="24"/>
                <w:lang w:val="hy-AM"/>
              </w:rPr>
              <w:lastRenderedPageBreak/>
              <w:t xml:space="preserve">թվականի օգոստոսի 7-ի N 1094-Ն որոշման </w:t>
            </w:r>
            <w:r>
              <w:rPr>
                <w:rFonts w:ascii="GHEA Grapalat" w:hAnsi="GHEA Grapalat" w:cs="Sylfaen"/>
                <w:sz w:val="24"/>
                <w:szCs w:val="24"/>
                <w:lang w:val="hy-AM"/>
              </w:rPr>
              <w:t xml:space="preserve">(այսուհետ՝ Որոշում) </w:t>
            </w:r>
            <w:r>
              <w:rPr>
                <w:rFonts w:ascii="GHEA Grapalat" w:hAnsi="GHEA Grapalat"/>
                <w:sz w:val="24"/>
                <w:szCs w:val="24"/>
                <w:lang w:val="hy-AM"/>
              </w:rPr>
              <w:t xml:space="preserve">Հավելվածում կատարել միայն փոփոխություն և լրացում, ուստի </w:t>
            </w:r>
            <w:proofErr w:type="spellStart"/>
            <w:r>
              <w:rPr>
                <w:rFonts w:ascii="GHEA Grapalat" w:hAnsi="GHEA Grapalat"/>
                <w:sz w:val="24"/>
                <w:szCs w:val="24"/>
                <w:lang w:val="hy-AM"/>
              </w:rPr>
              <w:t>նշվածով</w:t>
            </w:r>
            <w:proofErr w:type="spellEnd"/>
            <w:r>
              <w:rPr>
                <w:rFonts w:ascii="GHEA Grapalat" w:hAnsi="GHEA Grapalat"/>
                <w:sz w:val="24"/>
                <w:szCs w:val="24"/>
                <w:lang w:val="hy-AM"/>
              </w:rPr>
              <w:t xml:space="preserve"> պայմանավորված առաջարկում ենք Նախագծի նախաբանից հանել ««Էներգետիկայի մասին» Հայաստանի Հանրապետության օրենքի 27-րդ հոդվածի 2.1-ին մասը» բառերը, միաժամանակ անհրաժեշտ է ««Նորմատիվ իրավական ակտերի մասին» Հայաստանի Հանրապետության օրենքի» բառերը փոխարինել ««Նորմատիվ իրավական ակտերի մասին» օրենքի» բառերով, նկատի ունենալով «Նորմատիվ ի</w:t>
            </w:r>
            <w:r>
              <w:rPr>
                <w:rFonts w:ascii="GHEA Grapalat" w:hAnsi="GHEA Grapalat" w:cs="Sylfaen"/>
                <w:sz w:val="24"/>
                <w:szCs w:val="24"/>
                <w:lang w:val="hy-AM"/>
              </w:rPr>
              <w:t>րավական</w:t>
            </w:r>
            <w:r>
              <w:rPr>
                <w:rFonts w:ascii="GHEA Grapalat" w:hAnsi="GHEA Grapalat"/>
                <w:sz w:val="24"/>
                <w:szCs w:val="24"/>
                <w:lang w:val="hy-AM"/>
              </w:rPr>
              <w:t xml:space="preserve"> </w:t>
            </w:r>
            <w:r>
              <w:rPr>
                <w:rFonts w:ascii="GHEA Grapalat" w:hAnsi="GHEA Grapalat" w:cs="Sylfaen"/>
                <w:sz w:val="24"/>
                <w:szCs w:val="24"/>
                <w:lang w:val="hy-AM"/>
              </w:rPr>
              <w:t>ակտերի</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xml:space="preserve">» </w:t>
            </w:r>
            <w:r>
              <w:rPr>
                <w:rFonts w:ascii="GHEA Grapalat" w:hAnsi="GHEA Grapalat" w:cs="Sylfaen"/>
                <w:sz w:val="24"/>
                <w:szCs w:val="24"/>
                <w:lang w:val="hy-AM"/>
              </w:rPr>
              <w:t xml:space="preserve">օրենքի 18-րդ հոդվածի </w:t>
            </w:r>
            <w:r>
              <w:rPr>
                <w:rFonts w:ascii="GHEA Grapalat" w:hAnsi="GHEA Grapalat"/>
                <w:sz w:val="24"/>
                <w:szCs w:val="24"/>
                <w:lang w:val="hy-AM"/>
              </w:rPr>
              <w:t>3-րդ մասի դրույթը։</w:t>
            </w:r>
          </w:p>
          <w:p w14:paraId="344E2D9D" w14:textId="77777777" w:rsidR="00984964" w:rsidRDefault="00984964" w:rsidP="00984964">
            <w:pPr>
              <w:pStyle w:val="ListParagraph"/>
              <w:numPr>
                <w:ilvl w:val="0"/>
                <w:numId w:val="40"/>
              </w:numPr>
              <w:tabs>
                <w:tab w:val="left" w:pos="540"/>
                <w:tab w:val="left" w:pos="567"/>
              </w:tabs>
              <w:spacing w:after="0" w:line="360" w:lineRule="auto"/>
              <w:ind w:left="0" w:firstLine="284"/>
              <w:jc w:val="both"/>
              <w:rPr>
                <w:rFonts w:ascii="GHEA Grapalat" w:hAnsi="GHEA Grapalat"/>
                <w:sz w:val="24"/>
                <w:szCs w:val="24"/>
                <w:lang w:val="hy-AM"/>
              </w:rPr>
            </w:pPr>
            <w:r>
              <w:rPr>
                <w:rFonts w:ascii="GHEA Grapalat" w:hAnsi="GHEA Grapalat"/>
                <w:sz w:val="24"/>
                <w:szCs w:val="24"/>
                <w:lang w:val="hy-AM"/>
              </w:rPr>
              <w:t>Նախագծի 1-ին կետի 1-ին և 2-րդ ենթակետերում «</w:t>
            </w:r>
            <w:r>
              <w:rPr>
                <w:rFonts w:ascii="GHEA Grapalat" w:hAnsi="GHEA Grapalat" w:cs="Arial"/>
                <w:color w:val="000000" w:themeColor="text1"/>
                <w:sz w:val="24"/>
                <w:szCs w:val="24"/>
                <w:shd w:val="clear" w:color="auto" w:fill="FFFFFF"/>
                <w:lang w:val="hy-AM"/>
              </w:rPr>
              <w:t xml:space="preserve">N 1 </w:t>
            </w:r>
            <w:r>
              <w:rPr>
                <w:rFonts w:ascii="GHEA Grapalat" w:hAnsi="GHEA Grapalat" w:cs="Sylfaen"/>
                <w:color w:val="000000" w:themeColor="text1"/>
                <w:sz w:val="24"/>
                <w:szCs w:val="24"/>
                <w:shd w:val="clear" w:color="auto" w:fill="FFFFFF"/>
                <w:lang w:val="hy-AM"/>
              </w:rPr>
              <w:t>հավելվածի» բառերն անհրաժեշտ է փոխարինել «հավելվածի</w:t>
            </w:r>
            <w:r>
              <w:rPr>
                <w:rFonts w:ascii="GHEA Grapalat" w:eastAsia="Times New Roman" w:hAnsi="GHEA Grapalat" w:cs="Arial"/>
                <w:color w:val="000000" w:themeColor="text1"/>
                <w:sz w:val="24"/>
                <w:szCs w:val="24"/>
                <w:lang w:val="hy-AM"/>
              </w:rPr>
              <w:t xml:space="preserve">» բառով, </w:t>
            </w:r>
            <w:r>
              <w:rPr>
                <w:rFonts w:ascii="GHEA Grapalat" w:eastAsia="Times New Roman" w:hAnsi="GHEA Grapalat" w:cs="Arial"/>
                <w:color w:val="000000" w:themeColor="text1"/>
                <w:sz w:val="24"/>
                <w:szCs w:val="24"/>
                <w:lang w:val="hy-AM"/>
              </w:rPr>
              <w:lastRenderedPageBreak/>
              <w:t>ն</w:t>
            </w:r>
            <w:r>
              <w:rPr>
                <w:rFonts w:ascii="GHEA Grapalat" w:hAnsi="GHEA Grapalat"/>
                <w:sz w:val="24"/>
                <w:szCs w:val="24"/>
                <w:lang w:val="hy-AM"/>
              </w:rPr>
              <w:t>կատի ունենալով այն հանգամանքը, որ Որոշումը բաղկացած է միայն մեկ Հավելվածից։</w:t>
            </w:r>
          </w:p>
          <w:p w14:paraId="3638B8AD" w14:textId="77777777" w:rsidR="00984964" w:rsidRDefault="00984964">
            <w:pPr>
              <w:pStyle w:val="ListParagraph"/>
              <w:tabs>
                <w:tab w:val="left" w:pos="540"/>
                <w:tab w:val="left" w:pos="567"/>
              </w:tabs>
              <w:spacing w:after="0" w:line="360" w:lineRule="auto"/>
              <w:ind w:left="0"/>
              <w:jc w:val="both"/>
              <w:rPr>
                <w:rFonts w:ascii="GHEA Grapalat" w:hAnsi="GHEA Grapalat"/>
                <w:lang w:val="hy-AM"/>
              </w:rPr>
            </w:pPr>
          </w:p>
        </w:tc>
        <w:tc>
          <w:tcPr>
            <w:tcW w:w="6930" w:type="dxa"/>
            <w:tcBorders>
              <w:top w:val="single" w:sz="4" w:space="0" w:color="auto"/>
              <w:left w:val="single" w:sz="4" w:space="0" w:color="auto"/>
              <w:bottom w:val="single" w:sz="4" w:space="0" w:color="auto"/>
              <w:right w:val="single" w:sz="4" w:space="0" w:color="auto"/>
            </w:tcBorders>
          </w:tcPr>
          <w:p w14:paraId="39119A1E" w14:textId="77777777" w:rsidR="00984964" w:rsidRDefault="00984964">
            <w:pPr>
              <w:pStyle w:val="namak"/>
              <w:jc w:val="center"/>
              <w:rPr>
                <w:rFonts w:cs="Sylfaen"/>
                <w:b/>
                <w:bCs/>
                <w:spacing w:val="0"/>
                <w:lang w:val="hy-AM"/>
              </w:rPr>
            </w:pPr>
          </w:p>
          <w:p w14:paraId="73523F7F" w14:textId="77777777" w:rsidR="00984964" w:rsidRDefault="00984964">
            <w:pPr>
              <w:pStyle w:val="namak"/>
              <w:jc w:val="center"/>
              <w:rPr>
                <w:rFonts w:cs="Sylfaen"/>
                <w:b/>
                <w:bCs/>
                <w:spacing w:val="0"/>
                <w:lang w:val="hy-AM"/>
              </w:rPr>
            </w:pPr>
          </w:p>
          <w:p w14:paraId="355AD9BB" w14:textId="77777777" w:rsidR="00984964" w:rsidRDefault="00984964">
            <w:pPr>
              <w:pStyle w:val="namak"/>
              <w:jc w:val="center"/>
              <w:rPr>
                <w:rFonts w:cs="Sylfaen"/>
                <w:b/>
                <w:bCs/>
                <w:spacing w:val="0"/>
                <w:lang w:val="hy-AM"/>
              </w:rPr>
            </w:pPr>
          </w:p>
          <w:p w14:paraId="795FB8AA" w14:textId="77777777" w:rsidR="00984964" w:rsidRDefault="00984964">
            <w:pPr>
              <w:pStyle w:val="namak"/>
              <w:jc w:val="center"/>
              <w:rPr>
                <w:rFonts w:cs="Sylfaen"/>
                <w:b/>
                <w:bCs/>
                <w:spacing w:val="0"/>
                <w:lang w:val="hy-AM"/>
              </w:rPr>
            </w:pPr>
          </w:p>
          <w:p w14:paraId="683C5AE0" w14:textId="77777777" w:rsidR="00984964" w:rsidRDefault="00984964">
            <w:pPr>
              <w:pStyle w:val="namak"/>
              <w:jc w:val="center"/>
              <w:rPr>
                <w:rFonts w:cs="Sylfaen"/>
                <w:b/>
                <w:bCs/>
                <w:spacing w:val="0"/>
                <w:lang w:val="hy-AM"/>
              </w:rPr>
            </w:pPr>
          </w:p>
          <w:p w14:paraId="6E772CCC" w14:textId="77777777" w:rsidR="00984964" w:rsidRDefault="00984964">
            <w:pPr>
              <w:pStyle w:val="namak"/>
              <w:jc w:val="center"/>
              <w:rPr>
                <w:rFonts w:cs="Sylfaen"/>
                <w:b/>
                <w:bCs/>
                <w:spacing w:val="0"/>
                <w:lang w:val="hy-AM"/>
              </w:rPr>
            </w:pPr>
            <w:r>
              <w:rPr>
                <w:rFonts w:cs="Sylfaen"/>
                <w:b/>
                <w:bCs/>
                <w:spacing w:val="0"/>
                <w:lang w:val="hy-AM"/>
              </w:rPr>
              <w:t>Ընդունվել է:</w:t>
            </w:r>
          </w:p>
          <w:p w14:paraId="6CFE7DC0" w14:textId="77777777" w:rsidR="00984964" w:rsidRDefault="00984964">
            <w:pPr>
              <w:pStyle w:val="namak"/>
              <w:jc w:val="center"/>
              <w:rPr>
                <w:rFonts w:cs="Sylfaen"/>
                <w:spacing w:val="0"/>
                <w:lang w:val="hy-AM"/>
              </w:rPr>
            </w:pPr>
            <w:r>
              <w:rPr>
                <w:rFonts w:cs="Sylfaen"/>
                <w:spacing w:val="0"/>
                <w:lang w:val="hy-AM"/>
              </w:rPr>
              <w:t xml:space="preserve">Նախագիծը և հիմնավորումը </w:t>
            </w:r>
            <w:proofErr w:type="spellStart"/>
            <w:r>
              <w:rPr>
                <w:rFonts w:cs="Sylfaen"/>
                <w:spacing w:val="0"/>
                <w:lang w:val="hy-AM"/>
              </w:rPr>
              <w:t>խմբագրվել</w:t>
            </w:r>
            <w:proofErr w:type="spellEnd"/>
            <w:r>
              <w:rPr>
                <w:rFonts w:cs="Sylfaen"/>
                <w:spacing w:val="0"/>
                <w:lang w:val="hy-AM"/>
              </w:rPr>
              <w:t xml:space="preserve"> է:</w:t>
            </w:r>
          </w:p>
        </w:tc>
      </w:tr>
      <w:tr w:rsidR="00984964" w14:paraId="3570ABA1" w14:textId="77777777" w:rsidTr="00984964">
        <w:tc>
          <w:tcPr>
            <w:tcW w:w="55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AFAFAA" w14:textId="77777777" w:rsidR="00984964" w:rsidRDefault="00984964">
            <w:pPr>
              <w:pStyle w:val="ListParagraph"/>
              <w:spacing w:after="0" w:line="360" w:lineRule="auto"/>
              <w:ind w:left="0"/>
              <w:jc w:val="both"/>
              <w:rPr>
                <w:rFonts w:ascii="GHEA Grapalat" w:hAnsi="GHEA Grapalat" w:cs="Sylfaen"/>
                <w:b/>
                <w:sz w:val="24"/>
                <w:szCs w:val="24"/>
                <w:lang w:val="hy-AM"/>
              </w:rPr>
            </w:pPr>
            <w:r>
              <w:rPr>
                <w:rFonts w:ascii="GHEA Grapalat" w:eastAsia="Times New Roman" w:hAnsi="GHEA Grapalat" w:cs="Sylfaen"/>
                <w:b/>
                <w:sz w:val="24"/>
                <w:szCs w:val="24"/>
                <w:lang w:val="ru-RU" w:eastAsia="ru-RU"/>
              </w:rPr>
              <w:lastRenderedPageBreak/>
              <w:t xml:space="preserve">ՀՀ </w:t>
            </w:r>
            <w:proofErr w:type="spellStart"/>
            <w:r>
              <w:rPr>
                <w:rFonts w:ascii="GHEA Grapalat" w:eastAsia="Times New Roman" w:hAnsi="GHEA Grapalat" w:cs="Sylfaen"/>
                <w:b/>
                <w:sz w:val="24"/>
                <w:szCs w:val="24"/>
                <w:lang w:val="ru-RU" w:eastAsia="ru-RU"/>
              </w:rPr>
              <w:t>ֆինանսների</w:t>
            </w:r>
            <w:proofErr w:type="spellEnd"/>
            <w:r>
              <w:rPr>
                <w:rFonts w:ascii="GHEA Grapalat" w:eastAsia="Times New Roman" w:hAnsi="GHEA Grapalat" w:cs="Sylfaen"/>
                <w:b/>
                <w:sz w:val="24"/>
                <w:szCs w:val="24"/>
                <w:lang w:val="ru-RU" w:eastAsia="ru-RU"/>
              </w:rPr>
              <w:t xml:space="preserve"> </w:t>
            </w:r>
            <w:proofErr w:type="spellStart"/>
            <w:r>
              <w:rPr>
                <w:rFonts w:ascii="GHEA Grapalat" w:eastAsia="Times New Roman" w:hAnsi="GHEA Grapalat" w:cs="Sylfaen"/>
                <w:b/>
                <w:sz w:val="24"/>
                <w:szCs w:val="24"/>
                <w:lang w:val="ru-RU" w:eastAsia="ru-RU"/>
              </w:rPr>
              <w:t>նախարարություն</w:t>
            </w:r>
            <w:proofErr w:type="spellEnd"/>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F2FA14" w14:textId="77777777" w:rsidR="00984964" w:rsidRDefault="00984964">
            <w:pPr>
              <w:pStyle w:val="Header"/>
              <w:tabs>
                <w:tab w:val="left" w:pos="720"/>
              </w:tabs>
              <w:spacing w:line="360" w:lineRule="auto"/>
              <w:jc w:val="center"/>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01.10</w:t>
            </w:r>
            <w:r>
              <w:rPr>
                <w:rFonts w:ascii="GHEA Grapalat" w:hAnsi="GHEA Grapalat" w:cs="Sylfaen"/>
                <w:b/>
                <w:spacing w:val="0"/>
                <w:kern w:val="0"/>
                <w:position w:val="0"/>
                <w:sz w:val="24"/>
                <w:szCs w:val="24"/>
                <w:lang w:val="en-US"/>
              </w:rPr>
              <w:t>.2025</w:t>
            </w:r>
            <w:r>
              <w:rPr>
                <w:rFonts w:ascii="GHEA Grapalat" w:hAnsi="GHEA Grapalat" w:cs="Sylfaen"/>
                <w:b/>
                <w:spacing w:val="0"/>
                <w:kern w:val="0"/>
                <w:position w:val="0"/>
                <w:sz w:val="24"/>
                <w:szCs w:val="24"/>
                <w:lang w:val="hy-AM"/>
              </w:rPr>
              <w:t xml:space="preserve">թ. </w:t>
            </w:r>
          </w:p>
        </w:tc>
      </w:tr>
      <w:tr w:rsidR="00984964" w14:paraId="4964DC8C" w14:textId="77777777" w:rsidTr="00984964">
        <w:tc>
          <w:tcPr>
            <w:tcW w:w="0" w:type="auto"/>
            <w:vMerge/>
            <w:tcBorders>
              <w:top w:val="single" w:sz="4" w:space="0" w:color="auto"/>
              <w:left w:val="single" w:sz="4" w:space="0" w:color="auto"/>
              <w:bottom w:val="single" w:sz="4" w:space="0" w:color="auto"/>
              <w:right w:val="single" w:sz="4" w:space="0" w:color="auto"/>
            </w:tcBorders>
            <w:vAlign w:val="center"/>
            <w:hideMark/>
          </w:tcPr>
          <w:p w14:paraId="3E751B93" w14:textId="77777777" w:rsidR="00984964" w:rsidRDefault="00984964">
            <w:pPr>
              <w:rPr>
                <w:rFonts w:ascii="GHEA Grapalat" w:eastAsia="Calibri" w:hAnsi="GHEA Grapalat"/>
                <w:b/>
                <w:lang w:val="hy-AM" w:eastAsia="en-US"/>
              </w:rPr>
            </w:pP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AFB94F" w14:textId="77777777" w:rsidR="00984964" w:rsidRDefault="00984964">
            <w:pPr>
              <w:pStyle w:val="Header"/>
              <w:tabs>
                <w:tab w:val="left" w:pos="720"/>
              </w:tabs>
              <w:spacing w:line="360" w:lineRule="auto"/>
              <w:jc w:val="center"/>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01/11-4/21552-2025</w:t>
            </w:r>
          </w:p>
        </w:tc>
      </w:tr>
      <w:tr w:rsidR="00984964" w14:paraId="31B948B2" w14:textId="77777777" w:rsidTr="00984964">
        <w:tc>
          <w:tcPr>
            <w:tcW w:w="5575" w:type="dxa"/>
            <w:tcBorders>
              <w:top w:val="single" w:sz="4" w:space="0" w:color="auto"/>
              <w:left w:val="single" w:sz="4" w:space="0" w:color="auto"/>
              <w:bottom w:val="single" w:sz="4" w:space="0" w:color="auto"/>
              <w:right w:val="single" w:sz="4" w:space="0" w:color="auto"/>
            </w:tcBorders>
          </w:tcPr>
          <w:p w14:paraId="3D6DC053" w14:textId="77777777" w:rsidR="00984964" w:rsidRDefault="00984964">
            <w:pPr>
              <w:spacing w:line="360" w:lineRule="auto"/>
              <w:ind w:firstLine="706"/>
              <w:rPr>
                <w:rFonts w:ascii="GHEA Grapalat" w:hAnsi="GHEA Grapalat"/>
                <w:spacing w:val="-6"/>
                <w:lang w:val="hy-AM"/>
              </w:rPr>
            </w:pPr>
            <w:r>
              <w:rPr>
                <w:rFonts w:ascii="GHEA Grapalat" w:hAnsi="GHEA Grapalat"/>
                <w:spacing w:val="-6"/>
                <w:lang w:val="hy-AM"/>
              </w:rPr>
              <w:t xml:space="preserve">Ի պատասխան Ձեր սույն թվականի սեպտեմբերի 16–ի </w:t>
            </w:r>
            <w:r>
              <w:rPr>
                <w:rFonts w:ascii="GHEA Grapalat" w:hAnsi="GHEA Grapalat"/>
                <w:spacing w:val="-6"/>
                <w:lang w:val="af-ZA"/>
              </w:rPr>
              <w:t>N</w:t>
            </w:r>
            <w:r>
              <w:rPr>
                <w:rFonts w:ascii="GHEA Grapalat" w:hAnsi="GHEA Grapalat"/>
                <w:spacing w:val="-6"/>
                <w:lang w:val="hy-AM"/>
              </w:rPr>
              <w:t xml:space="preserve"> ԴԽ//31600-2025 գրության՝ Ֆ</w:t>
            </w:r>
            <w:proofErr w:type="spellStart"/>
            <w:r>
              <w:rPr>
                <w:rFonts w:ascii="GHEA Grapalat" w:hAnsi="GHEA Grapalat"/>
                <w:spacing w:val="-6"/>
                <w:lang w:val="af-ZA"/>
              </w:rPr>
              <w:t>ինանսների</w:t>
            </w:r>
            <w:proofErr w:type="spellEnd"/>
            <w:r>
              <w:rPr>
                <w:rFonts w:ascii="GHEA Grapalat" w:hAnsi="GHEA Grapalat"/>
                <w:spacing w:val="-6"/>
                <w:lang w:val="af-ZA"/>
              </w:rPr>
              <w:t xml:space="preserve"> </w:t>
            </w:r>
            <w:proofErr w:type="spellStart"/>
            <w:r>
              <w:rPr>
                <w:rFonts w:ascii="GHEA Grapalat" w:hAnsi="GHEA Grapalat"/>
                <w:spacing w:val="-6"/>
                <w:lang w:val="af-ZA"/>
              </w:rPr>
              <w:t>նախարարությունն</w:t>
            </w:r>
            <w:proofErr w:type="spellEnd"/>
            <w:r>
              <w:rPr>
                <w:rFonts w:ascii="GHEA Grapalat" w:hAnsi="GHEA Grapalat"/>
                <w:spacing w:val="-6"/>
                <w:lang w:val="af-ZA"/>
              </w:rPr>
              <w:t xml:space="preserve"> </w:t>
            </w:r>
            <w:proofErr w:type="spellStart"/>
            <w:r>
              <w:rPr>
                <w:rFonts w:ascii="GHEA Grapalat" w:hAnsi="GHEA Grapalat"/>
                <w:spacing w:val="-6"/>
                <w:lang w:val="af-ZA"/>
              </w:rPr>
              <w:t>ուսումնասիրել</w:t>
            </w:r>
            <w:proofErr w:type="spellEnd"/>
            <w:r>
              <w:rPr>
                <w:rFonts w:ascii="GHEA Grapalat" w:hAnsi="GHEA Grapalat"/>
                <w:spacing w:val="-6"/>
                <w:lang w:val="af-ZA"/>
              </w:rPr>
              <w:t xml:space="preserve"> է </w:t>
            </w:r>
            <w:r>
              <w:rPr>
                <w:rFonts w:ascii="GHEA Grapalat" w:hAnsi="GHEA Grapalat"/>
                <w:color w:val="000000"/>
                <w:shd w:val="clear" w:color="auto" w:fill="FFFFFF"/>
                <w:lang w:val="hy-AM"/>
              </w:rPr>
              <w:t>«Հայաստանի Հանրապետության կառավարության 2025 թվականի օգոստոսի 7-ի N 1094-Ն որոշման մեջ փոփոխություն և լրացում կատարելու մասին»</w:t>
            </w:r>
            <w:r>
              <w:rPr>
                <w:lang w:val="hy-AM"/>
              </w:rPr>
              <w:t xml:space="preserve"> </w:t>
            </w:r>
            <w:r>
              <w:rPr>
                <w:rFonts w:ascii="GHEA Grapalat" w:hAnsi="GHEA Grapalat"/>
                <w:color w:val="191919"/>
                <w:shd w:val="clear" w:color="auto" w:fill="FFFFFF"/>
                <w:lang w:val="hy-AM"/>
              </w:rPr>
              <w:t>ՀՀ կառավարության</w:t>
            </w:r>
            <w:r>
              <w:rPr>
                <w:rFonts w:ascii="GHEA Grapalat" w:hAnsi="GHEA Grapalat"/>
                <w:lang w:val="hy-AM"/>
              </w:rPr>
              <w:t xml:space="preserve"> որոշման նախագիծը </w:t>
            </w:r>
            <w:r>
              <w:rPr>
                <w:rFonts w:ascii="GHEA Grapalat" w:hAnsi="GHEA Grapalat"/>
                <w:spacing w:val="-6"/>
                <w:lang w:val="hy-AM"/>
              </w:rPr>
              <w:t>և</w:t>
            </w:r>
            <w:r>
              <w:rPr>
                <w:rFonts w:ascii="GHEA Grapalat" w:hAnsi="GHEA Grapalat"/>
                <w:spacing w:val="-6"/>
                <w:lang w:val="af-ZA"/>
              </w:rPr>
              <w:t xml:space="preserve"> </w:t>
            </w:r>
            <w:proofErr w:type="spellStart"/>
            <w:r>
              <w:rPr>
                <w:rFonts w:ascii="GHEA Grapalat" w:hAnsi="GHEA Grapalat"/>
                <w:spacing w:val="-6"/>
                <w:lang w:val="af-ZA"/>
              </w:rPr>
              <w:t>հայտնում</w:t>
            </w:r>
            <w:proofErr w:type="spellEnd"/>
            <w:r>
              <w:rPr>
                <w:rFonts w:ascii="GHEA Grapalat" w:hAnsi="GHEA Grapalat"/>
                <w:spacing w:val="-6"/>
                <w:lang w:val="af-ZA"/>
              </w:rPr>
              <w:t xml:space="preserve"> է, </w:t>
            </w:r>
            <w:proofErr w:type="spellStart"/>
            <w:r>
              <w:rPr>
                <w:rFonts w:ascii="GHEA Grapalat" w:hAnsi="GHEA Grapalat"/>
                <w:spacing w:val="-6"/>
                <w:lang w:val="af-ZA"/>
              </w:rPr>
              <w:t>որ</w:t>
            </w:r>
            <w:proofErr w:type="spellEnd"/>
            <w:r>
              <w:rPr>
                <w:rFonts w:ascii="GHEA Grapalat" w:hAnsi="GHEA Grapalat"/>
                <w:spacing w:val="-6"/>
                <w:lang w:val="af-ZA"/>
              </w:rPr>
              <w:t xml:space="preserve"> </w:t>
            </w:r>
            <w:proofErr w:type="spellStart"/>
            <w:r>
              <w:rPr>
                <w:rFonts w:ascii="GHEA Grapalat" w:hAnsi="GHEA Grapalat"/>
                <w:spacing w:val="-6"/>
                <w:lang w:val="af-ZA"/>
              </w:rPr>
              <w:t>առաջարկություններ</w:t>
            </w:r>
            <w:proofErr w:type="spellEnd"/>
            <w:r>
              <w:rPr>
                <w:rFonts w:ascii="GHEA Grapalat" w:hAnsi="GHEA Grapalat"/>
                <w:spacing w:val="-6"/>
                <w:lang w:val="af-ZA"/>
              </w:rPr>
              <w:t xml:space="preserve"> և </w:t>
            </w:r>
            <w:proofErr w:type="spellStart"/>
            <w:r>
              <w:rPr>
                <w:rFonts w:ascii="GHEA Grapalat" w:hAnsi="GHEA Grapalat"/>
                <w:spacing w:val="-6"/>
                <w:lang w:val="af-ZA"/>
              </w:rPr>
              <w:t>դիտողություններ</w:t>
            </w:r>
            <w:proofErr w:type="spellEnd"/>
            <w:r>
              <w:rPr>
                <w:rFonts w:ascii="GHEA Grapalat" w:hAnsi="GHEA Grapalat"/>
                <w:spacing w:val="-6"/>
                <w:lang w:val="af-ZA"/>
              </w:rPr>
              <w:t xml:space="preserve"> </w:t>
            </w:r>
            <w:proofErr w:type="spellStart"/>
            <w:r>
              <w:rPr>
                <w:rFonts w:ascii="GHEA Grapalat" w:hAnsi="GHEA Grapalat"/>
                <w:spacing w:val="-6"/>
                <w:lang w:val="af-ZA"/>
              </w:rPr>
              <w:t>չունի</w:t>
            </w:r>
            <w:proofErr w:type="spellEnd"/>
            <w:r>
              <w:rPr>
                <w:rFonts w:ascii="GHEA Grapalat" w:hAnsi="GHEA Grapalat"/>
                <w:spacing w:val="-6"/>
                <w:lang w:val="hy-AM"/>
              </w:rPr>
              <w:t>:</w:t>
            </w:r>
          </w:p>
          <w:p w14:paraId="36780559" w14:textId="77777777" w:rsidR="00984964" w:rsidRDefault="00984964">
            <w:pPr>
              <w:pStyle w:val="ListParagraph"/>
              <w:spacing w:after="0" w:line="360" w:lineRule="auto"/>
              <w:ind w:left="0"/>
              <w:jc w:val="both"/>
              <w:rPr>
                <w:rFonts w:ascii="GHEA Grapalat" w:hAnsi="GHEA Grapalat" w:cs="Sylfaen"/>
                <w:bCs/>
                <w:sz w:val="24"/>
                <w:szCs w:val="24"/>
                <w:lang w:val="hy-AM"/>
              </w:rPr>
            </w:pPr>
          </w:p>
        </w:tc>
        <w:tc>
          <w:tcPr>
            <w:tcW w:w="6930" w:type="dxa"/>
            <w:tcBorders>
              <w:top w:val="single" w:sz="4" w:space="0" w:color="auto"/>
              <w:left w:val="single" w:sz="4" w:space="0" w:color="auto"/>
              <w:bottom w:val="single" w:sz="4" w:space="0" w:color="auto"/>
              <w:right w:val="single" w:sz="4" w:space="0" w:color="auto"/>
            </w:tcBorders>
          </w:tcPr>
          <w:p w14:paraId="3571EEF7" w14:textId="77777777" w:rsidR="00984964" w:rsidRDefault="00984964">
            <w:pPr>
              <w:spacing w:line="360" w:lineRule="auto"/>
              <w:ind w:firstLine="706"/>
              <w:jc w:val="center"/>
              <w:rPr>
                <w:rFonts w:ascii="GHEA Grapalat" w:hAnsi="GHEA Grapalat"/>
                <w:b/>
                <w:bCs/>
                <w:color w:val="000000"/>
                <w:shd w:val="clear" w:color="auto" w:fill="FFFFFF"/>
                <w:lang w:val="hy-AM"/>
              </w:rPr>
            </w:pPr>
          </w:p>
          <w:p w14:paraId="6EE94614" w14:textId="77777777" w:rsidR="00984964" w:rsidRDefault="00984964">
            <w:pPr>
              <w:spacing w:line="360" w:lineRule="auto"/>
              <w:ind w:firstLine="706"/>
              <w:jc w:val="center"/>
              <w:rPr>
                <w:rFonts w:ascii="GHEA Grapalat" w:hAnsi="GHEA Grapalat"/>
                <w:b/>
                <w:bCs/>
                <w:color w:val="000000"/>
                <w:shd w:val="clear" w:color="auto" w:fill="FFFFFF"/>
                <w:lang w:val="hy-AM"/>
              </w:rPr>
            </w:pPr>
          </w:p>
          <w:p w14:paraId="063270FE" w14:textId="77777777" w:rsidR="00984964" w:rsidRDefault="00984964">
            <w:pPr>
              <w:spacing w:line="360" w:lineRule="auto"/>
              <w:ind w:firstLine="706"/>
              <w:jc w:val="center"/>
              <w:rPr>
                <w:rFonts w:ascii="GHEA Grapalat" w:hAnsi="GHEA Grapalat"/>
                <w:b/>
                <w:bCs/>
                <w:color w:val="000000"/>
                <w:shd w:val="clear" w:color="auto" w:fill="FFFFFF"/>
                <w:lang w:val="hy-AM"/>
              </w:rPr>
            </w:pPr>
          </w:p>
          <w:p w14:paraId="58258056" w14:textId="77777777" w:rsidR="00984964" w:rsidRDefault="00984964">
            <w:pPr>
              <w:spacing w:line="360" w:lineRule="auto"/>
              <w:ind w:firstLine="706"/>
              <w:jc w:val="center"/>
              <w:rPr>
                <w:rFonts w:ascii="GHEA Grapalat" w:hAnsi="GHEA Grapalat"/>
                <w:b/>
                <w:bCs/>
                <w:color w:val="000000" w:themeColor="text1"/>
                <w:lang w:val="hy-AM"/>
              </w:rPr>
            </w:pPr>
            <w:r>
              <w:rPr>
                <w:rFonts w:ascii="GHEA Grapalat" w:hAnsi="GHEA Grapalat"/>
                <w:b/>
                <w:bCs/>
                <w:color w:val="000000"/>
                <w:shd w:val="clear" w:color="auto" w:fill="FFFFFF"/>
                <w:lang w:val="hy-AM"/>
              </w:rPr>
              <w:t>Ընդունվել է:</w:t>
            </w:r>
          </w:p>
        </w:tc>
      </w:tr>
      <w:tr w:rsidR="00984964" w14:paraId="5A076470" w14:textId="77777777" w:rsidTr="00984964">
        <w:tc>
          <w:tcPr>
            <w:tcW w:w="55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26AC42" w14:textId="77777777" w:rsidR="00984964" w:rsidRDefault="00984964">
            <w:pPr>
              <w:pStyle w:val="ListParagraph"/>
              <w:spacing w:after="0" w:line="360" w:lineRule="auto"/>
              <w:ind w:left="0"/>
              <w:jc w:val="both"/>
              <w:rPr>
                <w:rFonts w:ascii="GHEA Grapalat" w:hAnsi="GHEA Grapalat" w:cs="Sylfaen"/>
                <w:b/>
                <w:sz w:val="24"/>
                <w:szCs w:val="24"/>
                <w:lang w:val="hy-AM"/>
              </w:rPr>
            </w:pPr>
            <w:r>
              <w:rPr>
                <w:rFonts w:ascii="GHEA Grapalat" w:eastAsia="Times New Roman" w:hAnsi="GHEA Grapalat" w:cs="Sylfaen"/>
                <w:b/>
                <w:sz w:val="24"/>
                <w:szCs w:val="24"/>
                <w:lang w:val="hy-AM" w:eastAsia="ru-RU"/>
              </w:rPr>
              <w:t>ՀՀ հանրային ծառայությունները կարգավորող հանձնաժողով</w:t>
            </w: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AB206A" w14:textId="77777777" w:rsidR="00984964" w:rsidRDefault="00984964">
            <w:pPr>
              <w:pStyle w:val="Header"/>
              <w:tabs>
                <w:tab w:val="left" w:pos="720"/>
              </w:tabs>
              <w:spacing w:line="360" w:lineRule="auto"/>
              <w:jc w:val="center"/>
              <w:rPr>
                <w:rFonts w:ascii="GHEA Grapalat" w:hAnsi="GHEA Grapalat" w:cs="Sylfaen"/>
                <w:b/>
                <w:spacing w:val="0"/>
                <w:kern w:val="0"/>
                <w:position w:val="0"/>
                <w:sz w:val="24"/>
                <w:szCs w:val="24"/>
                <w:lang w:val="en-US"/>
              </w:rPr>
            </w:pPr>
            <w:r>
              <w:rPr>
                <w:rFonts w:ascii="GHEA Grapalat" w:hAnsi="GHEA Grapalat" w:cs="Sylfaen"/>
                <w:b/>
                <w:spacing w:val="0"/>
                <w:kern w:val="0"/>
                <w:position w:val="0"/>
                <w:sz w:val="24"/>
                <w:szCs w:val="24"/>
                <w:lang w:val="en-US"/>
              </w:rPr>
              <w:t>24.09.2025թ.</w:t>
            </w:r>
          </w:p>
        </w:tc>
      </w:tr>
      <w:tr w:rsidR="00984964" w14:paraId="0604673E" w14:textId="77777777" w:rsidTr="00984964">
        <w:tc>
          <w:tcPr>
            <w:tcW w:w="0" w:type="auto"/>
            <w:vMerge/>
            <w:tcBorders>
              <w:top w:val="single" w:sz="4" w:space="0" w:color="auto"/>
              <w:left w:val="single" w:sz="4" w:space="0" w:color="auto"/>
              <w:bottom w:val="single" w:sz="4" w:space="0" w:color="auto"/>
              <w:right w:val="single" w:sz="4" w:space="0" w:color="auto"/>
            </w:tcBorders>
            <w:vAlign w:val="center"/>
            <w:hideMark/>
          </w:tcPr>
          <w:p w14:paraId="68A50609" w14:textId="77777777" w:rsidR="00984964" w:rsidRDefault="00984964">
            <w:pPr>
              <w:rPr>
                <w:rFonts w:ascii="GHEA Grapalat" w:eastAsia="Calibri" w:hAnsi="GHEA Grapalat"/>
                <w:b/>
                <w:lang w:val="hy-AM" w:eastAsia="en-US"/>
              </w:rPr>
            </w:pP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E56FF2" w14:textId="77777777" w:rsidR="00984964" w:rsidRDefault="00984964">
            <w:pPr>
              <w:pStyle w:val="Header"/>
              <w:tabs>
                <w:tab w:val="left" w:pos="720"/>
              </w:tabs>
              <w:spacing w:line="360" w:lineRule="auto"/>
              <w:jc w:val="center"/>
              <w:rPr>
                <w:rFonts w:ascii="GHEA Grapalat" w:hAnsi="GHEA Grapalat" w:cs="Sylfaen"/>
                <w:b/>
                <w:spacing w:val="0"/>
                <w:kern w:val="0"/>
                <w:position w:val="0"/>
                <w:sz w:val="24"/>
                <w:szCs w:val="24"/>
                <w:lang w:val="en-US"/>
              </w:rPr>
            </w:pPr>
            <w:r>
              <w:rPr>
                <w:rFonts w:ascii="GHEA Grapalat" w:hAnsi="GHEA Grapalat" w:cs="Sylfaen"/>
                <w:b/>
                <w:spacing w:val="0"/>
                <w:kern w:val="0"/>
                <w:position w:val="0"/>
                <w:sz w:val="24"/>
                <w:szCs w:val="24"/>
                <w:lang w:val="hy-AM"/>
              </w:rPr>
              <w:t>ՄՄ</w:t>
            </w:r>
            <w:r>
              <w:rPr>
                <w:rFonts w:ascii="GHEA Grapalat" w:hAnsi="GHEA Grapalat" w:cs="Sylfaen"/>
                <w:b/>
                <w:spacing w:val="0"/>
                <w:kern w:val="0"/>
                <w:position w:val="0"/>
                <w:sz w:val="24"/>
                <w:szCs w:val="24"/>
                <w:lang w:val="en-US"/>
              </w:rPr>
              <w:t>/34.1-Ղ4-1/5285-2025</w:t>
            </w:r>
          </w:p>
        </w:tc>
      </w:tr>
      <w:tr w:rsidR="00984964" w:rsidRPr="00984964" w14:paraId="01EFD493" w14:textId="77777777" w:rsidTr="00984964">
        <w:tc>
          <w:tcPr>
            <w:tcW w:w="5575" w:type="dxa"/>
            <w:tcBorders>
              <w:top w:val="single" w:sz="4" w:space="0" w:color="auto"/>
              <w:left w:val="single" w:sz="4" w:space="0" w:color="auto"/>
              <w:bottom w:val="single" w:sz="4" w:space="0" w:color="auto"/>
              <w:right w:val="single" w:sz="4" w:space="0" w:color="auto"/>
            </w:tcBorders>
          </w:tcPr>
          <w:p w14:paraId="71F95E35" w14:textId="77777777" w:rsidR="00984964" w:rsidRDefault="00984964">
            <w:pPr>
              <w:pStyle w:val="namak"/>
              <w:spacing w:line="360" w:lineRule="auto"/>
              <w:ind w:firstLine="0"/>
              <w:rPr>
                <w:rFonts w:cs="Sylfaen"/>
                <w:lang w:val="hy-AM"/>
              </w:rPr>
            </w:pPr>
            <w:r>
              <w:rPr>
                <w:lang w:val="hy-AM"/>
              </w:rPr>
              <w:lastRenderedPageBreak/>
              <w:t xml:space="preserve">ՀՀ հանրային ծառայությունները կարգավորող հանձնաժողովը </w:t>
            </w:r>
            <w:r>
              <w:rPr>
                <w:rFonts w:cs="Sylfaen"/>
                <w:lang w:val="hy-AM"/>
              </w:rPr>
              <w:t xml:space="preserve">«Հայաստանի Հանրապետության կառավարության 2025 թվականի օգոստոսի 7-ի </w:t>
            </w:r>
            <w:r>
              <w:rPr>
                <w:rFonts w:cs="Arial"/>
                <w:lang w:val="hy-AM" w:eastAsia="en-GB"/>
              </w:rPr>
              <w:t>N 1094-Ն</w:t>
            </w:r>
            <w:r>
              <w:rPr>
                <w:rFonts w:cs="Arial"/>
                <w:lang w:val="hy-AM"/>
              </w:rPr>
              <w:t xml:space="preserve"> </w:t>
            </w:r>
            <w:r>
              <w:rPr>
                <w:rFonts w:cs="Arial"/>
                <w:lang w:val="hy-AM" w:eastAsia="en-GB"/>
              </w:rPr>
              <w:t>որոշման մեջ փոփոխություն և լրացում կատարելու մասին</w:t>
            </w:r>
            <w:r>
              <w:rPr>
                <w:lang w:val="hy-AM"/>
              </w:rPr>
              <w:t xml:space="preserve">» </w:t>
            </w:r>
            <w:r>
              <w:rPr>
                <w:rFonts w:cs="Sylfaen"/>
                <w:lang w:val="hy-AM"/>
              </w:rPr>
              <w:t xml:space="preserve">ՀՀ կառավարության որոշման նախագծի վերաբերյալ </w:t>
            </w:r>
            <w:r>
              <w:rPr>
                <w:rFonts w:cs="Arial"/>
                <w:lang w:val="hy-AM" w:eastAsia="en-GB"/>
              </w:rPr>
              <w:t>հայտնում</w:t>
            </w:r>
            <w:r>
              <w:rPr>
                <w:rFonts w:cs="Sylfaen"/>
                <w:lang w:val="hy-AM"/>
              </w:rPr>
              <w:t xml:space="preserve"> է </w:t>
            </w:r>
            <w:proofErr w:type="spellStart"/>
            <w:r>
              <w:rPr>
                <w:rFonts w:cs="Sylfaen"/>
                <w:lang w:val="hy-AM"/>
              </w:rPr>
              <w:t>հետևյալը</w:t>
            </w:r>
            <w:proofErr w:type="spellEnd"/>
            <w:r>
              <w:rPr>
                <w:rFonts w:cs="Sylfaen"/>
                <w:lang w:val="hy-AM"/>
              </w:rPr>
              <w:t>.</w:t>
            </w:r>
          </w:p>
          <w:p w14:paraId="06A0094C" w14:textId="77777777" w:rsidR="00984964" w:rsidRDefault="00984964">
            <w:pPr>
              <w:pStyle w:val="NormalWeb"/>
              <w:shd w:val="clear" w:color="auto" w:fill="FFFFFF"/>
              <w:spacing w:before="0" w:beforeAutospacing="0" w:after="0" w:afterAutospacing="0" w:line="360" w:lineRule="auto"/>
              <w:jc w:val="both"/>
              <w:rPr>
                <w:rFonts w:ascii="GHEA Grapalat" w:hAnsi="GHEA Grapalat" w:cs="Arial"/>
                <w:spacing w:val="-4"/>
                <w:lang w:val="hy-AM" w:eastAsia="en-GB"/>
              </w:rPr>
            </w:pPr>
            <w:r>
              <w:rPr>
                <w:rFonts w:ascii="GHEA Grapalat" w:hAnsi="GHEA Grapalat" w:cs="Arial"/>
                <w:spacing w:val="-4"/>
                <w:lang w:val="hy-AM" w:eastAsia="en-GB"/>
              </w:rPr>
              <w:t>Էներգետիկայի մասին օրենքի 27-րդ հոդվածի 1-ին մասի համաձայն՝ լիցենզիա ունեցող անձի 25 և ավելի տոկոս բաժնեմասի (բաժնետոմսի, փայի) կամ դրա նկատմամբ իրավունքի օտարման, այլ կերպ փոխանցման, գրավադրման, ինչպես նաև լիցենզիա ունեցող անձի որոշումները կանխորոշելու հնարավորություն տվող բաժնեմասի (բաժնետոմսի, փայի)՝ անկախ քանակից, օտարման, այլ կերպ փոխանցման կամ գրավադրման դեպքում լիցենզիա ունեցող անձը պարտավոր է</w:t>
            </w:r>
          </w:p>
          <w:p w14:paraId="44916DC5" w14:textId="77777777" w:rsidR="00984964" w:rsidRDefault="00984964">
            <w:pPr>
              <w:pStyle w:val="NormalWeb"/>
              <w:shd w:val="clear" w:color="auto" w:fill="FFFFFF"/>
              <w:spacing w:before="0" w:beforeAutospacing="0" w:after="0" w:afterAutospacing="0" w:line="360" w:lineRule="auto"/>
              <w:jc w:val="both"/>
              <w:rPr>
                <w:rFonts w:ascii="GHEA Grapalat" w:hAnsi="GHEA Grapalat" w:cs="Arial"/>
                <w:spacing w:val="-4"/>
                <w:lang w:val="hy-AM" w:eastAsia="en-GB"/>
              </w:rPr>
            </w:pPr>
            <w:r>
              <w:rPr>
                <w:rFonts w:ascii="GHEA Grapalat" w:hAnsi="GHEA Grapalat" w:cs="Arial"/>
                <w:spacing w:val="-4"/>
                <w:lang w:val="hy-AM" w:eastAsia="en-GB"/>
              </w:rPr>
              <w:lastRenderedPageBreak/>
              <w:t>նախապես ստանալ հանձնաժողովի համաձայնությունը։</w:t>
            </w:r>
          </w:p>
          <w:p w14:paraId="1A2CEB25" w14:textId="77777777" w:rsidR="00984964" w:rsidRDefault="00984964">
            <w:pPr>
              <w:pStyle w:val="NormalWeb"/>
              <w:shd w:val="clear" w:color="auto" w:fill="FFFFFF"/>
              <w:spacing w:before="0" w:beforeAutospacing="0" w:after="0" w:afterAutospacing="0" w:line="360" w:lineRule="auto"/>
              <w:rPr>
                <w:rFonts w:ascii="GHEA Grapalat" w:hAnsi="GHEA Grapalat" w:cs="Arial"/>
                <w:spacing w:val="-4"/>
                <w:lang w:val="hy-AM" w:eastAsia="en-GB"/>
              </w:rPr>
            </w:pPr>
            <w:r>
              <w:rPr>
                <w:rFonts w:ascii="GHEA Grapalat" w:hAnsi="GHEA Grapalat" w:cs="Arial"/>
                <w:spacing w:val="-4"/>
                <w:lang w:val="hy-AM" w:eastAsia="en-GB"/>
              </w:rPr>
              <w:t xml:space="preserve">Նույն հոդվածի 2-րդ մասի համաձայն՝ լիցենզավորված գործունեության իրականացման համար անհրաժեշտ հիմնական գույքի կամ դրա նկատմամբ իրավունքի օտարման, այլ կերպ փոխանցման կամ գրավադրման համար լիցենզավորված անձը պարտավոր է նախապես ստանալ հանձնաժողովի համաձայնությունը։ </w:t>
            </w:r>
          </w:p>
          <w:p w14:paraId="4845B658" w14:textId="77777777" w:rsidR="00984964" w:rsidRDefault="00984964">
            <w:pPr>
              <w:pStyle w:val="namak"/>
              <w:spacing w:line="360" w:lineRule="auto"/>
              <w:ind w:firstLine="0"/>
              <w:rPr>
                <w:lang w:val="hy-AM"/>
              </w:rPr>
            </w:pPr>
            <w:r>
              <w:rPr>
                <w:lang w:val="hy-AM"/>
              </w:rPr>
              <w:t>Նույն հոդվածի 2</w:t>
            </w:r>
            <w:r>
              <w:rPr>
                <w:rFonts w:ascii="MS Gothic" w:eastAsia="MS Gothic" w:hAnsi="MS Gothic" w:cs="MS Gothic" w:hint="eastAsia"/>
                <w:lang w:val="hy-AM"/>
              </w:rPr>
              <w:t>․</w:t>
            </w:r>
            <w:r>
              <w:rPr>
                <w:lang w:val="hy-AM"/>
              </w:rPr>
              <w:t xml:space="preserve">1-ին մասի համաձայն՝ նույն հոդվածի 1-ին և 2-րդ մասերում նշված գործարք իրականացնելու մտադրության դեպքում Հայաստանի Հանրապետության կառավարությունը գործարքի առարկա գույքի կամ դրա նկատմամբ իրավունքի ձեռքբերման նախապատվության իրավունք ունի։ Տվյալ մասով սահմանված նախապատվության իրավունքի իրացման նպատակով լիցենզիա ունեցող անձը </w:t>
            </w:r>
            <w:r>
              <w:rPr>
                <w:lang w:val="hy-AM"/>
              </w:rPr>
              <w:lastRenderedPageBreak/>
              <w:t xml:space="preserve">ծանուցում է Հայաստանի Հանրապետության կառավարությանը համապատասխան գործարք իրականացնելու մտադրության մասին: Հայաստանի Հանրապետության կառավարությունը կարող է օգտվել իր նախապատվության իրավունքից նշված ծանուցումն ստանալուց հետո՝ եռամսյա ժամկետում՝ լիցենզիա ունեցող անձին ծանուցելով այդ մասին: </w:t>
            </w:r>
          </w:p>
          <w:p w14:paraId="357127E2" w14:textId="77777777" w:rsidR="00984964" w:rsidRDefault="00984964">
            <w:pPr>
              <w:pStyle w:val="namak"/>
              <w:spacing w:line="360" w:lineRule="auto"/>
              <w:ind w:firstLine="0"/>
              <w:rPr>
                <w:b/>
                <w:lang w:val="hy-AM"/>
              </w:rPr>
            </w:pPr>
            <w:r>
              <w:rPr>
                <w:b/>
                <w:lang w:val="hy-AM"/>
              </w:rPr>
              <w:t>Նախապատվության իրավունքը իրացնելու կարգը սահմանվում է Հայաստանի</w:t>
            </w:r>
          </w:p>
          <w:p w14:paraId="5113E1BE" w14:textId="77777777" w:rsidR="00984964" w:rsidRDefault="00984964">
            <w:pPr>
              <w:pStyle w:val="namak"/>
              <w:spacing w:line="360" w:lineRule="auto"/>
              <w:ind w:firstLine="0"/>
              <w:rPr>
                <w:lang w:val="hy-AM"/>
              </w:rPr>
            </w:pPr>
            <w:r>
              <w:rPr>
                <w:b/>
                <w:lang w:val="hy-AM"/>
              </w:rPr>
              <w:t>Հանրապետության կառավարության որոշմամբ:</w:t>
            </w:r>
            <w:r>
              <w:rPr>
                <w:lang w:val="hy-AM"/>
              </w:rPr>
              <w:t xml:space="preserve"> Նույն հոդվածի 3-րդ մասի համաձայն՝ </w:t>
            </w:r>
            <w:r>
              <w:rPr>
                <w:b/>
                <w:lang w:val="hy-AM"/>
              </w:rPr>
              <w:t>նույն հոդվածի 1-2-րդ կետերում նշված գործարքի համաձայնեցումը կարող է մերժվել, եթե</w:t>
            </w:r>
            <w:r>
              <w:rPr>
                <w:lang w:val="hy-AM"/>
              </w:rPr>
              <w:t xml:space="preserve"> այն խախտում է կամ կարող է խախտել էներգետիկ համակարգի հուսալիությունը կամ անվտանգությունը կամ ներքին շուկայի </w:t>
            </w:r>
            <w:r>
              <w:rPr>
                <w:lang w:val="hy-AM"/>
              </w:rPr>
              <w:lastRenderedPageBreak/>
              <w:t xml:space="preserve">սպառողների շահերը, կամ </w:t>
            </w:r>
            <w:proofErr w:type="spellStart"/>
            <w:r>
              <w:rPr>
                <w:lang w:val="hy-AM"/>
              </w:rPr>
              <w:t>ձեռքբերողը</w:t>
            </w:r>
            <w:proofErr w:type="spellEnd"/>
            <w:r>
              <w:rPr>
                <w:lang w:val="hy-AM"/>
              </w:rPr>
              <w:t xml:space="preserve"> չունի անհրաժեշտ փորձ,</w:t>
            </w:r>
          </w:p>
          <w:p w14:paraId="02C80B4C" w14:textId="77777777" w:rsidR="00984964" w:rsidRDefault="00984964">
            <w:pPr>
              <w:pStyle w:val="namak"/>
              <w:spacing w:line="360" w:lineRule="auto"/>
              <w:ind w:firstLine="0"/>
              <w:rPr>
                <w:b/>
                <w:lang w:val="hy-AM"/>
              </w:rPr>
            </w:pPr>
            <w:r>
              <w:rPr>
                <w:lang w:val="hy-AM"/>
              </w:rPr>
              <w:t xml:space="preserve">կամ </w:t>
            </w:r>
            <w:r>
              <w:rPr>
                <w:b/>
                <w:lang w:val="hy-AM"/>
              </w:rPr>
              <w:t>չի պահպանվել սույն հոդվածի 2.1-ին և 2.2-րդ մասերով սահմանված նախապատվության իրավունքի իրականացման կարգը,</w:t>
            </w:r>
            <w:r>
              <w:rPr>
                <w:lang w:val="hy-AM"/>
              </w:rPr>
              <w:t xml:space="preserve"> ինչպես նաև համաձայնություն ստանալու համար ներկայացված փաստաթղթերը և (կամ) տեղեկատվությունը չեն համապատասխանում հանձնաժողովի սահմանած կարգի պահանջներին, իսկ նույն հոդվածի 1-ին մասով նախատեսված գործարքների դեպքում նաև, եթե դրանք Հայաստանի Հանրապետության կառավարության գնահատմամբ վնասում են կամ կարող են վնասել ազգային անվտանգությունը կամ պետական շահերը։</w:t>
            </w:r>
          </w:p>
          <w:p w14:paraId="4F660AD8" w14:textId="77777777" w:rsidR="00984964" w:rsidRDefault="00984964">
            <w:pPr>
              <w:pStyle w:val="namak"/>
              <w:spacing w:line="360" w:lineRule="auto"/>
              <w:ind w:firstLine="0"/>
              <w:rPr>
                <w:lang w:val="hy-AM"/>
              </w:rPr>
            </w:pPr>
            <w:r>
              <w:rPr>
                <w:lang w:val="hy-AM"/>
              </w:rPr>
              <w:t xml:space="preserve">Վերոգրյալ նորմերի </w:t>
            </w:r>
            <w:proofErr w:type="spellStart"/>
            <w:r>
              <w:rPr>
                <w:lang w:val="hy-AM"/>
              </w:rPr>
              <w:t>վերլուծությունից</w:t>
            </w:r>
            <w:proofErr w:type="spellEnd"/>
            <w:r>
              <w:rPr>
                <w:lang w:val="hy-AM"/>
              </w:rPr>
              <w:t xml:space="preserve"> </w:t>
            </w:r>
            <w:proofErr w:type="spellStart"/>
            <w:r>
              <w:rPr>
                <w:lang w:val="hy-AM"/>
              </w:rPr>
              <w:t>հետևում</w:t>
            </w:r>
            <w:proofErr w:type="spellEnd"/>
            <w:r>
              <w:rPr>
                <w:lang w:val="hy-AM"/>
              </w:rPr>
              <w:t xml:space="preserve"> է, որ՝</w:t>
            </w:r>
          </w:p>
          <w:p w14:paraId="18BAEF11" w14:textId="77777777" w:rsidR="00984964" w:rsidRDefault="00984964">
            <w:pPr>
              <w:pStyle w:val="namak"/>
              <w:spacing w:line="360" w:lineRule="auto"/>
              <w:ind w:firstLine="0"/>
              <w:rPr>
                <w:lang w:val="hy-AM"/>
              </w:rPr>
            </w:pPr>
            <w:r>
              <w:rPr>
                <w:lang w:val="hy-AM"/>
              </w:rPr>
              <w:lastRenderedPageBreak/>
              <w:t xml:space="preserve">- առաջին՝ օրենսդիրը սահմանել է այն սուբյեկտներին և այն գործարքները, որոնք </w:t>
            </w:r>
          </w:p>
          <w:p w14:paraId="56722D8D" w14:textId="77777777" w:rsidR="00984964" w:rsidRDefault="00984964">
            <w:pPr>
              <w:pStyle w:val="namak"/>
              <w:spacing w:line="360" w:lineRule="auto"/>
              <w:ind w:firstLine="0"/>
              <w:rPr>
                <w:rFonts w:cs="Arial"/>
                <w:lang w:val="hy-AM" w:eastAsia="en-GB"/>
              </w:rPr>
            </w:pPr>
            <w:r>
              <w:rPr>
                <w:lang w:val="hy-AM"/>
              </w:rPr>
              <w:t xml:space="preserve">հնարավոր է իրականացնել միայն </w:t>
            </w:r>
            <w:r>
              <w:rPr>
                <w:rFonts w:cs="Arial"/>
                <w:lang w:val="hy-AM" w:eastAsia="en-GB"/>
              </w:rPr>
              <w:t>Հանձնաժողովի համաձայնությունը ստանալուց</w:t>
            </w:r>
          </w:p>
          <w:p w14:paraId="754A53E9" w14:textId="77777777" w:rsidR="00984964" w:rsidRDefault="00984964">
            <w:pPr>
              <w:pStyle w:val="namak"/>
              <w:spacing w:line="360" w:lineRule="auto"/>
              <w:ind w:firstLine="0"/>
              <w:rPr>
                <w:rFonts w:cs="Arial"/>
                <w:lang w:val="hy-AM" w:eastAsia="en-GB"/>
              </w:rPr>
            </w:pPr>
            <w:r>
              <w:rPr>
                <w:rFonts w:cs="Arial"/>
                <w:lang w:val="hy-AM" w:eastAsia="en-GB"/>
              </w:rPr>
              <w:t>հետո</w:t>
            </w:r>
            <w:r>
              <w:rPr>
                <w:rFonts w:ascii="MS Gothic" w:eastAsia="MS Gothic" w:hAnsi="MS Gothic" w:cs="MS Gothic" w:hint="eastAsia"/>
                <w:lang w:val="hy-AM" w:eastAsia="en-GB"/>
              </w:rPr>
              <w:t>․</w:t>
            </w:r>
          </w:p>
          <w:p w14:paraId="3F81FBBE" w14:textId="77777777" w:rsidR="00984964" w:rsidRDefault="00984964">
            <w:pPr>
              <w:pStyle w:val="namak"/>
              <w:spacing w:line="360" w:lineRule="auto"/>
              <w:ind w:firstLine="0"/>
              <w:rPr>
                <w:lang w:val="hy-AM"/>
              </w:rPr>
            </w:pPr>
            <w:r>
              <w:rPr>
                <w:rFonts w:cs="Arial"/>
                <w:lang w:val="hy-AM" w:eastAsia="en-GB"/>
              </w:rPr>
              <w:t xml:space="preserve">- երկրորդ՝ </w:t>
            </w:r>
            <w:proofErr w:type="spellStart"/>
            <w:r>
              <w:rPr>
                <w:rFonts w:cs="Arial"/>
                <w:lang w:val="hy-AM" w:eastAsia="en-GB"/>
              </w:rPr>
              <w:t>այնուհետև</w:t>
            </w:r>
            <w:proofErr w:type="spellEnd"/>
            <w:r>
              <w:rPr>
                <w:rFonts w:cs="Arial"/>
                <w:lang w:val="hy-AM" w:eastAsia="en-GB"/>
              </w:rPr>
              <w:t xml:space="preserve"> նախատեսել է այդ գործարքների դեպքում </w:t>
            </w:r>
            <w:r>
              <w:rPr>
                <w:lang w:val="hy-AM"/>
              </w:rPr>
              <w:t>Հայաստանի Հանրապետության կառավարության ձեռքբերման նախապատվության իրավունքը</w:t>
            </w:r>
            <w:r>
              <w:rPr>
                <w:rFonts w:ascii="MS Gothic" w:eastAsia="MS Gothic" w:hAnsi="MS Gothic" w:cs="MS Gothic" w:hint="eastAsia"/>
                <w:lang w:val="hy-AM"/>
              </w:rPr>
              <w:t>․</w:t>
            </w:r>
          </w:p>
          <w:p w14:paraId="78A389A7" w14:textId="77777777" w:rsidR="00984964" w:rsidRDefault="00984964">
            <w:pPr>
              <w:pStyle w:val="namak"/>
              <w:spacing w:line="360" w:lineRule="auto"/>
              <w:ind w:firstLine="0"/>
              <w:rPr>
                <w:lang w:val="hy-AM"/>
              </w:rPr>
            </w:pPr>
            <w:r>
              <w:rPr>
                <w:lang w:val="hy-AM"/>
              </w:rPr>
              <w:t>-  երրորդ՝ Հայաստանի Հանրապետության կառավարությանն օժտել է բացառապես նախապատվության իրավունքը իրացնելու կարգն իր որոշմամբ սահմանելու իրավասությամբ</w:t>
            </w:r>
            <w:r>
              <w:rPr>
                <w:rFonts w:ascii="MS Gothic" w:eastAsia="MS Gothic" w:hAnsi="MS Gothic" w:cs="MS Gothic" w:hint="eastAsia"/>
                <w:lang w:val="hy-AM"/>
              </w:rPr>
              <w:t>․</w:t>
            </w:r>
          </w:p>
          <w:p w14:paraId="34E4BF82" w14:textId="77777777" w:rsidR="00984964" w:rsidRDefault="00984964">
            <w:pPr>
              <w:pStyle w:val="namak"/>
              <w:spacing w:line="360" w:lineRule="auto"/>
              <w:ind w:firstLine="0"/>
              <w:rPr>
                <w:lang w:val="hy-AM"/>
              </w:rPr>
            </w:pPr>
            <w:r>
              <w:rPr>
                <w:lang w:val="hy-AM"/>
              </w:rPr>
              <w:t>- չորրորդ՝ Հանձնաժողովի համար նախատեսել է նշված գործարքների համաձայնեցումը մերժելու պարտականություն, եթե չի պահպանվել նախապատվության իրավունքի իրականացման կարգը</w:t>
            </w:r>
            <w:r>
              <w:rPr>
                <w:rFonts w:ascii="MS Gothic" w:eastAsia="MS Gothic" w:hAnsi="MS Gothic" w:cs="MS Gothic" w:hint="eastAsia"/>
                <w:lang w:val="hy-AM"/>
              </w:rPr>
              <w:t>․</w:t>
            </w:r>
          </w:p>
          <w:p w14:paraId="4693B12C" w14:textId="77777777" w:rsidR="00984964" w:rsidRDefault="00984964">
            <w:pPr>
              <w:pStyle w:val="namak"/>
              <w:spacing w:line="360" w:lineRule="auto"/>
              <w:ind w:firstLine="0"/>
              <w:rPr>
                <w:lang w:val="hy-AM"/>
              </w:rPr>
            </w:pPr>
            <w:r>
              <w:rPr>
                <w:lang w:val="hy-AM"/>
              </w:rPr>
              <w:lastRenderedPageBreak/>
              <w:t xml:space="preserve">- հինգերորդ՝ հստակ և սպառիչ թվարկել է այն լիցենզավորված </w:t>
            </w:r>
            <w:proofErr w:type="spellStart"/>
            <w:r>
              <w:rPr>
                <w:lang w:val="hy-AM"/>
              </w:rPr>
              <w:t>անձնաց</w:t>
            </w:r>
            <w:proofErr w:type="spellEnd"/>
            <w:r>
              <w:rPr>
                <w:lang w:val="hy-AM"/>
              </w:rPr>
              <w:t xml:space="preserve"> շրջանակը, որոնց կողմից իրականացվելիք գործարքների նկատմամբ կիրառելի չեն վերը նշված </w:t>
            </w:r>
            <w:proofErr w:type="spellStart"/>
            <w:r>
              <w:rPr>
                <w:lang w:val="hy-AM"/>
              </w:rPr>
              <w:t>կարգավորումները</w:t>
            </w:r>
            <w:proofErr w:type="spellEnd"/>
            <w:r>
              <w:rPr>
                <w:lang w:val="hy-AM"/>
              </w:rPr>
              <w:t>։</w:t>
            </w:r>
          </w:p>
          <w:p w14:paraId="2B00C1BF" w14:textId="77777777" w:rsidR="00984964" w:rsidRDefault="00984964">
            <w:pPr>
              <w:pStyle w:val="namak"/>
              <w:spacing w:line="360" w:lineRule="auto"/>
              <w:ind w:firstLine="0"/>
              <w:rPr>
                <w:lang w:val="hy-AM"/>
              </w:rPr>
            </w:pPr>
            <w:r>
              <w:rPr>
                <w:lang w:val="hy-AM"/>
              </w:rPr>
              <w:t xml:space="preserve">Այսինքն՝ Հանձնաժողովի կողմից լիցենզավորված բոլոր սուբյեկտները, բացառությամբ </w:t>
            </w:r>
            <w:r>
              <w:rPr>
                <w:rFonts w:cs="Arial"/>
                <w:lang w:val="hy-AM" w:eastAsia="en-GB"/>
              </w:rPr>
              <w:t xml:space="preserve">Էներգետիկայի մասին օրենքի 27-րդ հոդվածի </w:t>
            </w:r>
            <w:r>
              <w:rPr>
                <w:lang w:val="hy-AM"/>
              </w:rPr>
              <w:t xml:space="preserve">4-րդ մասով </w:t>
            </w:r>
            <w:proofErr w:type="spellStart"/>
            <w:r>
              <w:rPr>
                <w:lang w:val="hy-AM"/>
              </w:rPr>
              <w:t>թվարկվածների</w:t>
            </w:r>
            <w:proofErr w:type="spellEnd"/>
            <w:r>
              <w:rPr>
                <w:lang w:val="hy-AM"/>
              </w:rPr>
              <w:t xml:space="preserve">, </w:t>
            </w:r>
            <w:r>
              <w:rPr>
                <w:rFonts w:cs="Arial"/>
                <w:lang w:val="hy-AM" w:eastAsia="en-GB"/>
              </w:rPr>
              <w:t>Էներգետիկայի մասին օրենքի 27-րդ հոդվածի</w:t>
            </w:r>
            <w:r>
              <w:rPr>
                <w:lang w:val="hy-AM"/>
              </w:rPr>
              <w:t xml:space="preserve"> </w:t>
            </w:r>
            <w:proofErr w:type="spellStart"/>
            <w:r>
              <w:rPr>
                <w:rFonts w:cs="Arial"/>
                <w:lang w:val="hy-AM" w:eastAsia="en-GB"/>
              </w:rPr>
              <w:t>իրավակարգավորումների</w:t>
            </w:r>
            <w:proofErr w:type="spellEnd"/>
            <w:r>
              <w:rPr>
                <w:rFonts w:cs="Arial"/>
                <w:lang w:val="hy-AM" w:eastAsia="en-GB"/>
              </w:rPr>
              <w:t xml:space="preserve"> ուժով պարտավոր են նույն հոդվածի </w:t>
            </w:r>
            <w:r>
              <w:rPr>
                <w:lang w:val="hy-AM"/>
              </w:rPr>
              <w:t xml:space="preserve">1-ին և 2-րդ մասերում նշված գործարք իրականացնելու դեպքում նախ դիմել Հայաստանի Հանրապետության կառավարությանը, ապա՝ Հայաստանի Հանրապետության կառավարության կողմից իր նախապատվության իրավունքից օգտվելու կամ չօգտվելու մասին ծանուցվելուց հետո դիմել </w:t>
            </w:r>
            <w:r>
              <w:rPr>
                <w:lang w:val="hy-AM"/>
              </w:rPr>
              <w:lastRenderedPageBreak/>
              <w:t xml:space="preserve">Հանձնաժողով՝ </w:t>
            </w:r>
            <w:r>
              <w:rPr>
                <w:rFonts w:cs="Arial"/>
                <w:lang w:val="hy-AM" w:eastAsia="en-GB"/>
              </w:rPr>
              <w:t>Հանձնաժողովի համաձայնությունը ստանալու նպատակով։</w:t>
            </w:r>
          </w:p>
          <w:p w14:paraId="57159148" w14:textId="77777777" w:rsidR="00984964" w:rsidRDefault="00984964">
            <w:pPr>
              <w:pStyle w:val="namak"/>
              <w:spacing w:line="360" w:lineRule="auto"/>
              <w:ind w:firstLine="0"/>
              <w:rPr>
                <w:lang w:val="hy-AM"/>
              </w:rPr>
            </w:pPr>
            <w:proofErr w:type="spellStart"/>
            <w:r>
              <w:rPr>
                <w:rFonts w:cs="Arial"/>
                <w:lang w:val="hy-AM" w:eastAsia="en-GB"/>
              </w:rPr>
              <w:t>Հետևաբար</w:t>
            </w:r>
            <w:proofErr w:type="spellEnd"/>
            <w:r>
              <w:rPr>
                <w:rFonts w:cs="Arial"/>
                <w:lang w:val="hy-AM" w:eastAsia="en-GB"/>
              </w:rPr>
              <w:t xml:space="preserve">, ողջ </w:t>
            </w:r>
            <w:proofErr w:type="spellStart"/>
            <w:r>
              <w:rPr>
                <w:rFonts w:cs="Arial"/>
                <w:lang w:val="hy-AM" w:eastAsia="en-GB"/>
              </w:rPr>
              <w:t>վերոգրյալի</w:t>
            </w:r>
            <w:proofErr w:type="spellEnd"/>
            <w:r>
              <w:rPr>
                <w:rFonts w:cs="Arial"/>
                <w:lang w:val="hy-AM" w:eastAsia="en-GB"/>
              </w:rPr>
              <w:t xml:space="preserve"> հաշվառմամբ պետք է արձանագրել, որ </w:t>
            </w:r>
            <w:r>
              <w:rPr>
                <w:lang w:val="hy-AM"/>
              </w:rPr>
              <w:t xml:space="preserve">Հայաստանի Հանրապետության կառավարությունը կարող է </w:t>
            </w:r>
            <w:r>
              <w:rPr>
                <w:rFonts w:cs="Arial"/>
                <w:lang w:val="hy-AM" w:eastAsia="en-GB"/>
              </w:rPr>
              <w:t>Էներգետիկայի մասին օրենքի</w:t>
            </w:r>
            <w:r>
              <w:rPr>
                <w:lang w:val="hy-AM"/>
              </w:rPr>
              <w:t xml:space="preserve"> </w:t>
            </w:r>
            <w:r>
              <w:rPr>
                <w:rFonts w:cs="Arial"/>
                <w:lang w:val="hy-AM" w:eastAsia="en-GB"/>
              </w:rPr>
              <w:t xml:space="preserve">27-րդ հոդվածով սահմանված սուբյեկտների կողմից իրականացվող և Հանձնաժողովի համաձայնությունը պահանջող </w:t>
            </w:r>
            <w:proofErr w:type="spellStart"/>
            <w:r>
              <w:rPr>
                <w:rFonts w:cs="Arial"/>
                <w:lang w:val="hy-AM" w:eastAsia="en-GB"/>
              </w:rPr>
              <w:t>գորարքների</w:t>
            </w:r>
            <w:proofErr w:type="spellEnd"/>
            <w:r>
              <w:rPr>
                <w:rFonts w:cs="Arial"/>
                <w:lang w:val="hy-AM" w:eastAsia="en-GB"/>
              </w:rPr>
              <w:t xml:space="preserve"> դեպքում սահմանել միայն </w:t>
            </w:r>
            <w:r>
              <w:rPr>
                <w:lang w:val="hy-AM"/>
              </w:rPr>
              <w:t xml:space="preserve">Հայաստանի Հանրապետության կառավարության կողմից իր նախապատվության իրավունքի իրացման </w:t>
            </w:r>
            <w:r>
              <w:rPr>
                <w:b/>
                <w:lang w:val="hy-AM"/>
              </w:rPr>
              <w:t>ընթացակարգը։</w:t>
            </w:r>
            <w:r>
              <w:rPr>
                <w:rFonts w:cs="Arial"/>
                <w:lang w:val="hy-AM" w:eastAsia="en-GB"/>
              </w:rPr>
              <w:t xml:space="preserve"> </w:t>
            </w:r>
            <w:r>
              <w:rPr>
                <w:lang w:val="hy-AM"/>
              </w:rPr>
              <w:t xml:space="preserve"> </w:t>
            </w:r>
          </w:p>
          <w:p w14:paraId="71734946" w14:textId="77777777" w:rsidR="00984964" w:rsidRDefault="00984964">
            <w:pPr>
              <w:pStyle w:val="namak"/>
              <w:spacing w:line="360" w:lineRule="auto"/>
              <w:ind w:firstLine="0"/>
              <w:rPr>
                <w:rFonts w:cs="Sylfaen"/>
                <w:lang w:val="hy-AM"/>
              </w:rPr>
            </w:pPr>
            <w:r>
              <w:rPr>
                <w:rFonts w:cs="Arial"/>
                <w:lang w:val="hy-AM" w:eastAsia="en-GB"/>
              </w:rPr>
              <w:t xml:space="preserve">Մինչդեռ, </w:t>
            </w:r>
            <w:r>
              <w:rPr>
                <w:rFonts w:cs="Sylfaen"/>
                <w:lang w:val="hy-AM"/>
              </w:rPr>
              <w:t xml:space="preserve">«Հայաստանի Հանրապետության կառավարության 2025 թվականի օգոստոսի 7-ի </w:t>
            </w:r>
            <w:r>
              <w:rPr>
                <w:rFonts w:cs="Arial"/>
                <w:lang w:val="hy-AM" w:eastAsia="en-GB"/>
              </w:rPr>
              <w:t>N 1094-Ն որոշման մեջ փոփոխություն և լրացում կատարելու</w:t>
            </w:r>
            <w:r>
              <w:rPr>
                <w:rFonts w:cs="Arial"/>
                <w:lang w:val="hy-AM"/>
              </w:rPr>
              <w:t xml:space="preserve"> </w:t>
            </w:r>
            <w:r>
              <w:rPr>
                <w:rFonts w:cs="Arial"/>
                <w:lang w:val="hy-AM" w:eastAsia="en-GB"/>
              </w:rPr>
              <w:t>մասին</w:t>
            </w:r>
            <w:r>
              <w:rPr>
                <w:lang w:val="hy-AM"/>
              </w:rPr>
              <w:t xml:space="preserve">» </w:t>
            </w:r>
            <w:r>
              <w:rPr>
                <w:rFonts w:cs="Sylfaen"/>
                <w:lang w:val="hy-AM"/>
              </w:rPr>
              <w:t xml:space="preserve">ՀՀ կառավարության որոշման նախագծով փաստացի առաջարկվում է փոփոխել </w:t>
            </w:r>
            <w:r>
              <w:rPr>
                <w:rFonts w:cs="Sylfaen"/>
                <w:lang w:val="hy-AM"/>
              </w:rPr>
              <w:lastRenderedPageBreak/>
              <w:t xml:space="preserve">այն սուբյեկտների ցանկը, որոնք թվարկված են </w:t>
            </w:r>
            <w:r>
              <w:rPr>
                <w:rFonts w:cs="Arial"/>
                <w:lang w:val="hy-AM" w:eastAsia="en-GB"/>
              </w:rPr>
              <w:t xml:space="preserve">Էներգետիկայի մասին օրենքի 27-րդ հոդվածի </w:t>
            </w:r>
            <w:r>
              <w:rPr>
                <w:lang w:val="hy-AM"/>
              </w:rPr>
              <w:t>4-րդ մասում։</w:t>
            </w:r>
            <w:r>
              <w:rPr>
                <w:rFonts w:cs="Sylfaen"/>
                <w:lang w:val="hy-AM"/>
              </w:rPr>
              <w:t xml:space="preserve"> </w:t>
            </w:r>
          </w:p>
          <w:p w14:paraId="6ECF05A0" w14:textId="77777777" w:rsidR="00984964" w:rsidRDefault="00984964">
            <w:pPr>
              <w:pStyle w:val="namak"/>
              <w:spacing w:line="360" w:lineRule="auto"/>
              <w:ind w:firstLine="0"/>
              <w:rPr>
                <w:rFonts w:cs="Arial"/>
                <w:lang w:val="hy-AM" w:eastAsia="en-GB"/>
              </w:rPr>
            </w:pPr>
            <w:proofErr w:type="spellStart"/>
            <w:r>
              <w:rPr>
                <w:rFonts w:cs="Arial"/>
                <w:lang w:val="hy-AM" w:eastAsia="en-GB"/>
              </w:rPr>
              <w:t>Հետևաբար</w:t>
            </w:r>
            <w:proofErr w:type="spellEnd"/>
            <w:r>
              <w:rPr>
                <w:rFonts w:cs="Arial"/>
                <w:lang w:val="hy-AM" w:eastAsia="en-GB"/>
              </w:rPr>
              <w:t xml:space="preserve">՝ նախագծի շրջանակում առաջարկվող փոփոխությունը հնարավոր է իրականացնել միայն Էներգետիկայի մասին օրենքի 27-րդ հոդվածի 2.1-ին մասում համապատասխան փոփոխություն կատարելու միջոցով։ </w:t>
            </w:r>
          </w:p>
          <w:p w14:paraId="1717CD6E" w14:textId="77777777" w:rsidR="00984964" w:rsidRDefault="00984964">
            <w:pPr>
              <w:pStyle w:val="ListParagraph"/>
              <w:spacing w:after="0" w:line="360" w:lineRule="auto"/>
              <w:ind w:left="0"/>
              <w:jc w:val="both"/>
              <w:rPr>
                <w:rFonts w:ascii="GHEA Grapalat" w:hAnsi="GHEA Grapalat" w:cs="Sylfaen"/>
                <w:sz w:val="24"/>
                <w:szCs w:val="24"/>
                <w:lang w:val="hy-AM"/>
              </w:rPr>
            </w:pPr>
          </w:p>
        </w:tc>
        <w:tc>
          <w:tcPr>
            <w:tcW w:w="6930" w:type="dxa"/>
            <w:tcBorders>
              <w:top w:val="single" w:sz="4" w:space="0" w:color="auto"/>
              <w:left w:val="single" w:sz="4" w:space="0" w:color="auto"/>
              <w:bottom w:val="single" w:sz="4" w:space="0" w:color="auto"/>
              <w:right w:val="single" w:sz="4" w:space="0" w:color="auto"/>
            </w:tcBorders>
          </w:tcPr>
          <w:p w14:paraId="0730A3A5" w14:textId="77777777" w:rsidR="00984964" w:rsidRDefault="00984964">
            <w:pPr>
              <w:pStyle w:val="namak"/>
              <w:jc w:val="center"/>
              <w:rPr>
                <w:b/>
                <w:bCs/>
                <w:lang w:val="hy-AM"/>
              </w:rPr>
            </w:pPr>
            <w:r>
              <w:rPr>
                <w:b/>
                <w:bCs/>
                <w:lang w:val="hy-AM"/>
              </w:rPr>
              <w:lastRenderedPageBreak/>
              <w:t>Չի ընդունվել։</w:t>
            </w:r>
          </w:p>
          <w:p w14:paraId="7002AAA2" w14:textId="77777777" w:rsidR="00984964" w:rsidRDefault="00984964">
            <w:pPr>
              <w:pStyle w:val="namak"/>
              <w:jc w:val="center"/>
              <w:rPr>
                <w:b/>
                <w:bCs/>
                <w:lang w:val="hy-AM"/>
              </w:rPr>
            </w:pPr>
            <w:r>
              <w:rPr>
                <w:b/>
                <w:bCs/>
                <w:lang w:val="hy-AM"/>
              </w:rPr>
              <w:t>Պարզաբանում</w:t>
            </w:r>
          </w:p>
          <w:p w14:paraId="315903CF" w14:textId="77777777" w:rsidR="00984964" w:rsidRDefault="00984964">
            <w:pPr>
              <w:pStyle w:val="namak"/>
              <w:rPr>
                <w:lang w:val="hy-AM"/>
              </w:rPr>
            </w:pPr>
            <w:r>
              <w:rPr>
                <w:lang w:val="hy-AM"/>
              </w:rPr>
              <w:t xml:space="preserve">«Հայաստանի Հանրապետության կառավարության 2025 թվականի օգոստոսի 7-ի N 1094-Ն որոշման մեջ փոփոխություն և լրացում կատարելու մասին» ՀՀ կառավարության որոշման նախագծի ընդունման ամբողջ տրամաբանությունը կայանում է նրանում, որ բացառվի Հայաստանի Հանրապետության իր իսկ նկատմամբ սեփականության իրավունքի նախապատվության իրավունք նախատեսելու անհրաժեշտությունը՝ այն պարագայում երբ 100 տոկոս պետական մասնակցությամբ </w:t>
            </w:r>
            <w:proofErr w:type="spellStart"/>
            <w:r>
              <w:rPr>
                <w:lang w:val="hy-AM"/>
              </w:rPr>
              <w:t>առևտրային</w:t>
            </w:r>
            <w:proofErr w:type="spellEnd"/>
            <w:r>
              <w:rPr>
                <w:lang w:val="hy-AM"/>
              </w:rPr>
              <w:t xml:space="preserve"> կազմակերպություններում է հանդես գալիս։ Կարգավորումը բխում է ՀՀ սահմանադրության, Քաղաքացիական օրենսգրքի ընդհանուր մասի նորմերի և «Բաժնետիրական ընկերությունների մասին» օրենքի դրույթներից։ Հարկ ենք համարում նշել, որ անձը՝ տվյալ դեպքում Հայաստանի </w:t>
            </w:r>
            <w:proofErr w:type="spellStart"/>
            <w:r>
              <w:rPr>
                <w:lang w:val="hy-AM"/>
              </w:rPr>
              <w:t>Հանարապետությունը</w:t>
            </w:r>
            <w:proofErr w:type="spellEnd"/>
            <w:r>
              <w:rPr>
                <w:lang w:val="hy-AM"/>
              </w:rPr>
              <w:t xml:space="preserve"> հանդիսանում է Քաղաքացիական օրենսգրքի հատուկ սուբյեկտ, իրավունք ունի իր հայեցողությամբ տնօրինել, տիրապետել, օգտագործել իր սեփականության իրավունքը։ «Նորմատիվ իրավական ակտերի մասին» օրենքի համաձայն՝ իրավական </w:t>
            </w:r>
            <w:proofErr w:type="spellStart"/>
            <w:r>
              <w:rPr>
                <w:lang w:val="hy-AM"/>
              </w:rPr>
              <w:t>կոլիզիանները</w:t>
            </w:r>
            <w:proofErr w:type="spellEnd"/>
            <w:r>
              <w:rPr>
                <w:lang w:val="hy-AM"/>
              </w:rPr>
              <w:t xml:space="preserve">/հակասությունները լուծվում են այն տրամաբանությամբ, որ ավելի բարձր իրավաբանական ուժ </w:t>
            </w:r>
            <w:r>
              <w:rPr>
                <w:lang w:val="hy-AM"/>
              </w:rPr>
              <w:lastRenderedPageBreak/>
              <w:t>ունեցող իրավական ակտը գերակա է ավելի ցածր իրավաբանական ուժ ունեցող իրավական ակտի նկատմամբ։</w:t>
            </w:r>
          </w:p>
          <w:p w14:paraId="3EF3F8E3" w14:textId="77777777" w:rsidR="00984964" w:rsidRDefault="00984964">
            <w:pPr>
              <w:pStyle w:val="namak"/>
              <w:rPr>
                <w:color w:val="000000" w:themeColor="text1"/>
                <w:lang w:val="hy-AM"/>
              </w:rPr>
            </w:pPr>
            <w:r>
              <w:rPr>
                <w:color w:val="000000" w:themeColor="text1"/>
                <w:lang w:val="hy-AM"/>
              </w:rPr>
              <w:t xml:space="preserve">Բացի այդ, անդրադառնալով դիտարկմանը, որ  ՀՀ </w:t>
            </w:r>
            <w:r>
              <w:rPr>
                <w:i/>
                <w:iCs/>
                <w:color w:val="000000" w:themeColor="text1"/>
                <w:lang w:val="hy-AM"/>
              </w:rPr>
              <w:t xml:space="preserve">կառավարությունը </w:t>
            </w:r>
            <w:r>
              <w:rPr>
                <w:b/>
                <w:bCs/>
                <w:i/>
                <w:iCs/>
                <w:color w:val="000000" w:themeColor="text1"/>
                <w:u w:val="single"/>
                <w:lang w:val="hy-AM"/>
              </w:rPr>
              <w:t>կարող է</w:t>
            </w:r>
            <w:r>
              <w:rPr>
                <w:i/>
                <w:iCs/>
                <w:color w:val="000000" w:themeColor="text1"/>
                <w:lang w:val="hy-AM"/>
              </w:rPr>
              <w:t xml:space="preserve"> </w:t>
            </w:r>
            <w:r>
              <w:rPr>
                <w:rFonts w:cs="Arial"/>
                <w:i/>
                <w:iCs/>
                <w:color w:val="000000" w:themeColor="text1"/>
                <w:lang w:val="hy-AM" w:eastAsia="en-GB"/>
              </w:rPr>
              <w:t>Էներգետիկայի մասին օրենքի</w:t>
            </w:r>
            <w:r>
              <w:rPr>
                <w:i/>
                <w:iCs/>
                <w:color w:val="000000" w:themeColor="text1"/>
                <w:lang w:val="hy-AM"/>
              </w:rPr>
              <w:t xml:space="preserve"> </w:t>
            </w:r>
            <w:r>
              <w:rPr>
                <w:rFonts w:cs="Arial"/>
                <w:i/>
                <w:iCs/>
                <w:color w:val="000000" w:themeColor="text1"/>
                <w:lang w:val="hy-AM" w:eastAsia="en-GB"/>
              </w:rPr>
              <w:t xml:space="preserve">27-րդ հոդվածով սահմանված սուբյեկտների կողմից իրականացվող և Հանձնաժողովի համաձայնությունը պահանջող գործարքների դեպքում սահմանել միայն </w:t>
            </w:r>
            <w:r>
              <w:rPr>
                <w:i/>
                <w:iCs/>
                <w:color w:val="000000" w:themeColor="text1"/>
                <w:lang w:val="hy-AM"/>
              </w:rPr>
              <w:t>Հայաստանի Հանրապետության կառավարության կողմից իր նախապատվության իրավունքի իրացման ընթացակարգը։</w:t>
            </w:r>
            <w:r>
              <w:rPr>
                <w:rFonts w:cs="Arial"/>
                <w:i/>
                <w:iCs/>
                <w:color w:val="000000" w:themeColor="text1"/>
                <w:lang w:val="hy-AM" w:eastAsia="en-GB"/>
              </w:rPr>
              <w:t xml:space="preserve"> </w:t>
            </w:r>
            <w:r>
              <w:rPr>
                <w:i/>
                <w:iCs/>
                <w:color w:val="000000" w:themeColor="text1"/>
                <w:lang w:val="hy-AM"/>
              </w:rPr>
              <w:t xml:space="preserve"> </w:t>
            </w:r>
            <w:r>
              <w:rPr>
                <w:color w:val="000000" w:themeColor="text1"/>
                <w:lang w:val="hy-AM"/>
              </w:rPr>
              <w:t xml:space="preserve">Հայտնում ենք, որ դիրքորոշումը ներկայացված է վերլուծության հիման վրա, և «Էներգետիկայի մասին» օրենքը չունի </w:t>
            </w:r>
            <w:proofErr w:type="spellStart"/>
            <w:r>
              <w:rPr>
                <w:color w:val="000000" w:themeColor="text1"/>
                <w:lang w:val="hy-AM"/>
              </w:rPr>
              <w:t>որևէ</w:t>
            </w:r>
            <w:proofErr w:type="spellEnd"/>
            <w:r>
              <w:rPr>
                <w:color w:val="000000" w:themeColor="text1"/>
                <w:lang w:val="hy-AM"/>
              </w:rPr>
              <w:t xml:space="preserve"> ուղիղ արգելող նորմ բացառություն նախատեսելու տեսանկյունից, ավելին օրենքը նախատեսում է, որ </w:t>
            </w:r>
            <w:r>
              <w:rPr>
                <w:i/>
                <w:iCs/>
                <w:color w:val="000000" w:themeColor="text1"/>
                <w:u w:val="single"/>
                <w:lang w:val="hy-AM"/>
              </w:rPr>
              <w:t>ՀՀ կառավարության սահմանած կարգով է իրականցվելու նախապատվության իրավունքի իրացնելու կարգը,</w:t>
            </w:r>
            <w:r>
              <w:rPr>
                <w:i/>
                <w:iCs/>
                <w:color w:val="000000" w:themeColor="text1"/>
                <w:lang w:val="hy-AM"/>
              </w:rPr>
              <w:t xml:space="preserve"> </w:t>
            </w:r>
            <w:r>
              <w:rPr>
                <w:color w:val="000000" w:themeColor="text1"/>
                <w:lang w:val="hy-AM"/>
              </w:rPr>
              <w:t xml:space="preserve">իսկ կարգով բնականաբար կարող են սահմանվել ավելի մանրամասն և հստակեցնող </w:t>
            </w:r>
            <w:proofErr w:type="spellStart"/>
            <w:r>
              <w:rPr>
                <w:color w:val="000000" w:themeColor="text1"/>
                <w:lang w:val="hy-AM"/>
              </w:rPr>
              <w:t>կարգավորումներ</w:t>
            </w:r>
            <w:proofErr w:type="spellEnd"/>
            <w:r>
              <w:rPr>
                <w:color w:val="000000" w:themeColor="text1"/>
                <w:lang w:val="hy-AM"/>
              </w:rPr>
              <w:t>. կարգ մշակելու ամբողջ տրամաբանությունը կայանում է դրանում։ Այլ կերպ՝ օրենքը հղում է պարունակում կարգին, այլ ոչ թե՝ առանձին որոշում է ընդունվում։</w:t>
            </w:r>
          </w:p>
          <w:p w14:paraId="309FEA64" w14:textId="77777777" w:rsidR="00984964" w:rsidRDefault="00984964">
            <w:pPr>
              <w:pStyle w:val="namak"/>
              <w:rPr>
                <w:lang w:val="hy-AM"/>
              </w:rPr>
            </w:pPr>
          </w:p>
        </w:tc>
      </w:tr>
      <w:tr w:rsidR="00984964" w14:paraId="51E019B6" w14:textId="77777777" w:rsidTr="00984964">
        <w:tc>
          <w:tcPr>
            <w:tcW w:w="55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BAC180" w14:textId="77777777" w:rsidR="00984964" w:rsidRDefault="00984964">
            <w:pPr>
              <w:pStyle w:val="ListParagraph"/>
              <w:spacing w:after="0" w:line="360" w:lineRule="auto"/>
              <w:ind w:left="0"/>
              <w:jc w:val="both"/>
              <w:rPr>
                <w:rFonts w:ascii="GHEA Grapalat" w:hAnsi="GHEA Grapalat" w:cs="Sylfaen"/>
                <w:color w:val="000000" w:themeColor="text1"/>
                <w:sz w:val="24"/>
                <w:szCs w:val="24"/>
              </w:rPr>
            </w:pPr>
            <w:r>
              <w:rPr>
                <w:rFonts w:ascii="GHEA Grapalat" w:eastAsia="Times New Roman" w:hAnsi="GHEA Grapalat" w:cs="Sylfaen"/>
                <w:b/>
                <w:color w:val="000000" w:themeColor="text1"/>
                <w:sz w:val="24"/>
                <w:szCs w:val="24"/>
                <w:lang w:val="hy-AM" w:eastAsia="ru-RU"/>
              </w:rPr>
              <w:lastRenderedPageBreak/>
              <w:t>ՀՀ կենտրոնական բանկ</w:t>
            </w: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9E2AE2" w14:textId="77777777" w:rsidR="00984964" w:rsidRDefault="00984964">
            <w:pPr>
              <w:pStyle w:val="Header"/>
              <w:tabs>
                <w:tab w:val="left" w:pos="720"/>
              </w:tabs>
              <w:spacing w:line="360" w:lineRule="auto"/>
              <w:jc w:val="center"/>
              <w:rPr>
                <w:rFonts w:ascii="GHEA Grapalat" w:hAnsi="GHEA Grapalat" w:cs="Sylfaen"/>
                <w:b/>
                <w:bCs/>
                <w:color w:val="000000" w:themeColor="text1"/>
                <w:spacing w:val="0"/>
                <w:kern w:val="0"/>
                <w:position w:val="0"/>
                <w:sz w:val="24"/>
                <w:szCs w:val="24"/>
                <w:lang w:val="hy-AM"/>
              </w:rPr>
            </w:pPr>
            <w:r>
              <w:rPr>
                <w:rFonts w:ascii="GHEA Grapalat" w:hAnsi="GHEA Grapalat" w:cs="Sylfaen"/>
                <w:b/>
                <w:spacing w:val="0"/>
                <w:kern w:val="0"/>
                <w:position w:val="0"/>
                <w:sz w:val="24"/>
                <w:szCs w:val="24"/>
                <w:lang w:val="en-US"/>
              </w:rPr>
              <w:t>01</w:t>
            </w:r>
            <w:r>
              <w:rPr>
                <w:rFonts w:ascii="GHEA Grapalat" w:hAnsi="GHEA Grapalat" w:cs="Sylfaen"/>
                <w:b/>
                <w:spacing w:val="0"/>
                <w:kern w:val="0"/>
                <w:position w:val="0"/>
                <w:sz w:val="24"/>
                <w:szCs w:val="24"/>
                <w:lang w:val="hy-AM"/>
              </w:rPr>
              <w:t>.</w:t>
            </w:r>
            <w:r>
              <w:rPr>
                <w:rFonts w:ascii="GHEA Grapalat" w:hAnsi="GHEA Grapalat" w:cs="Sylfaen"/>
                <w:b/>
                <w:spacing w:val="0"/>
                <w:kern w:val="0"/>
                <w:position w:val="0"/>
                <w:sz w:val="24"/>
                <w:szCs w:val="24"/>
                <w:lang w:val="en-US"/>
              </w:rPr>
              <w:t>10</w:t>
            </w:r>
            <w:r>
              <w:rPr>
                <w:rFonts w:ascii="GHEA Grapalat" w:hAnsi="GHEA Grapalat" w:cs="Sylfaen"/>
                <w:b/>
                <w:spacing w:val="0"/>
                <w:kern w:val="0"/>
                <w:position w:val="0"/>
                <w:sz w:val="24"/>
                <w:szCs w:val="24"/>
                <w:lang w:val="hy-AM"/>
              </w:rPr>
              <w:t>.2025թ.</w:t>
            </w:r>
          </w:p>
        </w:tc>
      </w:tr>
      <w:tr w:rsidR="00984964" w14:paraId="2ED93B48" w14:textId="77777777" w:rsidTr="00984964">
        <w:tc>
          <w:tcPr>
            <w:tcW w:w="0" w:type="auto"/>
            <w:vMerge/>
            <w:tcBorders>
              <w:top w:val="single" w:sz="4" w:space="0" w:color="auto"/>
              <w:left w:val="single" w:sz="4" w:space="0" w:color="auto"/>
              <w:bottom w:val="single" w:sz="4" w:space="0" w:color="auto"/>
              <w:right w:val="single" w:sz="4" w:space="0" w:color="auto"/>
            </w:tcBorders>
            <w:vAlign w:val="center"/>
            <w:hideMark/>
          </w:tcPr>
          <w:p w14:paraId="1D472D64" w14:textId="77777777" w:rsidR="00984964" w:rsidRDefault="00984964">
            <w:pPr>
              <w:rPr>
                <w:rFonts w:ascii="GHEA Grapalat" w:eastAsia="Calibri" w:hAnsi="GHEA Grapalat"/>
                <w:color w:val="000000" w:themeColor="text1"/>
                <w:lang w:val="en-US" w:eastAsia="en-US"/>
              </w:rPr>
            </w:pP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A519BD" w14:textId="77777777" w:rsidR="00984964" w:rsidRDefault="00984964">
            <w:pPr>
              <w:pStyle w:val="Header"/>
              <w:tabs>
                <w:tab w:val="left" w:pos="720"/>
              </w:tabs>
              <w:spacing w:line="360" w:lineRule="auto"/>
              <w:jc w:val="center"/>
              <w:rPr>
                <w:rFonts w:ascii="GHEA Grapalat" w:hAnsi="GHEA Grapalat" w:cs="Sylfaen"/>
                <w:b/>
                <w:color w:val="000000" w:themeColor="text1"/>
                <w:spacing w:val="0"/>
                <w:kern w:val="0"/>
                <w:position w:val="0"/>
                <w:sz w:val="24"/>
                <w:szCs w:val="24"/>
                <w:lang w:val="hy-AM"/>
              </w:rPr>
            </w:pPr>
            <w:r>
              <w:rPr>
                <w:rFonts w:ascii="GHEA Grapalat" w:hAnsi="GHEA Grapalat" w:cs="Sylfaen"/>
                <w:b/>
                <w:color w:val="000000" w:themeColor="text1"/>
                <w:spacing w:val="0"/>
                <w:kern w:val="0"/>
                <w:position w:val="0"/>
                <w:sz w:val="24"/>
                <w:szCs w:val="24"/>
                <w:lang w:val="hy-AM"/>
              </w:rPr>
              <w:t>15.1-07/884-25</w:t>
            </w:r>
          </w:p>
        </w:tc>
      </w:tr>
      <w:tr w:rsidR="00984964" w14:paraId="640820EC" w14:textId="77777777" w:rsidTr="00984964">
        <w:trPr>
          <w:trHeight w:val="3095"/>
        </w:trPr>
        <w:tc>
          <w:tcPr>
            <w:tcW w:w="5575" w:type="dxa"/>
            <w:tcBorders>
              <w:top w:val="single" w:sz="4" w:space="0" w:color="auto"/>
              <w:left w:val="single" w:sz="4" w:space="0" w:color="auto"/>
              <w:bottom w:val="single" w:sz="4" w:space="0" w:color="auto"/>
              <w:right w:val="single" w:sz="4" w:space="0" w:color="auto"/>
            </w:tcBorders>
          </w:tcPr>
          <w:p w14:paraId="5EC407E8" w14:textId="77777777" w:rsidR="00984964" w:rsidRDefault="00984964">
            <w:pPr>
              <w:spacing w:line="360" w:lineRule="auto"/>
              <w:rPr>
                <w:rFonts w:ascii="GHEA Grapalat" w:hAnsi="GHEA Grapalat"/>
                <w:bCs/>
                <w:iCs/>
                <w:color w:val="000000" w:themeColor="text1"/>
                <w:lang w:val="hy-AM"/>
              </w:rPr>
            </w:pPr>
            <w:r>
              <w:rPr>
                <w:rFonts w:ascii="GHEA Grapalat" w:hAnsi="GHEA Grapalat"/>
                <w:lang w:val="hy-AM"/>
              </w:rPr>
              <w:t>Հայտնում ենք Ձեզ, որ «Հայաստանի Հանրապետության կառավարության 2025 թվականի օգոստոսի 7-ի թիվ 1094-Ն որոշման մեջ փոփոխություն և լրացում կատարելու մասին</w:t>
            </w:r>
            <w:r>
              <w:rPr>
                <w:rFonts w:ascii="GHEA Grapalat" w:hAnsi="GHEA Grapalat" w:cs="Arial Armenian"/>
                <w:lang w:val="hy-AM"/>
              </w:rPr>
              <w:t>»</w:t>
            </w:r>
            <w:r>
              <w:rPr>
                <w:rFonts w:ascii="GHEA Grapalat" w:hAnsi="GHEA Grapalat"/>
                <w:lang w:val="hy-AM"/>
              </w:rPr>
              <w:t xml:space="preserve"> Հայաստանի Հանրապետության կառավարության որոշման նախագծի </w:t>
            </w:r>
            <w:r>
              <w:rPr>
                <w:rFonts w:ascii="GHEA Grapalat" w:hAnsi="GHEA Grapalat"/>
                <w:lang w:val="hy-AM"/>
              </w:rPr>
              <w:lastRenderedPageBreak/>
              <w:t xml:space="preserve">վերաբերյալ  </w:t>
            </w:r>
            <w:r>
              <w:rPr>
                <w:rFonts w:ascii="GHEA Grapalat" w:hAnsi="GHEA Grapalat"/>
                <w:bCs/>
                <w:iCs/>
                <w:color w:val="000000" w:themeColor="text1"/>
                <w:lang w:val="hy-AM"/>
              </w:rPr>
              <w:t xml:space="preserve">Հայաստանի Հանրապետության կենտրոնական բանկը դիտողություններ և առաջարկություններ չունի։ </w:t>
            </w:r>
          </w:p>
          <w:p w14:paraId="21702573" w14:textId="77777777" w:rsidR="00984964" w:rsidRDefault="00984964">
            <w:pPr>
              <w:ind w:firstLine="720"/>
              <w:jc w:val="both"/>
              <w:rPr>
                <w:lang w:val="hy-AM"/>
              </w:rPr>
            </w:pPr>
          </w:p>
          <w:p w14:paraId="66598245" w14:textId="77777777" w:rsidR="00984964" w:rsidRDefault="00984964">
            <w:pPr>
              <w:spacing w:line="360" w:lineRule="auto"/>
              <w:ind w:firstLine="567"/>
              <w:jc w:val="both"/>
              <w:rPr>
                <w:rFonts w:ascii="GHEA Grapalat" w:hAnsi="GHEA Grapalat"/>
                <w:lang w:val="hy-AM"/>
              </w:rPr>
            </w:pPr>
          </w:p>
        </w:tc>
        <w:tc>
          <w:tcPr>
            <w:tcW w:w="6930" w:type="dxa"/>
            <w:tcBorders>
              <w:top w:val="single" w:sz="4" w:space="0" w:color="auto"/>
              <w:left w:val="single" w:sz="4" w:space="0" w:color="auto"/>
              <w:bottom w:val="single" w:sz="4" w:space="0" w:color="auto"/>
              <w:right w:val="single" w:sz="4" w:space="0" w:color="auto"/>
            </w:tcBorders>
            <w:vAlign w:val="center"/>
          </w:tcPr>
          <w:p w14:paraId="12E77493" w14:textId="77777777" w:rsidR="00984964" w:rsidRDefault="00984964">
            <w:pPr>
              <w:pStyle w:val="namak"/>
              <w:jc w:val="center"/>
              <w:rPr>
                <w:b/>
                <w:bCs/>
                <w:lang w:val="hy-AM"/>
              </w:rPr>
            </w:pPr>
            <w:r>
              <w:rPr>
                <w:b/>
                <w:bCs/>
                <w:lang w:val="hy-AM"/>
              </w:rPr>
              <w:lastRenderedPageBreak/>
              <w:t>Ընդունվել է:</w:t>
            </w:r>
          </w:p>
          <w:p w14:paraId="546FE745" w14:textId="77777777" w:rsidR="00984964" w:rsidRDefault="00984964">
            <w:pPr>
              <w:pStyle w:val="namak"/>
              <w:jc w:val="center"/>
              <w:rPr>
                <w:b/>
                <w:bCs/>
                <w:lang w:val="hy-AM"/>
              </w:rPr>
            </w:pPr>
          </w:p>
        </w:tc>
      </w:tr>
      <w:tr w:rsidR="00984964" w14:paraId="3FCFAD85" w14:textId="77777777" w:rsidTr="00984964">
        <w:tc>
          <w:tcPr>
            <w:tcW w:w="55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E3FC4A" w14:textId="77777777" w:rsidR="00984964" w:rsidRDefault="00984964">
            <w:pPr>
              <w:pStyle w:val="ListParagraph"/>
              <w:spacing w:after="0" w:line="360" w:lineRule="auto"/>
              <w:ind w:left="0"/>
              <w:jc w:val="both"/>
              <w:rPr>
                <w:rFonts w:ascii="GHEA Grapalat" w:hAnsi="GHEA Grapalat"/>
                <w:b/>
                <w:color w:val="000000" w:themeColor="text1"/>
                <w:sz w:val="24"/>
                <w:szCs w:val="24"/>
                <w:lang w:val="hy-AM"/>
              </w:rPr>
            </w:pPr>
          </w:p>
          <w:p w14:paraId="135274B5" w14:textId="77777777" w:rsidR="00984964" w:rsidRDefault="00984964">
            <w:pPr>
              <w:pStyle w:val="ListParagraph"/>
              <w:spacing w:after="0" w:line="360" w:lineRule="auto"/>
              <w:ind w:left="0"/>
              <w:jc w:val="both"/>
              <w:rPr>
                <w:rFonts w:ascii="GHEA Grapalat" w:hAnsi="GHEA Grapalat" w:cs="Sylfaen"/>
                <w:color w:val="000000" w:themeColor="text1"/>
                <w:sz w:val="24"/>
                <w:szCs w:val="24"/>
                <w:lang w:val="hy-AM"/>
              </w:rPr>
            </w:pPr>
            <w:r>
              <w:rPr>
                <w:rFonts w:ascii="GHEA Grapalat" w:hAnsi="GHEA Grapalat"/>
                <w:b/>
                <w:color w:val="000000" w:themeColor="text1"/>
                <w:sz w:val="24"/>
                <w:szCs w:val="24"/>
                <w:lang w:val="hy-AM"/>
              </w:rPr>
              <w:t>ՀՀ պետական եկամուտների կոմիտե</w:t>
            </w: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5404B7" w14:textId="77777777" w:rsidR="00984964" w:rsidRDefault="00984964">
            <w:pPr>
              <w:pStyle w:val="Header"/>
              <w:tabs>
                <w:tab w:val="left" w:pos="720"/>
              </w:tabs>
              <w:spacing w:line="360" w:lineRule="auto"/>
              <w:jc w:val="center"/>
              <w:rPr>
                <w:rFonts w:ascii="GHEA Grapalat" w:hAnsi="GHEA Grapalat" w:cs="Sylfaen"/>
                <w:b/>
                <w:spacing w:val="0"/>
                <w:kern w:val="0"/>
                <w:position w:val="0"/>
                <w:sz w:val="24"/>
                <w:szCs w:val="24"/>
                <w:lang w:val="hy-AM"/>
              </w:rPr>
            </w:pPr>
          </w:p>
          <w:p w14:paraId="7B45CCD3" w14:textId="77777777" w:rsidR="00984964" w:rsidRDefault="00984964">
            <w:pPr>
              <w:pStyle w:val="Header"/>
              <w:tabs>
                <w:tab w:val="left" w:pos="720"/>
              </w:tabs>
              <w:spacing w:line="360" w:lineRule="auto"/>
              <w:jc w:val="center"/>
              <w:rPr>
                <w:rFonts w:ascii="GHEA Grapalat" w:hAnsi="GHEA Grapalat" w:cs="Sylfaen"/>
                <w:b/>
                <w:bCs/>
                <w:color w:val="000000" w:themeColor="text1"/>
                <w:spacing w:val="0"/>
                <w:kern w:val="0"/>
                <w:position w:val="0"/>
                <w:sz w:val="24"/>
                <w:szCs w:val="24"/>
                <w:lang w:val="hy-AM"/>
              </w:rPr>
            </w:pPr>
            <w:r>
              <w:rPr>
                <w:rFonts w:ascii="GHEA Grapalat" w:hAnsi="GHEA Grapalat" w:cs="Sylfaen"/>
                <w:b/>
                <w:spacing w:val="0"/>
                <w:kern w:val="0"/>
                <w:position w:val="0"/>
                <w:sz w:val="24"/>
                <w:szCs w:val="24"/>
                <w:lang w:val="hy-AM"/>
              </w:rPr>
              <w:t>16.10.2025թ.</w:t>
            </w:r>
          </w:p>
        </w:tc>
      </w:tr>
      <w:tr w:rsidR="00984964" w14:paraId="48EE9FAD" w14:textId="77777777" w:rsidTr="00984964">
        <w:tc>
          <w:tcPr>
            <w:tcW w:w="0" w:type="auto"/>
            <w:vMerge/>
            <w:tcBorders>
              <w:top w:val="single" w:sz="4" w:space="0" w:color="auto"/>
              <w:left w:val="single" w:sz="4" w:space="0" w:color="auto"/>
              <w:bottom w:val="single" w:sz="4" w:space="0" w:color="auto"/>
              <w:right w:val="single" w:sz="4" w:space="0" w:color="auto"/>
            </w:tcBorders>
            <w:vAlign w:val="center"/>
            <w:hideMark/>
          </w:tcPr>
          <w:p w14:paraId="1D408C54" w14:textId="77777777" w:rsidR="00984964" w:rsidRDefault="00984964">
            <w:pPr>
              <w:rPr>
                <w:rFonts w:ascii="GHEA Grapalat" w:eastAsia="Calibri" w:hAnsi="GHEA Grapalat"/>
                <w:color w:val="000000" w:themeColor="text1"/>
                <w:lang w:val="hy-AM" w:eastAsia="en-US"/>
              </w:rPr>
            </w:pP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543128" w14:textId="77777777" w:rsidR="00984964" w:rsidRDefault="00984964">
            <w:pPr>
              <w:pStyle w:val="Header"/>
              <w:tabs>
                <w:tab w:val="left" w:pos="720"/>
              </w:tabs>
              <w:spacing w:line="360" w:lineRule="auto"/>
              <w:jc w:val="center"/>
              <w:rPr>
                <w:rFonts w:ascii="GHEA Grapalat" w:hAnsi="GHEA Grapalat" w:cs="Sylfaen"/>
                <w:b/>
                <w:color w:val="000000" w:themeColor="text1"/>
                <w:spacing w:val="0"/>
                <w:kern w:val="0"/>
                <w:position w:val="0"/>
                <w:sz w:val="24"/>
                <w:szCs w:val="24"/>
                <w:lang w:val="hy-AM"/>
              </w:rPr>
            </w:pPr>
            <w:r>
              <w:rPr>
                <w:rFonts w:ascii="GHEA Grapalat" w:hAnsi="GHEA Grapalat" w:cs="Sylfaen"/>
                <w:b/>
                <w:color w:val="000000" w:themeColor="text1"/>
                <w:spacing w:val="0"/>
                <w:kern w:val="0"/>
                <w:position w:val="0"/>
                <w:sz w:val="24"/>
                <w:szCs w:val="24"/>
                <w:lang w:val="hy-AM"/>
              </w:rPr>
              <w:t>01/3-4/58780-2025</w:t>
            </w:r>
          </w:p>
        </w:tc>
      </w:tr>
      <w:tr w:rsidR="00984964" w14:paraId="06AE02CF" w14:textId="77777777" w:rsidTr="00984964">
        <w:tc>
          <w:tcPr>
            <w:tcW w:w="5575" w:type="dxa"/>
            <w:tcBorders>
              <w:top w:val="single" w:sz="4" w:space="0" w:color="auto"/>
              <w:left w:val="single" w:sz="4" w:space="0" w:color="auto"/>
              <w:bottom w:val="single" w:sz="4" w:space="0" w:color="auto"/>
              <w:right w:val="single" w:sz="4" w:space="0" w:color="auto"/>
            </w:tcBorders>
            <w:shd w:val="clear" w:color="auto" w:fill="FFFFFF" w:themeFill="background1"/>
          </w:tcPr>
          <w:p w14:paraId="05708904" w14:textId="77777777" w:rsidR="00984964" w:rsidRDefault="00984964">
            <w:pPr>
              <w:tabs>
                <w:tab w:val="left" w:pos="851"/>
                <w:tab w:val="left" w:pos="993"/>
              </w:tabs>
              <w:spacing w:line="360" w:lineRule="auto"/>
              <w:ind w:firstLine="567"/>
              <w:jc w:val="both"/>
              <w:rPr>
                <w:rFonts w:ascii="GHEA Grapalat" w:hAnsi="GHEA Grapalat"/>
                <w:bCs/>
                <w:lang w:val="hy-AM"/>
              </w:rPr>
            </w:pPr>
            <w:r>
              <w:rPr>
                <w:rFonts w:ascii="GHEA Grapalat" w:hAnsi="GHEA Grapalat"/>
                <w:lang w:val="hy-AM"/>
              </w:rPr>
              <w:t>Հայաստանի Հանրապետության պետական եկամուտների կոմիտեն քննարկել է «Հայաստանի Հանրապետության կառավարության 2025 թվականի օգոստոսի 7-ի N 1094-Ն որոշման մեջ փոփոխություն և լրացում կատարելու մասին» ՀՀ կառավարության որոշման նախագիծը</w:t>
            </w:r>
            <w:r>
              <w:rPr>
                <w:rFonts w:ascii="GHEA Grapalat" w:hAnsi="GHEA Grapalat"/>
                <w:bCs/>
                <w:lang w:val="hy-AM"/>
              </w:rPr>
              <w:t>, որի վերաբերյալ հայտնում ենք, որ առաջարկություններ չկան:</w:t>
            </w:r>
          </w:p>
          <w:p w14:paraId="494517C6" w14:textId="77777777" w:rsidR="00984964" w:rsidRDefault="00984964">
            <w:pPr>
              <w:pStyle w:val="ListParagraph"/>
              <w:spacing w:after="0" w:line="360" w:lineRule="auto"/>
              <w:ind w:left="0"/>
              <w:jc w:val="both"/>
              <w:rPr>
                <w:rFonts w:ascii="GHEA Grapalat" w:hAnsi="GHEA Grapalat" w:cs="Sylfaen"/>
                <w:b/>
                <w:bCs/>
                <w:sz w:val="24"/>
                <w:szCs w:val="24"/>
                <w:lang w:val="hy-AM"/>
              </w:rPr>
            </w:pPr>
          </w:p>
        </w:tc>
        <w:tc>
          <w:tcPr>
            <w:tcW w:w="6930" w:type="dxa"/>
            <w:tcBorders>
              <w:top w:val="single" w:sz="4" w:space="0" w:color="auto"/>
              <w:left w:val="single" w:sz="4" w:space="0" w:color="auto"/>
              <w:bottom w:val="single" w:sz="4" w:space="0" w:color="auto"/>
              <w:right w:val="single" w:sz="4" w:space="0" w:color="auto"/>
            </w:tcBorders>
            <w:shd w:val="clear" w:color="auto" w:fill="FFFFFF" w:themeFill="background1"/>
          </w:tcPr>
          <w:p w14:paraId="7AADDF0B" w14:textId="77777777" w:rsidR="00984964" w:rsidRDefault="00984964">
            <w:pPr>
              <w:pStyle w:val="namak"/>
              <w:jc w:val="center"/>
              <w:rPr>
                <w:rFonts w:cs="Sylfaen"/>
                <w:b/>
                <w:bCs/>
                <w:color w:val="000000" w:themeColor="text1"/>
                <w:shd w:val="clear" w:color="auto" w:fill="FFFFFF"/>
                <w:lang w:val="hy-AM"/>
              </w:rPr>
            </w:pPr>
          </w:p>
          <w:p w14:paraId="7B529A36" w14:textId="77777777" w:rsidR="00984964" w:rsidRDefault="00984964">
            <w:pPr>
              <w:pStyle w:val="namak"/>
              <w:jc w:val="center"/>
              <w:rPr>
                <w:rFonts w:cs="Sylfaen"/>
                <w:b/>
                <w:bCs/>
                <w:color w:val="000000" w:themeColor="text1"/>
                <w:shd w:val="clear" w:color="auto" w:fill="FFFFFF"/>
                <w:lang w:val="hy-AM"/>
              </w:rPr>
            </w:pPr>
          </w:p>
          <w:p w14:paraId="2AF2F524" w14:textId="77777777" w:rsidR="00984964" w:rsidRDefault="00984964">
            <w:pPr>
              <w:pStyle w:val="namak"/>
              <w:jc w:val="center"/>
              <w:rPr>
                <w:rFonts w:cs="Sylfaen"/>
                <w:b/>
                <w:bCs/>
                <w:color w:val="000000" w:themeColor="text1"/>
                <w:shd w:val="clear" w:color="auto" w:fill="FFFFFF"/>
                <w:lang w:val="hy-AM"/>
              </w:rPr>
            </w:pPr>
          </w:p>
          <w:p w14:paraId="45B332BB" w14:textId="77777777" w:rsidR="00984964" w:rsidRDefault="00984964">
            <w:pPr>
              <w:pStyle w:val="namak"/>
              <w:jc w:val="center"/>
              <w:rPr>
                <w:b/>
                <w:bCs/>
                <w:lang w:val="hy-AM"/>
              </w:rPr>
            </w:pPr>
            <w:r>
              <w:rPr>
                <w:rFonts w:cs="Sylfaen"/>
                <w:b/>
                <w:bCs/>
                <w:color w:val="000000" w:themeColor="text1"/>
                <w:shd w:val="clear" w:color="auto" w:fill="FFFFFF"/>
                <w:lang w:val="hy-AM"/>
              </w:rPr>
              <w:t>Ընդունվել է:</w:t>
            </w:r>
          </w:p>
        </w:tc>
      </w:tr>
      <w:tr w:rsidR="00984964" w14:paraId="12AEF99D" w14:textId="77777777" w:rsidTr="00984964">
        <w:tc>
          <w:tcPr>
            <w:tcW w:w="55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AE6EA1" w14:textId="77777777" w:rsidR="00984964" w:rsidRDefault="00984964">
            <w:pPr>
              <w:pStyle w:val="ListParagraph"/>
              <w:spacing w:after="0" w:line="360" w:lineRule="auto"/>
              <w:ind w:left="0"/>
              <w:jc w:val="both"/>
              <w:rPr>
                <w:rFonts w:ascii="GHEA Grapalat" w:hAnsi="GHEA Grapalat" w:cs="Sylfaen"/>
                <w:color w:val="000000" w:themeColor="text1"/>
                <w:sz w:val="24"/>
                <w:szCs w:val="24"/>
                <w:lang w:val="hy-AM"/>
              </w:rPr>
            </w:pPr>
            <w:r>
              <w:rPr>
                <w:rFonts w:ascii="GHEA Grapalat" w:hAnsi="GHEA Grapalat"/>
                <w:b/>
                <w:color w:val="000000" w:themeColor="text1"/>
                <w:sz w:val="24"/>
                <w:szCs w:val="24"/>
                <w:lang w:val="hy-AM"/>
              </w:rPr>
              <w:lastRenderedPageBreak/>
              <w:t>ՀՀ պետական գույքի կառավարման կոմիտե</w:t>
            </w: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D6EF81" w14:textId="77777777" w:rsidR="00984964" w:rsidRDefault="00984964">
            <w:pPr>
              <w:pStyle w:val="Header"/>
              <w:tabs>
                <w:tab w:val="left" w:pos="720"/>
              </w:tabs>
              <w:spacing w:line="360" w:lineRule="auto"/>
              <w:jc w:val="center"/>
              <w:rPr>
                <w:rFonts w:ascii="GHEA Grapalat" w:hAnsi="GHEA Grapalat" w:cs="Sylfaen"/>
                <w:b/>
                <w:bCs/>
                <w:color w:val="000000" w:themeColor="text1"/>
                <w:spacing w:val="0"/>
                <w:kern w:val="0"/>
                <w:position w:val="0"/>
                <w:sz w:val="24"/>
                <w:szCs w:val="24"/>
                <w:lang w:val="en-US"/>
              </w:rPr>
            </w:pPr>
            <w:r>
              <w:rPr>
                <w:rFonts w:ascii="GHEA Grapalat" w:hAnsi="GHEA Grapalat" w:cs="Sylfaen"/>
                <w:b/>
                <w:bCs/>
                <w:color w:val="000000" w:themeColor="text1"/>
                <w:spacing w:val="0"/>
                <w:kern w:val="0"/>
                <w:position w:val="0"/>
                <w:sz w:val="24"/>
                <w:szCs w:val="24"/>
                <w:lang w:val="en-US"/>
              </w:rPr>
              <w:t>22.09.2025թ.</w:t>
            </w:r>
          </w:p>
        </w:tc>
      </w:tr>
      <w:tr w:rsidR="00984964" w14:paraId="60170E37" w14:textId="77777777" w:rsidTr="00984964">
        <w:tc>
          <w:tcPr>
            <w:tcW w:w="0" w:type="auto"/>
            <w:vMerge/>
            <w:tcBorders>
              <w:top w:val="single" w:sz="4" w:space="0" w:color="auto"/>
              <w:left w:val="single" w:sz="4" w:space="0" w:color="auto"/>
              <w:bottom w:val="single" w:sz="4" w:space="0" w:color="auto"/>
              <w:right w:val="single" w:sz="4" w:space="0" w:color="auto"/>
            </w:tcBorders>
            <w:vAlign w:val="center"/>
            <w:hideMark/>
          </w:tcPr>
          <w:p w14:paraId="5DAAB607" w14:textId="77777777" w:rsidR="00984964" w:rsidRDefault="00984964">
            <w:pPr>
              <w:rPr>
                <w:rFonts w:ascii="GHEA Grapalat" w:eastAsia="Calibri" w:hAnsi="GHEA Grapalat"/>
                <w:color w:val="000000" w:themeColor="text1"/>
                <w:lang w:val="hy-AM" w:eastAsia="en-US"/>
              </w:rPr>
            </w:pP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161B02" w14:textId="77777777" w:rsidR="00984964" w:rsidRDefault="00984964">
            <w:pPr>
              <w:pStyle w:val="Header"/>
              <w:tabs>
                <w:tab w:val="left" w:pos="720"/>
              </w:tabs>
              <w:spacing w:line="360" w:lineRule="auto"/>
              <w:jc w:val="center"/>
              <w:rPr>
                <w:rFonts w:ascii="GHEA Grapalat" w:hAnsi="GHEA Grapalat" w:cs="Sylfaen"/>
                <w:b/>
                <w:color w:val="000000" w:themeColor="text1"/>
                <w:spacing w:val="0"/>
                <w:kern w:val="0"/>
                <w:position w:val="0"/>
                <w:sz w:val="24"/>
                <w:szCs w:val="24"/>
                <w:lang w:val="en-US"/>
              </w:rPr>
            </w:pPr>
            <w:r>
              <w:rPr>
                <w:rFonts w:ascii="GHEA Grapalat" w:hAnsi="GHEA Grapalat" w:cs="Sylfaen"/>
                <w:b/>
                <w:color w:val="000000" w:themeColor="text1"/>
                <w:spacing w:val="0"/>
                <w:kern w:val="0"/>
                <w:position w:val="0"/>
                <w:sz w:val="24"/>
                <w:szCs w:val="24"/>
                <w:lang w:val="en-US"/>
              </w:rPr>
              <w:t>01/09.3/6938-2025</w:t>
            </w:r>
          </w:p>
        </w:tc>
      </w:tr>
      <w:tr w:rsidR="00984964" w14:paraId="5C01B1B9" w14:textId="77777777" w:rsidTr="00984964">
        <w:tc>
          <w:tcPr>
            <w:tcW w:w="5575" w:type="dxa"/>
            <w:tcBorders>
              <w:top w:val="single" w:sz="4" w:space="0" w:color="auto"/>
              <w:left w:val="single" w:sz="4" w:space="0" w:color="auto"/>
              <w:bottom w:val="single" w:sz="4" w:space="0" w:color="auto"/>
              <w:right w:val="single" w:sz="4" w:space="0" w:color="auto"/>
            </w:tcBorders>
            <w:shd w:val="clear" w:color="auto" w:fill="FFFFFF" w:themeFill="background1"/>
          </w:tcPr>
          <w:p w14:paraId="6F8942CC" w14:textId="77777777" w:rsidR="00984964" w:rsidRDefault="00984964">
            <w:pPr>
              <w:spacing w:line="360" w:lineRule="auto"/>
              <w:ind w:right="-279"/>
              <w:rPr>
                <w:rFonts w:ascii="GHEA Grapalat" w:hAnsi="GHEA Grapalat"/>
                <w:color w:val="000000"/>
                <w:shd w:val="clear" w:color="auto" w:fill="FFFFFF"/>
                <w:lang w:val="hy-AM"/>
              </w:rPr>
            </w:pPr>
            <w:r>
              <w:rPr>
                <w:rFonts w:ascii="GHEA Grapalat" w:hAnsi="GHEA Grapalat" w:cs="Times New Roman"/>
                <w:bCs/>
                <w:color w:val="191919"/>
                <w:lang w:val="hy-AM"/>
              </w:rPr>
              <w:t xml:space="preserve">Ի պատասխան ՀՀ </w:t>
            </w:r>
            <w:r>
              <w:rPr>
                <w:rFonts w:ascii="GHEA Grapalat" w:hAnsi="GHEA Grapalat"/>
                <w:color w:val="000000"/>
                <w:shd w:val="clear" w:color="auto" w:fill="FFFFFF"/>
                <w:lang w:val="hy-AM"/>
              </w:rPr>
              <w:t xml:space="preserve">տարածքային կառավարման </w:t>
            </w:r>
          </w:p>
          <w:p w14:paraId="7FD47EBF" w14:textId="77777777" w:rsidR="00984964" w:rsidRDefault="00984964">
            <w:pPr>
              <w:spacing w:line="360" w:lineRule="auto"/>
              <w:ind w:right="-279"/>
              <w:rPr>
                <w:rFonts w:ascii="GHEA Grapalat" w:hAnsi="GHEA Grapalat" w:cs="Times New Roman"/>
                <w:bCs/>
                <w:color w:val="191919"/>
                <w:lang w:val="hy-AM"/>
              </w:rPr>
            </w:pPr>
            <w:r>
              <w:rPr>
                <w:rFonts w:ascii="GHEA Grapalat" w:hAnsi="GHEA Grapalat"/>
                <w:color w:val="000000"/>
                <w:shd w:val="clear" w:color="auto" w:fill="FFFFFF"/>
                <w:lang w:val="hy-AM"/>
              </w:rPr>
              <w:t>և ենթակառուցվածքների նախարարության</w:t>
            </w:r>
            <w:r>
              <w:rPr>
                <w:rFonts w:ascii="GHEA Grapalat" w:hAnsi="GHEA Grapalat" w:cs="Times New Roman"/>
                <w:bCs/>
                <w:color w:val="191919"/>
                <w:lang w:val="hy-AM"/>
              </w:rPr>
              <w:t xml:space="preserve"> </w:t>
            </w:r>
          </w:p>
          <w:p w14:paraId="160F624C" w14:textId="77777777" w:rsidR="00984964" w:rsidRDefault="00984964">
            <w:pPr>
              <w:spacing w:line="360" w:lineRule="auto"/>
              <w:ind w:right="-279"/>
              <w:rPr>
                <w:rFonts w:ascii="GHEA Grapalat" w:hAnsi="GHEA Grapalat" w:cs="Times New Roman"/>
                <w:bCs/>
                <w:color w:val="191919"/>
                <w:lang w:val="hy-AM"/>
              </w:rPr>
            </w:pPr>
            <w:r>
              <w:rPr>
                <w:rFonts w:ascii="GHEA Grapalat" w:hAnsi="GHEA Grapalat" w:cs="Times New Roman"/>
                <w:bCs/>
                <w:color w:val="191919"/>
                <w:lang w:val="hy-AM"/>
              </w:rPr>
              <w:t xml:space="preserve">2025 թվականի սեպտեմբերի 16-ի թիվ </w:t>
            </w:r>
            <w:r>
              <w:rPr>
                <w:rFonts w:ascii="GHEA Grapalat" w:hAnsi="GHEA Grapalat"/>
                <w:color w:val="000000"/>
                <w:shd w:val="clear" w:color="auto" w:fill="FFFFFF"/>
                <w:lang w:val="hy-AM"/>
              </w:rPr>
              <w:t xml:space="preserve">ԴԽ//31600-2025 </w:t>
            </w:r>
            <w:r>
              <w:rPr>
                <w:rFonts w:ascii="GHEA Grapalat" w:hAnsi="GHEA Grapalat" w:cs="Times New Roman"/>
                <w:bCs/>
                <w:color w:val="191919"/>
                <w:lang w:val="hy-AM"/>
              </w:rPr>
              <w:t xml:space="preserve">գրության՝ հայտնում ենք, որ </w:t>
            </w:r>
          </w:p>
          <w:p w14:paraId="673AA94A" w14:textId="77777777" w:rsidR="00984964" w:rsidRDefault="00984964">
            <w:pPr>
              <w:spacing w:line="360" w:lineRule="auto"/>
              <w:ind w:right="-279"/>
              <w:jc w:val="both"/>
              <w:rPr>
                <w:rFonts w:ascii="GHEA Grapalat" w:hAnsi="GHEA Grapalat" w:cs="Times New Roman"/>
                <w:bCs/>
                <w:color w:val="191919"/>
                <w:lang w:val="hy-AM"/>
              </w:rPr>
            </w:pPr>
            <w:r>
              <w:rPr>
                <w:rFonts w:ascii="GHEA Grapalat" w:hAnsi="GHEA Grapalat" w:cs="Times New Roman"/>
                <w:bCs/>
                <w:color w:val="191919"/>
                <w:lang w:val="hy-AM"/>
              </w:rPr>
              <w:t>ՀՀ ՏԿԵՆ պետական գույքի կառավարման</w:t>
            </w:r>
          </w:p>
          <w:p w14:paraId="507D781D" w14:textId="77777777" w:rsidR="00984964" w:rsidRDefault="00984964">
            <w:pPr>
              <w:spacing w:line="360" w:lineRule="auto"/>
              <w:ind w:right="-279"/>
              <w:rPr>
                <w:rFonts w:ascii="GHEA Grapalat" w:hAnsi="GHEA Grapalat"/>
                <w:lang w:val="hy-AM"/>
              </w:rPr>
            </w:pPr>
            <w:r>
              <w:rPr>
                <w:rFonts w:ascii="GHEA Grapalat" w:hAnsi="GHEA Grapalat" w:cs="Times New Roman"/>
                <w:bCs/>
                <w:color w:val="191919"/>
                <w:lang w:val="hy-AM"/>
              </w:rPr>
              <w:t xml:space="preserve">կոմիտեն </w:t>
            </w:r>
            <w:r>
              <w:rPr>
                <w:rFonts w:ascii="GHEA Grapalat" w:hAnsi="GHEA Grapalat"/>
                <w:lang w:val="hy-AM"/>
              </w:rPr>
              <w:t xml:space="preserve">«Հայաստանի Հանրապետության կառավարության 2025 թվականի օգոստոսի </w:t>
            </w:r>
          </w:p>
          <w:p w14:paraId="7875D084" w14:textId="77777777" w:rsidR="00984964" w:rsidRDefault="00984964">
            <w:pPr>
              <w:spacing w:line="360" w:lineRule="auto"/>
              <w:ind w:right="-279"/>
              <w:rPr>
                <w:rFonts w:ascii="GHEA Grapalat" w:hAnsi="GHEA Grapalat"/>
                <w:lang w:val="hy-AM"/>
              </w:rPr>
            </w:pPr>
            <w:r>
              <w:rPr>
                <w:rFonts w:ascii="GHEA Grapalat" w:hAnsi="GHEA Grapalat"/>
                <w:lang w:val="hy-AM"/>
              </w:rPr>
              <w:t xml:space="preserve">7-ի </w:t>
            </w:r>
            <w:r>
              <w:rPr>
                <w:rFonts w:ascii="GHEA Grapalat" w:hAnsi="GHEA Grapalat" w:cs="Arial"/>
                <w:lang w:val="hy-AM" w:eastAsia="en-GB"/>
              </w:rPr>
              <w:t xml:space="preserve">N 1094-Ն որոշման մեջ փոփոխություն և </w:t>
            </w:r>
          </w:p>
          <w:p w14:paraId="5ACD4BF1" w14:textId="77777777" w:rsidR="00984964" w:rsidRDefault="00984964">
            <w:pPr>
              <w:spacing w:line="360" w:lineRule="auto"/>
              <w:ind w:right="-279"/>
              <w:rPr>
                <w:rFonts w:ascii="GHEA Grapalat" w:hAnsi="GHEA Grapalat"/>
                <w:lang w:val="hy-AM"/>
              </w:rPr>
            </w:pPr>
            <w:r>
              <w:rPr>
                <w:rFonts w:ascii="GHEA Grapalat" w:hAnsi="GHEA Grapalat" w:cs="Arial"/>
                <w:lang w:val="hy-AM" w:eastAsia="en-GB"/>
              </w:rPr>
              <w:t>լրացում կատարելու</w:t>
            </w:r>
            <w:r>
              <w:rPr>
                <w:rFonts w:ascii="GHEA Grapalat" w:hAnsi="GHEA Grapalat"/>
                <w:lang w:val="hy-AM"/>
              </w:rPr>
              <w:t xml:space="preserve"> </w:t>
            </w:r>
            <w:r>
              <w:rPr>
                <w:rFonts w:ascii="GHEA Grapalat" w:hAnsi="GHEA Grapalat" w:cs="Arial"/>
                <w:lang w:val="hy-AM" w:eastAsia="en-GB"/>
              </w:rPr>
              <w:t>մասին</w:t>
            </w:r>
            <w:r>
              <w:rPr>
                <w:rFonts w:ascii="GHEA Grapalat" w:hAnsi="GHEA Grapalat"/>
                <w:lang w:val="hy-AM"/>
              </w:rPr>
              <w:t xml:space="preserve">» ՀՀ </w:t>
            </w:r>
          </w:p>
          <w:p w14:paraId="10E73D49" w14:textId="77777777" w:rsidR="00984964" w:rsidRDefault="00984964">
            <w:pPr>
              <w:spacing w:line="360" w:lineRule="auto"/>
              <w:ind w:right="-279"/>
              <w:rPr>
                <w:rFonts w:ascii="GHEA Grapalat" w:hAnsi="GHEA Grapalat"/>
                <w:lang w:val="hy-AM"/>
              </w:rPr>
            </w:pPr>
            <w:r>
              <w:rPr>
                <w:rFonts w:ascii="GHEA Grapalat" w:hAnsi="GHEA Grapalat"/>
                <w:lang w:val="hy-AM"/>
              </w:rPr>
              <w:t>կառավարության որոշման նախագծի</w:t>
            </w:r>
            <w:r>
              <w:rPr>
                <w:rFonts w:ascii="GHEA Grapalat" w:hAnsi="GHEA Grapalat" w:cs="Times New Roman"/>
                <w:bCs/>
                <w:color w:val="191919"/>
                <w:lang w:val="hy-AM"/>
              </w:rPr>
              <w:t xml:space="preserve"> </w:t>
            </w:r>
          </w:p>
          <w:p w14:paraId="1226E01B" w14:textId="77777777" w:rsidR="00984964" w:rsidRDefault="00984964">
            <w:pPr>
              <w:spacing w:line="360" w:lineRule="auto"/>
              <w:ind w:right="-279"/>
              <w:jc w:val="both"/>
              <w:rPr>
                <w:rFonts w:ascii="GHEA Grapalat" w:hAnsi="GHEA Grapalat"/>
                <w:lang w:val="hy-AM"/>
              </w:rPr>
            </w:pPr>
            <w:r>
              <w:rPr>
                <w:rFonts w:ascii="GHEA Grapalat" w:hAnsi="GHEA Grapalat" w:cs="Times New Roman"/>
                <w:color w:val="191919"/>
                <w:lang w:val="hy-AM"/>
              </w:rPr>
              <w:t>վերաբերյալ առաջարկություններ և դիտողություններ չունի։</w:t>
            </w:r>
          </w:p>
          <w:p w14:paraId="78702354" w14:textId="77777777" w:rsidR="00984964" w:rsidRDefault="00984964">
            <w:pPr>
              <w:pStyle w:val="ListParagraph"/>
              <w:spacing w:after="0" w:line="360" w:lineRule="auto"/>
              <w:ind w:left="0"/>
              <w:jc w:val="both"/>
              <w:rPr>
                <w:rFonts w:ascii="GHEA Grapalat" w:hAnsi="GHEA Grapalat" w:cs="Sylfaen"/>
                <w:b/>
                <w:bCs/>
                <w:sz w:val="24"/>
                <w:szCs w:val="24"/>
                <w:lang w:val="hy-AM"/>
              </w:rPr>
            </w:pPr>
          </w:p>
        </w:tc>
        <w:tc>
          <w:tcPr>
            <w:tcW w:w="6930" w:type="dxa"/>
            <w:tcBorders>
              <w:top w:val="single" w:sz="4" w:space="0" w:color="auto"/>
              <w:left w:val="single" w:sz="4" w:space="0" w:color="auto"/>
              <w:bottom w:val="single" w:sz="4" w:space="0" w:color="auto"/>
              <w:right w:val="single" w:sz="4" w:space="0" w:color="auto"/>
            </w:tcBorders>
            <w:shd w:val="clear" w:color="auto" w:fill="FFFFFF" w:themeFill="background1"/>
          </w:tcPr>
          <w:p w14:paraId="01083E36" w14:textId="77777777" w:rsidR="00984964" w:rsidRDefault="00984964">
            <w:pPr>
              <w:pStyle w:val="Header"/>
              <w:tabs>
                <w:tab w:val="left" w:pos="720"/>
              </w:tabs>
              <w:spacing w:line="360" w:lineRule="auto"/>
              <w:ind w:left="291" w:right="-452"/>
              <w:jc w:val="center"/>
              <w:rPr>
                <w:rFonts w:ascii="GHEA Grapalat" w:hAnsi="GHEA Grapalat" w:cs="Sylfaen"/>
                <w:b/>
                <w:bCs/>
                <w:spacing w:val="0"/>
                <w:kern w:val="0"/>
                <w:position w:val="0"/>
                <w:sz w:val="24"/>
                <w:szCs w:val="24"/>
                <w:lang w:val="hy-AM"/>
              </w:rPr>
            </w:pPr>
          </w:p>
          <w:p w14:paraId="34475849" w14:textId="77777777" w:rsidR="00984964" w:rsidRDefault="00984964">
            <w:pPr>
              <w:pStyle w:val="Header"/>
              <w:tabs>
                <w:tab w:val="left" w:pos="720"/>
              </w:tabs>
              <w:spacing w:line="360" w:lineRule="auto"/>
              <w:ind w:left="291" w:right="-452"/>
              <w:jc w:val="center"/>
              <w:rPr>
                <w:rFonts w:ascii="GHEA Grapalat" w:hAnsi="GHEA Grapalat" w:cs="Sylfaen"/>
                <w:b/>
                <w:bCs/>
                <w:spacing w:val="0"/>
                <w:kern w:val="0"/>
                <w:position w:val="0"/>
                <w:sz w:val="24"/>
                <w:szCs w:val="24"/>
                <w:lang w:val="hy-AM"/>
              </w:rPr>
            </w:pPr>
          </w:p>
          <w:p w14:paraId="3012CAFA" w14:textId="77777777" w:rsidR="00984964" w:rsidRDefault="00984964">
            <w:pPr>
              <w:pStyle w:val="Header"/>
              <w:tabs>
                <w:tab w:val="left" w:pos="72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Ընդունվել է։</w:t>
            </w:r>
          </w:p>
        </w:tc>
      </w:tr>
    </w:tbl>
    <w:tbl>
      <w:tblPr>
        <w:tblStyle w:val="TableGrid"/>
        <w:tblpPr w:leftFromText="180" w:rightFromText="180" w:vertAnchor="text" w:horzAnchor="margin" w:tblpXSpec="center" w:tblpY="-1447"/>
        <w:tblW w:w="13055" w:type="dxa"/>
        <w:tblLook w:val="04A0" w:firstRow="1" w:lastRow="0" w:firstColumn="1" w:lastColumn="0" w:noHBand="0" w:noVBand="1"/>
      </w:tblPr>
      <w:tblGrid>
        <w:gridCol w:w="6125"/>
        <w:gridCol w:w="6930"/>
      </w:tblGrid>
      <w:tr w:rsidR="00984964" w14:paraId="011FFD23" w14:textId="77777777" w:rsidTr="00984964">
        <w:trPr>
          <w:trHeight w:val="1790"/>
        </w:trPr>
        <w:tc>
          <w:tcPr>
            <w:tcW w:w="61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0BE0AF" w14:textId="77777777" w:rsidR="00984964" w:rsidRDefault="00984964">
            <w:pPr>
              <w:pStyle w:val="ListParagraph"/>
              <w:spacing w:after="0" w:line="360" w:lineRule="auto"/>
              <w:ind w:left="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Վարչապետի աշխատակազմ</w:t>
            </w:r>
          </w:p>
          <w:p w14:paraId="0AB76CE6" w14:textId="77777777" w:rsidR="00984964" w:rsidRDefault="00984964">
            <w:pPr>
              <w:pStyle w:val="ListParagraph"/>
              <w:spacing w:after="0" w:line="360" w:lineRule="auto"/>
              <w:ind w:left="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Տարածքային զարգացման և շրջակա միջավայրի հարցերի վարչություն</w:t>
            </w:r>
          </w:p>
          <w:p w14:paraId="39D9666F" w14:textId="77777777" w:rsidR="00984964" w:rsidRDefault="00984964">
            <w:pPr>
              <w:pStyle w:val="ListParagraph"/>
              <w:spacing w:after="0" w:line="360" w:lineRule="auto"/>
              <w:ind w:left="0"/>
              <w:jc w:val="both"/>
              <w:rPr>
                <w:rFonts w:ascii="GHEA Grapalat" w:hAnsi="GHEA Grapalat"/>
                <w:b/>
                <w:color w:val="000000" w:themeColor="text1"/>
                <w:sz w:val="24"/>
                <w:szCs w:val="24"/>
                <w:lang w:val="hy-AM"/>
              </w:rPr>
            </w:pPr>
          </w:p>
        </w:tc>
        <w:tc>
          <w:tcPr>
            <w:tcW w:w="6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43B709C" w14:textId="77777777" w:rsidR="00984964" w:rsidRDefault="00984964">
            <w:pPr>
              <w:pStyle w:val="ListParagraph"/>
              <w:spacing w:after="0" w:line="360" w:lineRule="auto"/>
              <w:ind w:left="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30.10.2025թ.</w:t>
            </w:r>
          </w:p>
          <w:p w14:paraId="575C0B07" w14:textId="77777777" w:rsidR="00984964" w:rsidRDefault="00984964">
            <w:pPr>
              <w:pStyle w:val="ListParagraph"/>
              <w:spacing w:after="0" w:line="360" w:lineRule="auto"/>
              <w:ind w:left="0"/>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02/12.4/35374-2025</w:t>
            </w:r>
          </w:p>
        </w:tc>
      </w:tr>
      <w:tr w:rsidR="00984964" w14:paraId="3CC48D87" w14:textId="77777777" w:rsidTr="00984964">
        <w:trPr>
          <w:trHeight w:val="260"/>
        </w:trPr>
        <w:tc>
          <w:tcPr>
            <w:tcW w:w="6125" w:type="dxa"/>
            <w:tcBorders>
              <w:top w:val="single" w:sz="4" w:space="0" w:color="auto"/>
              <w:left w:val="single" w:sz="4" w:space="0" w:color="auto"/>
              <w:bottom w:val="single" w:sz="4" w:space="0" w:color="auto"/>
              <w:right w:val="single" w:sz="4" w:space="0" w:color="auto"/>
            </w:tcBorders>
            <w:shd w:val="clear" w:color="auto" w:fill="FFFFFF" w:themeFill="background1"/>
          </w:tcPr>
          <w:p w14:paraId="433EE947" w14:textId="77777777" w:rsidR="00984964" w:rsidRDefault="00984964">
            <w:pPr>
              <w:jc w:val="both"/>
              <w:rPr>
                <w:rFonts w:ascii="GHEA Grapalat" w:hAnsi="GHEA Grapalat"/>
                <w:lang w:val="hy-AM"/>
              </w:rPr>
            </w:pPr>
            <w:r>
              <w:rPr>
                <w:rFonts w:ascii="GHEA Grapalat" w:hAnsi="GHEA Grapalat"/>
                <w:lang w:val="hy-AM"/>
              </w:rPr>
              <w:t xml:space="preserve">1. Նախագծի փաթեթից բացակայում են հանրային քննարկման տեղեկանքը և հանրային քննարկման </w:t>
            </w:r>
            <w:proofErr w:type="spellStart"/>
            <w:r>
              <w:rPr>
                <w:rFonts w:ascii="GHEA Grapalat" w:hAnsi="GHEA Grapalat"/>
                <w:lang w:val="hy-AM"/>
              </w:rPr>
              <w:t>ամփոփաթերթը</w:t>
            </w:r>
            <w:proofErr w:type="spellEnd"/>
            <w:r>
              <w:rPr>
                <w:rFonts w:ascii="GHEA Grapalat" w:hAnsi="GHEA Grapalat"/>
                <w:lang w:val="hy-AM"/>
              </w:rPr>
              <w:t>, ինչը չի համապատասխանում ՀՀ կառավարության 2021 թվականի փետրվարի 25-ի N 252-Լ որոշմամբ հաստատված հավելվածի 20-րդ կետի 4-րդ ենթակետով և ՀՀ կառավարության 2018 թվականի հոկտեմբերի 10-ի N 1146-Ն որոշմամբ հաստատված հավելվածի 3-րդ կետով սահմանված պահանջներին:</w:t>
            </w:r>
          </w:p>
          <w:p w14:paraId="5F882029" w14:textId="77777777" w:rsidR="00984964" w:rsidRDefault="00984964">
            <w:pPr>
              <w:jc w:val="both"/>
              <w:rPr>
                <w:rFonts w:ascii="GHEA Grapalat" w:hAnsi="GHEA Grapalat"/>
                <w:lang w:val="hy-AM"/>
              </w:rPr>
            </w:pPr>
          </w:p>
          <w:p w14:paraId="0446A242" w14:textId="77777777" w:rsidR="00984964" w:rsidRDefault="00984964">
            <w:pPr>
              <w:rPr>
                <w:rFonts w:ascii="GHEA Grapalat" w:hAnsi="GHEA Grapalat"/>
                <w:lang w:val="hy-AM"/>
              </w:rPr>
            </w:pPr>
            <w:r>
              <w:rPr>
                <w:rFonts w:ascii="GHEA Grapalat" w:hAnsi="GHEA Grapalat"/>
                <w:lang w:val="hy-AM"/>
              </w:rPr>
              <w:t xml:space="preserve">2. Վարչապետի 2024 թվականի դեկտեմբերի 19-ի N 02/08.86/43837-2024 </w:t>
            </w:r>
            <w:proofErr w:type="spellStart"/>
            <w:r>
              <w:rPr>
                <w:rFonts w:ascii="GHEA Grapalat" w:hAnsi="GHEA Grapalat"/>
                <w:lang w:val="hy-AM"/>
              </w:rPr>
              <w:t>հանձնարարարականի</w:t>
            </w:r>
            <w:proofErr w:type="spellEnd"/>
            <w:r>
              <w:rPr>
                <w:rFonts w:ascii="GHEA Grapalat" w:hAnsi="GHEA Grapalat"/>
                <w:lang w:val="hy-AM"/>
              </w:rPr>
              <w:t xml:space="preserve"> համաձայն՝ ՀՀ կառավարության ցանկացած որոշման նախագիծ, որը չի բխում ընդունված </w:t>
            </w:r>
            <w:proofErr w:type="spellStart"/>
            <w:r>
              <w:rPr>
                <w:rFonts w:ascii="GHEA Grapalat" w:hAnsi="GHEA Grapalat"/>
                <w:lang w:val="hy-AM"/>
              </w:rPr>
              <w:t>ռազմավարությունների</w:t>
            </w:r>
            <w:proofErr w:type="spellEnd"/>
            <w:r>
              <w:rPr>
                <w:rFonts w:ascii="GHEA Grapalat" w:hAnsi="GHEA Grapalat"/>
                <w:lang w:val="hy-AM"/>
              </w:rPr>
              <w:t xml:space="preserve"> կոնկրետ կետերից, մինչ Վարչապետի աշխատակազմ ներկայացնելը, նախապես անհրաժեշտ է համաձայնեցնել Վարչապետի հետ՝ ապահովելով Վարչապետի գրավոր համաձայնությունը և համաձայնության մասին </w:t>
            </w:r>
            <w:proofErr w:type="spellStart"/>
            <w:r>
              <w:rPr>
                <w:rFonts w:ascii="GHEA Grapalat" w:hAnsi="GHEA Grapalat"/>
                <w:lang w:val="hy-AM"/>
              </w:rPr>
              <w:t>ուղեկցական</w:t>
            </w:r>
            <w:proofErr w:type="spellEnd"/>
            <w:r>
              <w:rPr>
                <w:rFonts w:ascii="GHEA Grapalat" w:hAnsi="GHEA Grapalat"/>
                <w:lang w:val="hy-AM"/>
              </w:rPr>
              <w:t xml:space="preserve"> գրությամբ՝ Վարչապետի աշխատակազմ ներկայացնել տեղեկատվություն: </w:t>
            </w:r>
          </w:p>
          <w:p w14:paraId="24CB7DE4" w14:textId="77777777" w:rsidR="00984964" w:rsidRDefault="00984964">
            <w:pPr>
              <w:jc w:val="both"/>
              <w:rPr>
                <w:rFonts w:ascii="GHEA Grapalat" w:hAnsi="GHEA Grapalat"/>
                <w:lang w:val="hy-AM"/>
              </w:rPr>
            </w:pPr>
            <w:r>
              <w:rPr>
                <w:rFonts w:ascii="GHEA Grapalat" w:hAnsi="GHEA Grapalat"/>
                <w:lang w:val="hy-AM"/>
              </w:rPr>
              <w:t xml:space="preserve">Մինչդեռ՝ Նախագծի հիմնավորման մեջ բացակայում է կապը ռազմավարական փաստաթղթերի հետ, ինչպես նաև Նախագծի փաթեթում բացակայում է Վարչապետի գրավոր համաձայնությունը և համաձայնության մասին </w:t>
            </w:r>
            <w:proofErr w:type="spellStart"/>
            <w:r>
              <w:rPr>
                <w:rFonts w:ascii="GHEA Grapalat" w:hAnsi="GHEA Grapalat"/>
                <w:lang w:val="hy-AM"/>
              </w:rPr>
              <w:t>ուղեկցական</w:t>
            </w:r>
            <w:proofErr w:type="spellEnd"/>
            <w:r>
              <w:rPr>
                <w:rFonts w:ascii="GHEA Grapalat" w:hAnsi="GHEA Grapalat"/>
                <w:lang w:val="hy-AM"/>
              </w:rPr>
              <w:t xml:space="preserve"> գրությունը։</w:t>
            </w:r>
          </w:p>
          <w:p w14:paraId="2DA96B59" w14:textId="77777777" w:rsidR="00984964" w:rsidRDefault="00984964">
            <w:pPr>
              <w:jc w:val="both"/>
              <w:rPr>
                <w:rFonts w:ascii="GHEA Grapalat" w:hAnsi="GHEA Grapalat"/>
                <w:lang w:val="hy-AM"/>
              </w:rPr>
            </w:pPr>
          </w:p>
          <w:p w14:paraId="5787EECD" w14:textId="77777777" w:rsidR="00984964" w:rsidRDefault="00984964">
            <w:pPr>
              <w:rPr>
                <w:rFonts w:ascii="GHEA Grapalat" w:hAnsi="GHEA Grapalat"/>
                <w:b/>
                <w:bCs/>
                <w:lang w:val="hy-AM"/>
              </w:rPr>
            </w:pPr>
            <w:r>
              <w:rPr>
                <w:rFonts w:ascii="GHEA Grapalat" w:hAnsi="GHEA Grapalat"/>
                <w:lang w:val="hy-AM"/>
              </w:rPr>
              <w:t xml:space="preserve"> </w:t>
            </w:r>
          </w:p>
        </w:tc>
        <w:tc>
          <w:tcPr>
            <w:tcW w:w="6930" w:type="dxa"/>
            <w:tcBorders>
              <w:top w:val="single" w:sz="4" w:space="0" w:color="auto"/>
              <w:left w:val="single" w:sz="4" w:space="0" w:color="auto"/>
              <w:bottom w:val="single" w:sz="4" w:space="0" w:color="auto"/>
              <w:right w:val="single" w:sz="4" w:space="0" w:color="auto"/>
            </w:tcBorders>
            <w:shd w:val="clear" w:color="auto" w:fill="FFFFFF" w:themeFill="background1"/>
          </w:tcPr>
          <w:p w14:paraId="14E11487" w14:textId="77777777" w:rsidR="00984964" w:rsidRDefault="00984964">
            <w:pPr>
              <w:pStyle w:val="Header"/>
              <w:tabs>
                <w:tab w:val="left" w:pos="720"/>
              </w:tabs>
              <w:spacing w:line="360" w:lineRule="auto"/>
              <w:ind w:left="291" w:right="-452"/>
              <w:jc w:val="center"/>
              <w:rPr>
                <w:rFonts w:ascii="GHEA Grapalat" w:hAnsi="GHEA Grapalat" w:cs="Sylfaen"/>
                <w:b/>
                <w:bCs/>
                <w:spacing w:val="0"/>
                <w:kern w:val="0"/>
                <w:position w:val="0"/>
                <w:sz w:val="24"/>
                <w:szCs w:val="24"/>
                <w:lang w:val="hy-AM"/>
              </w:rPr>
            </w:pPr>
          </w:p>
          <w:p w14:paraId="19DD41A8" w14:textId="77777777" w:rsidR="00984964" w:rsidRDefault="00984964">
            <w:pPr>
              <w:pStyle w:val="Header"/>
              <w:tabs>
                <w:tab w:val="left" w:pos="720"/>
              </w:tabs>
              <w:spacing w:line="360" w:lineRule="auto"/>
              <w:ind w:right="-452"/>
              <w:jc w:val="both"/>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 xml:space="preserve">                                         Ընդունվել է։</w:t>
            </w:r>
          </w:p>
          <w:p w14:paraId="582C8FDD" w14:textId="77777777" w:rsidR="00984964" w:rsidRDefault="00984964">
            <w:pPr>
              <w:pStyle w:val="Header"/>
              <w:tabs>
                <w:tab w:val="left" w:pos="720"/>
              </w:tabs>
              <w:spacing w:line="360" w:lineRule="auto"/>
              <w:ind w:right="-452"/>
              <w:jc w:val="both"/>
              <w:rPr>
                <w:rFonts w:ascii="GHEA Grapalat" w:hAnsi="GHEA Grapalat" w:cs="Sylfaen"/>
                <w:b/>
                <w:bCs/>
                <w:spacing w:val="0"/>
                <w:kern w:val="0"/>
                <w:position w:val="0"/>
                <w:sz w:val="24"/>
                <w:szCs w:val="24"/>
                <w:lang w:val="hy-AM"/>
              </w:rPr>
            </w:pPr>
          </w:p>
          <w:p w14:paraId="4097F637" w14:textId="77777777" w:rsidR="00984964" w:rsidRDefault="00984964">
            <w:pPr>
              <w:pStyle w:val="Header"/>
              <w:tabs>
                <w:tab w:val="left" w:pos="720"/>
              </w:tabs>
              <w:spacing w:line="360" w:lineRule="auto"/>
              <w:ind w:right="-452"/>
              <w:jc w:val="both"/>
              <w:rPr>
                <w:rFonts w:ascii="GHEA Grapalat" w:hAnsi="GHEA Grapalat" w:cs="Sylfaen"/>
                <w:b/>
                <w:bCs/>
                <w:spacing w:val="0"/>
                <w:kern w:val="0"/>
                <w:position w:val="0"/>
                <w:sz w:val="24"/>
                <w:szCs w:val="24"/>
                <w:lang w:val="hy-AM"/>
              </w:rPr>
            </w:pPr>
          </w:p>
          <w:p w14:paraId="20CD6929" w14:textId="77777777" w:rsidR="00984964" w:rsidRDefault="00984964">
            <w:pPr>
              <w:pStyle w:val="Header"/>
              <w:tabs>
                <w:tab w:val="left" w:pos="720"/>
              </w:tabs>
              <w:spacing w:line="360" w:lineRule="auto"/>
              <w:ind w:right="-452"/>
              <w:jc w:val="both"/>
              <w:rPr>
                <w:rFonts w:ascii="GHEA Grapalat" w:hAnsi="GHEA Grapalat" w:cs="Sylfaen"/>
                <w:b/>
                <w:bCs/>
                <w:spacing w:val="0"/>
                <w:kern w:val="0"/>
                <w:position w:val="0"/>
                <w:sz w:val="24"/>
                <w:szCs w:val="24"/>
                <w:lang w:val="hy-AM"/>
              </w:rPr>
            </w:pPr>
          </w:p>
          <w:p w14:paraId="034800D2" w14:textId="77777777" w:rsidR="00984964" w:rsidRDefault="00984964">
            <w:pPr>
              <w:pStyle w:val="Header"/>
              <w:tabs>
                <w:tab w:val="left" w:pos="720"/>
              </w:tabs>
              <w:spacing w:line="360" w:lineRule="auto"/>
              <w:ind w:right="-452"/>
              <w:jc w:val="both"/>
              <w:rPr>
                <w:rFonts w:ascii="GHEA Grapalat" w:hAnsi="GHEA Grapalat" w:cs="Sylfaen"/>
                <w:b/>
                <w:bCs/>
                <w:spacing w:val="0"/>
                <w:kern w:val="0"/>
                <w:position w:val="0"/>
                <w:sz w:val="24"/>
                <w:szCs w:val="24"/>
                <w:lang w:val="hy-AM"/>
              </w:rPr>
            </w:pPr>
          </w:p>
          <w:p w14:paraId="7C54313B" w14:textId="77777777" w:rsidR="00984964" w:rsidRDefault="00984964">
            <w:pPr>
              <w:pStyle w:val="Header"/>
              <w:tabs>
                <w:tab w:val="left" w:pos="720"/>
              </w:tabs>
              <w:spacing w:line="360" w:lineRule="auto"/>
              <w:ind w:right="-452"/>
              <w:jc w:val="both"/>
              <w:rPr>
                <w:rFonts w:ascii="GHEA Grapalat" w:hAnsi="GHEA Grapalat" w:cs="Sylfaen"/>
                <w:b/>
                <w:bCs/>
                <w:spacing w:val="0"/>
                <w:kern w:val="0"/>
                <w:position w:val="0"/>
                <w:sz w:val="24"/>
                <w:szCs w:val="24"/>
                <w:lang w:val="hy-AM"/>
              </w:rPr>
            </w:pPr>
          </w:p>
          <w:p w14:paraId="44F1A670" w14:textId="77777777" w:rsidR="00984964" w:rsidRDefault="00984964">
            <w:pPr>
              <w:pStyle w:val="Header"/>
              <w:tabs>
                <w:tab w:val="left" w:pos="720"/>
              </w:tabs>
              <w:spacing w:line="360" w:lineRule="auto"/>
              <w:ind w:right="-452"/>
              <w:jc w:val="both"/>
              <w:rPr>
                <w:rFonts w:ascii="GHEA Grapalat" w:hAnsi="GHEA Grapalat" w:cs="Sylfaen"/>
                <w:b/>
                <w:bCs/>
                <w:spacing w:val="0"/>
                <w:kern w:val="0"/>
                <w:position w:val="0"/>
                <w:sz w:val="24"/>
                <w:szCs w:val="24"/>
                <w:lang w:val="hy-AM"/>
              </w:rPr>
            </w:pPr>
          </w:p>
          <w:p w14:paraId="058AE6CA" w14:textId="77777777" w:rsidR="00984964" w:rsidRDefault="00984964">
            <w:pPr>
              <w:pStyle w:val="Header"/>
              <w:tabs>
                <w:tab w:val="left" w:pos="720"/>
              </w:tabs>
              <w:spacing w:line="360" w:lineRule="auto"/>
              <w:ind w:right="-452"/>
              <w:jc w:val="both"/>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en-US"/>
              </w:rPr>
              <w:t xml:space="preserve">                                         </w:t>
            </w:r>
            <w:r>
              <w:rPr>
                <w:rFonts w:ascii="GHEA Grapalat" w:hAnsi="GHEA Grapalat" w:cs="Sylfaen"/>
                <w:b/>
                <w:bCs/>
                <w:spacing w:val="0"/>
                <w:kern w:val="0"/>
                <w:position w:val="0"/>
                <w:sz w:val="24"/>
                <w:szCs w:val="24"/>
                <w:lang w:val="hy-AM"/>
              </w:rPr>
              <w:t>Ընդունվել է։</w:t>
            </w:r>
          </w:p>
        </w:tc>
      </w:tr>
    </w:tbl>
    <w:tbl>
      <w:tblPr>
        <w:tblStyle w:val="TableGrid"/>
        <w:tblpPr w:leftFromText="180" w:rightFromText="180" w:vertAnchor="text" w:horzAnchor="margin" w:tblpXSpec="center" w:tblpY="346"/>
        <w:tblW w:w="13045" w:type="dxa"/>
        <w:tblLook w:val="04A0" w:firstRow="1" w:lastRow="0" w:firstColumn="1" w:lastColumn="0" w:noHBand="0" w:noVBand="1"/>
      </w:tblPr>
      <w:tblGrid>
        <w:gridCol w:w="5220"/>
        <w:gridCol w:w="7825"/>
      </w:tblGrid>
      <w:tr w:rsidR="00984964" w14:paraId="236BA15A" w14:textId="77777777" w:rsidTr="00984964">
        <w:tc>
          <w:tcPr>
            <w:tcW w:w="522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764C15" w14:textId="77777777" w:rsidR="00984964" w:rsidRDefault="00984964">
            <w:pPr>
              <w:spacing w:line="276" w:lineRule="auto"/>
              <w:jc w:val="both"/>
              <w:rPr>
                <w:rFonts w:ascii="GHEA Grapalat" w:hAnsi="GHEA Grapalat" w:cs="Arial"/>
                <w:b/>
                <w:bCs/>
                <w:color w:val="000000" w:themeColor="text1"/>
                <w:lang w:val="hy-AM"/>
              </w:rPr>
            </w:pPr>
            <w:r>
              <w:rPr>
                <w:rFonts w:ascii="GHEA Grapalat" w:hAnsi="GHEA Grapalat" w:cs="Arial"/>
                <w:b/>
                <w:bCs/>
                <w:color w:val="000000" w:themeColor="text1"/>
                <w:lang w:val="hy-AM"/>
              </w:rPr>
              <w:lastRenderedPageBreak/>
              <w:t>Վարչապետի աշխատակազմ</w:t>
            </w:r>
          </w:p>
          <w:p w14:paraId="6451ABE0" w14:textId="77777777" w:rsidR="00984964" w:rsidRDefault="00984964">
            <w:pPr>
              <w:spacing w:line="276" w:lineRule="auto"/>
              <w:jc w:val="both"/>
              <w:rPr>
                <w:rFonts w:ascii="GHEA Grapalat" w:hAnsi="GHEA Grapalat" w:cs="Arial"/>
                <w:b/>
                <w:bCs/>
                <w:color w:val="000000" w:themeColor="text1"/>
                <w:lang w:val="hy-AM"/>
              </w:rPr>
            </w:pPr>
            <w:r>
              <w:rPr>
                <w:rFonts w:ascii="GHEA Grapalat" w:hAnsi="GHEA Grapalat" w:cs="Arial"/>
                <w:b/>
                <w:bCs/>
                <w:color w:val="000000" w:themeColor="text1"/>
                <w:lang w:val="hy-AM"/>
              </w:rPr>
              <w:t>Իրավաբանական վարչություն</w:t>
            </w:r>
          </w:p>
          <w:p w14:paraId="2C3B9FF2" w14:textId="77777777" w:rsidR="00984964" w:rsidRDefault="00984964">
            <w:pPr>
              <w:tabs>
                <w:tab w:val="left" w:pos="540"/>
              </w:tabs>
              <w:ind w:right="-270"/>
              <w:jc w:val="both"/>
              <w:rPr>
                <w:rFonts w:ascii="GHEA Grapalat" w:hAnsi="GHEA Grapalat"/>
                <w:color w:val="000000" w:themeColor="text1"/>
                <w:lang w:val="hy-AM"/>
              </w:rPr>
            </w:pPr>
          </w:p>
        </w:tc>
        <w:tc>
          <w:tcPr>
            <w:tcW w:w="7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73CC27" w14:textId="77777777" w:rsidR="00984964" w:rsidRDefault="00984964">
            <w:pPr>
              <w:pStyle w:val="Header"/>
              <w:tabs>
                <w:tab w:val="left" w:pos="720"/>
              </w:tabs>
              <w:spacing w:line="360" w:lineRule="auto"/>
              <w:jc w:val="center"/>
              <w:rPr>
                <w:rFonts w:ascii="GHEA Grapalat" w:hAnsi="GHEA Grapalat" w:cs="Sylfaen"/>
                <w:b/>
                <w:bCs/>
                <w:color w:val="000000" w:themeColor="text1"/>
                <w:spacing w:val="0"/>
                <w:kern w:val="0"/>
                <w:position w:val="0"/>
                <w:sz w:val="24"/>
                <w:szCs w:val="24"/>
                <w:lang w:val="hy-AM"/>
              </w:rPr>
            </w:pPr>
            <w:r>
              <w:rPr>
                <w:rFonts w:ascii="GHEA Grapalat" w:hAnsi="GHEA Grapalat" w:cs="Sylfaen"/>
                <w:b/>
                <w:bCs/>
                <w:color w:val="000000" w:themeColor="text1"/>
                <w:spacing w:val="0"/>
                <w:kern w:val="0"/>
                <w:position w:val="0"/>
                <w:sz w:val="24"/>
                <w:szCs w:val="24"/>
                <w:lang w:val="hy-AM"/>
              </w:rPr>
              <w:t>30.10.2025թ.</w:t>
            </w:r>
          </w:p>
        </w:tc>
      </w:tr>
      <w:tr w:rsidR="00984964" w14:paraId="763518DD" w14:textId="77777777" w:rsidTr="00984964">
        <w:tc>
          <w:tcPr>
            <w:tcW w:w="0" w:type="auto"/>
            <w:vMerge/>
            <w:tcBorders>
              <w:top w:val="single" w:sz="4" w:space="0" w:color="auto"/>
              <w:left w:val="single" w:sz="4" w:space="0" w:color="auto"/>
              <w:bottom w:val="single" w:sz="4" w:space="0" w:color="auto"/>
              <w:right w:val="single" w:sz="4" w:space="0" w:color="auto"/>
            </w:tcBorders>
            <w:vAlign w:val="center"/>
            <w:hideMark/>
          </w:tcPr>
          <w:p w14:paraId="7319C179" w14:textId="77777777" w:rsidR="00984964" w:rsidRDefault="00984964">
            <w:pPr>
              <w:rPr>
                <w:rFonts w:ascii="GHEA Grapalat" w:hAnsi="GHEA Grapalat"/>
                <w:color w:val="000000" w:themeColor="text1"/>
                <w:lang w:val="hy-AM"/>
              </w:rPr>
            </w:pPr>
          </w:p>
        </w:tc>
        <w:tc>
          <w:tcPr>
            <w:tcW w:w="7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203F9C" w14:textId="77777777" w:rsidR="00984964" w:rsidRDefault="00984964">
            <w:pPr>
              <w:pStyle w:val="Header"/>
              <w:tabs>
                <w:tab w:val="left" w:pos="720"/>
              </w:tabs>
              <w:spacing w:line="360" w:lineRule="auto"/>
              <w:jc w:val="center"/>
              <w:rPr>
                <w:rFonts w:ascii="GHEA Grapalat" w:hAnsi="GHEA Grapalat" w:cs="Sylfaen"/>
                <w:b/>
                <w:color w:val="000000" w:themeColor="text1"/>
                <w:spacing w:val="0"/>
                <w:kern w:val="0"/>
                <w:position w:val="0"/>
                <w:sz w:val="24"/>
                <w:szCs w:val="24"/>
                <w:lang w:val="hy-AM"/>
              </w:rPr>
            </w:pPr>
            <w:r>
              <w:rPr>
                <w:rFonts w:ascii="GHEA Grapalat" w:hAnsi="GHEA Grapalat" w:cs="Sylfaen"/>
                <w:b/>
                <w:color w:val="000000" w:themeColor="text1"/>
                <w:spacing w:val="0"/>
                <w:kern w:val="0"/>
                <w:position w:val="0"/>
                <w:sz w:val="24"/>
                <w:szCs w:val="24"/>
                <w:lang w:val="hy-AM"/>
              </w:rPr>
              <w:t>02/12.4/35374-2025</w:t>
            </w:r>
          </w:p>
        </w:tc>
      </w:tr>
      <w:tr w:rsidR="00984964" w14:paraId="05BBFC4B" w14:textId="77777777" w:rsidTr="00984964">
        <w:tc>
          <w:tcPr>
            <w:tcW w:w="52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07C447" w14:textId="77777777" w:rsidR="00984964" w:rsidRDefault="00984964">
            <w:pPr>
              <w:spacing w:line="360" w:lineRule="auto"/>
              <w:jc w:val="both"/>
              <w:rPr>
                <w:rFonts w:ascii="GHEA Grapalat" w:hAnsi="GHEA Grapalat"/>
                <w:b/>
                <w:bCs/>
                <w:lang w:val="hy-AM"/>
              </w:rPr>
            </w:pPr>
            <w:r>
              <w:rPr>
                <w:rFonts w:ascii="GHEA Grapalat" w:hAnsi="GHEA Grapalat"/>
                <w:color w:val="000000" w:themeColor="text1"/>
                <w:shd w:val="clear" w:color="auto" w:fill="FFFFFF"/>
                <w:lang w:val="hy-AM"/>
              </w:rPr>
              <w:t xml:space="preserve">ՀՀ կառավարության 2025 թվականի օգոստոսի 7-ի N 1094-Ն որոշմամբ սահմանվում է ՀՀ կառավարության </w:t>
            </w:r>
            <w:r>
              <w:rPr>
                <w:rFonts w:ascii="GHEA Grapalat" w:hAnsi="GHEA Grapalat" w:cs="Arial"/>
                <w:color w:val="000000" w:themeColor="text1"/>
                <w:shd w:val="clear" w:color="auto" w:fill="FFFFFF"/>
                <w:lang w:val="hy-AM"/>
              </w:rPr>
              <w:t>նախապատվության իրավունքը իրացնելու</w:t>
            </w:r>
            <w:r>
              <w:rPr>
                <w:rFonts w:ascii="Calibri" w:hAnsi="Calibri" w:cs="Calibri"/>
                <w:color w:val="000000" w:themeColor="text1"/>
                <w:shd w:val="clear" w:color="auto" w:fill="FFFFFF"/>
                <w:lang w:val="hy-AM"/>
              </w:rPr>
              <w:t> </w:t>
            </w:r>
            <w:r>
              <w:rPr>
                <w:rFonts w:ascii="GHEA Grapalat" w:hAnsi="GHEA Grapalat" w:cs="Arial"/>
                <w:color w:val="000000" w:themeColor="text1"/>
                <w:shd w:val="clear" w:color="auto" w:fill="FFFFFF"/>
                <w:lang w:val="hy-AM"/>
              </w:rPr>
              <w:t xml:space="preserve">կարգը, որի պարագայում նախագծով առաջարկվող փոփոխությունն անհասկանալի՝ նկատի ունենալով, որ </w:t>
            </w:r>
            <w:r>
              <w:rPr>
                <w:rFonts w:ascii="GHEA Grapalat" w:hAnsi="GHEA Grapalat" w:cs="Arial"/>
                <w:i/>
                <w:color w:val="000000" w:themeColor="text1"/>
                <w:u w:val="single"/>
                <w:lang w:val="hy-AM" w:eastAsia="en-GB"/>
              </w:rPr>
              <w:t xml:space="preserve">100 տոկոս </w:t>
            </w:r>
            <w:r>
              <w:rPr>
                <w:rFonts w:ascii="GHEA Grapalat" w:hAnsi="GHEA Grapalat"/>
                <w:i/>
                <w:color w:val="000000" w:themeColor="text1"/>
                <w:u w:val="single"/>
                <w:shd w:val="clear" w:color="auto" w:fill="FFFFFF"/>
                <w:lang w:val="hy-AM"/>
              </w:rPr>
              <w:t>պետական</w:t>
            </w:r>
            <w:r>
              <w:rPr>
                <w:rFonts w:ascii="GHEA Grapalat" w:hAnsi="GHEA Grapalat" w:cs="Arial"/>
                <w:i/>
                <w:color w:val="000000" w:themeColor="text1"/>
                <w:u w:val="single"/>
                <w:shd w:val="clear" w:color="auto" w:fill="FFFFFF"/>
                <w:lang w:val="hy-AM"/>
              </w:rPr>
              <w:t xml:space="preserve"> </w:t>
            </w:r>
            <w:r>
              <w:rPr>
                <w:rFonts w:ascii="GHEA Grapalat" w:hAnsi="GHEA Grapalat"/>
                <w:i/>
                <w:color w:val="000000" w:themeColor="text1"/>
                <w:u w:val="single"/>
                <w:shd w:val="clear" w:color="auto" w:fill="FFFFFF"/>
                <w:lang w:val="hy-AM"/>
              </w:rPr>
              <w:t>մասնակցությամբ</w:t>
            </w:r>
            <w:r>
              <w:rPr>
                <w:rFonts w:ascii="GHEA Grapalat" w:hAnsi="GHEA Grapalat" w:cs="Arial"/>
                <w:i/>
                <w:color w:val="000000" w:themeColor="text1"/>
                <w:u w:val="single"/>
                <w:shd w:val="clear" w:color="auto" w:fill="FFFFFF"/>
                <w:lang w:val="hy-AM"/>
              </w:rPr>
              <w:t xml:space="preserve"> </w:t>
            </w:r>
            <w:r>
              <w:rPr>
                <w:rFonts w:ascii="GHEA Grapalat" w:hAnsi="GHEA Grapalat"/>
                <w:i/>
                <w:color w:val="000000" w:themeColor="text1"/>
                <w:u w:val="single"/>
                <w:shd w:val="clear" w:color="auto" w:fill="FFFFFF"/>
                <w:lang w:val="hy-AM"/>
              </w:rPr>
              <w:t>իրավաբանական անձանց կողմից</w:t>
            </w:r>
            <w:r>
              <w:rPr>
                <w:rFonts w:ascii="GHEA Grapalat" w:hAnsi="GHEA Grapalat"/>
                <w:color w:val="000000" w:themeColor="text1"/>
                <w:shd w:val="clear" w:color="auto" w:fill="FFFFFF"/>
                <w:lang w:val="hy-AM"/>
              </w:rPr>
              <w:t xml:space="preserve"> </w:t>
            </w:r>
            <w:r>
              <w:rPr>
                <w:rFonts w:ascii="GHEA Grapalat" w:hAnsi="GHEA Grapalat" w:cs="Arial"/>
                <w:color w:val="000000" w:themeColor="text1"/>
                <w:lang w:val="hy-AM"/>
              </w:rPr>
              <w:t>գույքի օտարման դեպքում ՀՀ կառավարության մոտ նախապատվության իրավունք չի ծագում:</w:t>
            </w:r>
          </w:p>
        </w:tc>
        <w:tc>
          <w:tcPr>
            <w:tcW w:w="7825" w:type="dxa"/>
            <w:tcBorders>
              <w:top w:val="single" w:sz="4" w:space="0" w:color="auto"/>
              <w:left w:val="single" w:sz="4" w:space="0" w:color="auto"/>
              <w:bottom w:val="single" w:sz="4" w:space="0" w:color="auto"/>
              <w:right w:val="single" w:sz="4" w:space="0" w:color="auto"/>
            </w:tcBorders>
            <w:shd w:val="clear" w:color="auto" w:fill="FFFFFF" w:themeFill="background1"/>
          </w:tcPr>
          <w:p w14:paraId="3B01CA82" w14:textId="77777777" w:rsidR="00984964" w:rsidRDefault="00984964">
            <w:pPr>
              <w:pStyle w:val="Header"/>
              <w:tabs>
                <w:tab w:val="left" w:pos="720"/>
              </w:tabs>
              <w:spacing w:line="360" w:lineRule="auto"/>
              <w:ind w:left="291" w:right="-452"/>
              <w:jc w:val="center"/>
              <w:rPr>
                <w:rFonts w:ascii="GHEA Grapalat" w:hAnsi="GHEA Grapalat" w:cs="Sylfaen"/>
                <w:b/>
                <w:bCs/>
                <w:spacing w:val="0"/>
                <w:kern w:val="0"/>
                <w:position w:val="0"/>
                <w:sz w:val="24"/>
                <w:szCs w:val="24"/>
                <w:lang w:val="hy-AM"/>
              </w:rPr>
            </w:pPr>
          </w:p>
          <w:p w14:paraId="4EC2BAA9" w14:textId="77777777" w:rsidR="00984964" w:rsidRDefault="00984964">
            <w:pPr>
              <w:pStyle w:val="Header"/>
              <w:tabs>
                <w:tab w:val="left" w:pos="720"/>
              </w:tabs>
              <w:spacing w:line="360" w:lineRule="auto"/>
              <w:ind w:left="291" w:right="-452"/>
              <w:jc w:val="center"/>
              <w:rPr>
                <w:rFonts w:ascii="GHEA Grapalat" w:hAnsi="GHEA Grapalat" w:cs="Sylfaen"/>
                <w:b/>
                <w:bCs/>
                <w:spacing w:val="0"/>
                <w:kern w:val="0"/>
                <w:position w:val="0"/>
                <w:sz w:val="24"/>
                <w:szCs w:val="24"/>
                <w:lang w:val="hy-AM"/>
              </w:rPr>
            </w:pPr>
          </w:p>
          <w:p w14:paraId="1F7FD2A4" w14:textId="77777777" w:rsidR="00984964" w:rsidRDefault="00984964">
            <w:pPr>
              <w:pStyle w:val="Header"/>
              <w:tabs>
                <w:tab w:val="left" w:pos="720"/>
              </w:tabs>
              <w:spacing w:line="360" w:lineRule="auto"/>
              <w:ind w:left="291" w:right="-452"/>
              <w:jc w:val="center"/>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hy-AM"/>
              </w:rPr>
              <w:t>Ընդունվել է:</w:t>
            </w:r>
          </w:p>
          <w:p w14:paraId="05C0B0FA" w14:textId="77777777" w:rsidR="00984964" w:rsidRDefault="00984964">
            <w:pPr>
              <w:pStyle w:val="Header"/>
              <w:tabs>
                <w:tab w:val="left" w:pos="720"/>
              </w:tabs>
              <w:spacing w:line="360" w:lineRule="auto"/>
              <w:ind w:left="291" w:right="-452"/>
              <w:jc w:val="center"/>
              <w:rPr>
                <w:rFonts w:ascii="GHEA Grapalat" w:hAnsi="GHEA Grapalat" w:cs="Sylfaen"/>
                <w:b/>
                <w:bCs/>
                <w:spacing w:val="0"/>
                <w:kern w:val="0"/>
                <w:position w:val="0"/>
                <w:sz w:val="24"/>
                <w:szCs w:val="24"/>
                <w:lang w:val="hy-AM"/>
              </w:rPr>
            </w:pPr>
          </w:p>
          <w:p w14:paraId="4C5220AA" w14:textId="77777777" w:rsidR="00984964" w:rsidRDefault="00984964">
            <w:pPr>
              <w:pStyle w:val="Header"/>
              <w:tabs>
                <w:tab w:val="left" w:pos="720"/>
              </w:tabs>
              <w:spacing w:line="360" w:lineRule="auto"/>
              <w:ind w:left="291" w:right="-452"/>
              <w:jc w:val="center"/>
              <w:rPr>
                <w:rFonts w:ascii="GHEA Grapalat" w:hAnsi="GHEA Grapalat" w:cs="Sylfaen"/>
                <w:b/>
                <w:bCs/>
                <w:spacing w:val="0"/>
                <w:kern w:val="0"/>
                <w:position w:val="0"/>
                <w:sz w:val="24"/>
                <w:szCs w:val="24"/>
                <w:lang w:val="hy-AM"/>
              </w:rPr>
            </w:pPr>
          </w:p>
        </w:tc>
      </w:tr>
    </w:tbl>
    <w:p w14:paraId="17CA7741" w14:textId="77777777" w:rsidR="00984964" w:rsidRDefault="00984964" w:rsidP="00984964">
      <w:pPr>
        <w:spacing w:line="360" w:lineRule="auto"/>
        <w:ind w:right="-720"/>
        <w:rPr>
          <w:rFonts w:ascii="GHEA Grapalat" w:hAnsi="GHEA Grapalat"/>
          <w:b/>
          <w:bCs/>
          <w:color w:val="EE0000"/>
          <w:lang w:val="hy-AM"/>
        </w:rPr>
      </w:pPr>
    </w:p>
    <w:p w14:paraId="4D4DC052" w14:textId="77777777" w:rsidR="00984964" w:rsidRDefault="00984964" w:rsidP="00984964">
      <w:pPr>
        <w:spacing w:line="360" w:lineRule="auto"/>
        <w:ind w:right="-720"/>
        <w:rPr>
          <w:rFonts w:ascii="GHEA Grapalat" w:hAnsi="GHEA Grapalat"/>
          <w:b/>
          <w:bCs/>
          <w:color w:val="EE0000"/>
          <w:lang w:val="hy-AM"/>
        </w:rPr>
      </w:pPr>
    </w:p>
    <w:p w14:paraId="3AD7DD1C" w14:textId="77777777" w:rsidR="00984964" w:rsidRDefault="00984964" w:rsidP="00984964">
      <w:pPr>
        <w:spacing w:line="360" w:lineRule="auto"/>
        <w:ind w:right="-720"/>
        <w:rPr>
          <w:rFonts w:ascii="GHEA Grapalat" w:hAnsi="GHEA Grapalat"/>
          <w:b/>
          <w:bCs/>
          <w:color w:val="EE0000"/>
          <w:lang w:val="hy-AM"/>
        </w:rPr>
      </w:pPr>
    </w:p>
    <w:p w14:paraId="064A546A" w14:textId="77777777" w:rsidR="00984964" w:rsidRDefault="00984964" w:rsidP="00984964">
      <w:pPr>
        <w:spacing w:line="360" w:lineRule="auto"/>
        <w:ind w:right="-720"/>
        <w:rPr>
          <w:rFonts w:ascii="GHEA Grapalat" w:hAnsi="GHEA Grapalat"/>
          <w:b/>
          <w:bCs/>
          <w:color w:val="EE0000"/>
          <w:lang w:val="hy-AM"/>
        </w:rPr>
      </w:pPr>
    </w:p>
    <w:p w14:paraId="6C9526CB" w14:textId="77777777" w:rsidR="00984964" w:rsidRDefault="00984964" w:rsidP="00984964">
      <w:pPr>
        <w:spacing w:line="360" w:lineRule="auto"/>
        <w:ind w:right="-720"/>
        <w:rPr>
          <w:rFonts w:ascii="GHEA Grapalat" w:hAnsi="GHEA Grapalat"/>
          <w:b/>
          <w:bCs/>
          <w:color w:val="EE0000"/>
          <w:lang w:val="hy-AM"/>
        </w:rPr>
      </w:pPr>
    </w:p>
    <w:p w14:paraId="30FE341B" w14:textId="77777777" w:rsidR="00984964" w:rsidRDefault="00984964" w:rsidP="00984964">
      <w:pPr>
        <w:spacing w:line="360" w:lineRule="auto"/>
        <w:ind w:right="-720"/>
        <w:rPr>
          <w:rFonts w:ascii="GHEA Grapalat" w:hAnsi="GHEA Grapalat"/>
          <w:b/>
          <w:bCs/>
          <w:color w:val="EE0000"/>
          <w:lang w:val="hy-AM"/>
        </w:rPr>
      </w:pPr>
    </w:p>
    <w:p w14:paraId="1DB6B096" w14:textId="77777777" w:rsidR="006B22BF" w:rsidRPr="00984964" w:rsidRDefault="006B22BF" w:rsidP="00984964">
      <w:bookmarkStart w:id="0" w:name="_GoBack"/>
      <w:bookmarkEnd w:id="0"/>
    </w:p>
    <w:sectPr w:rsidR="006B22BF" w:rsidRPr="00984964" w:rsidSect="002841D5">
      <w:pgSz w:w="20160" w:h="12240" w:orient="landscape" w:code="5"/>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411ACA"/>
    <w:multiLevelType w:val="multilevel"/>
    <w:tmpl w:val="F9BE7FB6"/>
    <w:lvl w:ilvl="0">
      <w:start w:val="1"/>
      <w:numFmt w:val="decimal"/>
      <w:lvlText w:val="%1."/>
      <w:lvlJc w:val="left"/>
      <w:pPr>
        <w:tabs>
          <w:tab w:val="num" w:pos="2520"/>
        </w:tabs>
        <w:ind w:left="2520" w:hanging="360"/>
      </w:p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 w15:restartNumberingAfterBreak="0">
    <w:nsid w:val="26007DA2"/>
    <w:multiLevelType w:val="multilevel"/>
    <w:tmpl w:val="28FE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8"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0"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4"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297990"/>
    <w:multiLevelType w:val="hybridMultilevel"/>
    <w:tmpl w:val="B83419B2"/>
    <w:lvl w:ilvl="0" w:tplc="0809000F">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19"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2"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7"/>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9"/>
  </w:num>
  <w:num w:numId="10">
    <w:abstractNumId w:val="2"/>
  </w:num>
  <w:num w:numId="11">
    <w:abstractNumId w:val="7"/>
  </w:num>
  <w:num w:numId="12">
    <w:abstractNumId w:val="1"/>
  </w:num>
  <w:num w:numId="13">
    <w:abstractNumId w:val="19"/>
  </w:num>
  <w:num w:numId="14">
    <w:abstractNumId w:val="11"/>
  </w:num>
  <w:num w:numId="15">
    <w:abstractNumId w:val="25"/>
  </w:num>
  <w:num w:numId="16">
    <w:abstractNumId w:val="3"/>
  </w:num>
  <w:num w:numId="17">
    <w:abstractNumId w:val="26"/>
    <w:lvlOverride w:ilvl="0">
      <w:lvl w:ilvl="0">
        <w:numFmt w:val="decimal"/>
        <w:lvlText w:val="%1."/>
        <w:lvlJc w:val="left"/>
      </w:lvl>
    </w:lvlOverride>
  </w:num>
  <w:num w:numId="18">
    <w:abstractNumId w:val="26"/>
    <w:lvlOverride w:ilvl="0">
      <w:lvl w:ilvl="0">
        <w:numFmt w:val="decimal"/>
        <w:lvlText w:val="%1."/>
        <w:lvlJc w:val="left"/>
      </w:lvl>
    </w:lvlOverride>
  </w:num>
  <w:num w:numId="19">
    <w:abstractNumId w:val="26"/>
    <w:lvlOverride w:ilvl="0">
      <w:lvl w:ilvl="0">
        <w:numFmt w:val="decimal"/>
        <w:lvlText w:val="%1."/>
        <w:lvlJc w:val="left"/>
      </w:lvl>
    </w:lvlOverride>
  </w:num>
  <w:num w:numId="20">
    <w:abstractNumId w:val="26"/>
    <w:lvlOverride w:ilvl="0">
      <w:lvl w:ilvl="0">
        <w:numFmt w:val="decimal"/>
        <w:lvlText w:val="%1."/>
        <w:lvlJc w:val="left"/>
      </w:lvl>
    </w:lvlOverride>
  </w:num>
  <w:num w:numId="21">
    <w:abstractNumId w:val="26"/>
    <w:lvlOverride w:ilvl="0">
      <w:lvl w:ilvl="0">
        <w:numFmt w:val="decimal"/>
        <w:lvlText w:val="%1."/>
        <w:lvlJc w:val="left"/>
      </w:lvl>
    </w:lvlOverride>
  </w:num>
  <w:num w:numId="22">
    <w:abstractNumId w:val="26"/>
    <w:lvlOverride w:ilvl="0">
      <w:lvl w:ilvl="0">
        <w:numFmt w:val="decimal"/>
        <w:lvlText w:val="%1."/>
        <w:lvlJc w:val="left"/>
      </w:lvl>
    </w:lvlOverride>
  </w:num>
  <w:num w:numId="23">
    <w:abstractNumId w:val="6"/>
    <w:lvlOverride w:ilvl="0">
      <w:lvl w:ilvl="0">
        <w:numFmt w:val="decimal"/>
        <w:lvlText w:val="%1."/>
        <w:lvlJc w:val="left"/>
      </w:lvl>
    </w:lvlOverride>
  </w:num>
  <w:num w:numId="24">
    <w:abstractNumId w:val="6"/>
    <w:lvlOverride w:ilvl="0">
      <w:lvl w:ilvl="0">
        <w:numFmt w:val="decimal"/>
        <w:lvlText w:val="%1."/>
        <w:lvlJc w:val="left"/>
      </w:lvl>
    </w:lvlOverride>
  </w:num>
  <w:num w:numId="25">
    <w:abstractNumId w:val="6"/>
    <w:lvlOverride w:ilvl="0">
      <w:lvl w:ilvl="0">
        <w:numFmt w:val="decimal"/>
        <w:lvlText w:val="%1."/>
        <w:lvlJc w:val="left"/>
      </w:lvl>
    </w:lvlOverride>
  </w:num>
  <w:num w:numId="26">
    <w:abstractNumId w:val="27"/>
    <w:lvlOverride w:ilvl="0">
      <w:lvl w:ilvl="0">
        <w:numFmt w:val="decimal"/>
        <w:lvlText w:val="%1."/>
        <w:lvlJc w:val="left"/>
      </w:lvl>
    </w:lvlOverride>
  </w:num>
  <w:num w:numId="27">
    <w:abstractNumId w:val="27"/>
    <w:lvlOverride w:ilvl="0">
      <w:lvl w:ilvl="0">
        <w:numFmt w:val="decimal"/>
        <w:lvlText w:val="%1."/>
        <w:lvlJc w:val="left"/>
      </w:lvl>
    </w:lvlOverride>
  </w:num>
  <w:num w:numId="28">
    <w:abstractNumId w:val="20"/>
    <w:lvlOverride w:ilvl="0">
      <w:lvl w:ilvl="0">
        <w:numFmt w:val="decimal"/>
        <w:lvlText w:val="%1."/>
        <w:lvlJc w:val="left"/>
      </w:lvl>
    </w:lvlOverride>
  </w:num>
  <w:num w:numId="29">
    <w:abstractNumId w:val="20"/>
    <w:lvlOverride w:ilvl="0">
      <w:lvl w:ilvl="0">
        <w:numFmt w:val="decimal"/>
        <w:lvlText w:val="%1."/>
        <w:lvlJc w:val="left"/>
      </w:lvl>
    </w:lvlOverride>
  </w:num>
  <w:num w:numId="30">
    <w:abstractNumId w:val="23"/>
    <w:lvlOverride w:ilvl="0">
      <w:lvl w:ilvl="0">
        <w:numFmt w:val="decimal"/>
        <w:lvlText w:val="%1."/>
        <w:lvlJc w:val="left"/>
      </w:lvl>
    </w:lvlOverride>
  </w:num>
  <w:num w:numId="31">
    <w:abstractNumId w:val="24"/>
  </w:num>
  <w:num w:numId="32">
    <w:abstractNumId w:val="16"/>
  </w:num>
  <w:num w:numId="33">
    <w:abstractNumId w:val="21"/>
  </w:num>
  <w:num w:numId="34">
    <w:abstractNumId w:val="12"/>
  </w:num>
  <w:num w:numId="35">
    <w:abstractNumId w:val="15"/>
  </w:num>
  <w:num w:numId="36">
    <w:abstractNumId w:val="8"/>
  </w:num>
  <w:num w:numId="37">
    <w:abstractNumId w:val="10"/>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0092"/>
    <w:rsid w:val="000003D8"/>
    <w:rsid w:val="00003A12"/>
    <w:rsid w:val="0000629B"/>
    <w:rsid w:val="000062F4"/>
    <w:rsid w:val="000167BB"/>
    <w:rsid w:val="0001763A"/>
    <w:rsid w:val="000254C7"/>
    <w:rsid w:val="00026B44"/>
    <w:rsid w:val="00030485"/>
    <w:rsid w:val="00030E35"/>
    <w:rsid w:val="00031D52"/>
    <w:rsid w:val="00035166"/>
    <w:rsid w:val="00035A27"/>
    <w:rsid w:val="000360C1"/>
    <w:rsid w:val="000375D5"/>
    <w:rsid w:val="000415C5"/>
    <w:rsid w:val="0004174C"/>
    <w:rsid w:val="000456B7"/>
    <w:rsid w:val="00045792"/>
    <w:rsid w:val="00047088"/>
    <w:rsid w:val="00051191"/>
    <w:rsid w:val="00053C1A"/>
    <w:rsid w:val="00053D21"/>
    <w:rsid w:val="000543D6"/>
    <w:rsid w:val="000628FD"/>
    <w:rsid w:val="00063904"/>
    <w:rsid w:val="00066FDC"/>
    <w:rsid w:val="00070A8E"/>
    <w:rsid w:val="00073FEF"/>
    <w:rsid w:val="0007634F"/>
    <w:rsid w:val="000778E7"/>
    <w:rsid w:val="00082C28"/>
    <w:rsid w:val="000840FD"/>
    <w:rsid w:val="0008504E"/>
    <w:rsid w:val="00090EC5"/>
    <w:rsid w:val="000913D9"/>
    <w:rsid w:val="00092380"/>
    <w:rsid w:val="00093959"/>
    <w:rsid w:val="000939D2"/>
    <w:rsid w:val="000979FE"/>
    <w:rsid w:val="00097F54"/>
    <w:rsid w:val="000A1E86"/>
    <w:rsid w:val="000A1F18"/>
    <w:rsid w:val="000A21E0"/>
    <w:rsid w:val="000A5887"/>
    <w:rsid w:val="000A617A"/>
    <w:rsid w:val="000A6B75"/>
    <w:rsid w:val="000A75A9"/>
    <w:rsid w:val="000B0726"/>
    <w:rsid w:val="000B41A9"/>
    <w:rsid w:val="000B4E80"/>
    <w:rsid w:val="000B5891"/>
    <w:rsid w:val="000B66ED"/>
    <w:rsid w:val="000B718B"/>
    <w:rsid w:val="000B7BF1"/>
    <w:rsid w:val="000C0B80"/>
    <w:rsid w:val="000C0B82"/>
    <w:rsid w:val="000C2C25"/>
    <w:rsid w:val="000C4D45"/>
    <w:rsid w:val="000C6869"/>
    <w:rsid w:val="000D2680"/>
    <w:rsid w:val="000D2DA3"/>
    <w:rsid w:val="000D3214"/>
    <w:rsid w:val="000D34D5"/>
    <w:rsid w:val="000D59E0"/>
    <w:rsid w:val="000D5A14"/>
    <w:rsid w:val="000D6DAC"/>
    <w:rsid w:val="000D749D"/>
    <w:rsid w:val="000D7616"/>
    <w:rsid w:val="000E22AF"/>
    <w:rsid w:val="000E518D"/>
    <w:rsid w:val="000E6370"/>
    <w:rsid w:val="000E64D0"/>
    <w:rsid w:val="000F194B"/>
    <w:rsid w:val="000F34AD"/>
    <w:rsid w:val="000F5C8E"/>
    <w:rsid w:val="001010E1"/>
    <w:rsid w:val="00101491"/>
    <w:rsid w:val="001021A2"/>
    <w:rsid w:val="00103165"/>
    <w:rsid w:val="00104959"/>
    <w:rsid w:val="001058E9"/>
    <w:rsid w:val="00107DC9"/>
    <w:rsid w:val="00112624"/>
    <w:rsid w:val="00113BB8"/>
    <w:rsid w:val="001155B5"/>
    <w:rsid w:val="001163F1"/>
    <w:rsid w:val="001208CA"/>
    <w:rsid w:val="00120F8D"/>
    <w:rsid w:val="00123C2F"/>
    <w:rsid w:val="00126D8C"/>
    <w:rsid w:val="001309B7"/>
    <w:rsid w:val="00133E6E"/>
    <w:rsid w:val="00137664"/>
    <w:rsid w:val="00137789"/>
    <w:rsid w:val="00140541"/>
    <w:rsid w:val="00142B55"/>
    <w:rsid w:val="00143276"/>
    <w:rsid w:val="00143E28"/>
    <w:rsid w:val="00145863"/>
    <w:rsid w:val="00147ADC"/>
    <w:rsid w:val="001501B2"/>
    <w:rsid w:val="001511AB"/>
    <w:rsid w:val="00151412"/>
    <w:rsid w:val="0015265B"/>
    <w:rsid w:val="0015342D"/>
    <w:rsid w:val="00154DA9"/>
    <w:rsid w:val="00156397"/>
    <w:rsid w:val="00156B9D"/>
    <w:rsid w:val="00157156"/>
    <w:rsid w:val="001579BD"/>
    <w:rsid w:val="001657FE"/>
    <w:rsid w:val="00173D5D"/>
    <w:rsid w:val="00174ED5"/>
    <w:rsid w:val="001752CA"/>
    <w:rsid w:val="0017753E"/>
    <w:rsid w:val="001777DE"/>
    <w:rsid w:val="001826BE"/>
    <w:rsid w:val="0018285E"/>
    <w:rsid w:val="00184582"/>
    <w:rsid w:val="00187FDD"/>
    <w:rsid w:val="00190C2B"/>
    <w:rsid w:val="00191222"/>
    <w:rsid w:val="00191719"/>
    <w:rsid w:val="001924B8"/>
    <w:rsid w:val="00192E30"/>
    <w:rsid w:val="00193F63"/>
    <w:rsid w:val="001948E9"/>
    <w:rsid w:val="00195069"/>
    <w:rsid w:val="001A3E63"/>
    <w:rsid w:val="001A600F"/>
    <w:rsid w:val="001B007C"/>
    <w:rsid w:val="001B0FDB"/>
    <w:rsid w:val="001B1BC0"/>
    <w:rsid w:val="001B4959"/>
    <w:rsid w:val="001B7CD0"/>
    <w:rsid w:val="001C135A"/>
    <w:rsid w:val="001C2D32"/>
    <w:rsid w:val="001C2E1B"/>
    <w:rsid w:val="001C5D2E"/>
    <w:rsid w:val="001D0892"/>
    <w:rsid w:val="001D0CAD"/>
    <w:rsid w:val="001D10F4"/>
    <w:rsid w:val="001D164C"/>
    <w:rsid w:val="001E05F1"/>
    <w:rsid w:val="001E2F3E"/>
    <w:rsid w:val="001E46B3"/>
    <w:rsid w:val="001E6F2E"/>
    <w:rsid w:val="001F1A59"/>
    <w:rsid w:val="001F26DF"/>
    <w:rsid w:val="001F389E"/>
    <w:rsid w:val="001F7867"/>
    <w:rsid w:val="0020006D"/>
    <w:rsid w:val="00201689"/>
    <w:rsid w:val="002020A6"/>
    <w:rsid w:val="00203F9C"/>
    <w:rsid w:val="002043E6"/>
    <w:rsid w:val="0020729B"/>
    <w:rsid w:val="00211091"/>
    <w:rsid w:val="002114A5"/>
    <w:rsid w:val="00211964"/>
    <w:rsid w:val="00212727"/>
    <w:rsid w:val="00216844"/>
    <w:rsid w:val="002173F1"/>
    <w:rsid w:val="002207CE"/>
    <w:rsid w:val="00221A4A"/>
    <w:rsid w:val="002229E8"/>
    <w:rsid w:val="0023158F"/>
    <w:rsid w:val="0023277F"/>
    <w:rsid w:val="0023297B"/>
    <w:rsid w:val="0023322C"/>
    <w:rsid w:val="00234F5A"/>
    <w:rsid w:val="002352ED"/>
    <w:rsid w:val="00236FEB"/>
    <w:rsid w:val="00237C82"/>
    <w:rsid w:val="0024326C"/>
    <w:rsid w:val="00243688"/>
    <w:rsid w:val="002504A7"/>
    <w:rsid w:val="00251EB2"/>
    <w:rsid w:val="00255661"/>
    <w:rsid w:val="00255B65"/>
    <w:rsid w:val="00256298"/>
    <w:rsid w:val="0025782B"/>
    <w:rsid w:val="00260049"/>
    <w:rsid w:val="00261322"/>
    <w:rsid w:val="00263E1B"/>
    <w:rsid w:val="00264D99"/>
    <w:rsid w:val="00265CAB"/>
    <w:rsid w:val="0027183D"/>
    <w:rsid w:val="002720FE"/>
    <w:rsid w:val="00274C56"/>
    <w:rsid w:val="00275606"/>
    <w:rsid w:val="00276610"/>
    <w:rsid w:val="00281A6F"/>
    <w:rsid w:val="00282D72"/>
    <w:rsid w:val="002841D5"/>
    <w:rsid w:val="0028529B"/>
    <w:rsid w:val="002869A5"/>
    <w:rsid w:val="00287565"/>
    <w:rsid w:val="0028769F"/>
    <w:rsid w:val="00287815"/>
    <w:rsid w:val="00287BF3"/>
    <w:rsid w:val="00292EBC"/>
    <w:rsid w:val="00295169"/>
    <w:rsid w:val="00295746"/>
    <w:rsid w:val="002A720F"/>
    <w:rsid w:val="002B5905"/>
    <w:rsid w:val="002C2253"/>
    <w:rsid w:val="002C6834"/>
    <w:rsid w:val="002C773F"/>
    <w:rsid w:val="002C7F38"/>
    <w:rsid w:val="002D181E"/>
    <w:rsid w:val="002D1E8A"/>
    <w:rsid w:val="002D3B1E"/>
    <w:rsid w:val="002E09C3"/>
    <w:rsid w:val="002E1077"/>
    <w:rsid w:val="002E2FE2"/>
    <w:rsid w:val="002E5E7A"/>
    <w:rsid w:val="002E5F1E"/>
    <w:rsid w:val="002E5F8F"/>
    <w:rsid w:val="002E6E53"/>
    <w:rsid w:val="002E7E42"/>
    <w:rsid w:val="002F15FC"/>
    <w:rsid w:val="002F4286"/>
    <w:rsid w:val="002F4964"/>
    <w:rsid w:val="002F7CFF"/>
    <w:rsid w:val="0030162B"/>
    <w:rsid w:val="003022AB"/>
    <w:rsid w:val="00302681"/>
    <w:rsid w:val="00303E7E"/>
    <w:rsid w:val="00310F0B"/>
    <w:rsid w:val="00313131"/>
    <w:rsid w:val="00313524"/>
    <w:rsid w:val="003155DC"/>
    <w:rsid w:val="00324E1D"/>
    <w:rsid w:val="003267FC"/>
    <w:rsid w:val="003302A9"/>
    <w:rsid w:val="00330508"/>
    <w:rsid w:val="00331913"/>
    <w:rsid w:val="003325B7"/>
    <w:rsid w:val="00336772"/>
    <w:rsid w:val="0034236C"/>
    <w:rsid w:val="00344276"/>
    <w:rsid w:val="0034512F"/>
    <w:rsid w:val="00345138"/>
    <w:rsid w:val="00345C5C"/>
    <w:rsid w:val="00347F1B"/>
    <w:rsid w:val="00350B80"/>
    <w:rsid w:val="00352588"/>
    <w:rsid w:val="00354EB5"/>
    <w:rsid w:val="0035709F"/>
    <w:rsid w:val="003570D0"/>
    <w:rsid w:val="00360C57"/>
    <w:rsid w:val="00361AA1"/>
    <w:rsid w:val="00361D9A"/>
    <w:rsid w:val="00363291"/>
    <w:rsid w:val="003649FB"/>
    <w:rsid w:val="003726F2"/>
    <w:rsid w:val="00373300"/>
    <w:rsid w:val="00377D81"/>
    <w:rsid w:val="00377EDC"/>
    <w:rsid w:val="003818FD"/>
    <w:rsid w:val="00384622"/>
    <w:rsid w:val="003849BA"/>
    <w:rsid w:val="00386288"/>
    <w:rsid w:val="00387E8D"/>
    <w:rsid w:val="00390003"/>
    <w:rsid w:val="00392D39"/>
    <w:rsid w:val="0039513C"/>
    <w:rsid w:val="00397861"/>
    <w:rsid w:val="003A02A8"/>
    <w:rsid w:val="003A1E81"/>
    <w:rsid w:val="003A2203"/>
    <w:rsid w:val="003A7509"/>
    <w:rsid w:val="003B25BE"/>
    <w:rsid w:val="003B3838"/>
    <w:rsid w:val="003B7E54"/>
    <w:rsid w:val="003C19BE"/>
    <w:rsid w:val="003C1F98"/>
    <w:rsid w:val="003C47EC"/>
    <w:rsid w:val="003C7F79"/>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17FB4"/>
    <w:rsid w:val="004206DC"/>
    <w:rsid w:val="00421D37"/>
    <w:rsid w:val="00423852"/>
    <w:rsid w:val="00424B75"/>
    <w:rsid w:val="004252CA"/>
    <w:rsid w:val="00425EBA"/>
    <w:rsid w:val="004262A5"/>
    <w:rsid w:val="00427390"/>
    <w:rsid w:val="00430E72"/>
    <w:rsid w:val="00431911"/>
    <w:rsid w:val="00431CD6"/>
    <w:rsid w:val="00435B67"/>
    <w:rsid w:val="004411BA"/>
    <w:rsid w:val="00441EC6"/>
    <w:rsid w:val="004424B0"/>
    <w:rsid w:val="004439AD"/>
    <w:rsid w:val="0044524B"/>
    <w:rsid w:val="00445446"/>
    <w:rsid w:val="00445C46"/>
    <w:rsid w:val="004460BC"/>
    <w:rsid w:val="004479E7"/>
    <w:rsid w:val="00451EFA"/>
    <w:rsid w:val="00454C8F"/>
    <w:rsid w:val="00457F08"/>
    <w:rsid w:val="00461132"/>
    <w:rsid w:val="00462AF2"/>
    <w:rsid w:val="00465C87"/>
    <w:rsid w:val="00465EE7"/>
    <w:rsid w:val="00466088"/>
    <w:rsid w:val="004663DB"/>
    <w:rsid w:val="004668DE"/>
    <w:rsid w:val="00470803"/>
    <w:rsid w:val="0047126B"/>
    <w:rsid w:val="004712FD"/>
    <w:rsid w:val="004729CB"/>
    <w:rsid w:val="004761F7"/>
    <w:rsid w:val="00476D04"/>
    <w:rsid w:val="00476F91"/>
    <w:rsid w:val="00476FD8"/>
    <w:rsid w:val="00482393"/>
    <w:rsid w:val="00484AD0"/>
    <w:rsid w:val="0048694A"/>
    <w:rsid w:val="00490B16"/>
    <w:rsid w:val="00490C31"/>
    <w:rsid w:val="00495511"/>
    <w:rsid w:val="00495EC9"/>
    <w:rsid w:val="004A0AE8"/>
    <w:rsid w:val="004A0B38"/>
    <w:rsid w:val="004A0C81"/>
    <w:rsid w:val="004A28AA"/>
    <w:rsid w:val="004A380B"/>
    <w:rsid w:val="004A5CF4"/>
    <w:rsid w:val="004B200F"/>
    <w:rsid w:val="004B2190"/>
    <w:rsid w:val="004B353D"/>
    <w:rsid w:val="004B3774"/>
    <w:rsid w:val="004B444F"/>
    <w:rsid w:val="004B4AFC"/>
    <w:rsid w:val="004B5ACE"/>
    <w:rsid w:val="004B67E4"/>
    <w:rsid w:val="004C0413"/>
    <w:rsid w:val="004C0846"/>
    <w:rsid w:val="004C3E87"/>
    <w:rsid w:val="004C570E"/>
    <w:rsid w:val="004C57CC"/>
    <w:rsid w:val="004C5B96"/>
    <w:rsid w:val="004C72C9"/>
    <w:rsid w:val="004C78FF"/>
    <w:rsid w:val="004C79B7"/>
    <w:rsid w:val="004D25EA"/>
    <w:rsid w:val="004D57C0"/>
    <w:rsid w:val="004D6EE3"/>
    <w:rsid w:val="004D72B9"/>
    <w:rsid w:val="004D7CCC"/>
    <w:rsid w:val="004E0C3B"/>
    <w:rsid w:val="004E22E0"/>
    <w:rsid w:val="004E2340"/>
    <w:rsid w:val="004E2F09"/>
    <w:rsid w:val="004E3992"/>
    <w:rsid w:val="004E443D"/>
    <w:rsid w:val="004E449B"/>
    <w:rsid w:val="004E4965"/>
    <w:rsid w:val="004E4ECB"/>
    <w:rsid w:val="004E4F25"/>
    <w:rsid w:val="004F33D4"/>
    <w:rsid w:val="004F399C"/>
    <w:rsid w:val="004F4D52"/>
    <w:rsid w:val="00504868"/>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39E4"/>
    <w:rsid w:val="00556B86"/>
    <w:rsid w:val="005658D0"/>
    <w:rsid w:val="005675AE"/>
    <w:rsid w:val="00571FFA"/>
    <w:rsid w:val="005726EC"/>
    <w:rsid w:val="005727B9"/>
    <w:rsid w:val="005751C0"/>
    <w:rsid w:val="00576210"/>
    <w:rsid w:val="00577034"/>
    <w:rsid w:val="00582081"/>
    <w:rsid w:val="005846A5"/>
    <w:rsid w:val="00584BAC"/>
    <w:rsid w:val="00587D45"/>
    <w:rsid w:val="0059014F"/>
    <w:rsid w:val="00591A7C"/>
    <w:rsid w:val="005923E1"/>
    <w:rsid w:val="005925BD"/>
    <w:rsid w:val="005934BC"/>
    <w:rsid w:val="00594D8F"/>
    <w:rsid w:val="005968C9"/>
    <w:rsid w:val="005A090B"/>
    <w:rsid w:val="005A0BC1"/>
    <w:rsid w:val="005A43B3"/>
    <w:rsid w:val="005A6804"/>
    <w:rsid w:val="005A6DFE"/>
    <w:rsid w:val="005B2118"/>
    <w:rsid w:val="005B77E6"/>
    <w:rsid w:val="005C6DFD"/>
    <w:rsid w:val="005C7108"/>
    <w:rsid w:val="005D19FD"/>
    <w:rsid w:val="005D4795"/>
    <w:rsid w:val="005D4C89"/>
    <w:rsid w:val="005D4E4F"/>
    <w:rsid w:val="005D5A73"/>
    <w:rsid w:val="005D7688"/>
    <w:rsid w:val="005E3B2C"/>
    <w:rsid w:val="005E42C0"/>
    <w:rsid w:val="005E46D8"/>
    <w:rsid w:val="005F0F59"/>
    <w:rsid w:val="005F10D2"/>
    <w:rsid w:val="005F1406"/>
    <w:rsid w:val="005F1F0A"/>
    <w:rsid w:val="005F2DF0"/>
    <w:rsid w:val="005F3927"/>
    <w:rsid w:val="005F445B"/>
    <w:rsid w:val="005F470D"/>
    <w:rsid w:val="005F7074"/>
    <w:rsid w:val="00601016"/>
    <w:rsid w:val="0060426D"/>
    <w:rsid w:val="00604A7D"/>
    <w:rsid w:val="00604E0C"/>
    <w:rsid w:val="006058C9"/>
    <w:rsid w:val="00606D67"/>
    <w:rsid w:val="006100E9"/>
    <w:rsid w:val="00614632"/>
    <w:rsid w:val="0061574A"/>
    <w:rsid w:val="00620EA6"/>
    <w:rsid w:val="00621C38"/>
    <w:rsid w:val="006220E4"/>
    <w:rsid w:val="00626272"/>
    <w:rsid w:val="006267DC"/>
    <w:rsid w:val="00626BC3"/>
    <w:rsid w:val="00630411"/>
    <w:rsid w:val="006305EA"/>
    <w:rsid w:val="0063114E"/>
    <w:rsid w:val="006313E9"/>
    <w:rsid w:val="00631E84"/>
    <w:rsid w:val="00634958"/>
    <w:rsid w:val="00636FA0"/>
    <w:rsid w:val="00640403"/>
    <w:rsid w:val="00641B8D"/>
    <w:rsid w:val="00644AED"/>
    <w:rsid w:val="00644EAF"/>
    <w:rsid w:val="006500E1"/>
    <w:rsid w:val="00651C56"/>
    <w:rsid w:val="006529C2"/>
    <w:rsid w:val="006544A3"/>
    <w:rsid w:val="006550C0"/>
    <w:rsid w:val="00655E8E"/>
    <w:rsid w:val="00663626"/>
    <w:rsid w:val="00663FAC"/>
    <w:rsid w:val="00667E80"/>
    <w:rsid w:val="00670985"/>
    <w:rsid w:val="00670DA2"/>
    <w:rsid w:val="00671D5A"/>
    <w:rsid w:val="0067529F"/>
    <w:rsid w:val="006753E2"/>
    <w:rsid w:val="00675F70"/>
    <w:rsid w:val="00676679"/>
    <w:rsid w:val="00677040"/>
    <w:rsid w:val="00677A78"/>
    <w:rsid w:val="00680B88"/>
    <w:rsid w:val="00681B8E"/>
    <w:rsid w:val="0068320A"/>
    <w:rsid w:val="00683C49"/>
    <w:rsid w:val="00683FFD"/>
    <w:rsid w:val="0068571D"/>
    <w:rsid w:val="00690654"/>
    <w:rsid w:val="006916CA"/>
    <w:rsid w:val="006917EA"/>
    <w:rsid w:val="00692CB9"/>
    <w:rsid w:val="00693A50"/>
    <w:rsid w:val="006946B9"/>
    <w:rsid w:val="00695FDA"/>
    <w:rsid w:val="006A00C7"/>
    <w:rsid w:val="006A1672"/>
    <w:rsid w:val="006A3730"/>
    <w:rsid w:val="006A462D"/>
    <w:rsid w:val="006A5946"/>
    <w:rsid w:val="006B00DD"/>
    <w:rsid w:val="006B22BF"/>
    <w:rsid w:val="006B29C2"/>
    <w:rsid w:val="006B29D5"/>
    <w:rsid w:val="006B2ED5"/>
    <w:rsid w:val="006B3540"/>
    <w:rsid w:val="006B37B4"/>
    <w:rsid w:val="006B47AD"/>
    <w:rsid w:val="006B48C4"/>
    <w:rsid w:val="006B68B9"/>
    <w:rsid w:val="006B7D13"/>
    <w:rsid w:val="006C35B2"/>
    <w:rsid w:val="006C5EEE"/>
    <w:rsid w:val="006D1A45"/>
    <w:rsid w:val="006D24DF"/>
    <w:rsid w:val="006D45A3"/>
    <w:rsid w:val="006D4993"/>
    <w:rsid w:val="006D4AA7"/>
    <w:rsid w:val="006D5885"/>
    <w:rsid w:val="006D6D93"/>
    <w:rsid w:val="006D75C7"/>
    <w:rsid w:val="006D76B5"/>
    <w:rsid w:val="006E0521"/>
    <w:rsid w:val="006E3917"/>
    <w:rsid w:val="006E3A78"/>
    <w:rsid w:val="006E418C"/>
    <w:rsid w:val="006E57D8"/>
    <w:rsid w:val="006E623C"/>
    <w:rsid w:val="006F0B9E"/>
    <w:rsid w:val="006F1837"/>
    <w:rsid w:val="006F431B"/>
    <w:rsid w:val="006F68F9"/>
    <w:rsid w:val="006F71F9"/>
    <w:rsid w:val="00700D9D"/>
    <w:rsid w:val="007021E4"/>
    <w:rsid w:val="00710547"/>
    <w:rsid w:val="00710C20"/>
    <w:rsid w:val="00711F2E"/>
    <w:rsid w:val="00712E7D"/>
    <w:rsid w:val="00714F33"/>
    <w:rsid w:val="007162C1"/>
    <w:rsid w:val="00716B6B"/>
    <w:rsid w:val="00721108"/>
    <w:rsid w:val="00722F87"/>
    <w:rsid w:val="007267C4"/>
    <w:rsid w:val="00730596"/>
    <w:rsid w:val="007320DC"/>
    <w:rsid w:val="00733169"/>
    <w:rsid w:val="007354FA"/>
    <w:rsid w:val="00737342"/>
    <w:rsid w:val="00740C51"/>
    <w:rsid w:val="00741B0D"/>
    <w:rsid w:val="00741E63"/>
    <w:rsid w:val="00744C3A"/>
    <w:rsid w:val="00745F47"/>
    <w:rsid w:val="0075595A"/>
    <w:rsid w:val="007562E3"/>
    <w:rsid w:val="00756922"/>
    <w:rsid w:val="00756D4A"/>
    <w:rsid w:val="00757664"/>
    <w:rsid w:val="00757C51"/>
    <w:rsid w:val="007611F8"/>
    <w:rsid w:val="00761AE3"/>
    <w:rsid w:val="00763313"/>
    <w:rsid w:val="00764E8D"/>
    <w:rsid w:val="0076548C"/>
    <w:rsid w:val="00765EB5"/>
    <w:rsid w:val="00773831"/>
    <w:rsid w:val="00781CFD"/>
    <w:rsid w:val="00783D6D"/>
    <w:rsid w:val="0078429E"/>
    <w:rsid w:val="00787B3A"/>
    <w:rsid w:val="00796505"/>
    <w:rsid w:val="007A04BE"/>
    <w:rsid w:val="007A1055"/>
    <w:rsid w:val="007A1B1B"/>
    <w:rsid w:val="007A3ABE"/>
    <w:rsid w:val="007A4E0A"/>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C7BAD"/>
    <w:rsid w:val="007D5752"/>
    <w:rsid w:val="007D6151"/>
    <w:rsid w:val="007D6FDB"/>
    <w:rsid w:val="007D7386"/>
    <w:rsid w:val="007E0D63"/>
    <w:rsid w:val="007E12DE"/>
    <w:rsid w:val="007E3BD4"/>
    <w:rsid w:val="007F00EB"/>
    <w:rsid w:val="007F0505"/>
    <w:rsid w:val="007F1379"/>
    <w:rsid w:val="007F17E1"/>
    <w:rsid w:val="007F1A7C"/>
    <w:rsid w:val="007F2DFF"/>
    <w:rsid w:val="00805ABE"/>
    <w:rsid w:val="00805B15"/>
    <w:rsid w:val="00813746"/>
    <w:rsid w:val="00815796"/>
    <w:rsid w:val="00815EE0"/>
    <w:rsid w:val="00820B8C"/>
    <w:rsid w:val="00823F1B"/>
    <w:rsid w:val="0082435E"/>
    <w:rsid w:val="008247E9"/>
    <w:rsid w:val="00826E8E"/>
    <w:rsid w:val="00831B2C"/>
    <w:rsid w:val="008324D4"/>
    <w:rsid w:val="0083275D"/>
    <w:rsid w:val="00832A36"/>
    <w:rsid w:val="00833D91"/>
    <w:rsid w:val="008342BF"/>
    <w:rsid w:val="00834FEA"/>
    <w:rsid w:val="00835636"/>
    <w:rsid w:val="008419AF"/>
    <w:rsid w:val="008422CE"/>
    <w:rsid w:val="008427E3"/>
    <w:rsid w:val="0084450E"/>
    <w:rsid w:val="00844862"/>
    <w:rsid w:val="00847249"/>
    <w:rsid w:val="008472E4"/>
    <w:rsid w:val="00847C65"/>
    <w:rsid w:val="0085405C"/>
    <w:rsid w:val="00854231"/>
    <w:rsid w:val="00855B1C"/>
    <w:rsid w:val="00855C9B"/>
    <w:rsid w:val="008566FA"/>
    <w:rsid w:val="00860EC7"/>
    <w:rsid w:val="008628E3"/>
    <w:rsid w:val="00862C64"/>
    <w:rsid w:val="008642C0"/>
    <w:rsid w:val="00864F5D"/>
    <w:rsid w:val="00865430"/>
    <w:rsid w:val="008660E7"/>
    <w:rsid w:val="008662C5"/>
    <w:rsid w:val="00866892"/>
    <w:rsid w:val="00870C4B"/>
    <w:rsid w:val="00871D20"/>
    <w:rsid w:val="008754B6"/>
    <w:rsid w:val="00880B1D"/>
    <w:rsid w:val="008811CD"/>
    <w:rsid w:val="00884600"/>
    <w:rsid w:val="00886375"/>
    <w:rsid w:val="0088661F"/>
    <w:rsid w:val="00886B0D"/>
    <w:rsid w:val="00891730"/>
    <w:rsid w:val="00893EC5"/>
    <w:rsid w:val="00896AE3"/>
    <w:rsid w:val="008A2460"/>
    <w:rsid w:val="008A4FB0"/>
    <w:rsid w:val="008A7647"/>
    <w:rsid w:val="008B151B"/>
    <w:rsid w:val="008B1DEA"/>
    <w:rsid w:val="008B4BBB"/>
    <w:rsid w:val="008B5750"/>
    <w:rsid w:val="008C0269"/>
    <w:rsid w:val="008C1F3D"/>
    <w:rsid w:val="008C5229"/>
    <w:rsid w:val="008C5B9C"/>
    <w:rsid w:val="008C5BBD"/>
    <w:rsid w:val="008C631B"/>
    <w:rsid w:val="008C749C"/>
    <w:rsid w:val="008D15F4"/>
    <w:rsid w:val="008D49A2"/>
    <w:rsid w:val="008D76CC"/>
    <w:rsid w:val="008E22F2"/>
    <w:rsid w:val="008E4F45"/>
    <w:rsid w:val="008E578D"/>
    <w:rsid w:val="008E60BD"/>
    <w:rsid w:val="008F26DF"/>
    <w:rsid w:val="008F5D1C"/>
    <w:rsid w:val="00901AC8"/>
    <w:rsid w:val="00903D45"/>
    <w:rsid w:val="009149F7"/>
    <w:rsid w:val="00916ACC"/>
    <w:rsid w:val="00920BFC"/>
    <w:rsid w:val="00920C73"/>
    <w:rsid w:val="0092175B"/>
    <w:rsid w:val="00922493"/>
    <w:rsid w:val="0092369B"/>
    <w:rsid w:val="009236AB"/>
    <w:rsid w:val="00926346"/>
    <w:rsid w:val="00927D9A"/>
    <w:rsid w:val="00930187"/>
    <w:rsid w:val="0093054E"/>
    <w:rsid w:val="00930E6B"/>
    <w:rsid w:val="00931964"/>
    <w:rsid w:val="00932C71"/>
    <w:rsid w:val="00932E2B"/>
    <w:rsid w:val="00942AFB"/>
    <w:rsid w:val="009438C7"/>
    <w:rsid w:val="0094443E"/>
    <w:rsid w:val="0094592A"/>
    <w:rsid w:val="00945C96"/>
    <w:rsid w:val="009473DE"/>
    <w:rsid w:val="00947900"/>
    <w:rsid w:val="00950317"/>
    <w:rsid w:val="00950D5A"/>
    <w:rsid w:val="00956780"/>
    <w:rsid w:val="00957ECA"/>
    <w:rsid w:val="00960B99"/>
    <w:rsid w:val="00960EAE"/>
    <w:rsid w:val="009613B7"/>
    <w:rsid w:val="00967D02"/>
    <w:rsid w:val="009749E6"/>
    <w:rsid w:val="00974C95"/>
    <w:rsid w:val="00975322"/>
    <w:rsid w:val="00976DAB"/>
    <w:rsid w:val="0097721D"/>
    <w:rsid w:val="00981368"/>
    <w:rsid w:val="00981E89"/>
    <w:rsid w:val="00983ED7"/>
    <w:rsid w:val="00984964"/>
    <w:rsid w:val="009853D1"/>
    <w:rsid w:val="009855FC"/>
    <w:rsid w:val="00991BEB"/>
    <w:rsid w:val="00995681"/>
    <w:rsid w:val="00996F7F"/>
    <w:rsid w:val="009970EA"/>
    <w:rsid w:val="00997E77"/>
    <w:rsid w:val="009A12BE"/>
    <w:rsid w:val="009A39FB"/>
    <w:rsid w:val="009A40F5"/>
    <w:rsid w:val="009A57D2"/>
    <w:rsid w:val="009A6A78"/>
    <w:rsid w:val="009B0F6E"/>
    <w:rsid w:val="009B3B87"/>
    <w:rsid w:val="009B467C"/>
    <w:rsid w:val="009B5026"/>
    <w:rsid w:val="009C0BCA"/>
    <w:rsid w:val="009C1444"/>
    <w:rsid w:val="009C2732"/>
    <w:rsid w:val="009C538D"/>
    <w:rsid w:val="009C644E"/>
    <w:rsid w:val="009D1451"/>
    <w:rsid w:val="009D1967"/>
    <w:rsid w:val="009D221A"/>
    <w:rsid w:val="009D33FD"/>
    <w:rsid w:val="009D3B2B"/>
    <w:rsid w:val="009D3E78"/>
    <w:rsid w:val="009D4D28"/>
    <w:rsid w:val="009D560D"/>
    <w:rsid w:val="009D6181"/>
    <w:rsid w:val="009E0057"/>
    <w:rsid w:val="009E33EF"/>
    <w:rsid w:val="009E496B"/>
    <w:rsid w:val="009E753B"/>
    <w:rsid w:val="009F21D5"/>
    <w:rsid w:val="009F3DF6"/>
    <w:rsid w:val="009F42A7"/>
    <w:rsid w:val="009F4486"/>
    <w:rsid w:val="009F4C63"/>
    <w:rsid w:val="009F513D"/>
    <w:rsid w:val="009F6FF2"/>
    <w:rsid w:val="00A014FC"/>
    <w:rsid w:val="00A04DEA"/>
    <w:rsid w:val="00A078D8"/>
    <w:rsid w:val="00A1263C"/>
    <w:rsid w:val="00A1482F"/>
    <w:rsid w:val="00A14C90"/>
    <w:rsid w:val="00A15FC3"/>
    <w:rsid w:val="00A16FB2"/>
    <w:rsid w:val="00A203AF"/>
    <w:rsid w:val="00A214A8"/>
    <w:rsid w:val="00A21C6C"/>
    <w:rsid w:val="00A221C4"/>
    <w:rsid w:val="00A224EF"/>
    <w:rsid w:val="00A23FBA"/>
    <w:rsid w:val="00A2469A"/>
    <w:rsid w:val="00A24C44"/>
    <w:rsid w:val="00A24CBA"/>
    <w:rsid w:val="00A252F4"/>
    <w:rsid w:val="00A262F4"/>
    <w:rsid w:val="00A27366"/>
    <w:rsid w:val="00A27A7F"/>
    <w:rsid w:val="00A27E84"/>
    <w:rsid w:val="00A30F13"/>
    <w:rsid w:val="00A3195B"/>
    <w:rsid w:val="00A329E5"/>
    <w:rsid w:val="00A33E40"/>
    <w:rsid w:val="00A34A88"/>
    <w:rsid w:val="00A34EEC"/>
    <w:rsid w:val="00A36B6B"/>
    <w:rsid w:val="00A36E85"/>
    <w:rsid w:val="00A41DB0"/>
    <w:rsid w:val="00A42B0A"/>
    <w:rsid w:val="00A44773"/>
    <w:rsid w:val="00A52507"/>
    <w:rsid w:val="00A56125"/>
    <w:rsid w:val="00A56E6C"/>
    <w:rsid w:val="00A62728"/>
    <w:rsid w:val="00A631FD"/>
    <w:rsid w:val="00A6771C"/>
    <w:rsid w:val="00A708A4"/>
    <w:rsid w:val="00A71D51"/>
    <w:rsid w:val="00A7374B"/>
    <w:rsid w:val="00A7414D"/>
    <w:rsid w:val="00A868F6"/>
    <w:rsid w:val="00A92432"/>
    <w:rsid w:val="00A92BF5"/>
    <w:rsid w:val="00A9302B"/>
    <w:rsid w:val="00A937A9"/>
    <w:rsid w:val="00A94625"/>
    <w:rsid w:val="00AA07FE"/>
    <w:rsid w:val="00AA1A2E"/>
    <w:rsid w:val="00AA4892"/>
    <w:rsid w:val="00AA5AC1"/>
    <w:rsid w:val="00AA62EF"/>
    <w:rsid w:val="00AB032E"/>
    <w:rsid w:val="00AB4C50"/>
    <w:rsid w:val="00AB5E02"/>
    <w:rsid w:val="00AB70D1"/>
    <w:rsid w:val="00AB784C"/>
    <w:rsid w:val="00AC280D"/>
    <w:rsid w:val="00AC2C6E"/>
    <w:rsid w:val="00AC3928"/>
    <w:rsid w:val="00AD4DD6"/>
    <w:rsid w:val="00AD6A74"/>
    <w:rsid w:val="00AD76EA"/>
    <w:rsid w:val="00AE1545"/>
    <w:rsid w:val="00AE1809"/>
    <w:rsid w:val="00AE31F4"/>
    <w:rsid w:val="00AE361F"/>
    <w:rsid w:val="00AE4C4E"/>
    <w:rsid w:val="00AE5809"/>
    <w:rsid w:val="00AE78F2"/>
    <w:rsid w:val="00AF2DBF"/>
    <w:rsid w:val="00AF5614"/>
    <w:rsid w:val="00AF63F2"/>
    <w:rsid w:val="00AF7217"/>
    <w:rsid w:val="00B009FC"/>
    <w:rsid w:val="00B01538"/>
    <w:rsid w:val="00B0179B"/>
    <w:rsid w:val="00B0186A"/>
    <w:rsid w:val="00B02AD3"/>
    <w:rsid w:val="00B0649A"/>
    <w:rsid w:val="00B07C90"/>
    <w:rsid w:val="00B12A25"/>
    <w:rsid w:val="00B17B4D"/>
    <w:rsid w:val="00B216EA"/>
    <w:rsid w:val="00B25B8D"/>
    <w:rsid w:val="00B26296"/>
    <w:rsid w:val="00B314EF"/>
    <w:rsid w:val="00B32D97"/>
    <w:rsid w:val="00B34062"/>
    <w:rsid w:val="00B358A1"/>
    <w:rsid w:val="00B36C17"/>
    <w:rsid w:val="00B440D9"/>
    <w:rsid w:val="00B4464D"/>
    <w:rsid w:val="00B46478"/>
    <w:rsid w:val="00B60D68"/>
    <w:rsid w:val="00B61EBD"/>
    <w:rsid w:val="00B6372B"/>
    <w:rsid w:val="00B7676A"/>
    <w:rsid w:val="00B7731E"/>
    <w:rsid w:val="00B80195"/>
    <w:rsid w:val="00B8449D"/>
    <w:rsid w:val="00B87355"/>
    <w:rsid w:val="00B906B1"/>
    <w:rsid w:val="00B92055"/>
    <w:rsid w:val="00B92834"/>
    <w:rsid w:val="00B94324"/>
    <w:rsid w:val="00BA0788"/>
    <w:rsid w:val="00BA1A3C"/>
    <w:rsid w:val="00BA2921"/>
    <w:rsid w:val="00BA4DFA"/>
    <w:rsid w:val="00BA6254"/>
    <w:rsid w:val="00BA638C"/>
    <w:rsid w:val="00BB614B"/>
    <w:rsid w:val="00BB74B3"/>
    <w:rsid w:val="00BC2387"/>
    <w:rsid w:val="00BC468F"/>
    <w:rsid w:val="00BC4710"/>
    <w:rsid w:val="00BC5B3A"/>
    <w:rsid w:val="00BD1D36"/>
    <w:rsid w:val="00BD224F"/>
    <w:rsid w:val="00BD44BF"/>
    <w:rsid w:val="00BD4610"/>
    <w:rsid w:val="00BD4AAE"/>
    <w:rsid w:val="00BD5372"/>
    <w:rsid w:val="00BE0644"/>
    <w:rsid w:val="00BE1939"/>
    <w:rsid w:val="00BE29E8"/>
    <w:rsid w:val="00BE2DA7"/>
    <w:rsid w:val="00BE5916"/>
    <w:rsid w:val="00BE7839"/>
    <w:rsid w:val="00BF31C5"/>
    <w:rsid w:val="00BF742A"/>
    <w:rsid w:val="00C01188"/>
    <w:rsid w:val="00C01A01"/>
    <w:rsid w:val="00C02405"/>
    <w:rsid w:val="00C02D1F"/>
    <w:rsid w:val="00C05155"/>
    <w:rsid w:val="00C05BBA"/>
    <w:rsid w:val="00C07BBE"/>
    <w:rsid w:val="00C102A1"/>
    <w:rsid w:val="00C1103C"/>
    <w:rsid w:val="00C11A3B"/>
    <w:rsid w:val="00C14223"/>
    <w:rsid w:val="00C14EE7"/>
    <w:rsid w:val="00C164C1"/>
    <w:rsid w:val="00C164D2"/>
    <w:rsid w:val="00C173E4"/>
    <w:rsid w:val="00C17493"/>
    <w:rsid w:val="00C17BFF"/>
    <w:rsid w:val="00C203B6"/>
    <w:rsid w:val="00C248DE"/>
    <w:rsid w:val="00C276D7"/>
    <w:rsid w:val="00C27763"/>
    <w:rsid w:val="00C3154B"/>
    <w:rsid w:val="00C323C8"/>
    <w:rsid w:val="00C32B48"/>
    <w:rsid w:val="00C33B88"/>
    <w:rsid w:val="00C351AA"/>
    <w:rsid w:val="00C35CAD"/>
    <w:rsid w:val="00C36277"/>
    <w:rsid w:val="00C3694A"/>
    <w:rsid w:val="00C41476"/>
    <w:rsid w:val="00C45ABE"/>
    <w:rsid w:val="00C47C38"/>
    <w:rsid w:val="00C47CB2"/>
    <w:rsid w:val="00C5136C"/>
    <w:rsid w:val="00C5296D"/>
    <w:rsid w:val="00C544A5"/>
    <w:rsid w:val="00C57691"/>
    <w:rsid w:val="00C577B5"/>
    <w:rsid w:val="00C61AD5"/>
    <w:rsid w:val="00C625B6"/>
    <w:rsid w:val="00C62C1B"/>
    <w:rsid w:val="00C63B32"/>
    <w:rsid w:val="00C64081"/>
    <w:rsid w:val="00C65176"/>
    <w:rsid w:val="00C665D2"/>
    <w:rsid w:val="00C736B0"/>
    <w:rsid w:val="00C75C90"/>
    <w:rsid w:val="00C7612F"/>
    <w:rsid w:val="00C77014"/>
    <w:rsid w:val="00C82090"/>
    <w:rsid w:val="00C84636"/>
    <w:rsid w:val="00C849D4"/>
    <w:rsid w:val="00C90D23"/>
    <w:rsid w:val="00C93E28"/>
    <w:rsid w:val="00C962EA"/>
    <w:rsid w:val="00CA544B"/>
    <w:rsid w:val="00CA689C"/>
    <w:rsid w:val="00CB0B50"/>
    <w:rsid w:val="00CB16C3"/>
    <w:rsid w:val="00CB2694"/>
    <w:rsid w:val="00CB2F31"/>
    <w:rsid w:val="00CB4C7E"/>
    <w:rsid w:val="00CC42CE"/>
    <w:rsid w:val="00CC6C89"/>
    <w:rsid w:val="00CC6E27"/>
    <w:rsid w:val="00CD2CFB"/>
    <w:rsid w:val="00CD42FE"/>
    <w:rsid w:val="00CE0384"/>
    <w:rsid w:val="00CE11F9"/>
    <w:rsid w:val="00CE5350"/>
    <w:rsid w:val="00CE6C5A"/>
    <w:rsid w:val="00CE76B8"/>
    <w:rsid w:val="00CE7D43"/>
    <w:rsid w:val="00CF0207"/>
    <w:rsid w:val="00CF0397"/>
    <w:rsid w:val="00CF4C48"/>
    <w:rsid w:val="00CF74A6"/>
    <w:rsid w:val="00D00F38"/>
    <w:rsid w:val="00D01A03"/>
    <w:rsid w:val="00D01AE0"/>
    <w:rsid w:val="00D033D4"/>
    <w:rsid w:val="00D0413B"/>
    <w:rsid w:val="00D05A81"/>
    <w:rsid w:val="00D05FDF"/>
    <w:rsid w:val="00D06DF7"/>
    <w:rsid w:val="00D121E8"/>
    <w:rsid w:val="00D12DFB"/>
    <w:rsid w:val="00D12E58"/>
    <w:rsid w:val="00D1334A"/>
    <w:rsid w:val="00D13444"/>
    <w:rsid w:val="00D14F96"/>
    <w:rsid w:val="00D16939"/>
    <w:rsid w:val="00D20415"/>
    <w:rsid w:val="00D2097F"/>
    <w:rsid w:val="00D23E9D"/>
    <w:rsid w:val="00D33644"/>
    <w:rsid w:val="00D35B88"/>
    <w:rsid w:val="00D42804"/>
    <w:rsid w:val="00D443AE"/>
    <w:rsid w:val="00D450ED"/>
    <w:rsid w:val="00D5161A"/>
    <w:rsid w:val="00D5708D"/>
    <w:rsid w:val="00D61881"/>
    <w:rsid w:val="00D62EB5"/>
    <w:rsid w:val="00D631DD"/>
    <w:rsid w:val="00D64A79"/>
    <w:rsid w:val="00D65A68"/>
    <w:rsid w:val="00D67565"/>
    <w:rsid w:val="00D6779F"/>
    <w:rsid w:val="00D70C1D"/>
    <w:rsid w:val="00D71EC6"/>
    <w:rsid w:val="00D72746"/>
    <w:rsid w:val="00D73332"/>
    <w:rsid w:val="00D73604"/>
    <w:rsid w:val="00D7482D"/>
    <w:rsid w:val="00D772AA"/>
    <w:rsid w:val="00D77EAA"/>
    <w:rsid w:val="00D80ABF"/>
    <w:rsid w:val="00D816CE"/>
    <w:rsid w:val="00D821FD"/>
    <w:rsid w:val="00D833A7"/>
    <w:rsid w:val="00D849C6"/>
    <w:rsid w:val="00D84C8F"/>
    <w:rsid w:val="00D854F1"/>
    <w:rsid w:val="00D864CC"/>
    <w:rsid w:val="00D86FBF"/>
    <w:rsid w:val="00D91E56"/>
    <w:rsid w:val="00D94358"/>
    <w:rsid w:val="00D946C8"/>
    <w:rsid w:val="00D94CE2"/>
    <w:rsid w:val="00DA0926"/>
    <w:rsid w:val="00DA0A22"/>
    <w:rsid w:val="00DA2323"/>
    <w:rsid w:val="00DA4FF6"/>
    <w:rsid w:val="00DA65FD"/>
    <w:rsid w:val="00DA720E"/>
    <w:rsid w:val="00DB01A4"/>
    <w:rsid w:val="00DB1D01"/>
    <w:rsid w:val="00DC4B08"/>
    <w:rsid w:val="00DC59A5"/>
    <w:rsid w:val="00DD1ACD"/>
    <w:rsid w:val="00DD6E50"/>
    <w:rsid w:val="00DD7B63"/>
    <w:rsid w:val="00DE0007"/>
    <w:rsid w:val="00DE2EF9"/>
    <w:rsid w:val="00DF08C9"/>
    <w:rsid w:val="00DF27F6"/>
    <w:rsid w:val="00DF5A1D"/>
    <w:rsid w:val="00DF64A7"/>
    <w:rsid w:val="00DF7BBB"/>
    <w:rsid w:val="00E03078"/>
    <w:rsid w:val="00E115EE"/>
    <w:rsid w:val="00E11628"/>
    <w:rsid w:val="00E1336E"/>
    <w:rsid w:val="00E13B8F"/>
    <w:rsid w:val="00E13F63"/>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53C98"/>
    <w:rsid w:val="00E61171"/>
    <w:rsid w:val="00E63851"/>
    <w:rsid w:val="00E63DA2"/>
    <w:rsid w:val="00E653B1"/>
    <w:rsid w:val="00E66AB5"/>
    <w:rsid w:val="00E674DD"/>
    <w:rsid w:val="00E6792C"/>
    <w:rsid w:val="00E7051D"/>
    <w:rsid w:val="00E705CD"/>
    <w:rsid w:val="00E7394B"/>
    <w:rsid w:val="00E74BF3"/>
    <w:rsid w:val="00E758D2"/>
    <w:rsid w:val="00E772F6"/>
    <w:rsid w:val="00E7784C"/>
    <w:rsid w:val="00E77FDA"/>
    <w:rsid w:val="00E80E5C"/>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7877"/>
    <w:rsid w:val="00EB7CBA"/>
    <w:rsid w:val="00EC0239"/>
    <w:rsid w:val="00EC1B09"/>
    <w:rsid w:val="00EC237E"/>
    <w:rsid w:val="00EC2D63"/>
    <w:rsid w:val="00EC48C2"/>
    <w:rsid w:val="00EC76E3"/>
    <w:rsid w:val="00ED002E"/>
    <w:rsid w:val="00ED0AFB"/>
    <w:rsid w:val="00ED393F"/>
    <w:rsid w:val="00ED3CEF"/>
    <w:rsid w:val="00ED5846"/>
    <w:rsid w:val="00EE19DF"/>
    <w:rsid w:val="00EE36B4"/>
    <w:rsid w:val="00EE3986"/>
    <w:rsid w:val="00EE39FF"/>
    <w:rsid w:val="00EE47D6"/>
    <w:rsid w:val="00EE4E04"/>
    <w:rsid w:val="00EE6658"/>
    <w:rsid w:val="00EF002D"/>
    <w:rsid w:val="00EF07C8"/>
    <w:rsid w:val="00EF12E4"/>
    <w:rsid w:val="00EF2372"/>
    <w:rsid w:val="00EF2E7A"/>
    <w:rsid w:val="00EF598E"/>
    <w:rsid w:val="00EF5F7E"/>
    <w:rsid w:val="00F02E86"/>
    <w:rsid w:val="00F07947"/>
    <w:rsid w:val="00F1035A"/>
    <w:rsid w:val="00F13C0E"/>
    <w:rsid w:val="00F1419E"/>
    <w:rsid w:val="00F1447D"/>
    <w:rsid w:val="00F147F8"/>
    <w:rsid w:val="00F14E6F"/>
    <w:rsid w:val="00F155F3"/>
    <w:rsid w:val="00F15A06"/>
    <w:rsid w:val="00F15B1B"/>
    <w:rsid w:val="00F17E75"/>
    <w:rsid w:val="00F221E7"/>
    <w:rsid w:val="00F223A5"/>
    <w:rsid w:val="00F27362"/>
    <w:rsid w:val="00F3154E"/>
    <w:rsid w:val="00F317FE"/>
    <w:rsid w:val="00F336B0"/>
    <w:rsid w:val="00F36A8E"/>
    <w:rsid w:val="00F40866"/>
    <w:rsid w:val="00F44B93"/>
    <w:rsid w:val="00F45DFA"/>
    <w:rsid w:val="00F46358"/>
    <w:rsid w:val="00F51A85"/>
    <w:rsid w:val="00F51BE1"/>
    <w:rsid w:val="00F5217A"/>
    <w:rsid w:val="00F53554"/>
    <w:rsid w:val="00F537B4"/>
    <w:rsid w:val="00F547B9"/>
    <w:rsid w:val="00F54828"/>
    <w:rsid w:val="00F55CAC"/>
    <w:rsid w:val="00F577DC"/>
    <w:rsid w:val="00F60AF1"/>
    <w:rsid w:val="00F61D26"/>
    <w:rsid w:val="00F65D9D"/>
    <w:rsid w:val="00F718A9"/>
    <w:rsid w:val="00F73B34"/>
    <w:rsid w:val="00F82601"/>
    <w:rsid w:val="00F83774"/>
    <w:rsid w:val="00F839CD"/>
    <w:rsid w:val="00F841CA"/>
    <w:rsid w:val="00F84E3C"/>
    <w:rsid w:val="00F94E2D"/>
    <w:rsid w:val="00FA10C4"/>
    <w:rsid w:val="00FA122A"/>
    <w:rsid w:val="00FA6D39"/>
    <w:rsid w:val="00FB4712"/>
    <w:rsid w:val="00FB520D"/>
    <w:rsid w:val="00FB65DB"/>
    <w:rsid w:val="00FC0D19"/>
    <w:rsid w:val="00FC35F7"/>
    <w:rsid w:val="00FC3DCB"/>
    <w:rsid w:val="00FC6224"/>
    <w:rsid w:val="00FC7BF8"/>
    <w:rsid w:val="00FD0102"/>
    <w:rsid w:val="00FD0D15"/>
    <w:rsid w:val="00FD1E94"/>
    <w:rsid w:val="00FD2B9B"/>
    <w:rsid w:val="00FD3807"/>
    <w:rsid w:val="00FD58AF"/>
    <w:rsid w:val="00FE0292"/>
    <w:rsid w:val="00FE31A1"/>
    <w:rsid w:val="00FE35EA"/>
    <w:rsid w:val="00FE3EED"/>
    <w:rsid w:val="00FE4AB3"/>
    <w:rsid w:val="00FE722D"/>
    <w:rsid w:val="00FF5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9236AB"/>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9236AB"/>
    <w:rPr>
      <w:rFonts w:ascii="Tahoma" w:hAnsi="Tahoma" w:cs="Tahoma"/>
      <w:sz w:val="16"/>
      <w:szCs w:val="16"/>
    </w:rPr>
  </w:style>
  <w:style w:type="paragraph" w:customStyle="1" w:styleId="hh">
    <w:name w:val="hh"/>
    <w:rsid w:val="002C7F38"/>
    <w:pPr>
      <w:spacing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qFormat/>
    <w:rsid w:val="002C7F38"/>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2C7F38"/>
  </w:style>
  <w:style w:type="character" w:customStyle="1" w:styleId="namak0">
    <w:name w:val="namak Знак"/>
    <w:link w:val="namak"/>
    <w:qFormat/>
    <w:rsid w:val="002C7F38"/>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2C7F38"/>
    <w:rPr>
      <w:rFonts w:ascii="GHEA Grapalat" w:eastAsia="Times New Roman" w:hAnsi="GHEA Grapalat" w:cs="Times New Roman"/>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23691">
      <w:bodyDiv w:val="1"/>
      <w:marLeft w:val="0"/>
      <w:marRight w:val="0"/>
      <w:marTop w:val="0"/>
      <w:marBottom w:val="0"/>
      <w:divBdr>
        <w:top w:val="none" w:sz="0" w:space="0" w:color="auto"/>
        <w:left w:val="none" w:sz="0" w:space="0" w:color="auto"/>
        <w:bottom w:val="none" w:sz="0" w:space="0" w:color="auto"/>
        <w:right w:val="none" w:sz="0" w:space="0" w:color="auto"/>
      </w:divBdr>
    </w:div>
    <w:div w:id="514267193">
      <w:bodyDiv w:val="1"/>
      <w:marLeft w:val="0"/>
      <w:marRight w:val="0"/>
      <w:marTop w:val="0"/>
      <w:marBottom w:val="0"/>
      <w:divBdr>
        <w:top w:val="none" w:sz="0" w:space="0" w:color="auto"/>
        <w:left w:val="none" w:sz="0" w:space="0" w:color="auto"/>
        <w:bottom w:val="none" w:sz="0" w:space="0" w:color="auto"/>
        <w:right w:val="none" w:sz="0" w:space="0" w:color="auto"/>
      </w:divBdr>
    </w:div>
    <w:div w:id="585110106">
      <w:bodyDiv w:val="1"/>
      <w:marLeft w:val="0"/>
      <w:marRight w:val="0"/>
      <w:marTop w:val="0"/>
      <w:marBottom w:val="0"/>
      <w:divBdr>
        <w:top w:val="none" w:sz="0" w:space="0" w:color="auto"/>
        <w:left w:val="none" w:sz="0" w:space="0" w:color="auto"/>
        <w:bottom w:val="none" w:sz="0" w:space="0" w:color="auto"/>
        <w:right w:val="none" w:sz="0" w:space="0" w:color="auto"/>
      </w:divBdr>
    </w:div>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734669329">
      <w:bodyDiv w:val="1"/>
      <w:marLeft w:val="0"/>
      <w:marRight w:val="0"/>
      <w:marTop w:val="0"/>
      <w:marBottom w:val="0"/>
      <w:divBdr>
        <w:top w:val="none" w:sz="0" w:space="0" w:color="auto"/>
        <w:left w:val="none" w:sz="0" w:space="0" w:color="auto"/>
        <w:bottom w:val="none" w:sz="0" w:space="0" w:color="auto"/>
        <w:right w:val="none" w:sz="0" w:space="0" w:color="auto"/>
      </w:divBdr>
    </w:div>
    <w:div w:id="1009023381">
      <w:bodyDiv w:val="1"/>
      <w:marLeft w:val="0"/>
      <w:marRight w:val="0"/>
      <w:marTop w:val="0"/>
      <w:marBottom w:val="0"/>
      <w:divBdr>
        <w:top w:val="none" w:sz="0" w:space="0" w:color="auto"/>
        <w:left w:val="none" w:sz="0" w:space="0" w:color="auto"/>
        <w:bottom w:val="none" w:sz="0" w:space="0" w:color="auto"/>
        <w:right w:val="none" w:sz="0" w:space="0" w:color="auto"/>
      </w:divBdr>
      <w:divsChild>
        <w:div w:id="1666974015">
          <w:marLeft w:val="0"/>
          <w:marRight w:val="0"/>
          <w:marTop w:val="0"/>
          <w:marBottom w:val="0"/>
          <w:divBdr>
            <w:top w:val="none" w:sz="0" w:space="0" w:color="auto"/>
            <w:left w:val="none" w:sz="0" w:space="0" w:color="auto"/>
            <w:bottom w:val="none" w:sz="0" w:space="0" w:color="auto"/>
            <w:right w:val="none" w:sz="0" w:space="0" w:color="auto"/>
          </w:divBdr>
          <w:divsChild>
            <w:div w:id="4424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75071">
      <w:bodyDiv w:val="1"/>
      <w:marLeft w:val="0"/>
      <w:marRight w:val="0"/>
      <w:marTop w:val="0"/>
      <w:marBottom w:val="0"/>
      <w:divBdr>
        <w:top w:val="none" w:sz="0" w:space="0" w:color="auto"/>
        <w:left w:val="none" w:sz="0" w:space="0" w:color="auto"/>
        <w:bottom w:val="none" w:sz="0" w:space="0" w:color="auto"/>
        <w:right w:val="none" w:sz="0" w:space="0" w:color="auto"/>
      </w:divBdr>
      <w:divsChild>
        <w:div w:id="1599409552">
          <w:marLeft w:val="0"/>
          <w:marRight w:val="0"/>
          <w:marTop w:val="0"/>
          <w:marBottom w:val="0"/>
          <w:divBdr>
            <w:top w:val="none" w:sz="0" w:space="0" w:color="auto"/>
            <w:left w:val="none" w:sz="0" w:space="0" w:color="auto"/>
            <w:bottom w:val="none" w:sz="0" w:space="0" w:color="auto"/>
            <w:right w:val="none" w:sz="0" w:space="0" w:color="auto"/>
          </w:divBdr>
          <w:divsChild>
            <w:div w:id="15233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6749">
      <w:bodyDiv w:val="1"/>
      <w:marLeft w:val="0"/>
      <w:marRight w:val="0"/>
      <w:marTop w:val="0"/>
      <w:marBottom w:val="0"/>
      <w:divBdr>
        <w:top w:val="none" w:sz="0" w:space="0" w:color="auto"/>
        <w:left w:val="none" w:sz="0" w:space="0" w:color="auto"/>
        <w:bottom w:val="none" w:sz="0" w:space="0" w:color="auto"/>
        <w:right w:val="none" w:sz="0" w:space="0" w:color="auto"/>
      </w:divBdr>
    </w:div>
    <w:div w:id="1917980176">
      <w:bodyDiv w:val="1"/>
      <w:marLeft w:val="0"/>
      <w:marRight w:val="0"/>
      <w:marTop w:val="0"/>
      <w:marBottom w:val="0"/>
      <w:divBdr>
        <w:top w:val="none" w:sz="0" w:space="0" w:color="auto"/>
        <w:left w:val="none" w:sz="0" w:space="0" w:color="auto"/>
        <w:bottom w:val="none" w:sz="0" w:space="0" w:color="auto"/>
        <w:right w:val="none" w:sz="0" w:space="0" w:color="auto"/>
      </w:divBdr>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A9AADE-335B-4780-B98D-6C2204DA4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22</Pages>
  <Words>1816</Words>
  <Characters>13450</Characters>
  <Application>Microsoft Office Word</Application>
  <DocSecurity>0</DocSecurity>
  <Lines>500</Lines>
  <Paragraphs>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https://mul2.gov.am/tasks/1243337/oneclick?token=4ab3ad1ec57d3cc99cd1bcac9c46adc4</cp:keywords>
  <dc:description/>
  <cp:lastModifiedBy>Silva Martirosyan</cp:lastModifiedBy>
  <cp:revision>18</cp:revision>
  <cp:lastPrinted>2025-10-01T05:08:00Z</cp:lastPrinted>
  <dcterms:created xsi:type="dcterms:W3CDTF">2025-10-17T09:03:00Z</dcterms:created>
  <dcterms:modified xsi:type="dcterms:W3CDTF">2025-12-10T07:43:00Z</dcterms:modified>
</cp:coreProperties>
</file>