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14446E" w14:textId="77777777" w:rsidR="00BA4243" w:rsidRDefault="0070542F">
      <w:pPr>
        <w:shd w:val="clear" w:color="auto" w:fill="FFFFFF"/>
        <w:spacing w:after="0" w:line="240" w:lineRule="auto"/>
        <w:jc w:val="center"/>
        <w:rPr>
          <w:rFonts w:ascii="GHEA Grapalat" w:eastAsia="GHEA Grapalat" w:hAnsi="GHEA Grapalat" w:cs="GHEA Grapalat"/>
          <w:b/>
          <w:color w:val="000000"/>
          <w:sz w:val="24"/>
          <w:szCs w:val="24"/>
        </w:rPr>
      </w:pPr>
      <w:r>
        <w:rPr>
          <w:rFonts w:ascii="GHEA Grapalat" w:eastAsia="GHEA Grapalat" w:hAnsi="GHEA Grapalat" w:cs="GHEA Grapalat"/>
          <w:b/>
          <w:sz w:val="24"/>
          <w:szCs w:val="24"/>
        </w:rPr>
        <w:t xml:space="preserve"> </w:t>
      </w:r>
      <w:r>
        <w:rPr>
          <w:rFonts w:ascii="GHEA Grapalat" w:eastAsia="GHEA Grapalat" w:hAnsi="GHEA Grapalat" w:cs="GHEA Grapalat"/>
          <w:b/>
          <w:color w:val="000000"/>
          <w:sz w:val="24"/>
          <w:szCs w:val="24"/>
        </w:rPr>
        <w:t>ԱՄՓՈՓԱԹԵՐԹ</w:t>
      </w:r>
    </w:p>
    <w:p w14:paraId="3791EED4" w14:textId="77777777" w:rsidR="00BA4243" w:rsidRDefault="00BA4243">
      <w:pPr>
        <w:shd w:val="clear" w:color="auto" w:fill="FFFFFF"/>
        <w:spacing w:after="0" w:line="240" w:lineRule="auto"/>
        <w:rPr>
          <w:rFonts w:ascii="GHEA Grapalat" w:eastAsia="GHEA Grapalat" w:hAnsi="GHEA Grapalat" w:cs="GHEA Grapalat"/>
          <w:b/>
          <w:color w:val="000000"/>
          <w:sz w:val="24"/>
          <w:szCs w:val="24"/>
        </w:rPr>
      </w:pPr>
    </w:p>
    <w:p w14:paraId="57E29397" w14:textId="2204AA8F" w:rsidR="00242606" w:rsidRDefault="007D5783" w:rsidP="005640F0">
      <w:pPr>
        <w:spacing w:after="0"/>
        <w:jc w:val="center"/>
        <w:rPr>
          <w:rFonts w:ascii="GHEA Grapalat" w:eastAsia="GHEA Grapalat" w:hAnsi="GHEA Grapalat" w:cs="GHEA Grapalat"/>
          <w:b/>
          <w:color w:val="000000"/>
          <w:sz w:val="24"/>
          <w:szCs w:val="24"/>
          <w:highlight w:val="white"/>
        </w:rPr>
      </w:pPr>
      <w:r w:rsidRPr="007D5783">
        <w:rPr>
          <w:rFonts w:ascii="GHEA Grapalat" w:eastAsia="GHEA Grapalat" w:hAnsi="GHEA Grapalat" w:cs="GHEA Grapalat"/>
          <w:b/>
          <w:color w:val="000000"/>
          <w:sz w:val="24"/>
          <w:szCs w:val="24"/>
          <w:highlight w:val="white"/>
        </w:rPr>
        <w:t xml:space="preserve">«ՀԱՅԱՍՏԱՆԻ ՀԱՆՐԱՊԵՏՈՒԹՅԱՆ ԿԱՌԱՎԱՐՈՒԹՅԱՆ 2025 ԹՎԱԿԱՆԻ ՄԱՐՏԻ 20-Ի N 338-Լ ՈՐՈՇՄԱՆ ՄԵՋ ՓՈՓՈԽՈՒԹՅՈՒՆ ԿԱՏԱՐԵԼՈՒ ՄԱՍԻՆ» ՀԱՅԱՍՏԱՆԻ ՀԱՆՐԱՊԵՏՈՒԹՅԱՆ ԿԱՌԱՎԱՐՈՒԹՅԱՆ ՈՐՈՇՄԱՆ ՈՐՈՇՄԱՆ ՆԱԽԱԳԾԻ </w:t>
      </w:r>
      <w:r w:rsidR="00242606" w:rsidRPr="00242606">
        <w:rPr>
          <w:rFonts w:ascii="GHEA Grapalat" w:eastAsia="GHEA Grapalat" w:hAnsi="GHEA Grapalat" w:cs="GHEA Grapalat"/>
          <w:b/>
          <w:color w:val="000000"/>
          <w:sz w:val="24"/>
          <w:szCs w:val="24"/>
          <w:highlight w:val="white"/>
        </w:rPr>
        <w:t xml:space="preserve">ԸՆԴՈՒՆՄԱՆ </w:t>
      </w:r>
    </w:p>
    <w:p w14:paraId="02C47B65" w14:textId="77777777" w:rsidR="001E47BD" w:rsidRPr="00242606" w:rsidRDefault="001E47BD" w:rsidP="005640F0">
      <w:pPr>
        <w:spacing w:after="0"/>
        <w:jc w:val="center"/>
        <w:rPr>
          <w:rFonts w:ascii="GHEA Grapalat" w:eastAsia="GHEA Grapalat" w:hAnsi="GHEA Grapalat" w:cs="GHEA Grapalat"/>
          <w:b/>
          <w:color w:val="000000"/>
          <w:sz w:val="24"/>
          <w:szCs w:val="24"/>
          <w:highlight w:val="white"/>
        </w:rPr>
      </w:pPr>
    </w:p>
    <w:p w14:paraId="429AAA9D" w14:textId="77777777" w:rsidR="00DE33B2" w:rsidRPr="00DE33B2" w:rsidRDefault="00DE33B2" w:rsidP="005640F0">
      <w:pPr>
        <w:rPr>
          <w:rFonts w:ascii="GHEA Grapalat" w:eastAsia="GHEA Grapalat" w:hAnsi="GHEA Grapalat" w:cs="GHEA Grapalat"/>
          <w:b/>
          <w:color w:val="000000"/>
          <w:sz w:val="24"/>
          <w:szCs w:val="24"/>
          <w:highlight w:val="white"/>
        </w:rPr>
      </w:pPr>
    </w:p>
    <w:tbl>
      <w:tblPr>
        <w:tblStyle w:val="a"/>
        <w:tblpPr w:leftFromText="180" w:rightFromText="180" w:vertAnchor="text" w:tblpX="-735" w:tblpY="1"/>
        <w:tblW w:w="14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85"/>
        <w:gridCol w:w="10"/>
        <w:gridCol w:w="30"/>
        <w:gridCol w:w="6900"/>
      </w:tblGrid>
      <w:tr w:rsidR="00BA4243" w14:paraId="38402076" w14:textId="77777777" w:rsidTr="002D7611">
        <w:trPr>
          <w:trHeight w:val="70"/>
        </w:trPr>
        <w:tc>
          <w:tcPr>
            <w:tcW w:w="7195" w:type="dxa"/>
            <w:gridSpan w:val="2"/>
            <w:vMerge w:val="restart"/>
            <w:shd w:val="clear" w:color="auto" w:fill="AEAAAA"/>
          </w:tcPr>
          <w:p w14:paraId="3D0630B6" w14:textId="734B70F9" w:rsidR="00BA4243" w:rsidRPr="00826026" w:rsidRDefault="002D7611" w:rsidP="002D7611">
            <w:pPr>
              <w:ind w:left="72" w:hanging="72"/>
              <w:jc w:val="center"/>
              <w:rPr>
                <w:rFonts w:ascii="GHEA Grapalat" w:eastAsia="GHEA Grapalat" w:hAnsi="GHEA Grapalat" w:cs="GHEA Grapalat"/>
                <w:sz w:val="24"/>
                <w:szCs w:val="24"/>
              </w:rPr>
            </w:pPr>
            <w:r>
              <w:rPr>
                <w:rFonts w:ascii="GHEA Grapalat" w:eastAsia="GHEA Grapalat" w:hAnsi="GHEA Grapalat" w:cs="GHEA Grapalat"/>
                <w:sz w:val="24"/>
                <w:szCs w:val="24"/>
              </w:rPr>
              <w:t>1</w:t>
            </w:r>
            <w:r w:rsidR="0070542F">
              <w:rPr>
                <w:rFonts w:ascii="GHEA Grapalat" w:eastAsia="GHEA Grapalat" w:hAnsi="GHEA Grapalat" w:cs="GHEA Grapalat"/>
                <w:sz w:val="24"/>
                <w:szCs w:val="24"/>
              </w:rPr>
              <w:t xml:space="preserve">. </w:t>
            </w:r>
            <w:r w:rsidR="00F10F55" w:rsidRPr="009E6C05">
              <w:rPr>
                <w:rFonts w:ascii="GHEA Grapalat" w:eastAsia="GHEA Grapalat" w:hAnsi="GHEA Grapalat" w:cs="GHEA Grapalat"/>
                <w:sz w:val="24"/>
                <w:szCs w:val="24"/>
              </w:rPr>
              <w:t>ՀՀ տարածքային կառավարման և ենթակառուցվածքների նախարարություն</w:t>
            </w:r>
          </w:p>
        </w:tc>
        <w:tc>
          <w:tcPr>
            <w:tcW w:w="6930" w:type="dxa"/>
            <w:gridSpan w:val="2"/>
            <w:shd w:val="clear" w:color="auto" w:fill="AEAAAA"/>
          </w:tcPr>
          <w:p w14:paraId="31878D2F" w14:textId="47B4B796" w:rsidR="00BA4243" w:rsidRDefault="009E6C05" w:rsidP="002D7611">
            <w:pPr>
              <w:jc w:val="center"/>
              <w:rPr>
                <w:rFonts w:ascii="GHEA Grapalat" w:eastAsia="GHEA Grapalat" w:hAnsi="GHEA Grapalat" w:cs="GHEA Grapalat"/>
                <w:sz w:val="24"/>
                <w:szCs w:val="24"/>
              </w:rPr>
            </w:pPr>
            <w:r>
              <w:rPr>
                <w:rFonts w:ascii="GHEA Grapalat" w:eastAsia="GHEA Grapalat" w:hAnsi="GHEA Grapalat" w:cs="GHEA Grapalat"/>
                <w:sz w:val="24"/>
                <w:szCs w:val="24"/>
              </w:rPr>
              <w:t>1</w:t>
            </w:r>
            <w:r w:rsidR="007D5783">
              <w:rPr>
                <w:rFonts w:ascii="GHEA Grapalat" w:eastAsia="GHEA Grapalat" w:hAnsi="GHEA Grapalat" w:cs="GHEA Grapalat"/>
                <w:sz w:val="24"/>
                <w:szCs w:val="24"/>
              </w:rPr>
              <w:t>2</w:t>
            </w:r>
            <w:r>
              <w:rPr>
                <w:rFonts w:ascii="Microsoft JhengHei" w:eastAsia="Microsoft JhengHei" w:hAnsi="Microsoft JhengHei" w:cs="Microsoft JhengHei"/>
                <w:sz w:val="24"/>
                <w:szCs w:val="24"/>
              </w:rPr>
              <w:t>․</w:t>
            </w:r>
            <w:r>
              <w:rPr>
                <w:rFonts w:ascii="GHEA Grapalat" w:eastAsia="GHEA Grapalat" w:hAnsi="GHEA Grapalat" w:cs="GHEA Grapalat"/>
                <w:sz w:val="24"/>
                <w:szCs w:val="24"/>
              </w:rPr>
              <w:t>11.2025</w:t>
            </w:r>
          </w:p>
        </w:tc>
      </w:tr>
      <w:tr w:rsidR="00BA4243" w14:paraId="16CD4811" w14:textId="77777777" w:rsidTr="002D7611">
        <w:trPr>
          <w:trHeight w:val="157"/>
        </w:trPr>
        <w:tc>
          <w:tcPr>
            <w:tcW w:w="7195" w:type="dxa"/>
            <w:gridSpan w:val="2"/>
            <w:vMerge/>
            <w:shd w:val="clear" w:color="auto" w:fill="AEAAAA"/>
          </w:tcPr>
          <w:p w14:paraId="0F2A2749" w14:textId="77777777" w:rsidR="00BA4243" w:rsidRDefault="00BA4243" w:rsidP="002D7611">
            <w:pPr>
              <w:widowControl w:val="0"/>
              <w:pBdr>
                <w:top w:val="nil"/>
                <w:left w:val="nil"/>
                <w:bottom w:val="nil"/>
                <w:right w:val="nil"/>
                <w:between w:val="nil"/>
              </w:pBdr>
              <w:rPr>
                <w:rFonts w:ascii="GHEA Grapalat" w:eastAsia="GHEA Grapalat" w:hAnsi="GHEA Grapalat" w:cs="GHEA Grapalat"/>
                <w:color w:val="000000"/>
                <w:sz w:val="24"/>
                <w:szCs w:val="24"/>
                <w:highlight w:val="darkGray"/>
              </w:rPr>
            </w:pPr>
          </w:p>
        </w:tc>
        <w:tc>
          <w:tcPr>
            <w:tcW w:w="6930" w:type="dxa"/>
            <w:gridSpan w:val="2"/>
            <w:shd w:val="clear" w:color="auto" w:fill="AEAAAA"/>
          </w:tcPr>
          <w:p w14:paraId="5F31DBE2" w14:textId="2CFD04F2" w:rsidR="00BA4243" w:rsidRDefault="007D5783" w:rsidP="002D7611">
            <w:pPr>
              <w:jc w:val="center"/>
              <w:rPr>
                <w:rFonts w:ascii="GHEA Grapalat" w:eastAsia="GHEA Grapalat" w:hAnsi="GHEA Grapalat" w:cs="GHEA Grapalat"/>
                <w:sz w:val="24"/>
                <w:szCs w:val="24"/>
              </w:rPr>
            </w:pPr>
            <w:r w:rsidRPr="007D5783">
              <w:rPr>
                <w:rFonts w:ascii="GHEA Grapalat" w:eastAsia="GHEA Grapalat" w:hAnsi="GHEA Grapalat" w:cs="GHEA Grapalat"/>
                <w:sz w:val="24"/>
                <w:szCs w:val="24"/>
              </w:rPr>
              <w:t>ԴԽ/27.3/38958-2025</w:t>
            </w:r>
          </w:p>
        </w:tc>
      </w:tr>
      <w:tr w:rsidR="00F10F55" w14:paraId="63506174" w14:textId="7E9D9BA8" w:rsidTr="002D7611">
        <w:trPr>
          <w:trHeight w:val="662"/>
        </w:trPr>
        <w:tc>
          <w:tcPr>
            <w:tcW w:w="7185" w:type="dxa"/>
            <w:tcBorders>
              <w:right w:val="single" w:sz="4" w:space="0" w:color="auto"/>
            </w:tcBorders>
          </w:tcPr>
          <w:p w14:paraId="190757D3" w14:textId="77777777" w:rsidR="007D5783" w:rsidRDefault="007D5783" w:rsidP="002D7611">
            <w:pPr>
              <w:spacing w:line="360" w:lineRule="auto"/>
              <w:ind w:left="180"/>
              <w:rPr>
                <w:rFonts w:ascii="GHEA Grapalat" w:hAnsi="GHEA Grapalat"/>
                <w:noProof/>
                <w:color w:val="000000" w:themeColor="text1"/>
              </w:rPr>
            </w:pPr>
            <w:r>
              <w:rPr>
                <w:rFonts w:ascii="GHEA Grapalat" w:hAnsi="GHEA Grapalat"/>
                <w:noProof/>
                <w:color w:val="000000" w:themeColor="text1"/>
              </w:rPr>
              <w:t xml:space="preserve">ՀՀ տարածքային կառավարման և ենթակառուցվածքների նախարարությունը, ուսումնասիրելով </w:t>
            </w:r>
            <w:r>
              <w:rPr>
                <w:rFonts w:ascii="GHEA Grapalat" w:hAnsi="GHEA Grapalat" w:cs="Sylfaen"/>
                <w:bCs/>
              </w:rPr>
              <w:t>«Հայաստանի Հանրապետության կառավարության 2025 թվականի մարտի 20-ի N 338-Լ որոշման մեջ փոփոխություն կատարելու մասին»</w:t>
            </w:r>
            <w:r>
              <w:rPr>
                <w:rFonts w:ascii="GHEA Grapalat" w:hAnsi="GHEA Grapalat"/>
                <w:noProof/>
                <w:color w:val="000000" w:themeColor="text1"/>
              </w:rPr>
              <w:t xml:space="preserve"> ՀՀ կառավարության որոշման նախագիծը (այսուհետ՝ Նախագիծ), հայտնում է, որ Նախագծի վերաբերյալ իր իրավասությունների շրջանակում առաջարկություններ չունի։</w:t>
            </w:r>
          </w:p>
          <w:p w14:paraId="5C527B48" w14:textId="28100106" w:rsidR="00F10F55" w:rsidRDefault="00F10F55" w:rsidP="002D7611">
            <w:pPr>
              <w:spacing w:line="360" w:lineRule="auto"/>
              <w:rPr>
                <w:rFonts w:ascii="GHEA Grapalat" w:eastAsia="GHEA Grapalat" w:hAnsi="GHEA Grapalat" w:cs="GHEA Grapalat"/>
                <w:sz w:val="24"/>
                <w:szCs w:val="24"/>
              </w:rPr>
            </w:pPr>
          </w:p>
        </w:tc>
        <w:tc>
          <w:tcPr>
            <w:tcW w:w="6940" w:type="dxa"/>
            <w:gridSpan w:val="3"/>
            <w:tcBorders>
              <w:left w:val="single" w:sz="4" w:space="0" w:color="auto"/>
            </w:tcBorders>
          </w:tcPr>
          <w:p w14:paraId="7F6972A4" w14:textId="383B662D" w:rsidR="00F10F55" w:rsidRPr="009E6C05" w:rsidRDefault="009E6C05" w:rsidP="002D7611">
            <w:pPr>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826026" w14:paraId="73DAB50F" w14:textId="77777777" w:rsidTr="002D7611">
        <w:trPr>
          <w:trHeight w:val="215"/>
        </w:trPr>
        <w:tc>
          <w:tcPr>
            <w:tcW w:w="7195" w:type="dxa"/>
            <w:gridSpan w:val="2"/>
            <w:vMerge w:val="restart"/>
            <w:shd w:val="clear" w:color="auto" w:fill="AEAAAA"/>
          </w:tcPr>
          <w:p w14:paraId="30555338" w14:textId="3BED6881" w:rsidR="00826026" w:rsidRDefault="002D7611" w:rsidP="002D7611">
            <w:pPr>
              <w:tabs>
                <w:tab w:val="left" w:pos="567"/>
              </w:tabs>
              <w:ind w:left="72" w:hanging="72"/>
              <w:jc w:val="center"/>
              <w:rPr>
                <w:rFonts w:ascii="GHEA Grapalat" w:eastAsia="GHEA Grapalat" w:hAnsi="GHEA Grapalat" w:cs="GHEA Grapalat"/>
                <w:sz w:val="24"/>
                <w:szCs w:val="24"/>
              </w:rPr>
            </w:pPr>
            <w:r>
              <w:rPr>
                <w:rFonts w:ascii="GHEA Grapalat" w:eastAsia="GHEA Grapalat" w:hAnsi="GHEA Grapalat" w:cs="GHEA Grapalat"/>
                <w:sz w:val="24"/>
                <w:szCs w:val="24"/>
              </w:rPr>
              <w:t>2</w:t>
            </w:r>
            <w:r w:rsidR="00826026">
              <w:rPr>
                <w:rFonts w:ascii="GHEA Grapalat" w:eastAsia="GHEA Grapalat" w:hAnsi="GHEA Grapalat" w:cs="GHEA Grapalat"/>
                <w:sz w:val="24"/>
                <w:szCs w:val="24"/>
              </w:rPr>
              <w:t>.  ՀՀ պետական եկամուտների կոմիտե</w:t>
            </w:r>
          </w:p>
        </w:tc>
        <w:tc>
          <w:tcPr>
            <w:tcW w:w="6930" w:type="dxa"/>
            <w:gridSpan w:val="2"/>
            <w:shd w:val="clear" w:color="auto" w:fill="AEAAAA"/>
          </w:tcPr>
          <w:p w14:paraId="54664E67" w14:textId="75C682FB" w:rsidR="00826026" w:rsidRDefault="00FB4B70" w:rsidP="002D7611">
            <w:pPr>
              <w:pBdr>
                <w:top w:val="nil"/>
                <w:left w:val="nil"/>
                <w:bottom w:val="nil"/>
                <w:right w:val="nil"/>
                <w:between w:val="nil"/>
              </w:pBdr>
              <w:jc w:val="center"/>
              <w:rPr>
                <w:rFonts w:ascii="GHEA Grapalat" w:eastAsia="GHEA Grapalat" w:hAnsi="GHEA Grapalat" w:cs="GHEA Grapalat"/>
                <w:sz w:val="24"/>
                <w:szCs w:val="24"/>
              </w:rPr>
            </w:pPr>
            <w:r>
              <w:rPr>
                <w:rFonts w:ascii="GHEA Grapalat" w:eastAsia="GHEA Grapalat" w:hAnsi="GHEA Grapalat" w:cs="GHEA Grapalat"/>
                <w:sz w:val="24"/>
                <w:szCs w:val="24"/>
              </w:rPr>
              <w:t>17</w:t>
            </w:r>
            <w:r>
              <w:rPr>
                <w:rFonts w:ascii="Microsoft JhengHei" w:eastAsia="Microsoft JhengHei" w:hAnsi="Microsoft JhengHei" w:cs="Microsoft JhengHei"/>
                <w:sz w:val="24"/>
                <w:szCs w:val="24"/>
              </w:rPr>
              <w:t>․</w:t>
            </w:r>
            <w:r>
              <w:rPr>
                <w:rFonts w:ascii="GHEA Grapalat" w:eastAsia="GHEA Grapalat" w:hAnsi="GHEA Grapalat" w:cs="GHEA Grapalat"/>
                <w:sz w:val="24"/>
                <w:szCs w:val="24"/>
              </w:rPr>
              <w:t>11.2025</w:t>
            </w:r>
          </w:p>
        </w:tc>
      </w:tr>
      <w:tr w:rsidR="00826026" w14:paraId="0105F2C5" w14:textId="77777777" w:rsidTr="002D7611">
        <w:trPr>
          <w:trHeight w:val="237"/>
        </w:trPr>
        <w:tc>
          <w:tcPr>
            <w:tcW w:w="7195" w:type="dxa"/>
            <w:gridSpan w:val="2"/>
            <w:vMerge/>
            <w:shd w:val="clear" w:color="auto" w:fill="AEAAAA"/>
          </w:tcPr>
          <w:p w14:paraId="2860F304" w14:textId="77777777" w:rsidR="00826026" w:rsidRDefault="00826026" w:rsidP="002D7611">
            <w:pPr>
              <w:widowControl w:val="0"/>
              <w:pBdr>
                <w:top w:val="nil"/>
                <w:left w:val="nil"/>
                <w:bottom w:val="nil"/>
                <w:right w:val="nil"/>
                <w:between w:val="nil"/>
              </w:pBdr>
              <w:rPr>
                <w:rFonts w:ascii="GHEA Grapalat" w:eastAsia="GHEA Grapalat" w:hAnsi="GHEA Grapalat" w:cs="GHEA Grapalat"/>
                <w:color w:val="000000"/>
                <w:sz w:val="24"/>
                <w:szCs w:val="24"/>
              </w:rPr>
            </w:pPr>
          </w:p>
        </w:tc>
        <w:tc>
          <w:tcPr>
            <w:tcW w:w="6930" w:type="dxa"/>
            <w:gridSpan w:val="2"/>
            <w:shd w:val="clear" w:color="auto" w:fill="AEAAAA"/>
          </w:tcPr>
          <w:p w14:paraId="2A57AFF4" w14:textId="0CB994E0" w:rsidR="00826026" w:rsidRPr="00FB4B70" w:rsidRDefault="00FB4B70" w:rsidP="002D7611">
            <w:pPr>
              <w:pBdr>
                <w:top w:val="nil"/>
                <w:left w:val="nil"/>
                <w:bottom w:val="nil"/>
                <w:right w:val="nil"/>
                <w:between w:val="nil"/>
              </w:pBdr>
              <w:jc w:val="center"/>
              <w:rPr>
                <w:rFonts w:ascii="Microsoft JhengHei" w:eastAsia="Microsoft JhengHei" w:hAnsi="Microsoft JhengHei" w:cs="Microsoft JhengHei"/>
                <w:sz w:val="24"/>
                <w:szCs w:val="24"/>
              </w:rPr>
            </w:pPr>
            <w:r w:rsidRPr="00FB4B70">
              <w:rPr>
                <w:rFonts w:ascii="Microsoft JhengHei" w:eastAsia="Microsoft JhengHei" w:hAnsi="Microsoft JhengHei" w:cs="Microsoft JhengHei"/>
                <w:sz w:val="24"/>
                <w:szCs w:val="24"/>
              </w:rPr>
              <w:t>01/3-4/68627-2025</w:t>
            </w:r>
          </w:p>
        </w:tc>
      </w:tr>
      <w:tr w:rsidR="00BA4243" w:rsidRPr="00826026" w14:paraId="732DE0BA" w14:textId="77777777" w:rsidTr="002D7611">
        <w:trPr>
          <w:trHeight w:val="533"/>
        </w:trPr>
        <w:tc>
          <w:tcPr>
            <w:tcW w:w="7195" w:type="dxa"/>
            <w:gridSpan w:val="2"/>
          </w:tcPr>
          <w:p w14:paraId="52C28B58" w14:textId="77777777" w:rsidR="00FB4B70" w:rsidRDefault="00FB4B70" w:rsidP="002D7611">
            <w:pPr>
              <w:tabs>
                <w:tab w:val="left" w:pos="567"/>
              </w:tabs>
              <w:spacing w:line="360" w:lineRule="auto"/>
              <w:ind w:firstLine="567"/>
              <w:jc w:val="both"/>
              <w:rPr>
                <w:rFonts w:ascii="GHEA Grapalat" w:hAnsi="GHEA Grapalat"/>
              </w:rPr>
            </w:pPr>
            <w:r>
              <w:rPr>
                <w:rFonts w:ascii="GHEA Grapalat" w:hAnsi="GHEA Grapalat"/>
              </w:rPr>
              <w:t xml:space="preserve">Հայաստանի Հանրապետության պետական եկամուտների կոմիտեն քննարկել է «Հայաստանի Հանրապետության կառավարության 2025 թվականի մարտի 20-ի N 338-Լ որոշման մեջ փոփոխություն կատարելու մասին» Հայաստանի Հանրապետության </w:t>
            </w:r>
            <w:r>
              <w:rPr>
                <w:rFonts w:ascii="GHEA Grapalat" w:hAnsi="GHEA Grapalat"/>
              </w:rPr>
              <w:lastRenderedPageBreak/>
              <w:t>կառավարության որոշման</w:t>
            </w:r>
            <w:r>
              <w:rPr>
                <w:rFonts w:ascii="GHEA Grapalat" w:hAnsi="GHEA Grapalat" w:cs="Sylfaen"/>
              </w:rPr>
              <w:t xml:space="preserve"> </w:t>
            </w:r>
            <w:r>
              <w:rPr>
                <w:rFonts w:ascii="GHEA Grapalat" w:hAnsi="GHEA Grapalat"/>
                <w:bCs/>
              </w:rPr>
              <w:t xml:space="preserve">նախագիծը </w:t>
            </w:r>
            <w:r>
              <w:rPr>
                <w:rFonts w:ascii="GHEA Grapalat" w:hAnsi="GHEA Grapalat"/>
              </w:rPr>
              <w:t>(այսուհետ՝ Նախագիծ)</w:t>
            </w:r>
            <w:r>
              <w:rPr>
                <w:rFonts w:ascii="GHEA Grapalat" w:hAnsi="GHEA Grapalat"/>
                <w:bCs/>
              </w:rPr>
              <w:t xml:space="preserve">, </w:t>
            </w:r>
            <w:r>
              <w:rPr>
                <w:rFonts w:ascii="GHEA Grapalat" w:hAnsi="GHEA Grapalat"/>
              </w:rPr>
              <w:t>որի վերաբերյալ հայտնում ենք հետևյալը.</w:t>
            </w:r>
          </w:p>
          <w:p w14:paraId="0C689ACB" w14:textId="77777777" w:rsidR="00FB4B70" w:rsidRDefault="00FB4B70" w:rsidP="002D7611">
            <w:pPr>
              <w:tabs>
                <w:tab w:val="left" w:pos="851"/>
                <w:tab w:val="left" w:pos="2493"/>
                <w:tab w:val="left" w:pos="5460"/>
              </w:tabs>
              <w:spacing w:line="360" w:lineRule="auto"/>
              <w:ind w:firstLine="567"/>
              <w:jc w:val="both"/>
              <w:rPr>
                <w:rFonts w:ascii="GHEA Grapalat" w:hAnsi="GHEA Grapalat"/>
                <w:color w:val="000000"/>
                <w:shd w:val="clear" w:color="auto" w:fill="FFFFFF"/>
              </w:rPr>
            </w:pPr>
            <w:r>
              <w:rPr>
                <w:rFonts w:ascii="GHEA Grapalat" w:hAnsi="GHEA Grapalat"/>
                <w:color w:val="000000"/>
                <w:shd w:val="clear" w:color="auto" w:fill="FFFFFF"/>
              </w:rPr>
              <w:t xml:space="preserve">Համաձայն Հայաստանի Հանրապետության կառավարության 2025 թվականի մարտի 20-ի N 338-Լ որոշման Հայաստանի Հանրապետության կառավարության որոշմամբ հաստատված՝ «Հայաստանի Հանրապետությունից արտահանման սահմանափակման ներքո գտնվող Հայաստանի Հանրապետության ծագման որոշ ապրանքների՝ Հայաստանի Հանրապետությունում իրացման աջակցության» ծրագրի </w:t>
            </w:r>
            <w:r>
              <w:rPr>
                <w:rFonts w:ascii="GHEA Grapalat" w:hAnsi="GHEA Grapalat"/>
                <w:bCs/>
                <w:color w:val="000000"/>
                <w:shd w:val="clear" w:color="auto" w:fill="FFFFFF"/>
              </w:rPr>
              <w:t xml:space="preserve">(այսուհետ՝ Ծրագիր) 2-րդ կետի՝ սահմանված է տնտեսվարող սուբյեկտների շրջանակը և աջակցության ձևի նկարագրությունը։ </w:t>
            </w:r>
          </w:p>
          <w:p w14:paraId="24071FD6" w14:textId="77777777" w:rsidR="00FB4B70" w:rsidRDefault="00FB4B70" w:rsidP="002D7611">
            <w:pPr>
              <w:tabs>
                <w:tab w:val="left" w:pos="851"/>
                <w:tab w:val="left" w:pos="2493"/>
                <w:tab w:val="left" w:pos="5460"/>
              </w:tabs>
              <w:spacing w:line="360" w:lineRule="auto"/>
              <w:ind w:firstLine="567"/>
              <w:jc w:val="both"/>
              <w:rPr>
                <w:rFonts w:ascii="GHEA Grapalat" w:hAnsi="GHEA Grapalat"/>
                <w:color w:val="000000"/>
                <w:shd w:val="clear" w:color="auto" w:fill="FFFFFF"/>
              </w:rPr>
            </w:pPr>
            <w:r>
              <w:rPr>
                <w:rFonts w:ascii="GHEA Grapalat" w:hAnsi="GHEA Grapalat"/>
                <w:bCs/>
                <w:color w:val="000000"/>
                <w:shd w:val="clear" w:color="auto" w:fill="FFFFFF"/>
              </w:rPr>
              <w:t>Հաշվի առնելով, որ</w:t>
            </w:r>
            <w:r>
              <w:rPr>
                <w:rFonts w:ascii="GHEA Grapalat" w:hAnsi="GHEA Grapalat"/>
                <w:color w:val="000000"/>
                <w:shd w:val="clear" w:color="auto" w:fill="FFFFFF"/>
              </w:rPr>
              <w:t xml:space="preserve"> Նախագծով նախատեսվող փոփոխությունը տարածվելու է Ծրագրի իմաստով ծագած հարաբերությունների վրա, սակայն Ծրագրի սուբյեկտ համարվելու սահմանափակումների վերաբերյալ փոփոխություններ առկա չեն, մասնավորապես՝</w:t>
            </w:r>
            <w:r>
              <w:rPr>
                <w:rFonts w:ascii="GHEA Grapalat" w:hAnsi="GHEA Grapalat"/>
                <w:bCs/>
                <w:color w:val="000000"/>
                <w:shd w:val="clear" w:color="auto" w:fill="FFFFFF"/>
              </w:rPr>
              <w:t xml:space="preserve"> Ծրագրի 2-րդ կետի 1-ին ենթակետով Ծրագրի շահառու են հանդիսանում մինչև 2025 թվականի դեկտեմբերի 31-ը ապրանք արտադրող և սեփական արտադրանքը իրացնող իրավաբանական անձինք և անհատ ձեռնարկատերերը, կարծում ենք, որ</w:t>
            </w:r>
            <w:r>
              <w:rPr>
                <w:rFonts w:ascii="GHEA Grapalat" w:hAnsi="GHEA Grapalat"/>
                <w:color w:val="000000"/>
                <w:shd w:val="clear" w:color="auto" w:fill="FFFFFF"/>
              </w:rPr>
              <w:t xml:space="preserve"> </w:t>
            </w:r>
            <w:r>
              <w:rPr>
                <w:rFonts w:ascii="GHEA Grapalat" w:hAnsi="GHEA Grapalat"/>
                <w:bCs/>
                <w:color w:val="000000"/>
                <w:shd w:val="clear" w:color="auto" w:fill="FFFFFF"/>
              </w:rPr>
              <w:t>Նախագծով նախատեսվող փոփոխությունը չի ծառայելու իր նպատակին։</w:t>
            </w:r>
          </w:p>
          <w:p w14:paraId="6D495CD2" w14:textId="0A2B5A31" w:rsidR="00BA4243" w:rsidRPr="00FB4B70" w:rsidRDefault="00FB4B70" w:rsidP="002D7611">
            <w:pPr>
              <w:tabs>
                <w:tab w:val="left" w:pos="851"/>
                <w:tab w:val="left" w:pos="2493"/>
                <w:tab w:val="left" w:pos="5460"/>
              </w:tabs>
              <w:spacing w:line="360" w:lineRule="auto"/>
              <w:ind w:firstLine="567"/>
              <w:jc w:val="both"/>
              <w:rPr>
                <w:rFonts w:ascii="GHEA Grapalat" w:hAnsi="GHEA Grapalat"/>
                <w:color w:val="000000" w:themeColor="text1"/>
              </w:rPr>
            </w:pPr>
            <w:r>
              <w:rPr>
                <w:rFonts w:ascii="GHEA Grapalat" w:hAnsi="GHEA Grapalat"/>
                <w:color w:val="000000" w:themeColor="text1"/>
              </w:rPr>
              <w:t>Հաշվի առնելով վերոգրյալը,</w:t>
            </w:r>
            <w:r>
              <w:rPr>
                <w:rFonts w:ascii="GHEA Grapalat" w:eastAsia="GHEA Grapalat" w:hAnsi="GHEA Grapalat" w:cs="GHEA Grapalat"/>
                <w:kern w:val="2"/>
                <w:lang w:eastAsia="zh-CN" w:bidi="hi-IN"/>
              </w:rPr>
              <w:t xml:space="preserve"> ինչպես նաև Նախագծի հիմնավորմամբ նշ</w:t>
            </w:r>
            <w:r>
              <w:rPr>
                <w:rFonts w:ascii="GHEA Grapalat" w:hAnsi="GHEA Grapalat"/>
                <w:color w:val="000000" w:themeColor="text1"/>
              </w:rPr>
              <w:t xml:space="preserve">ված՝ տնեսվարող սուբյեկտների բարձր </w:t>
            </w:r>
            <w:r>
              <w:rPr>
                <w:rFonts w:ascii="GHEA Grapalat" w:hAnsi="GHEA Grapalat"/>
                <w:color w:val="000000" w:themeColor="text1"/>
              </w:rPr>
              <w:lastRenderedPageBreak/>
              <w:t xml:space="preserve">հետաքրքրվածության փաստը, առաջարկվում է Ծրագրի </w:t>
            </w:r>
            <w:r>
              <w:rPr>
                <w:rFonts w:ascii="GHEA Grapalat" w:hAnsi="GHEA Grapalat"/>
                <w:bCs/>
                <w:color w:val="000000" w:themeColor="text1"/>
              </w:rPr>
              <w:t>2-րդ և 3-րդ կետերում ևս կատարել համապատասխան փոփոխություններ</w:t>
            </w:r>
            <w:r>
              <w:rPr>
                <w:rFonts w:ascii="GHEA Grapalat" w:hAnsi="GHEA Grapalat"/>
                <w:color w:val="000000" w:themeColor="text1"/>
              </w:rPr>
              <w:t>։</w:t>
            </w:r>
          </w:p>
        </w:tc>
        <w:tc>
          <w:tcPr>
            <w:tcW w:w="6930" w:type="dxa"/>
            <w:gridSpan w:val="2"/>
          </w:tcPr>
          <w:p w14:paraId="4BE4BBB6" w14:textId="77777777" w:rsidR="00BA4243" w:rsidRDefault="00BA4243" w:rsidP="002D7611">
            <w:pPr>
              <w:shd w:val="clear" w:color="auto" w:fill="FFFFFF"/>
              <w:jc w:val="both"/>
              <w:rPr>
                <w:rFonts w:ascii="GHEA Grapalat" w:eastAsia="GHEA Grapalat" w:hAnsi="GHEA Grapalat" w:cs="GHEA Grapalat"/>
                <w:sz w:val="24"/>
                <w:szCs w:val="24"/>
              </w:rPr>
            </w:pPr>
          </w:p>
          <w:p w14:paraId="5664C6DD" w14:textId="69FDF287" w:rsidR="009A184A" w:rsidRPr="009A184A" w:rsidRDefault="00906537" w:rsidP="002D7611">
            <w:pPr>
              <w:shd w:val="clear" w:color="auto" w:fill="FFFFFF"/>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2D56D9" w:rsidRPr="002D56D9" w14:paraId="53D280A6" w14:textId="77777777" w:rsidTr="002D7611">
        <w:trPr>
          <w:trHeight w:val="533"/>
        </w:trPr>
        <w:tc>
          <w:tcPr>
            <w:tcW w:w="7195" w:type="dxa"/>
            <w:gridSpan w:val="2"/>
            <w:vMerge w:val="restart"/>
            <w:shd w:val="clear" w:color="auto" w:fill="AEAAAA" w:themeFill="background2" w:themeFillShade="BF"/>
          </w:tcPr>
          <w:p w14:paraId="2208498E" w14:textId="27A48B85" w:rsidR="002D56D9" w:rsidRPr="002D56D9" w:rsidRDefault="002D7611" w:rsidP="002D7611">
            <w:pPr>
              <w:tabs>
                <w:tab w:val="left" w:pos="567"/>
              </w:tabs>
              <w:ind w:left="72" w:hanging="72"/>
              <w:jc w:val="center"/>
              <w:rPr>
                <w:rFonts w:ascii="GHEA Grapalat" w:eastAsia="GHEA Grapalat" w:hAnsi="GHEA Grapalat" w:cs="GHEA Grapalat"/>
                <w:sz w:val="24"/>
                <w:szCs w:val="24"/>
                <w:highlight w:val="lightGray"/>
              </w:rPr>
            </w:pPr>
            <w:r>
              <w:rPr>
                <w:rFonts w:ascii="GHEA Grapalat" w:eastAsia="GHEA Grapalat" w:hAnsi="GHEA Grapalat" w:cs="GHEA Grapalat"/>
                <w:sz w:val="24"/>
                <w:szCs w:val="24"/>
              </w:rPr>
              <w:lastRenderedPageBreak/>
              <w:t>3</w:t>
            </w:r>
            <w:r w:rsidR="002D56D9" w:rsidRPr="002D56D9">
              <w:rPr>
                <w:rFonts w:ascii="GHEA Grapalat" w:eastAsia="GHEA Grapalat" w:hAnsi="GHEA Grapalat" w:cs="GHEA Grapalat"/>
                <w:sz w:val="24"/>
                <w:szCs w:val="24"/>
              </w:rPr>
              <w:t xml:space="preserve">.  </w:t>
            </w:r>
            <w:r w:rsidR="002E250B">
              <w:rPr>
                <w:rFonts w:ascii="GHEA Grapalat" w:eastAsia="GHEA Grapalat" w:hAnsi="GHEA Grapalat" w:cs="GHEA Grapalat"/>
                <w:sz w:val="24"/>
                <w:szCs w:val="24"/>
              </w:rPr>
              <w:t>ՀՀ ֆ</w:t>
            </w:r>
            <w:r w:rsidR="005E45A3">
              <w:rPr>
                <w:rFonts w:ascii="GHEA Grapalat" w:eastAsia="GHEA Grapalat" w:hAnsi="GHEA Grapalat" w:cs="GHEA Grapalat"/>
                <w:sz w:val="24"/>
                <w:szCs w:val="24"/>
              </w:rPr>
              <w:t>ինանսների նախարարություն</w:t>
            </w:r>
          </w:p>
        </w:tc>
        <w:tc>
          <w:tcPr>
            <w:tcW w:w="6930" w:type="dxa"/>
            <w:gridSpan w:val="2"/>
            <w:shd w:val="clear" w:color="auto" w:fill="AEAAAA" w:themeFill="background2" w:themeFillShade="BF"/>
          </w:tcPr>
          <w:p w14:paraId="32FA9FD5" w14:textId="24BB86C8" w:rsidR="002D56D9" w:rsidRPr="002D56D9" w:rsidRDefault="002D7611" w:rsidP="002D7611">
            <w:pPr>
              <w:tabs>
                <w:tab w:val="left" w:pos="567"/>
              </w:tabs>
              <w:ind w:left="72" w:hanging="72"/>
              <w:jc w:val="center"/>
              <w:rPr>
                <w:rFonts w:ascii="GHEA Grapalat" w:eastAsia="GHEA Grapalat" w:hAnsi="GHEA Grapalat" w:cs="GHEA Grapalat"/>
                <w:sz w:val="24"/>
                <w:szCs w:val="24"/>
              </w:rPr>
            </w:pPr>
            <w:r>
              <w:rPr>
                <w:rFonts w:ascii="GHEA Grapalat" w:eastAsia="GHEA Grapalat" w:hAnsi="GHEA Grapalat" w:cs="GHEA Grapalat"/>
                <w:sz w:val="24"/>
                <w:szCs w:val="24"/>
              </w:rPr>
              <w:t>17</w:t>
            </w:r>
            <w:r>
              <w:rPr>
                <w:rFonts w:ascii="Microsoft JhengHei" w:eastAsia="Microsoft JhengHei" w:hAnsi="Microsoft JhengHei" w:cs="Microsoft JhengHei"/>
                <w:sz w:val="24"/>
                <w:szCs w:val="24"/>
              </w:rPr>
              <w:t>․</w:t>
            </w:r>
            <w:r>
              <w:rPr>
                <w:rFonts w:ascii="GHEA Grapalat" w:eastAsia="GHEA Grapalat" w:hAnsi="GHEA Grapalat" w:cs="GHEA Grapalat"/>
                <w:sz w:val="24"/>
                <w:szCs w:val="24"/>
              </w:rPr>
              <w:t>11.2025</w:t>
            </w:r>
          </w:p>
        </w:tc>
      </w:tr>
      <w:tr w:rsidR="002D56D9" w:rsidRPr="002D56D9" w14:paraId="3FF8061D" w14:textId="77777777" w:rsidTr="002D7611">
        <w:trPr>
          <w:trHeight w:val="237"/>
        </w:trPr>
        <w:tc>
          <w:tcPr>
            <w:tcW w:w="7195" w:type="dxa"/>
            <w:gridSpan w:val="2"/>
            <w:vMerge/>
            <w:shd w:val="clear" w:color="auto" w:fill="AEAAAA"/>
          </w:tcPr>
          <w:p w14:paraId="098F1427" w14:textId="77777777" w:rsidR="002D56D9" w:rsidRPr="002D56D9" w:rsidRDefault="002D56D9" w:rsidP="002D7611">
            <w:pPr>
              <w:pBdr>
                <w:top w:val="nil"/>
                <w:left w:val="nil"/>
                <w:bottom w:val="nil"/>
                <w:right w:val="nil"/>
                <w:between w:val="nil"/>
              </w:pBdr>
              <w:tabs>
                <w:tab w:val="left" w:pos="567"/>
              </w:tabs>
              <w:ind w:left="72" w:hanging="72"/>
              <w:jc w:val="center"/>
              <w:rPr>
                <w:rFonts w:ascii="GHEA Grapalat" w:eastAsia="GHEA Grapalat" w:hAnsi="GHEA Grapalat" w:cs="GHEA Grapalat"/>
                <w:sz w:val="24"/>
                <w:szCs w:val="24"/>
              </w:rPr>
            </w:pPr>
          </w:p>
        </w:tc>
        <w:tc>
          <w:tcPr>
            <w:tcW w:w="6930" w:type="dxa"/>
            <w:gridSpan w:val="2"/>
            <w:shd w:val="clear" w:color="auto" w:fill="AEAAAA"/>
          </w:tcPr>
          <w:p w14:paraId="5104CB4C" w14:textId="72AB415F" w:rsidR="002D56D9" w:rsidRDefault="00FB4B70" w:rsidP="002D7611">
            <w:pPr>
              <w:pBdr>
                <w:top w:val="nil"/>
                <w:left w:val="nil"/>
                <w:bottom w:val="nil"/>
                <w:right w:val="nil"/>
                <w:between w:val="nil"/>
              </w:pBdr>
              <w:tabs>
                <w:tab w:val="left" w:pos="567"/>
              </w:tabs>
              <w:ind w:left="72" w:hanging="72"/>
              <w:jc w:val="center"/>
              <w:rPr>
                <w:rFonts w:ascii="GHEA Grapalat" w:eastAsia="GHEA Grapalat" w:hAnsi="GHEA Grapalat" w:cs="GHEA Grapalat"/>
                <w:sz w:val="24"/>
                <w:szCs w:val="24"/>
              </w:rPr>
            </w:pPr>
            <w:r w:rsidRPr="00FB4B70">
              <w:rPr>
                <w:rFonts w:ascii="GHEA Grapalat" w:eastAsia="GHEA Grapalat" w:hAnsi="GHEA Grapalat" w:cs="GHEA Grapalat"/>
                <w:sz w:val="24"/>
                <w:szCs w:val="24"/>
              </w:rPr>
              <w:t>01/9-2/25584-2025</w:t>
            </w:r>
          </w:p>
        </w:tc>
      </w:tr>
      <w:tr w:rsidR="002D56D9" w:rsidRPr="00826026" w14:paraId="7806D666" w14:textId="77777777" w:rsidTr="002D7611">
        <w:trPr>
          <w:trHeight w:val="533"/>
        </w:trPr>
        <w:tc>
          <w:tcPr>
            <w:tcW w:w="7195" w:type="dxa"/>
            <w:gridSpan w:val="2"/>
          </w:tcPr>
          <w:p w14:paraId="264B90E1" w14:textId="77777777" w:rsidR="00FB4B70" w:rsidRDefault="00FB4B70" w:rsidP="002D7611">
            <w:pPr>
              <w:spacing w:line="360" w:lineRule="auto"/>
              <w:ind w:firstLine="567"/>
              <w:jc w:val="both"/>
              <w:rPr>
                <w:rFonts w:ascii="GHEA Grapalat" w:hAnsi="GHEA Grapalat" w:cs="Arial"/>
                <w:sz w:val="24"/>
                <w:szCs w:val="24"/>
              </w:rPr>
            </w:pPr>
            <w:r>
              <w:rPr>
                <w:rFonts w:ascii="GHEA Grapalat" w:hAnsi="GHEA Grapalat" w:cs="Times New Roman"/>
                <w:sz w:val="24"/>
                <w:szCs w:val="24"/>
              </w:rPr>
              <w:t>Ձեր</w:t>
            </w:r>
            <w:r>
              <w:rPr>
                <w:rFonts w:ascii="GHEA Grapalat" w:hAnsi="GHEA Grapalat" w:cs="Times New Roman"/>
                <w:sz w:val="24"/>
                <w:szCs w:val="24"/>
                <w:lang w:val="pt-BR"/>
              </w:rPr>
              <w:t xml:space="preserve"> </w:t>
            </w:r>
            <w:r>
              <w:rPr>
                <w:rFonts w:ascii="GHEA Grapalat" w:hAnsi="GHEA Grapalat" w:cs="Times New Roman"/>
                <w:sz w:val="24"/>
                <w:szCs w:val="24"/>
              </w:rPr>
              <w:t>03</w:t>
            </w:r>
            <w:r>
              <w:rPr>
                <w:rFonts w:ascii="GHEA Grapalat" w:hAnsi="GHEA Grapalat" w:cs="Times New Roman"/>
                <w:sz w:val="24"/>
                <w:szCs w:val="24"/>
                <w:lang w:val="pt-BR"/>
              </w:rPr>
              <w:t>.</w:t>
            </w:r>
            <w:r>
              <w:rPr>
                <w:rFonts w:ascii="GHEA Grapalat" w:hAnsi="GHEA Grapalat" w:cs="Times New Roman"/>
                <w:sz w:val="24"/>
                <w:szCs w:val="24"/>
              </w:rPr>
              <w:t>1</w:t>
            </w:r>
            <w:r>
              <w:rPr>
                <w:rFonts w:ascii="GHEA Grapalat" w:hAnsi="GHEA Grapalat" w:cs="Times New Roman"/>
                <w:sz w:val="24"/>
                <w:szCs w:val="24"/>
                <w:lang w:val="pt-BR"/>
              </w:rPr>
              <w:t xml:space="preserve">1.2025թ. N </w:t>
            </w:r>
            <w:r>
              <w:rPr>
                <w:rFonts w:ascii="GHEA Grapalat" w:hAnsi="GHEA Grapalat"/>
                <w:color w:val="000000"/>
                <w:sz w:val="24"/>
                <w:szCs w:val="24"/>
                <w:shd w:val="clear" w:color="auto" w:fill="FFFFFF"/>
              </w:rPr>
              <w:t>01/25048-2025</w:t>
            </w:r>
            <w:r>
              <w:rPr>
                <w:rFonts w:ascii="GHEA Grapalat" w:hAnsi="GHEA Grapalat"/>
                <w:color w:val="000000"/>
                <w:sz w:val="24"/>
                <w:szCs w:val="24"/>
                <w:shd w:val="clear" w:color="auto" w:fill="FFFFFF"/>
                <w:lang w:val="pt-BR"/>
              </w:rPr>
              <w:t xml:space="preserve"> </w:t>
            </w:r>
            <w:r>
              <w:rPr>
                <w:rFonts w:ascii="GHEA Grapalat" w:hAnsi="GHEA Grapalat" w:cs="Times New Roman"/>
                <w:sz w:val="24"/>
                <w:szCs w:val="24"/>
                <w:lang w:val="pt-BR"/>
              </w:rPr>
              <w:t>գրու</w:t>
            </w:r>
            <w:r>
              <w:rPr>
                <w:rFonts w:ascii="GHEA Grapalat" w:hAnsi="GHEA Grapalat" w:cs="Times New Roman"/>
                <w:sz w:val="24"/>
                <w:szCs w:val="24"/>
                <w:lang w:val="pt-BR"/>
              </w:rPr>
              <w:softHyphen/>
              <w:t xml:space="preserve">թյամբ ներկայացված` </w:t>
            </w:r>
            <w:r>
              <w:rPr>
                <w:rFonts w:ascii="GHEA Grapalat" w:hAnsi="GHEA Grapalat"/>
                <w:sz w:val="24"/>
                <w:szCs w:val="24"/>
              </w:rPr>
              <w:t>«Հայաստանի Հանրապետության կառավարության 202</w:t>
            </w:r>
            <w:r>
              <w:rPr>
                <w:rFonts w:ascii="GHEA Grapalat" w:hAnsi="GHEA Grapalat"/>
                <w:sz w:val="24"/>
                <w:szCs w:val="24"/>
                <w:lang w:val="pt-BR"/>
              </w:rPr>
              <w:t>5</w:t>
            </w:r>
            <w:r>
              <w:rPr>
                <w:rFonts w:ascii="GHEA Grapalat" w:hAnsi="GHEA Grapalat"/>
                <w:sz w:val="24"/>
                <w:szCs w:val="24"/>
              </w:rPr>
              <w:t xml:space="preserve"> թվականի մարտի 2</w:t>
            </w:r>
            <w:r>
              <w:rPr>
                <w:rFonts w:ascii="GHEA Grapalat" w:hAnsi="GHEA Grapalat"/>
                <w:sz w:val="24"/>
                <w:szCs w:val="24"/>
                <w:lang w:val="pt-BR"/>
              </w:rPr>
              <w:t>0</w:t>
            </w:r>
            <w:r>
              <w:rPr>
                <w:rFonts w:ascii="GHEA Grapalat" w:hAnsi="GHEA Grapalat"/>
                <w:sz w:val="24"/>
                <w:szCs w:val="24"/>
              </w:rPr>
              <w:t>-ի N 338-Լ որոշման մեջ փոփոխություն կատարելու մասին» ՀՀ կառավարության որոշման նախագծի (այսուհետ՝ Նախագիծ)</w:t>
            </w:r>
            <w:r>
              <w:rPr>
                <w:rFonts w:ascii="GHEA Grapalat" w:hAnsi="GHEA Grapalat" w:cs="Times New Roman"/>
                <w:sz w:val="24"/>
                <w:szCs w:val="24"/>
                <w:lang w:val="pt-BR"/>
              </w:rPr>
              <w:t xml:space="preserve"> </w:t>
            </w:r>
            <w:r>
              <w:rPr>
                <w:rFonts w:ascii="GHEA Grapalat" w:hAnsi="GHEA Grapalat" w:cs="Times New Roman"/>
                <w:bCs/>
                <w:iCs/>
                <w:sz w:val="24"/>
                <w:szCs w:val="24"/>
              </w:rPr>
              <w:t xml:space="preserve">վերաբերյալ, որով նախատեսվում է Հայաստանի Հանրապետությունից արտահանման սահմանափակման ներքո գտնվող Հայաստանի Հանրապետության ծագման որոշ ապրանքների՝ Հայաստանի Հանրապետությունում իրացման աջակցության ծրագրի </w:t>
            </w:r>
            <w:r>
              <w:rPr>
                <w:rFonts w:ascii="GHEA Grapalat" w:hAnsi="GHEA Grapalat" w:cs="Arial"/>
                <w:sz w:val="24"/>
                <w:szCs w:val="24"/>
              </w:rPr>
              <w:t>(այսուհետ՝ Ծրագիր) գործողության ժամկետի երկարաձգում ևս 3 ամսով, հայտնում ենք հետևյալը.</w:t>
            </w:r>
          </w:p>
          <w:p w14:paraId="3C01DBA9" w14:textId="77777777" w:rsidR="00FB4B70" w:rsidRDefault="00FB4B70" w:rsidP="002D7611">
            <w:pPr>
              <w:pStyle w:val="ListParagraph"/>
              <w:numPr>
                <w:ilvl w:val="0"/>
                <w:numId w:val="19"/>
              </w:numPr>
              <w:tabs>
                <w:tab w:val="left" w:pos="851"/>
              </w:tabs>
              <w:suppressAutoHyphens/>
              <w:spacing w:line="360" w:lineRule="auto"/>
              <w:ind w:left="0" w:firstLine="567"/>
              <w:jc w:val="both"/>
              <w:rPr>
                <w:rFonts w:ascii="GHEA Grapalat" w:hAnsi="GHEA Grapalat" w:cs="Arial"/>
                <w:sz w:val="24"/>
                <w:szCs w:val="24"/>
              </w:rPr>
            </w:pPr>
            <w:r>
              <w:rPr>
                <w:rFonts w:ascii="GHEA Grapalat" w:eastAsia="Times New Roman" w:hAnsi="GHEA Grapalat" w:cs="Sylfaen"/>
                <w:noProof/>
                <w:sz w:val="24"/>
                <w:szCs w:val="24"/>
                <w:lang w:eastAsia="ru-RU"/>
              </w:rPr>
              <w:t>Նախագծի հիմնավորմամբ նշվում է, որ առաջարկվող փոփոխությունը պայմանավորված է Ծ</w:t>
            </w:r>
            <w:r>
              <w:rPr>
                <w:rFonts w:ascii="GHEA Grapalat" w:eastAsia="GHEA Grapalat" w:hAnsi="GHEA Grapalat" w:cs="GHEA Grapalat"/>
                <w:sz w:val="24"/>
                <w:szCs w:val="24"/>
              </w:rPr>
              <w:t xml:space="preserve">րագրի արդյունավետությամբ և շահառու տնտեսավարող սուբյեկտների բարձր հետաքրքրվածությամբ: Միաժամանակ նշվում է, որ </w:t>
            </w:r>
            <w:r>
              <w:rPr>
                <w:rFonts w:ascii="GHEA Grapalat" w:eastAsia="Times New Roman" w:hAnsi="GHEA Grapalat" w:cs="Sylfaen"/>
                <w:noProof/>
                <w:sz w:val="24"/>
                <w:szCs w:val="24"/>
                <w:lang w:eastAsia="ru-RU"/>
              </w:rPr>
              <w:t xml:space="preserve">համաձայն Ծրագրի շրջանակում իրականացված մշտադիտարկումների, այն նպաստել է արտադրության </w:t>
            </w:r>
            <w:r>
              <w:rPr>
                <w:rFonts w:ascii="GHEA Grapalat" w:eastAsia="Times New Roman" w:hAnsi="GHEA Grapalat" w:cs="Sylfaen"/>
                <w:noProof/>
                <w:sz w:val="24"/>
                <w:szCs w:val="24"/>
                <w:lang w:eastAsia="ru-RU"/>
              </w:rPr>
              <w:lastRenderedPageBreak/>
              <w:t>ծավալների աճին և զբաղվածության պահպանմանը: Մինչդեռ ներկայացված չեն կոնկրետ թվային ցուցանիշներ արտադրության ծավալների աճի, և/կամ վերլուծական հստակ տեղեկատվություն՝ Ծրագրի արդյունքում զբաղվածության պահպանման ցուցանիշների դինամիկայի մասով: Բացի այդ, լրացուցիչ պարզաբանման կարիք ունի՝ Ծրագրի գծով նախատեսված 100.0 մլն դրամ ֆինանսական միջոցներից 10.11.2025թ. դրությամբ 23.3 մլն դրամ (23.3%) փաստացի կատարողականի պարագայում Նախագծի հիմնավորմամբ նշված Ծրագրի նկատմամբ տնտեսավարողների մեծ հետաքրքրվածության ու դրա արդյունավետության մասով պնդումները:</w:t>
            </w:r>
          </w:p>
          <w:p w14:paraId="2E54A6A8" w14:textId="77777777" w:rsidR="00FB4B70" w:rsidRDefault="00FB4B70" w:rsidP="002D7611">
            <w:pPr>
              <w:pStyle w:val="ListParagraph"/>
              <w:numPr>
                <w:ilvl w:val="0"/>
                <w:numId w:val="19"/>
              </w:numPr>
              <w:tabs>
                <w:tab w:val="left" w:pos="851"/>
              </w:tabs>
              <w:suppressAutoHyphens/>
              <w:spacing w:line="360" w:lineRule="auto"/>
              <w:ind w:left="0" w:firstLine="567"/>
              <w:jc w:val="both"/>
              <w:rPr>
                <w:rFonts w:ascii="GHEA Grapalat" w:hAnsi="GHEA Grapalat" w:cs="Arial"/>
                <w:sz w:val="24"/>
                <w:szCs w:val="24"/>
              </w:rPr>
            </w:pPr>
            <w:r>
              <w:rPr>
                <w:rFonts w:ascii="GHEA Grapalat" w:hAnsi="GHEA Grapalat" w:cs="Arial"/>
                <w:sz w:val="24"/>
                <w:szCs w:val="24"/>
              </w:rPr>
              <w:t xml:space="preserve">Նախագծի հիմնավորմամբ բացակայում է, Ծրագրի գործողության ժամկետը մինչև 2026թ. մարտի 31-ը երկարաձգելու պարագայում, 2026 թվականի պետական բյուջեի վրա ազդեցության գնահատականը՝ համապատասխան հաշվարկ-հիմնավորումներով: Ընդ որում՝ Ծրագրի գծով 2026թ. համար բյուջետային հայտ ներկայացված չէ և այն ներառված չէ բյուջեի նախագծում: </w:t>
            </w:r>
          </w:p>
          <w:p w14:paraId="737C6C00" w14:textId="67C5BDBF" w:rsidR="002D56D9" w:rsidRPr="00FB4B70" w:rsidRDefault="00FB4B70" w:rsidP="002D7611">
            <w:pPr>
              <w:tabs>
                <w:tab w:val="left" w:pos="567"/>
                <w:tab w:val="left" w:pos="851"/>
              </w:tabs>
              <w:spacing w:line="360" w:lineRule="auto"/>
              <w:jc w:val="both"/>
              <w:rPr>
                <w:rFonts w:ascii="GHEA Grapalat" w:hAnsi="GHEA Grapalat" w:cs="Arial"/>
                <w:sz w:val="24"/>
                <w:szCs w:val="24"/>
              </w:rPr>
            </w:pPr>
            <w:r>
              <w:rPr>
                <w:rFonts w:ascii="GHEA Grapalat" w:hAnsi="GHEA Grapalat" w:cs="Arial"/>
                <w:sz w:val="24"/>
                <w:szCs w:val="24"/>
              </w:rPr>
              <w:tab/>
              <w:t xml:space="preserve">Հետևաբար, հաշվի առնելով, որ հիմնավորված չէ Ծրագրի տնտեսական արդյունավետությունը, բացակայում է 2026թ. </w:t>
            </w:r>
            <w:r>
              <w:rPr>
                <w:rFonts w:ascii="GHEA Grapalat" w:hAnsi="GHEA Grapalat" w:cs="Arial"/>
                <w:sz w:val="24"/>
                <w:szCs w:val="24"/>
              </w:rPr>
              <w:lastRenderedPageBreak/>
              <w:t xml:space="preserve">բյուջետային տարվա ազդեցության գնահատականը, Ֆինանսների նախարարությունը դեմ է Նախագծով առաջարկվող փոփոխությանը:  </w:t>
            </w:r>
          </w:p>
        </w:tc>
        <w:tc>
          <w:tcPr>
            <w:tcW w:w="6930" w:type="dxa"/>
            <w:gridSpan w:val="2"/>
          </w:tcPr>
          <w:p w14:paraId="77354C63" w14:textId="77777777" w:rsidR="005B2CAD" w:rsidRDefault="005B2CAD" w:rsidP="002D7611">
            <w:pPr>
              <w:pStyle w:val="ListParagraph"/>
              <w:shd w:val="clear" w:color="auto" w:fill="FFFFFF"/>
              <w:jc w:val="both"/>
              <w:rPr>
                <w:rFonts w:ascii="GHEA Grapalat" w:eastAsia="GHEA Grapalat" w:hAnsi="GHEA Grapalat" w:cs="GHEA Grapalat"/>
                <w:sz w:val="24"/>
                <w:szCs w:val="24"/>
              </w:rPr>
            </w:pPr>
          </w:p>
          <w:p w14:paraId="0B20CCEC" w14:textId="77777777" w:rsidR="002D56D9" w:rsidRDefault="007C1872" w:rsidP="002D7611">
            <w:pPr>
              <w:shd w:val="clear" w:color="auto" w:fill="FFFFFF"/>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 մասամբ։</w:t>
            </w:r>
          </w:p>
          <w:p w14:paraId="07483430" w14:textId="62F8C807" w:rsidR="007C1872" w:rsidRPr="007C1872" w:rsidRDefault="007C1872" w:rsidP="002D7611">
            <w:pPr>
              <w:shd w:val="clear" w:color="auto" w:fill="FFFFFF"/>
              <w:spacing w:line="360" w:lineRule="auto"/>
              <w:jc w:val="both"/>
              <w:rPr>
                <w:rFonts w:ascii="Cambria Math" w:eastAsia="GHEA Grapalat" w:hAnsi="Cambria Math" w:cs="GHEA Grapalat"/>
                <w:sz w:val="24"/>
                <w:szCs w:val="24"/>
              </w:rPr>
            </w:pPr>
            <w:r>
              <w:br/>
            </w:r>
            <w:r w:rsidRPr="007C1872">
              <w:rPr>
                <w:rFonts w:ascii="GHEA Grapalat" w:eastAsia="GHEA Grapalat" w:hAnsi="GHEA Grapalat" w:cs="GHEA Grapalat"/>
                <w:sz w:val="24"/>
                <w:szCs w:val="24"/>
              </w:rPr>
              <w:t>Նախագծի հիմնավորումը լրամշակվել է՝ ներառելով ծրագրի կատարողականի վերաբերյալ փաստացի և տոկոսային ցուցանիշներ։ Մասնավորապես, նշվել է, որ հաստատված 100 մլն դրամ բյուջեից փաստացի տրամադրվել է 36.8 մլն դրամ (մոտ 37% կատարողական), ինչպես նաև ներկայացվել են արտադրական ծավալների աճի կանխատեսումները հոկտեմբեր–դեկտեմբեր ամիսների համար՝ վկայելով ծրագրի արդյունավետության և շահառուների ակտիվ մասնակցության մասին։</w:t>
            </w:r>
          </w:p>
        </w:tc>
      </w:tr>
      <w:tr w:rsidR="002D7611" w14:paraId="3D9CD6A7" w14:textId="77777777" w:rsidTr="002D7611">
        <w:trPr>
          <w:trHeight w:val="351"/>
        </w:trPr>
        <w:tc>
          <w:tcPr>
            <w:tcW w:w="7195" w:type="dxa"/>
            <w:gridSpan w:val="2"/>
            <w:vMerge w:val="restart"/>
            <w:shd w:val="clear" w:color="auto" w:fill="AEAAAA"/>
          </w:tcPr>
          <w:p w14:paraId="0738FF98" w14:textId="23A6B944" w:rsidR="002D7611" w:rsidRPr="00FA4ACD" w:rsidRDefault="002D7611" w:rsidP="002D7611">
            <w:pPr>
              <w:ind w:left="72" w:hanging="72"/>
              <w:jc w:val="center"/>
              <w:rPr>
                <w:rFonts w:ascii="Cambria Math" w:eastAsia="GHEA Grapalat" w:hAnsi="Cambria Math" w:cs="GHEA Grapalat"/>
                <w:sz w:val="24"/>
                <w:szCs w:val="24"/>
              </w:rPr>
            </w:pPr>
            <w:r>
              <w:rPr>
                <w:rFonts w:ascii="GHEA Grapalat" w:eastAsia="GHEA Grapalat" w:hAnsi="GHEA Grapalat" w:cs="GHEA Grapalat"/>
                <w:sz w:val="24"/>
                <w:szCs w:val="24"/>
              </w:rPr>
              <w:lastRenderedPageBreak/>
              <w:t>4</w:t>
            </w:r>
            <w:r w:rsidRPr="00FA4ACD">
              <w:rPr>
                <w:rFonts w:ascii="Cambria Math" w:eastAsia="GHEA Grapalat" w:hAnsi="Cambria Math" w:cs="Cambria Math"/>
                <w:sz w:val="24"/>
                <w:szCs w:val="24"/>
              </w:rPr>
              <w:t>․</w:t>
            </w:r>
            <w:r w:rsidRPr="00FA4ACD">
              <w:rPr>
                <w:rFonts w:ascii="GHEA Grapalat" w:eastAsia="GHEA Grapalat" w:hAnsi="GHEA Grapalat" w:cs="GHEA Grapalat"/>
                <w:sz w:val="24"/>
                <w:szCs w:val="24"/>
              </w:rPr>
              <w:t xml:space="preserve"> ՀՀ մրցակցության և սպառողների շահերի պաշտպանության հանձնաժողով</w:t>
            </w:r>
          </w:p>
        </w:tc>
        <w:tc>
          <w:tcPr>
            <w:tcW w:w="6930" w:type="dxa"/>
            <w:gridSpan w:val="2"/>
            <w:shd w:val="clear" w:color="auto" w:fill="AEAAAA"/>
          </w:tcPr>
          <w:p w14:paraId="30B2275D" w14:textId="66E165C1" w:rsidR="002D7611" w:rsidRDefault="002D7611" w:rsidP="002D7611">
            <w:pPr>
              <w:jc w:val="center"/>
              <w:rPr>
                <w:rFonts w:ascii="GHEA Grapalat" w:eastAsia="GHEA Grapalat" w:hAnsi="GHEA Grapalat" w:cs="GHEA Grapalat"/>
                <w:sz w:val="24"/>
                <w:szCs w:val="24"/>
              </w:rPr>
            </w:pPr>
            <w:r>
              <w:rPr>
                <w:rFonts w:ascii="GHEA Grapalat" w:eastAsia="GHEA Grapalat" w:hAnsi="GHEA Grapalat" w:cs="GHEA Grapalat"/>
                <w:sz w:val="24"/>
                <w:szCs w:val="24"/>
              </w:rPr>
              <w:t>24</w:t>
            </w:r>
            <w:r>
              <w:rPr>
                <w:rFonts w:ascii="Microsoft JhengHei" w:eastAsia="Microsoft JhengHei" w:hAnsi="Microsoft JhengHei" w:cs="Microsoft JhengHei"/>
                <w:sz w:val="24"/>
                <w:szCs w:val="24"/>
              </w:rPr>
              <w:t>․</w:t>
            </w:r>
            <w:r>
              <w:rPr>
                <w:rFonts w:ascii="GHEA Grapalat" w:eastAsia="GHEA Grapalat" w:hAnsi="GHEA Grapalat" w:cs="GHEA Grapalat"/>
                <w:sz w:val="24"/>
                <w:szCs w:val="24"/>
              </w:rPr>
              <w:t>11.2025</w:t>
            </w:r>
          </w:p>
        </w:tc>
      </w:tr>
      <w:tr w:rsidR="002D7611" w14:paraId="21FDB19F" w14:textId="77777777" w:rsidTr="002D7611">
        <w:trPr>
          <w:trHeight w:val="261"/>
        </w:trPr>
        <w:tc>
          <w:tcPr>
            <w:tcW w:w="7195" w:type="dxa"/>
            <w:gridSpan w:val="2"/>
            <w:vMerge/>
            <w:shd w:val="clear" w:color="auto" w:fill="AEAAAA"/>
          </w:tcPr>
          <w:p w14:paraId="44E3A387" w14:textId="77777777" w:rsidR="002D7611" w:rsidRDefault="002D7611" w:rsidP="002D7611">
            <w:pPr>
              <w:widowControl w:val="0"/>
              <w:pBdr>
                <w:top w:val="nil"/>
                <w:left w:val="nil"/>
                <w:bottom w:val="nil"/>
                <w:right w:val="nil"/>
                <w:between w:val="nil"/>
              </w:pBdr>
              <w:rPr>
                <w:rFonts w:ascii="GHEA Grapalat" w:eastAsia="GHEA Grapalat" w:hAnsi="GHEA Grapalat" w:cs="GHEA Grapalat"/>
                <w:color w:val="000000"/>
                <w:sz w:val="24"/>
                <w:szCs w:val="24"/>
                <w:highlight w:val="darkGray"/>
              </w:rPr>
            </w:pPr>
          </w:p>
        </w:tc>
        <w:tc>
          <w:tcPr>
            <w:tcW w:w="6930" w:type="dxa"/>
            <w:gridSpan w:val="2"/>
            <w:shd w:val="clear" w:color="auto" w:fill="AEAAAA"/>
          </w:tcPr>
          <w:p w14:paraId="6C054A3B" w14:textId="62C424FD" w:rsidR="002D7611" w:rsidRDefault="00B75A4D" w:rsidP="002D7611">
            <w:pPr>
              <w:jc w:val="center"/>
              <w:rPr>
                <w:rFonts w:ascii="GHEA Grapalat" w:eastAsia="GHEA Grapalat" w:hAnsi="GHEA Grapalat" w:cs="GHEA Grapalat"/>
                <w:sz w:val="24"/>
                <w:szCs w:val="24"/>
              </w:rPr>
            </w:pPr>
            <w:r w:rsidRPr="002D7611">
              <w:rPr>
                <w:rFonts w:ascii="GHEA Grapalat" w:eastAsia="GHEA Grapalat" w:hAnsi="GHEA Grapalat" w:cs="GHEA Grapalat"/>
                <w:sz w:val="24"/>
                <w:szCs w:val="24"/>
              </w:rPr>
              <w:t>/1359-2025</w:t>
            </w:r>
          </w:p>
        </w:tc>
      </w:tr>
      <w:tr w:rsidR="002D7611" w14:paraId="7047628D" w14:textId="0B14839A" w:rsidTr="00B75A4D">
        <w:trPr>
          <w:trHeight w:val="590"/>
        </w:trPr>
        <w:tc>
          <w:tcPr>
            <w:tcW w:w="7225" w:type="dxa"/>
            <w:gridSpan w:val="3"/>
            <w:tcBorders>
              <w:right w:val="single" w:sz="4" w:space="0" w:color="auto"/>
            </w:tcBorders>
          </w:tcPr>
          <w:p w14:paraId="1C93E1BA" w14:textId="56585DD9" w:rsidR="002D7611" w:rsidRPr="00B75A4D" w:rsidRDefault="00B75A4D" w:rsidP="00B75A4D">
            <w:pPr>
              <w:tabs>
                <w:tab w:val="left" w:pos="851"/>
              </w:tabs>
              <w:spacing w:line="360" w:lineRule="auto"/>
              <w:ind w:firstLine="540"/>
              <w:jc w:val="both"/>
              <w:rPr>
                <w:rFonts w:ascii="GHEA Grapalat" w:hAnsi="GHEA Grapalat"/>
                <w:sz w:val="24"/>
                <w:szCs w:val="24"/>
              </w:rPr>
            </w:pPr>
            <w:r>
              <w:rPr>
                <w:rFonts w:ascii="GHEA Grapalat" w:hAnsi="GHEA Grapalat"/>
                <w:sz w:val="24"/>
                <w:szCs w:val="24"/>
              </w:rPr>
              <w:t>«Հայաստանի Հանրապետության կառավարության 2025 թվականի մարտի 20-ի N 338-Լ որոշման մեջ փոփոխություն կատարելու մասին» Կառավարության որոշման նախագծի վերաբերյալ առաջարկություններ և դիտողություններ չկան։</w:t>
            </w:r>
          </w:p>
        </w:tc>
        <w:tc>
          <w:tcPr>
            <w:tcW w:w="6900" w:type="dxa"/>
            <w:tcBorders>
              <w:left w:val="single" w:sz="4" w:space="0" w:color="auto"/>
            </w:tcBorders>
          </w:tcPr>
          <w:p w14:paraId="2D096BC3" w14:textId="20A88E48" w:rsidR="002D7611" w:rsidRDefault="00B75A4D" w:rsidP="002D7611">
            <w:pPr>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4E7928" w14:paraId="6E795549" w14:textId="77777777" w:rsidTr="004E0D48">
        <w:trPr>
          <w:trHeight w:val="351"/>
        </w:trPr>
        <w:tc>
          <w:tcPr>
            <w:tcW w:w="7195" w:type="dxa"/>
            <w:gridSpan w:val="2"/>
            <w:vMerge w:val="restart"/>
            <w:shd w:val="clear" w:color="auto" w:fill="AEAAAA"/>
          </w:tcPr>
          <w:p w14:paraId="67A164DD" w14:textId="71462076" w:rsidR="004E7928" w:rsidRPr="004E7928" w:rsidRDefault="004E7928" w:rsidP="004E0D48">
            <w:pPr>
              <w:ind w:left="72" w:hanging="72"/>
              <w:jc w:val="center"/>
              <w:rPr>
                <w:rFonts w:ascii="GHEA Grapalat" w:eastAsia="GHEA Grapalat" w:hAnsi="GHEA Grapalat" w:cs="GHEA Grapalat"/>
                <w:sz w:val="24"/>
                <w:szCs w:val="24"/>
              </w:rPr>
            </w:pPr>
            <w:r w:rsidRPr="004E7928">
              <w:rPr>
                <w:rFonts w:ascii="GHEA Grapalat" w:eastAsia="GHEA Grapalat" w:hAnsi="GHEA Grapalat" w:cs="GHEA Grapalat"/>
                <w:sz w:val="24"/>
                <w:szCs w:val="24"/>
              </w:rPr>
              <w:t>5</w:t>
            </w:r>
            <w:r w:rsidRPr="004E7928">
              <w:rPr>
                <w:rFonts w:ascii="Cambria Math" w:eastAsia="GHEA Grapalat" w:hAnsi="Cambria Math" w:cs="Cambria Math"/>
                <w:sz w:val="24"/>
                <w:szCs w:val="24"/>
              </w:rPr>
              <w:t>․</w:t>
            </w:r>
            <w:r w:rsidRPr="00FA4ACD">
              <w:rPr>
                <w:rFonts w:ascii="GHEA Grapalat" w:eastAsia="GHEA Grapalat" w:hAnsi="GHEA Grapalat" w:cs="GHEA Grapalat"/>
                <w:sz w:val="24"/>
                <w:szCs w:val="24"/>
              </w:rPr>
              <w:t xml:space="preserve"> </w:t>
            </w:r>
            <w:r w:rsidRPr="004E7928">
              <w:rPr>
                <w:rFonts w:ascii="GHEA Grapalat" w:eastAsia="GHEA Grapalat" w:hAnsi="GHEA Grapalat" w:cs="GHEA Grapalat"/>
                <w:sz w:val="24"/>
                <w:szCs w:val="24"/>
              </w:rPr>
              <w:t>ՀՀ արդարադատության նախարարություն</w:t>
            </w:r>
          </w:p>
        </w:tc>
        <w:tc>
          <w:tcPr>
            <w:tcW w:w="6930" w:type="dxa"/>
            <w:gridSpan w:val="2"/>
            <w:shd w:val="clear" w:color="auto" w:fill="AEAAAA"/>
          </w:tcPr>
          <w:p w14:paraId="35A74E73" w14:textId="706AD3F7" w:rsidR="004E7928" w:rsidRDefault="004E7928" w:rsidP="004E0D48">
            <w:pPr>
              <w:jc w:val="center"/>
              <w:rPr>
                <w:rFonts w:ascii="GHEA Grapalat" w:eastAsia="GHEA Grapalat" w:hAnsi="GHEA Grapalat" w:cs="GHEA Grapalat"/>
                <w:sz w:val="24"/>
                <w:szCs w:val="24"/>
              </w:rPr>
            </w:pPr>
            <w:r>
              <w:rPr>
                <w:rFonts w:ascii="GHEA Grapalat" w:eastAsia="GHEA Grapalat" w:hAnsi="GHEA Grapalat" w:cs="GHEA Grapalat"/>
                <w:sz w:val="24"/>
                <w:szCs w:val="24"/>
              </w:rPr>
              <w:t>4</w:t>
            </w:r>
            <w:r w:rsidRPr="004E7928">
              <w:rPr>
                <w:rFonts w:ascii="Cambria Math" w:eastAsia="GHEA Grapalat" w:hAnsi="Cambria Math" w:cs="Cambria Math"/>
                <w:sz w:val="24"/>
                <w:szCs w:val="24"/>
              </w:rPr>
              <w:t>․</w:t>
            </w:r>
            <w:r>
              <w:rPr>
                <w:rFonts w:ascii="GHEA Grapalat" w:eastAsia="GHEA Grapalat" w:hAnsi="GHEA Grapalat" w:cs="GHEA Grapalat"/>
                <w:sz w:val="24"/>
                <w:szCs w:val="24"/>
              </w:rPr>
              <w:t>1</w:t>
            </w:r>
            <w:r w:rsidRPr="004E7928">
              <w:rPr>
                <w:rFonts w:ascii="GHEA Grapalat" w:eastAsia="GHEA Grapalat" w:hAnsi="GHEA Grapalat" w:cs="GHEA Grapalat"/>
                <w:sz w:val="24"/>
                <w:szCs w:val="24"/>
              </w:rPr>
              <w:t>2</w:t>
            </w:r>
            <w:r>
              <w:rPr>
                <w:rFonts w:ascii="GHEA Grapalat" w:eastAsia="GHEA Grapalat" w:hAnsi="GHEA Grapalat" w:cs="GHEA Grapalat"/>
                <w:sz w:val="24"/>
                <w:szCs w:val="24"/>
              </w:rPr>
              <w:t>.2025</w:t>
            </w:r>
          </w:p>
        </w:tc>
      </w:tr>
      <w:tr w:rsidR="004E7928" w14:paraId="1F046944" w14:textId="77777777" w:rsidTr="004E0D48">
        <w:trPr>
          <w:trHeight w:val="261"/>
        </w:trPr>
        <w:tc>
          <w:tcPr>
            <w:tcW w:w="7195" w:type="dxa"/>
            <w:gridSpan w:val="2"/>
            <w:vMerge/>
            <w:shd w:val="clear" w:color="auto" w:fill="AEAAAA"/>
          </w:tcPr>
          <w:p w14:paraId="3FC9C49C" w14:textId="77777777" w:rsidR="004E7928" w:rsidRPr="004E7928" w:rsidRDefault="004E7928" w:rsidP="004E0D48">
            <w:pPr>
              <w:widowControl w:val="0"/>
              <w:pBdr>
                <w:top w:val="nil"/>
                <w:left w:val="nil"/>
                <w:bottom w:val="nil"/>
                <w:right w:val="nil"/>
                <w:between w:val="nil"/>
              </w:pBdr>
              <w:rPr>
                <w:rFonts w:ascii="GHEA Grapalat" w:eastAsia="GHEA Grapalat" w:hAnsi="GHEA Grapalat" w:cs="GHEA Grapalat"/>
                <w:sz w:val="24"/>
                <w:szCs w:val="24"/>
              </w:rPr>
            </w:pPr>
          </w:p>
        </w:tc>
        <w:tc>
          <w:tcPr>
            <w:tcW w:w="6930" w:type="dxa"/>
            <w:gridSpan w:val="2"/>
            <w:shd w:val="clear" w:color="auto" w:fill="AEAAAA"/>
          </w:tcPr>
          <w:p w14:paraId="3A886E83" w14:textId="628C7AAA" w:rsidR="004E7928" w:rsidRDefault="004E7928" w:rsidP="004E0D48">
            <w:pPr>
              <w:jc w:val="center"/>
              <w:rPr>
                <w:rFonts w:ascii="GHEA Grapalat" w:eastAsia="GHEA Grapalat" w:hAnsi="GHEA Grapalat" w:cs="GHEA Grapalat"/>
                <w:sz w:val="24"/>
                <w:szCs w:val="24"/>
              </w:rPr>
            </w:pPr>
            <w:r w:rsidRPr="004E7928">
              <w:rPr>
                <w:rFonts w:ascii="GHEA Grapalat" w:eastAsia="GHEA Grapalat" w:hAnsi="GHEA Grapalat" w:cs="GHEA Grapalat"/>
                <w:sz w:val="24"/>
                <w:szCs w:val="24"/>
              </w:rPr>
              <w:t>/27.0.01/55459-2025</w:t>
            </w:r>
          </w:p>
        </w:tc>
      </w:tr>
      <w:tr w:rsidR="004E7928" w14:paraId="280D3CA6" w14:textId="77777777" w:rsidTr="004E0D48">
        <w:trPr>
          <w:trHeight w:val="590"/>
        </w:trPr>
        <w:tc>
          <w:tcPr>
            <w:tcW w:w="7225" w:type="dxa"/>
            <w:gridSpan w:val="3"/>
            <w:tcBorders>
              <w:right w:val="single" w:sz="4" w:space="0" w:color="auto"/>
            </w:tcBorders>
          </w:tcPr>
          <w:p w14:paraId="074708BC" w14:textId="30E00EBD" w:rsidR="004E7928" w:rsidRPr="00B75A4D" w:rsidRDefault="004E7928" w:rsidP="004E0D48">
            <w:pPr>
              <w:tabs>
                <w:tab w:val="left" w:pos="851"/>
              </w:tabs>
              <w:spacing w:line="360" w:lineRule="auto"/>
              <w:ind w:firstLine="540"/>
              <w:jc w:val="both"/>
              <w:rPr>
                <w:rFonts w:ascii="GHEA Grapalat" w:hAnsi="GHEA Grapalat"/>
                <w:sz w:val="24"/>
                <w:szCs w:val="24"/>
              </w:rPr>
            </w:pPr>
            <w:r>
              <w:rPr>
                <w:rFonts w:ascii="GHEA Grapalat" w:hAnsi="GHEA Grapalat" w:cs="Times New Roman"/>
                <w:sz w:val="24"/>
                <w:szCs w:val="24"/>
              </w:rPr>
              <w:t xml:space="preserve">Ի պատասխան </w:t>
            </w:r>
            <w:r>
              <w:rPr>
                <w:rFonts w:ascii="GHEA Grapalat" w:hAnsi="GHEA Grapalat" w:cs="Times New Roman"/>
                <w:sz w:val="24"/>
                <w:szCs w:val="24"/>
              </w:rPr>
              <w:t>Ձեր</w:t>
            </w:r>
            <w:r>
              <w:rPr>
                <w:rFonts w:ascii="GHEA Grapalat" w:hAnsi="GHEA Grapalat" w:cs="Times New Roman"/>
                <w:sz w:val="24"/>
                <w:szCs w:val="24"/>
              </w:rPr>
              <w:t>՝</w:t>
            </w:r>
            <w:r>
              <w:rPr>
                <w:rFonts w:ascii="GHEA Grapalat" w:hAnsi="GHEA Grapalat" w:cs="Times New Roman"/>
                <w:sz w:val="24"/>
                <w:szCs w:val="24"/>
                <w:lang w:val="pt-BR"/>
              </w:rPr>
              <w:t xml:space="preserve"> 2025թ.</w:t>
            </w:r>
            <w:r>
              <w:rPr>
                <w:rFonts w:ascii="GHEA Grapalat" w:hAnsi="GHEA Grapalat" w:cs="Times New Roman"/>
                <w:sz w:val="24"/>
                <w:szCs w:val="24"/>
              </w:rPr>
              <w:t xml:space="preserve"> նոյեմբերի 28-ի</w:t>
            </w:r>
            <w:r>
              <w:rPr>
                <w:rFonts w:ascii="GHEA Grapalat" w:hAnsi="GHEA Grapalat" w:cs="Times New Roman"/>
                <w:sz w:val="24"/>
                <w:szCs w:val="24"/>
                <w:lang w:val="pt-BR"/>
              </w:rPr>
              <w:t xml:space="preserve"> N </w:t>
            </w:r>
            <w:r>
              <w:rPr>
                <w:rFonts w:ascii="GHEA Grapalat" w:hAnsi="GHEA Grapalat"/>
                <w:color w:val="000000"/>
                <w:sz w:val="24"/>
                <w:szCs w:val="24"/>
                <w:shd w:val="clear" w:color="auto" w:fill="FFFFFF"/>
              </w:rPr>
              <w:t>01/25048-2025</w:t>
            </w:r>
            <w:r>
              <w:rPr>
                <w:rFonts w:ascii="GHEA Grapalat" w:hAnsi="GHEA Grapalat"/>
                <w:color w:val="000000"/>
                <w:sz w:val="24"/>
                <w:szCs w:val="24"/>
                <w:shd w:val="clear" w:color="auto" w:fill="FFFFFF"/>
                <w:lang w:val="pt-BR"/>
              </w:rPr>
              <w:t xml:space="preserve"> </w:t>
            </w:r>
            <w:r>
              <w:rPr>
                <w:rFonts w:ascii="GHEA Grapalat" w:hAnsi="GHEA Grapalat" w:cs="Times New Roman"/>
                <w:sz w:val="24"/>
                <w:szCs w:val="24"/>
                <w:lang w:val="pt-BR"/>
              </w:rPr>
              <w:t>գրու</w:t>
            </w:r>
            <w:r>
              <w:rPr>
                <w:rFonts w:ascii="GHEA Grapalat" w:hAnsi="GHEA Grapalat" w:cs="Times New Roman"/>
                <w:sz w:val="24"/>
                <w:szCs w:val="24"/>
                <w:lang w:val="pt-BR"/>
              </w:rPr>
              <w:softHyphen/>
              <w:t>թյա</w:t>
            </w:r>
            <w:r>
              <w:rPr>
                <w:rFonts w:ascii="GHEA Grapalat" w:hAnsi="GHEA Grapalat" w:cs="Times New Roman"/>
                <w:sz w:val="24"/>
                <w:szCs w:val="24"/>
              </w:rPr>
              <w:t>ն՝ հայտնում ենք, որ</w:t>
            </w:r>
            <w:r>
              <w:rPr>
                <w:rFonts w:ascii="GHEA Grapalat" w:hAnsi="GHEA Grapalat" w:cs="Times New Roman"/>
                <w:sz w:val="24"/>
                <w:szCs w:val="24"/>
                <w:lang w:val="pt-BR"/>
              </w:rPr>
              <w:t xml:space="preserve"> </w:t>
            </w:r>
            <w:r>
              <w:rPr>
                <w:rFonts w:ascii="GHEA Grapalat" w:hAnsi="GHEA Grapalat"/>
                <w:sz w:val="24"/>
                <w:szCs w:val="24"/>
              </w:rPr>
              <w:t>«Հայաստանի Հանրապետության կառավարության 2025 թվականի մարտի 20-ի N 338-Լ որոշման մեջ փոփոխություն կատարելու մասին» Կառավարության որոշման նախագծի վերաբերյալ առաջարկություններ և դիտողություններ չ</w:t>
            </w:r>
            <w:r>
              <w:rPr>
                <w:rFonts w:ascii="GHEA Grapalat" w:hAnsi="GHEA Grapalat"/>
                <w:sz w:val="24"/>
                <w:szCs w:val="24"/>
              </w:rPr>
              <w:t>ունենք</w:t>
            </w:r>
            <w:r>
              <w:rPr>
                <w:rFonts w:ascii="GHEA Grapalat" w:hAnsi="GHEA Grapalat"/>
                <w:sz w:val="24"/>
                <w:szCs w:val="24"/>
              </w:rPr>
              <w:t>։</w:t>
            </w:r>
          </w:p>
        </w:tc>
        <w:tc>
          <w:tcPr>
            <w:tcW w:w="6900" w:type="dxa"/>
            <w:tcBorders>
              <w:left w:val="single" w:sz="4" w:space="0" w:color="auto"/>
            </w:tcBorders>
          </w:tcPr>
          <w:p w14:paraId="4B26BC29" w14:textId="77777777" w:rsidR="004E7928" w:rsidRDefault="004E7928" w:rsidP="004E0D48">
            <w:pPr>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bl>
    <w:p w14:paraId="13214A90" w14:textId="77777777" w:rsidR="00BA4243" w:rsidRPr="002E250B" w:rsidRDefault="00BA4243" w:rsidP="00A22A22">
      <w:pPr>
        <w:rPr>
          <w:rFonts w:ascii="GHEA Grapalat" w:eastAsia="GHEA Grapalat" w:hAnsi="GHEA Grapalat" w:cs="GHEA Grapalat"/>
          <w:b/>
          <w:color w:val="000000"/>
          <w:sz w:val="24"/>
          <w:szCs w:val="24"/>
          <w:highlight w:val="white"/>
        </w:rPr>
      </w:pPr>
    </w:p>
    <w:sectPr w:rsidR="00BA4243" w:rsidRPr="002E250B" w:rsidSect="001E47BD">
      <w:pgSz w:w="15840" w:h="12240" w:orient="landscape"/>
      <w:pgMar w:top="1170" w:right="630" w:bottom="63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0C0AC7" w14:textId="77777777" w:rsidR="005A20B9" w:rsidRDefault="005A20B9" w:rsidP="0019007C">
      <w:pPr>
        <w:spacing w:after="0" w:line="240" w:lineRule="auto"/>
      </w:pPr>
      <w:r>
        <w:separator/>
      </w:r>
    </w:p>
  </w:endnote>
  <w:endnote w:type="continuationSeparator" w:id="0">
    <w:p w14:paraId="17C93268" w14:textId="77777777" w:rsidR="005A20B9" w:rsidRDefault="005A20B9" w:rsidP="001900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046627" w14:textId="77777777" w:rsidR="005A20B9" w:rsidRDefault="005A20B9" w:rsidP="0019007C">
      <w:pPr>
        <w:spacing w:after="0" w:line="240" w:lineRule="auto"/>
      </w:pPr>
      <w:r>
        <w:separator/>
      </w:r>
    </w:p>
  </w:footnote>
  <w:footnote w:type="continuationSeparator" w:id="0">
    <w:p w14:paraId="68511D90" w14:textId="77777777" w:rsidR="005A20B9" w:rsidRDefault="005A20B9" w:rsidP="001900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9A0512"/>
    <w:multiLevelType w:val="hybridMultilevel"/>
    <w:tmpl w:val="89B43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756F54"/>
    <w:multiLevelType w:val="hybridMultilevel"/>
    <w:tmpl w:val="805CD1C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38363C6D"/>
    <w:multiLevelType w:val="hybridMultilevel"/>
    <w:tmpl w:val="63D68260"/>
    <w:lvl w:ilvl="0" w:tplc="F09E7C8C">
      <w:start w:val="1"/>
      <w:numFmt w:val="decimal"/>
      <w:lvlText w:val="%1."/>
      <w:lvlJc w:val="left"/>
      <w:pPr>
        <w:ind w:left="927" w:hanging="360"/>
      </w:pPr>
      <w:rPr>
        <w:rFonts w:eastAsia="Times New Roman"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3DE965C0"/>
    <w:multiLevelType w:val="multilevel"/>
    <w:tmpl w:val="837E07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E9C3010"/>
    <w:multiLevelType w:val="hybridMultilevel"/>
    <w:tmpl w:val="11148DB8"/>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1932" w:hanging="360"/>
      </w:pPr>
      <w:rPr>
        <w:rFonts w:ascii="Courier New" w:hAnsi="Courier New" w:cs="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cs="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cs="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5" w15:restartNumberingAfterBreak="0">
    <w:nsid w:val="410C37AB"/>
    <w:multiLevelType w:val="hybridMultilevel"/>
    <w:tmpl w:val="59A809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9A2C52"/>
    <w:multiLevelType w:val="hybridMultilevel"/>
    <w:tmpl w:val="59A809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AA26B2E"/>
    <w:multiLevelType w:val="hybridMultilevel"/>
    <w:tmpl w:val="226CE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CB8719C"/>
    <w:multiLevelType w:val="hybridMultilevel"/>
    <w:tmpl w:val="6AF84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9E1013"/>
    <w:multiLevelType w:val="hybridMultilevel"/>
    <w:tmpl w:val="C76C0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C11D80"/>
    <w:multiLevelType w:val="multilevel"/>
    <w:tmpl w:val="D632C9FA"/>
    <w:lvl w:ilvl="0">
      <w:start w:val="1"/>
      <w:numFmt w:val="bullet"/>
      <w:lvlText w:val="●"/>
      <w:lvlJc w:val="left"/>
      <w:pPr>
        <w:ind w:left="1260" w:hanging="360"/>
      </w:pPr>
      <w:rPr>
        <w:rFonts w:ascii="Noto Sans Symbols" w:eastAsia="Noto Sans Symbols" w:hAnsi="Noto Sans Symbols" w:cs="Noto Sans Symbols"/>
      </w:rPr>
    </w:lvl>
    <w:lvl w:ilvl="1">
      <w:start w:val="1"/>
      <w:numFmt w:val="bullet"/>
      <w:lvlText w:val="o"/>
      <w:lvlJc w:val="left"/>
      <w:pPr>
        <w:ind w:left="1980" w:hanging="360"/>
      </w:pPr>
      <w:rPr>
        <w:rFonts w:ascii="Courier New" w:eastAsia="Courier New" w:hAnsi="Courier New" w:cs="Courier New"/>
      </w:rPr>
    </w:lvl>
    <w:lvl w:ilvl="2">
      <w:start w:val="1"/>
      <w:numFmt w:val="bullet"/>
      <w:lvlText w:val="▪"/>
      <w:lvlJc w:val="left"/>
      <w:pPr>
        <w:ind w:left="2700" w:hanging="360"/>
      </w:pPr>
      <w:rPr>
        <w:rFonts w:ascii="Noto Sans Symbols" w:eastAsia="Noto Sans Symbols" w:hAnsi="Noto Sans Symbols" w:cs="Noto Sans Symbols"/>
      </w:rPr>
    </w:lvl>
    <w:lvl w:ilvl="3">
      <w:start w:val="1"/>
      <w:numFmt w:val="bullet"/>
      <w:lvlText w:val="●"/>
      <w:lvlJc w:val="left"/>
      <w:pPr>
        <w:ind w:left="3420" w:hanging="360"/>
      </w:pPr>
      <w:rPr>
        <w:rFonts w:ascii="Noto Sans Symbols" w:eastAsia="Noto Sans Symbols" w:hAnsi="Noto Sans Symbols" w:cs="Noto Sans Symbols"/>
      </w:rPr>
    </w:lvl>
    <w:lvl w:ilvl="4">
      <w:start w:val="1"/>
      <w:numFmt w:val="bullet"/>
      <w:lvlText w:val="o"/>
      <w:lvlJc w:val="left"/>
      <w:pPr>
        <w:ind w:left="4140" w:hanging="360"/>
      </w:pPr>
      <w:rPr>
        <w:rFonts w:ascii="Courier New" w:eastAsia="Courier New" w:hAnsi="Courier New" w:cs="Courier New"/>
      </w:rPr>
    </w:lvl>
    <w:lvl w:ilvl="5">
      <w:start w:val="1"/>
      <w:numFmt w:val="bullet"/>
      <w:lvlText w:val="▪"/>
      <w:lvlJc w:val="left"/>
      <w:pPr>
        <w:ind w:left="4860" w:hanging="360"/>
      </w:pPr>
      <w:rPr>
        <w:rFonts w:ascii="Noto Sans Symbols" w:eastAsia="Noto Sans Symbols" w:hAnsi="Noto Sans Symbols" w:cs="Noto Sans Symbols"/>
      </w:rPr>
    </w:lvl>
    <w:lvl w:ilvl="6">
      <w:start w:val="1"/>
      <w:numFmt w:val="bullet"/>
      <w:lvlText w:val="●"/>
      <w:lvlJc w:val="left"/>
      <w:pPr>
        <w:ind w:left="5580" w:hanging="360"/>
      </w:pPr>
      <w:rPr>
        <w:rFonts w:ascii="Noto Sans Symbols" w:eastAsia="Noto Sans Symbols" w:hAnsi="Noto Sans Symbols" w:cs="Noto Sans Symbols"/>
      </w:rPr>
    </w:lvl>
    <w:lvl w:ilvl="7">
      <w:start w:val="1"/>
      <w:numFmt w:val="bullet"/>
      <w:lvlText w:val="o"/>
      <w:lvlJc w:val="left"/>
      <w:pPr>
        <w:ind w:left="6300" w:hanging="360"/>
      </w:pPr>
      <w:rPr>
        <w:rFonts w:ascii="Courier New" w:eastAsia="Courier New" w:hAnsi="Courier New" w:cs="Courier New"/>
      </w:rPr>
    </w:lvl>
    <w:lvl w:ilvl="8">
      <w:start w:val="1"/>
      <w:numFmt w:val="bullet"/>
      <w:lvlText w:val="▪"/>
      <w:lvlJc w:val="left"/>
      <w:pPr>
        <w:ind w:left="7020" w:hanging="360"/>
      </w:pPr>
      <w:rPr>
        <w:rFonts w:ascii="Noto Sans Symbols" w:eastAsia="Noto Sans Symbols" w:hAnsi="Noto Sans Symbols" w:cs="Noto Sans Symbols"/>
      </w:rPr>
    </w:lvl>
  </w:abstractNum>
  <w:abstractNum w:abstractNumId="11" w15:restartNumberingAfterBreak="0">
    <w:nsid w:val="60C94616"/>
    <w:multiLevelType w:val="hybridMultilevel"/>
    <w:tmpl w:val="F2FE7B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631437D7"/>
    <w:multiLevelType w:val="hybridMultilevel"/>
    <w:tmpl w:val="42AE94C2"/>
    <w:lvl w:ilvl="0" w:tplc="859C183E">
      <w:start w:val="1"/>
      <w:numFmt w:val="decimal"/>
      <w:lvlText w:val="%1."/>
      <w:lvlJc w:val="left"/>
      <w:pPr>
        <w:ind w:left="942" w:hanging="375"/>
      </w:pPr>
      <w:rPr>
        <w:rFonts w:eastAsia="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649C0A5E"/>
    <w:multiLevelType w:val="hybridMultilevel"/>
    <w:tmpl w:val="C382E5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F5285C"/>
    <w:multiLevelType w:val="multilevel"/>
    <w:tmpl w:val="2A1831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72A20A17"/>
    <w:multiLevelType w:val="multilevel"/>
    <w:tmpl w:val="A8787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78C118F"/>
    <w:multiLevelType w:val="multilevel"/>
    <w:tmpl w:val="7FB6CB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EBF31E1"/>
    <w:multiLevelType w:val="multilevel"/>
    <w:tmpl w:val="7FB0FC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6"/>
  </w:num>
  <w:num w:numId="2">
    <w:abstractNumId w:val="3"/>
  </w:num>
  <w:num w:numId="3">
    <w:abstractNumId w:val="10"/>
  </w:num>
  <w:num w:numId="4">
    <w:abstractNumId w:val="17"/>
  </w:num>
  <w:num w:numId="5">
    <w:abstractNumId w:val="14"/>
  </w:num>
  <w:num w:numId="6">
    <w:abstractNumId w:val="8"/>
  </w:num>
  <w:num w:numId="7">
    <w:abstractNumId w:val="0"/>
  </w:num>
  <w:num w:numId="8">
    <w:abstractNumId w:val="11"/>
  </w:num>
  <w:num w:numId="9">
    <w:abstractNumId w:val="7"/>
  </w:num>
  <w:num w:numId="10">
    <w:abstractNumId w:val="4"/>
  </w:num>
  <w:num w:numId="11">
    <w:abstractNumId w:val="4"/>
  </w:num>
  <w:num w:numId="12">
    <w:abstractNumId w:val="13"/>
  </w:num>
  <w:num w:numId="13">
    <w:abstractNumId w:val="12"/>
  </w:num>
  <w:num w:numId="14">
    <w:abstractNumId w:val="9"/>
  </w:num>
  <w:num w:numId="15">
    <w:abstractNumId w:val="1"/>
  </w:num>
  <w:num w:numId="16">
    <w:abstractNumId w:val="15"/>
  </w:num>
  <w:num w:numId="17">
    <w:abstractNumId w:val="5"/>
  </w:num>
  <w:num w:numId="18">
    <w:abstractNumId w:val="6"/>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243"/>
    <w:rsid w:val="00005178"/>
    <w:rsid w:val="000421E9"/>
    <w:rsid w:val="00051A50"/>
    <w:rsid w:val="00066B50"/>
    <w:rsid w:val="00081C47"/>
    <w:rsid w:val="00086159"/>
    <w:rsid w:val="000958DB"/>
    <w:rsid w:val="000972AA"/>
    <w:rsid w:val="00097ED7"/>
    <w:rsid w:val="000C566A"/>
    <w:rsid w:val="000F703D"/>
    <w:rsid w:val="00107AC9"/>
    <w:rsid w:val="00113B4C"/>
    <w:rsid w:val="001210D3"/>
    <w:rsid w:val="00126584"/>
    <w:rsid w:val="00150519"/>
    <w:rsid w:val="00161BA4"/>
    <w:rsid w:val="00165206"/>
    <w:rsid w:val="001702B0"/>
    <w:rsid w:val="0019007C"/>
    <w:rsid w:val="001A15CA"/>
    <w:rsid w:val="001B07EB"/>
    <w:rsid w:val="001B1359"/>
    <w:rsid w:val="001D33ED"/>
    <w:rsid w:val="001E47BD"/>
    <w:rsid w:val="001F052A"/>
    <w:rsid w:val="0020011D"/>
    <w:rsid w:val="002026E4"/>
    <w:rsid w:val="00205784"/>
    <w:rsid w:val="00232191"/>
    <w:rsid w:val="002419A2"/>
    <w:rsid w:val="00242606"/>
    <w:rsid w:val="00255198"/>
    <w:rsid w:val="002562D1"/>
    <w:rsid w:val="00267551"/>
    <w:rsid w:val="002945AE"/>
    <w:rsid w:val="002A0086"/>
    <w:rsid w:val="002B3371"/>
    <w:rsid w:val="002B6B2A"/>
    <w:rsid w:val="002C5EB0"/>
    <w:rsid w:val="002C6748"/>
    <w:rsid w:val="002C75BE"/>
    <w:rsid w:val="002D56D9"/>
    <w:rsid w:val="002D7611"/>
    <w:rsid w:val="002E1020"/>
    <w:rsid w:val="002E250B"/>
    <w:rsid w:val="002E7D95"/>
    <w:rsid w:val="003000D0"/>
    <w:rsid w:val="003124DA"/>
    <w:rsid w:val="00317CB5"/>
    <w:rsid w:val="00322784"/>
    <w:rsid w:val="0034425E"/>
    <w:rsid w:val="00354170"/>
    <w:rsid w:val="00375687"/>
    <w:rsid w:val="00377D9C"/>
    <w:rsid w:val="003B249C"/>
    <w:rsid w:val="003B5C75"/>
    <w:rsid w:val="003D6F8B"/>
    <w:rsid w:val="003D776C"/>
    <w:rsid w:val="003E5D88"/>
    <w:rsid w:val="00404893"/>
    <w:rsid w:val="00425B65"/>
    <w:rsid w:val="00443CFE"/>
    <w:rsid w:val="0048183E"/>
    <w:rsid w:val="004A2173"/>
    <w:rsid w:val="004D233B"/>
    <w:rsid w:val="004E1AFB"/>
    <w:rsid w:val="004E7928"/>
    <w:rsid w:val="004F6DCF"/>
    <w:rsid w:val="005233C8"/>
    <w:rsid w:val="00525AF3"/>
    <w:rsid w:val="005640F0"/>
    <w:rsid w:val="0057296E"/>
    <w:rsid w:val="00576CB1"/>
    <w:rsid w:val="00592A22"/>
    <w:rsid w:val="0059682B"/>
    <w:rsid w:val="005A20B9"/>
    <w:rsid w:val="005A26D1"/>
    <w:rsid w:val="005A3496"/>
    <w:rsid w:val="005A5494"/>
    <w:rsid w:val="005A5939"/>
    <w:rsid w:val="005B2CAD"/>
    <w:rsid w:val="005B4E20"/>
    <w:rsid w:val="005D70A2"/>
    <w:rsid w:val="005E1240"/>
    <w:rsid w:val="005E45A3"/>
    <w:rsid w:val="005F0E2E"/>
    <w:rsid w:val="00621416"/>
    <w:rsid w:val="0062189C"/>
    <w:rsid w:val="0063631C"/>
    <w:rsid w:val="0063710A"/>
    <w:rsid w:val="006428EB"/>
    <w:rsid w:val="006B3A29"/>
    <w:rsid w:val="006F11E5"/>
    <w:rsid w:val="006F3948"/>
    <w:rsid w:val="0070542F"/>
    <w:rsid w:val="00721F52"/>
    <w:rsid w:val="00737A61"/>
    <w:rsid w:val="00746153"/>
    <w:rsid w:val="00773553"/>
    <w:rsid w:val="00784CB4"/>
    <w:rsid w:val="00793296"/>
    <w:rsid w:val="007C1872"/>
    <w:rsid w:val="007C2C76"/>
    <w:rsid w:val="007C610C"/>
    <w:rsid w:val="007D5783"/>
    <w:rsid w:val="008035F9"/>
    <w:rsid w:val="00807D76"/>
    <w:rsid w:val="00826026"/>
    <w:rsid w:val="0085353D"/>
    <w:rsid w:val="00887AD2"/>
    <w:rsid w:val="008B325D"/>
    <w:rsid w:val="008B4A5F"/>
    <w:rsid w:val="008B79C4"/>
    <w:rsid w:val="008E25A9"/>
    <w:rsid w:val="008E2646"/>
    <w:rsid w:val="009001DC"/>
    <w:rsid w:val="00905584"/>
    <w:rsid w:val="00906537"/>
    <w:rsid w:val="009252E6"/>
    <w:rsid w:val="00937B5F"/>
    <w:rsid w:val="009675E8"/>
    <w:rsid w:val="00972A3F"/>
    <w:rsid w:val="00974E50"/>
    <w:rsid w:val="009A184A"/>
    <w:rsid w:val="009A20F7"/>
    <w:rsid w:val="009C50B5"/>
    <w:rsid w:val="009D1B45"/>
    <w:rsid w:val="009D2002"/>
    <w:rsid w:val="009E241E"/>
    <w:rsid w:val="009E6C05"/>
    <w:rsid w:val="009F0F6C"/>
    <w:rsid w:val="009F167A"/>
    <w:rsid w:val="009F5933"/>
    <w:rsid w:val="00A07CC2"/>
    <w:rsid w:val="00A22A22"/>
    <w:rsid w:val="00A35199"/>
    <w:rsid w:val="00A667E4"/>
    <w:rsid w:val="00A90E98"/>
    <w:rsid w:val="00A91BBA"/>
    <w:rsid w:val="00A97846"/>
    <w:rsid w:val="00AA3F8F"/>
    <w:rsid w:val="00AC276B"/>
    <w:rsid w:val="00AC3EA3"/>
    <w:rsid w:val="00AF46A6"/>
    <w:rsid w:val="00B03536"/>
    <w:rsid w:val="00B0489F"/>
    <w:rsid w:val="00B374C5"/>
    <w:rsid w:val="00B46EA5"/>
    <w:rsid w:val="00B75A4D"/>
    <w:rsid w:val="00B765F3"/>
    <w:rsid w:val="00B869CE"/>
    <w:rsid w:val="00B91D3D"/>
    <w:rsid w:val="00BA4243"/>
    <w:rsid w:val="00BF63F6"/>
    <w:rsid w:val="00C22F1E"/>
    <w:rsid w:val="00C31E2A"/>
    <w:rsid w:val="00C36F20"/>
    <w:rsid w:val="00C50E57"/>
    <w:rsid w:val="00C5424E"/>
    <w:rsid w:val="00C54288"/>
    <w:rsid w:val="00C63C91"/>
    <w:rsid w:val="00C66E42"/>
    <w:rsid w:val="00CA2D07"/>
    <w:rsid w:val="00CA7666"/>
    <w:rsid w:val="00CD4FE9"/>
    <w:rsid w:val="00CF013D"/>
    <w:rsid w:val="00D01F1A"/>
    <w:rsid w:val="00D07C98"/>
    <w:rsid w:val="00D166F2"/>
    <w:rsid w:val="00D245FA"/>
    <w:rsid w:val="00D3070E"/>
    <w:rsid w:val="00D3226D"/>
    <w:rsid w:val="00D572F7"/>
    <w:rsid w:val="00D626A4"/>
    <w:rsid w:val="00D75425"/>
    <w:rsid w:val="00DE33B2"/>
    <w:rsid w:val="00DF70A2"/>
    <w:rsid w:val="00E10A5C"/>
    <w:rsid w:val="00E17C4B"/>
    <w:rsid w:val="00E30197"/>
    <w:rsid w:val="00E41E41"/>
    <w:rsid w:val="00E43E2E"/>
    <w:rsid w:val="00E44FBF"/>
    <w:rsid w:val="00E50086"/>
    <w:rsid w:val="00E64A3D"/>
    <w:rsid w:val="00E97252"/>
    <w:rsid w:val="00EA5263"/>
    <w:rsid w:val="00EA7CA8"/>
    <w:rsid w:val="00EB55B4"/>
    <w:rsid w:val="00ED0705"/>
    <w:rsid w:val="00EF0AE2"/>
    <w:rsid w:val="00F10F55"/>
    <w:rsid w:val="00F163CD"/>
    <w:rsid w:val="00F6334D"/>
    <w:rsid w:val="00F65B73"/>
    <w:rsid w:val="00F66CC8"/>
    <w:rsid w:val="00F74141"/>
    <w:rsid w:val="00F83591"/>
    <w:rsid w:val="00F96E4D"/>
    <w:rsid w:val="00FA07B3"/>
    <w:rsid w:val="00FA4ACD"/>
    <w:rsid w:val="00FA7DA2"/>
    <w:rsid w:val="00FB4B70"/>
    <w:rsid w:val="00FC046E"/>
    <w:rsid w:val="00FC4B28"/>
    <w:rsid w:val="00FD1301"/>
    <w:rsid w:val="00FD3550"/>
    <w:rsid w:val="00FD36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C2FE6"/>
  <w15:docId w15:val="{030F9972-BF45-401E-B9A6-2DB013241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F0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CommentReference">
    <w:name w:val="annotation reference"/>
    <w:basedOn w:val="DefaultParagraphFont"/>
    <w:uiPriority w:val="99"/>
    <w:semiHidden/>
    <w:unhideWhenUsed/>
    <w:rsid w:val="00190F0A"/>
    <w:rPr>
      <w:sz w:val="16"/>
      <w:szCs w:val="16"/>
    </w:rPr>
  </w:style>
  <w:style w:type="paragraph" w:styleId="CommentText">
    <w:name w:val="annotation text"/>
    <w:basedOn w:val="Normal"/>
    <w:link w:val="CommentTextChar"/>
    <w:uiPriority w:val="99"/>
    <w:unhideWhenUsed/>
    <w:rsid w:val="00190F0A"/>
    <w:pPr>
      <w:spacing w:line="240" w:lineRule="auto"/>
    </w:pPr>
    <w:rPr>
      <w:sz w:val="20"/>
      <w:szCs w:val="20"/>
    </w:rPr>
  </w:style>
  <w:style w:type="character" w:customStyle="1" w:styleId="CommentTextChar">
    <w:name w:val="Comment Text Char"/>
    <w:basedOn w:val="DefaultParagraphFont"/>
    <w:link w:val="CommentText"/>
    <w:uiPriority w:val="99"/>
    <w:rsid w:val="00190F0A"/>
    <w:rPr>
      <w:sz w:val="20"/>
      <w:szCs w:val="20"/>
    </w:rPr>
  </w:style>
  <w:style w:type="paragraph" w:styleId="CommentSubject">
    <w:name w:val="annotation subject"/>
    <w:basedOn w:val="CommentText"/>
    <w:next w:val="CommentText"/>
    <w:link w:val="CommentSubjectChar"/>
    <w:uiPriority w:val="99"/>
    <w:semiHidden/>
    <w:unhideWhenUsed/>
    <w:rsid w:val="00190F0A"/>
    <w:rPr>
      <w:b/>
      <w:bCs/>
    </w:rPr>
  </w:style>
  <w:style w:type="character" w:customStyle="1" w:styleId="CommentSubjectChar">
    <w:name w:val="Comment Subject Char"/>
    <w:basedOn w:val="CommentTextChar"/>
    <w:link w:val="CommentSubject"/>
    <w:uiPriority w:val="99"/>
    <w:semiHidden/>
    <w:rsid w:val="00190F0A"/>
    <w:rPr>
      <w:b/>
      <w:bCs/>
      <w:sz w:val="20"/>
      <w:szCs w:val="20"/>
    </w:rPr>
  </w:style>
  <w:style w:type="paragraph" w:styleId="BalloonText">
    <w:name w:val="Balloon Text"/>
    <w:basedOn w:val="Normal"/>
    <w:link w:val="BalloonTextChar"/>
    <w:uiPriority w:val="99"/>
    <w:semiHidden/>
    <w:unhideWhenUsed/>
    <w:rsid w:val="00190F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0F0A"/>
    <w:rPr>
      <w:rFonts w:ascii="Segoe UI" w:hAnsi="Segoe UI" w:cs="Segoe UI"/>
      <w:sz w:val="18"/>
      <w:szCs w:val="18"/>
    </w:rPr>
  </w:style>
  <w:style w:type="table" w:styleId="TableGrid">
    <w:name w:val="Table Grid"/>
    <w:basedOn w:val="TableNormal"/>
    <w:uiPriority w:val="39"/>
    <w:rsid w:val="00ED24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3"/>
    <w:basedOn w:val="Normal"/>
    <w:link w:val="ListParagraphChar"/>
    <w:uiPriority w:val="34"/>
    <w:qFormat/>
    <w:rsid w:val="00ED2493"/>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 webb,Знак Знак"/>
    <w:basedOn w:val="Normal"/>
    <w:link w:val="NormalWebChar"/>
    <w:uiPriority w:val="99"/>
    <w:qFormat/>
    <w:rsid w:val="00ED249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uiPriority w:val="99"/>
    <w:locked/>
    <w:rsid w:val="00ED2493"/>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qFormat/>
    <w:locked/>
    <w:rsid w:val="00ED2493"/>
  </w:style>
  <w:style w:type="character" w:styleId="Strong">
    <w:name w:val="Strong"/>
    <w:basedOn w:val="DefaultParagraphFont"/>
    <w:uiPriority w:val="22"/>
    <w:qFormat/>
    <w:rsid w:val="00ED2493"/>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1900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007C"/>
  </w:style>
  <w:style w:type="paragraph" w:styleId="Footer">
    <w:name w:val="footer"/>
    <w:basedOn w:val="Normal"/>
    <w:link w:val="FooterChar"/>
    <w:uiPriority w:val="99"/>
    <w:unhideWhenUsed/>
    <w:rsid w:val="001900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007C"/>
  </w:style>
  <w:style w:type="paragraph" w:customStyle="1" w:styleId="Body">
    <w:name w:val="Body"/>
    <w:rsid w:val="00C5424E"/>
    <w:pPr>
      <w:pBdr>
        <w:top w:val="nil"/>
        <w:left w:val="nil"/>
        <w:bottom w:val="nil"/>
        <w:right w:val="nil"/>
        <w:between w:val="nil"/>
        <w:bar w:val="nil"/>
      </w:pBdr>
    </w:pPr>
    <w:rPr>
      <w:color w:val="000000"/>
      <w:u w:color="000000"/>
      <w:bdr w:val="nil"/>
      <w:lang w:val="en-US"/>
    </w:rPr>
  </w:style>
  <w:style w:type="paragraph" w:styleId="FootnoteText">
    <w:name w:val="footnote text"/>
    <w:basedOn w:val="Normal"/>
    <w:link w:val="FootnoteTextChar"/>
    <w:uiPriority w:val="99"/>
    <w:semiHidden/>
    <w:unhideWhenUsed/>
    <w:rsid w:val="00232191"/>
    <w:pPr>
      <w:spacing w:after="0" w:line="240" w:lineRule="auto"/>
    </w:pPr>
    <w:rPr>
      <w:rFonts w:asciiTheme="minorHAnsi" w:eastAsiaTheme="minorHAnsi" w:hAnsiTheme="minorHAnsi" w:cstheme="minorBidi"/>
      <w:kern w:val="2"/>
      <w:sz w:val="20"/>
      <w:szCs w:val="20"/>
      <w:lang w:val="en-US"/>
      <w14:ligatures w14:val="standardContextual"/>
    </w:rPr>
  </w:style>
  <w:style w:type="character" w:customStyle="1" w:styleId="FootnoteTextChar">
    <w:name w:val="Footnote Text Char"/>
    <w:basedOn w:val="DefaultParagraphFont"/>
    <w:link w:val="FootnoteText"/>
    <w:uiPriority w:val="99"/>
    <w:semiHidden/>
    <w:rsid w:val="00232191"/>
    <w:rPr>
      <w:rFonts w:asciiTheme="minorHAnsi" w:eastAsiaTheme="minorHAnsi" w:hAnsiTheme="minorHAnsi" w:cstheme="minorBidi"/>
      <w:kern w:val="2"/>
      <w:sz w:val="20"/>
      <w:szCs w:val="20"/>
      <w:lang w:val="en-US"/>
      <w14:ligatures w14:val="standardContextual"/>
    </w:rPr>
  </w:style>
  <w:style w:type="character" w:styleId="FootnoteReference">
    <w:name w:val="footnote reference"/>
    <w:basedOn w:val="DefaultParagraphFont"/>
    <w:uiPriority w:val="99"/>
    <w:semiHidden/>
    <w:unhideWhenUsed/>
    <w:rsid w:val="00232191"/>
    <w:rPr>
      <w:vertAlign w:val="superscript"/>
    </w:rPr>
  </w:style>
  <w:style w:type="character" w:styleId="Hyperlink">
    <w:name w:val="Hyperlink"/>
    <w:basedOn w:val="DefaultParagraphFont"/>
    <w:uiPriority w:val="99"/>
    <w:unhideWhenUsed/>
    <w:rsid w:val="00232191"/>
    <w:rPr>
      <w:color w:val="0563C1" w:themeColor="hyperlink"/>
      <w:u w:val="single"/>
    </w:rPr>
  </w:style>
  <w:style w:type="paragraph" w:customStyle="1" w:styleId="Normal1">
    <w:name w:val="Normal1"/>
    <w:rsid w:val="00CA7666"/>
    <w:pPr>
      <w:spacing w:after="0"/>
    </w:pPr>
    <w:rPr>
      <w:rFonts w:ascii="Arial" w:eastAsia="Arial" w:hAnsi="Arial" w:cs="Arial"/>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378020">
      <w:bodyDiv w:val="1"/>
      <w:marLeft w:val="0"/>
      <w:marRight w:val="0"/>
      <w:marTop w:val="0"/>
      <w:marBottom w:val="0"/>
      <w:divBdr>
        <w:top w:val="none" w:sz="0" w:space="0" w:color="auto"/>
        <w:left w:val="none" w:sz="0" w:space="0" w:color="auto"/>
        <w:bottom w:val="none" w:sz="0" w:space="0" w:color="auto"/>
        <w:right w:val="none" w:sz="0" w:space="0" w:color="auto"/>
      </w:divBdr>
    </w:div>
    <w:div w:id="332924551">
      <w:bodyDiv w:val="1"/>
      <w:marLeft w:val="0"/>
      <w:marRight w:val="0"/>
      <w:marTop w:val="0"/>
      <w:marBottom w:val="0"/>
      <w:divBdr>
        <w:top w:val="none" w:sz="0" w:space="0" w:color="auto"/>
        <w:left w:val="none" w:sz="0" w:space="0" w:color="auto"/>
        <w:bottom w:val="none" w:sz="0" w:space="0" w:color="auto"/>
        <w:right w:val="none" w:sz="0" w:space="0" w:color="auto"/>
      </w:divBdr>
    </w:div>
    <w:div w:id="363794262">
      <w:bodyDiv w:val="1"/>
      <w:marLeft w:val="0"/>
      <w:marRight w:val="0"/>
      <w:marTop w:val="0"/>
      <w:marBottom w:val="0"/>
      <w:divBdr>
        <w:top w:val="none" w:sz="0" w:space="0" w:color="auto"/>
        <w:left w:val="none" w:sz="0" w:space="0" w:color="auto"/>
        <w:bottom w:val="none" w:sz="0" w:space="0" w:color="auto"/>
        <w:right w:val="none" w:sz="0" w:space="0" w:color="auto"/>
      </w:divBdr>
    </w:div>
    <w:div w:id="436364504">
      <w:bodyDiv w:val="1"/>
      <w:marLeft w:val="0"/>
      <w:marRight w:val="0"/>
      <w:marTop w:val="0"/>
      <w:marBottom w:val="0"/>
      <w:divBdr>
        <w:top w:val="none" w:sz="0" w:space="0" w:color="auto"/>
        <w:left w:val="none" w:sz="0" w:space="0" w:color="auto"/>
        <w:bottom w:val="none" w:sz="0" w:space="0" w:color="auto"/>
        <w:right w:val="none" w:sz="0" w:space="0" w:color="auto"/>
      </w:divBdr>
    </w:div>
    <w:div w:id="585384857">
      <w:bodyDiv w:val="1"/>
      <w:marLeft w:val="0"/>
      <w:marRight w:val="0"/>
      <w:marTop w:val="0"/>
      <w:marBottom w:val="0"/>
      <w:divBdr>
        <w:top w:val="none" w:sz="0" w:space="0" w:color="auto"/>
        <w:left w:val="none" w:sz="0" w:space="0" w:color="auto"/>
        <w:bottom w:val="none" w:sz="0" w:space="0" w:color="auto"/>
        <w:right w:val="none" w:sz="0" w:space="0" w:color="auto"/>
      </w:divBdr>
    </w:div>
    <w:div w:id="597836396">
      <w:bodyDiv w:val="1"/>
      <w:marLeft w:val="0"/>
      <w:marRight w:val="0"/>
      <w:marTop w:val="0"/>
      <w:marBottom w:val="0"/>
      <w:divBdr>
        <w:top w:val="none" w:sz="0" w:space="0" w:color="auto"/>
        <w:left w:val="none" w:sz="0" w:space="0" w:color="auto"/>
        <w:bottom w:val="none" w:sz="0" w:space="0" w:color="auto"/>
        <w:right w:val="none" w:sz="0" w:space="0" w:color="auto"/>
      </w:divBdr>
    </w:div>
    <w:div w:id="709838433">
      <w:bodyDiv w:val="1"/>
      <w:marLeft w:val="0"/>
      <w:marRight w:val="0"/>
      <w:marTop w:val="0"/>
      <w:marBottom w:val="0"/>
      <w:divBdr>
        <w:top w:val="none" w:sz="0" w:space="0" w:color="auto"/>
        <w:left w:val="none" w:sz="0" w:space="0" w:color="auto"/>
        <w:bottom w:val="none" w:sz="0" w:space="0" w:color="auto"/>
        <w:right w:val="none" w:sz="0" w:space="0" w:color="auto"/>
      </w:divBdr>
    </w:div>
    <w:div w:id="812798261">
      <w:bodyDiv w:val="1"/>
      <w:marLeft w:val="0"/>
      <w:marRight w:val="0"/>
      <w:marTop w:val="0"/>
      <w:marBottom w:val="0"/>
      <w:divBdr>
        <w:top w:val="none" w:sz="0" w:space="0" w:color="auto"/>
        <w:left w:val="none" w:sz="0" w:space="0" w:color="auto"/>
        <w:bottom w:val="none" w:sz="0" w:space="0" w:color="auto"/>
        <w:right w:val="none" w:sz="0" w:space="0" w:color="auto"/>
      </w:divBdr>
    </w:div>
    <w:div w:id="845170912">
      <w:bodyDiv w:val="1"/>
      <w:marLeft w:val="0"/>
      <w:marRight w:val="0"/>
      <w:marTop w:val="0"/>
      <w:marBottom w:val="0"/>
      <w:divBdr>
        <w:top w:val="none" w:sz="0" w:space="0" w:color="auto"/>
        <w:left w:val="none" w:sz="0" w:space="0" w:color="auto"/>
        <w:bottom w:val="none" w:sz="0" w:space="0" w:color="auto"/>
        <w:right w:val="none" w:sz="0" w:space="0" w:color="auto"/>
      </w:divBdr>
    </w:div>
    <w:div w:id="896672816">
      <w:bodyDiv w:val="1"/>
      <w:marLeft w:val="0"/>
      <w:marRight w:val="0"/>
      <w:marTop w:val="0"/>
      <w:marBottom w:val="0"/>
      <w:divBdr>
        <w:top w:val="none" w:sz="0" w:space="0" w:color="auto"/>
        <w:left w:val="none" w:sz="0" w:space="0" w:color="auto"/>
        <w:bottom w:val="none" w:sz="0" w:space="0" w:color="auto"/>
        <w:right w:val="none" w:sz="0" w:space="0" w:color="auto"/>
      </w:divBdr>
    </w:div>
    <w:div w:id="1010565234">
      <w:bodyDiv w:val="1"/>
      <w:marLeft w:val="0"/>
      <w:marRight w:val="0"/>
      <w:marTop w:val="0"/>
      <w:marBottom w:val="0"/>
      <w:divBdr>
        <w:top w:val="none" w:sz="0" w:space="0" w:color="auto"/>
        <w:left w:val="none" w:sz="0" w:space="0" w:color="auto"/>
        <w:bottom w:val="none" w:sz="0" w:space="0" w:color="auto"/>
        <w:right w:val="none" w:sz="0" w:space="0" w:color="auto"/>
      </w:divBdr>
    </w:div>
    <w:div w:id="1020857994">
      <w:bodyDiv w:val="1"/>
      <w:marLeft w:val="0"/>
      <w:marRight w:val="0"/>
      <w:marTop w:val="0"/>
      <w:marBottom w:val="0"/>
      <w:divBdr>
        <w:top w:val="none" w:sz="0" w:space="0" w:color="auto"/>
        <w:left w:val="none" w:sz="0" w:space="0" w:color="auto"/>
        <w:bottom w:val="none" w:sz="0" w:space="0" w:color="auto"/>
        <w:right w:val="none" w:sz="0" w:space="0" w:color="auto"/>
      </w:divBdr>
    </w:div>
    <w:div w:id="1232692286">
      <w:bodyDiv w:val="1"/>
      <w:marLeft w:val="0"/>
      <w:marRight w:val="0"/>
      <w:marTop w:val="0"/>
      <w:marBottom w:val="0"/>
      <w:divBdr>
        <w:top w:val="none" w:sz="0" w:space="0" w:color="auto"/>
        <w:left w:val="none" w:sz="0" w:space="0" w:color="auto"/>
        <w:bottom w:val="none" w:sz="0" w:space="0" w:color="auto"/>
        <w:right w:val="none" w:sz="0" w:space="0" w:color="auto"/>
      </w:divBdr>
    </w:div>
    <w:div w:id="1312519199">
      <w:bodyDiv w:val="1"/>
      <w:marLeft w:val="0"/>
      <w:marRight w:val="0"/>
      <w:marTop w:val="0"/>
      <w:marBottom w:val="0"/>
      <w:divBdr>
        <w:top w:val="none" w:sz="0" w:space="0" w:color="auto"/>
        <w:left w:val="none" w:sz="0" w:space="0" w:color="auto"/>
        <w:bottom w:val="none" w:sz="0" w:space="0" w:color="auto"/>
        <w:right w:val="none" w:sz="0" w:space="0" w:color="auto"/>
      </w:divBdr>
    </w:div>
    <w:div w:id="1410691246">
      <w:bodyDiv w:val="1"/>
      <w:marLeft w:val="0"/>
      <w:marRight w:val="0"/>
      <w:marTop w:val="0"/>
      <w:marBottom w:val="0"/>
      <w:divBdr>
        <w:top w:val="none" w:sz="0" w:space="0" w:color="auto"/>
        <w:left w:val="none" w:sz="0" w:space="0" w:color="auto"/>
        <w:bottom w:val="none" w:sz="0" w:space="0" w:color="auto"/>
        <w:right w:val="none" w:sz="0" w:space="0" w:color="auto"/>
      </w:divBdr>
    </w:div>
    <w:div w:id="1446005399">
      <w:bodyDiv w:val="1"/>
      <w:marLeft w:val="0"/>
      <w:marRight w:val="0"/>
      <w:marTop w:val="0"/>
      <w:marBottom w:val="0"/>
      <w:divBdr>
        <w:top w:val="none" w:sz="0" w:space="0" w:color="auto"/>
        <w:left w:val="none" w:sz="0" w:space="0" w:color="auto"/>
        <w:bottom w:val="none" w:sz="0" w:space="0" w:color="auto"/>
        <w:right w:val="none" w:sz="0" w:space="0" w:color="auto"/>
      </w:divBdr>
    </w:div>
    <w:div w:id="1477139065">
      <w:bodyDiv w:val="1"/>
      <w:marLeft w:val="0"/>
      <w:marRight w:val="0"/>
      <w:marTop w:val="0"/>
      <w:marBottom w:val="0"/>
      <w:divBdr>
        <w:top w:val="none" w:sz="0" w:space="0" w:color="auto"/>
        <w:left w:val="none" w:sz="0" w:space="0" w:color="auto"/>
        <w:bottom w:val="none" w:sz="0" w:space="0" w:color="auto"/>
        <w:right w:val="none" w:sz="0" w:space="0" w:color="auto"/>
      </w:divBdr>
    </w:div>
    <w:div w:id="1517378037">
      <w:bodyDiv w:val="1"/>
      <w:marLeft w:val="0"/>
      <w:marRight w:val="0"/>
      <w:marTop w:val="0"/>
      <w:marBottom w:val="0"/>
      <w:divBdr>
        <w:top w:val="none" w:sz="0" w:space="0" w:color="auto"/>
        <w:left w:val="none" w:sz="0" w:space="0" w:color="auto"/>
        <w:bottom w:val="none" w:sz="0" w:space="0" w:color="auto"/>
        <w:right w:val="none" w:sz="0" w:space="0" w:color="auto"/>
      </w:divBdr>
    </w:div>
    <w:div w:id="1627546853">
      <w:bodyDiv w:val="1"/>
      <w:marLeft w:val="0"/>
      <w:marRight w:val="0"/>
      <w:marTop w:val="0"/>
      <w:marBottom w:val="0"/>
      <w:divBdr>
        <w:top w:val="none" w:sz="0" w:space="0" w:color="auto"/>
        <w:left w:val="none" w:sz="0" w:space="0" w:color="auto"/>
        <w:bottom w:val="none" w:sz="0" w:space="0" w:color="auto"/>
        <w:right w:val="none" w:sz="0" w:space="0" w:color="auto"/>
      </w:divBdr>
    </w:div>
    <w:div w:id="1661158665">
      <w:bodyDiv w:val="1"/>
      <w:marLeft w:val="0"/>
      <w:marRight w:val="0"/>
      <w:marTop w:val="0"/>
      <w:marBottom w:val="0"/>
      <w:divBdr>
        <w:top w:val="none" w:sz="0" w:space="0" w:color="auto"/>
        <w:left w:val="none" w:sz="0" w:space="0" w:color="auto"/>
        <w:bottom w:val="none" w:sz="0" w:space="0" w:color="auto"/>
        <w:right w:val="none" w:sz="0" w:space="0" w:color="auto"/>
      </w:divBdr>
    </w:div>
    <w:div w:id="1680812198">
      <w:bodyDiv w:val="1"/>
      <w:marLeft w:val="0"/>
      <w:marRight w:val="0"/>
      <w:marTop w:val="0"/>
      <w:marBottom w:val="0"/>
      <w:divBdr>
        <w:top w:val="none" w:sz="0" w:space="0" w:color="auto"/>
        <w:left w:val="none" w:sz="0" w:space="0" w:color="auto"/>
        <w:bottom w:val="none" w:sz="0" w:space="0" w:color="auto"/>
        <w:right w:val="none" w:sz="0" w:space="0" w:color="auto"/>
      </w:divBdr>
    </w:div>
    <w:div w:id="1839030793">
      <w:bodyDiv w:val="1"/>
      <w:marLeft w:val="0"/>
      <w:marRight w:val="0"/>
      <w:marTop w:val="0"/>
      <w:marBottom w:val="0"/>
      <w:divBdr>
        <w:top w:val="none" w:sz="0" w:space="0" w:color="auto"/>
        <w:left w:val="none" w:sz="0" w:space="0" w:color="auto"/>
        <w:bottom w:val="none" w:sz="0" w:space="0" w:color="auto"/>
        <w:right w:val="none" w:sz="0" w:space="0" w:color="auto"/>
      </w:divBdr>
    </w:div>
    <w:div w:id="1887528285">
      <w:bodyDiv w:val="1"/>
      <w:marLeft w:val="0"/>
      <w:marRight w:val="0"/>
      <w:marTop w:val="0"/>
      <w:marBottom w:val="0"/>
      <w:divBdr>
        <w:top w:val="none" w:sz="0" w:space="0" w:color="auto"/>
        <w:left w:val="none" w:sz="0" w:space="0" w:color="auto"/>
        <w:bottom w:val="none" w:sz="0" w:space="0" w:color="auto"/>
        <w:right w:val="none" w:sz="0" w:space="0" w:color="auto"/>
      </w:divBdr>
    </w:div>
    <w:div w:id="1910112998">
      <w:bodyDiv w:val="1"/>
      <w:marLeft w:val="0"/>
      <w:marRight w:val="0"/>
      <w:marTop w:val="0"/>
      <w:marBottom w:val="0"/>
      <w:divBdr>
        <w:top w:val="none" w:sz="0" w:space="0" w:color="auto"/>
        <w:left w:val="none" w:sz="0" w:space="0" w:color="auto"/>
        <w:bottom w:val="none" w:sz="0" w:space="0" w:color="auto"/>
        <w:right w:val="none" w:sz="0" w:space="0" w:color="auto"/>
      </w:divBdr>
    </w:div>
    <w:div w:id="2045983121">
      <w:bodyDiv w:val="1"/>
      <w:marLeft w:val="0"/>
      <w:marRight w:val="0"/>
      <w:marTop w:val="0"/>
      <w:marBottom w:val="0"/>
      <w:divBdr>
        <w:top w:val="none" w:sz="0" w:space="0" w:color="auto"/>
        <w:left w:val="none" w:sz="0" w:space="0" w:color="auto"/>
        <w:bottom w:val="none" w:sz="0" w:space="0" w:color="auto"/>
        <w:right w:val="none" w:sz="0" w:space="0" w:color="auto"/>
      </w:divBdr>
    </w:div>
    <w:div w:id="20764627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B5X/Y5jEOr3x+t6VPET81vO/4Q==">CgMxLjA4AHIhMVFwU3p1b2dKOUVhNFpudG5OYU1RZUQ1ZzZ2VXdpWGFa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Pages>
  <Words>768</Words>
  <Characters>4382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Narine A. Haroyan</dc:creator>
  <cp:lastModifiedBy>Alla N. Khachatryan</cp:lastModifiedBy>
  <cp:revision>19</cp:revision>
  <dcterms:created xsi:type="dcterms:W3CDTF">2025-09-23T11:19:00Z</dcterms:created>
  <dcterms:modified xsi:type="dcterms:W3CDTF">2025-12-03T15:54:00Z</dcterms:modified>
</cp:coreProperties>
</file>