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988" w:rsidRPr="005D6784" w:rsidRDefault="00E94988" w:rsidP="00E94988">
      <w:pPr>
        <w:spacing w:after="0" w:line="360" w:lineRule="auto"/>
        <w:jc w:val="center"/>
        <w:outlineLvl w:val="0"/>
        <w:rPr>
          <w:rFonts w:ascii="GHEA Grapalat" w:hAnsi="GHEA Grapalat"/>
          <w:b/>
          <w:sz w:val="24"/>
          <w:szCs w:val="24"/>
          <w:u w:val="single"/>
        </w:rPr>
      </w:pPr>
      <w:r w:rsidRPr="005D6784">
        <w:rPr>
          <w:rFonts w:ascii="GHEA Grapalat" w:hAnsi="GHEA Grapalat"/>
          <w:b/>
          <w:sz w:val="24"/>
          <w:szCs w:val="24"/>
          <w:u w:val="single"/>
          <w:lang w:val="hy-AM"/>
        </w:rPr>
        <w:t>ԱՄՓՈՓԱԹԵՐԹ</w:t>
      </w:r>
    </w:p>
    <w:p w:rsidR="00E94988" w:rsidRPr="005D6784" w:rsidRDefault="00E94988" w:rsidP="00E94988">
      <w:pPr>
        <w:tabs>
          <w:tab w:val="left" w:pos="360"/>
          <w:tab w:val="center" w:pos="955"/>
        </w:tabs>
        <w:spacing w:after="0" w:line="360" w:lineRule="auto"/>
        <w:jc w:val="center"/>
        <w:rPr>
          <w:rFonts w:ascii="GHEA Grapalat" w:hAnsi="GHEA Grapalat"/>
          <w:b/>
          <w:sz w:val="24"/>
          <w:szCs w:val="24"/>
          <w:lang w:val="hy-AM"/>
        </w:rPr>
      </w:pPr>
      <w:r w:rsidRPr="005D6784">
        <w:rPr>
          <w:rFonts w:ascii="GHEA Grapalat" w:hAnsi="GHEA Grapalat"/>
          <w:b/>
          <w:sz w:val="24"/>
          <w:szCs w:val="24"/>
          <w:lang w:val="hy-AM"/>
        </w:rPr>
        <w:t xml:space="preserve">«ՄԹՆՈԼՈՐՏԱՅԻՆ ՕԴԻ ՊԵՏԱԿԱՆ </w:t>
      </w:r>
      <w:r>
        <w:rPr>
          <w:rFonts w:ascii="GHEA Grapalat" w:hAnsi="GHEA Grapalat"/>
          <w:b/>
          <w:sz w:val="24"/>
          <w:szCs w:val="24"/>
          <w:lang w:val="hy-AM"/>
        </w:rPr>
        <w:t>ՄՈՆԻՏ</w:t>
      </w:r>
      <w:r w:rsidRPr="005D6784">
        <w:rPr>
          <w:rFonts w:ascii="GHEA Grapalat" w:hAnsi="GHEA Grapalat"/>
          <w:b/>
          <w:sz w:val="24"/>
          <w:szCs w:val="24"/>
          <w:lang w:val="hy-AM"/>
        </w:rPr>
        <w:t xml:space="preserve">ՈՐԻՆԳԻ ԻՐԱԿԱՆԱՑՄԱՆ, ՍՏԱՑՎԱԾ ՏՎՅԱԼՆԵՐԻ ՀԱՎԱՔՄԱՆ, ՎԵՐԼՈՒԾՈՒԹՅԱՆ, ԳՆԱՀԱՏՄԱՆ և ՏԵՂԵԿԱՏՎՈՒԹՅԱՆ ՏՐԱՄԱԴՐՄԱՆ ԿԱՐԳԸ և </w:t>
      </w:r>
      <w:r>
        <w:rPr>
          <w:rFonts w:ascii="GHEA Grapalat" w:hAnsi="GHEA Grapalat"/>
          <w:b/>
          <w:sz w:val="24"/>
          <w:szCs w:val="24"/>
          <w:lang w:val="hy-AM"/>
        </w:rPr>
        <w:t>ՄՈՆԻՏ</w:t>
      </w:r>
      <w:r w:rsidRPr="005D6784">
        <w:rPr>
          <w:rFonts w:ascii="GHEA Grapalat" w:hAnsi="GHEA Grapalat"/>
          <w:b/>
          <w:sz w:val="24"/>
          <w:szCs w:val="24"/>
          <w:lang w:val="hy-AM"/>
        </w:rPr>
        <w:t xml:space="preserve">ՈՐԻՆԳԻ ՑՈՒՑԱՆԻՇՆԵՐԸ ՀԱՍՏԱՏԵԼՈՒ ՄԱՍԻՆ» ԿԱՌԱՎԱՐՈՒԹՅԱՆ ՈՐՈՇՄԱՆ ՆԱԽԱԳԾԻ </w:t>
      </w:r>
    </w:p>
    <w:p w:rsidR="00E94988" w:rsidRPr="005D6784" w:rsidRDefault="00E94988" w:rsidP="00E94988">
      <w:pPr>
        <w:tabs>
          <w:tab w:val="left" w:pos="360"/>
          <w:tab w:val="center" w:pos="955"/>
        </w:tabs>
        <w:spacing w:after="0" w:line="360" w:lineRule="auto"/>
        <w:jc w:val="center"/>
        <w:rPr>
          <w:rFonts w:ascii="GHEA Grapalat" w:hAnsi="GHEA Grapalat"/>
          <w:bCs/>
          <w:sz w:val="24"/>
          <w:szCs w:val="24"/>
          <w:lang w:val="hy-AM"/>
        </w:rPr>
      </w:pPr>
    </w:p>
    <w:tbl>
      <w:tblPr>
        <w:tblStyle w:val="TableGrid"/>
        <w:tblW w:w="10661" w:type="dxa"/>
        <w:tblInd w:w="-176" w:type="dxa"/>
        <w:tblLayout w:type="fixed"/>
        <w:tblLook w:val="04A0" w:firstRow="1" w:lastRow="0" w:firstColumn="1" w:lastColumn="0" w:noHBand="0" w:noVBand="1"/>
      </w:tblPr>
      <w:tblGrid>
        <w:gridCol w:w="5529"/>
        <w:gridCol w:w="5132"/>
      </w:tblGrid>
      <w:tr w:rsidR="00E94988" w:rsidRPr="005D6784" w:rsidTr="008C10E4">
        <w:trPr>
          <w:trHeight w:val="457"/>
        </w:trPr>
        <w:tc>
          <w:tcPr>
            <w:tcW w:w="5529" w:type="dxa"/>
            <w:vMerge w:val="restart"/>
            <w:shd w:val="clear" w:color="auto" w:fill="D1D1D1" w:themeFill="background2" w:themeFillShade="E6"/>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ՎԱՐՉԱՊԵՏԻ ԱՇԽԱՏԱԿԱԶՄԻ ՏԱՐԱԾՔԱՅԻՆ ԶԱՐԳԱՑՄԱՆ ԵՎ ՇՐՋԱԿԱ ՄԻՋԱՎԱՅՐԻ ՀԱՐՑԵՐԻ ՎԱՐՉՈՒԹՅՈՒՆ</w:t>
            </w:r>
          </w:p>
        </w:tc>
        <w:tc>
          <w:tcPr>
            <w:tcW w:w="5132" w:type="dxa"/>
            <w:shd w:val="clear" w:color="auto" w:fill="D1D1D1" w:themeFill="background2" w:themeFillShade="E6"/>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rPr>
              <w:t>N02/12.23/38589</w:t>
            </w:r>
          </w:p>
        </w:tc>
      </w:tr>
      <w:tr w:rsidR="00E94988" w:rsidRPr="005D6784" w:rsidTr="008C10E4">
        <w:tc>
          <w:tcPr>
            <w:tcW w:w="5529" w:type="dxa"/>
            <w:vMerge/>
            <w:shd w:val="clear" w:color="auto" w:fill="D1D1D1" w:themeFill="background2" w:themeFillShade="E6"/>
          </w:tcPr>
          <w:p w:rsidR="00E94988" w:rsidRPr="005D6784" w:rsidRDefault="00E94988" w:rsidP="008C10E4">
            <w:pPr>
              <w:spacing w:after="0" w:line="360" w:lineRule="auto"/>
              <w:ind w:right="-23"/>
              <w:jc w:val="both"/>
              <w:rPr>
                <w:rFonts w:ascii="GHEA Grapalat" w:eastAsia="Times New Roman" w:hAnsi="GHEA Grapalat"/>
                <w:color w:val="000000"/>
                <w:sz w:val="24"/>
                <w:szCs w:val="24"/>
                <w:lang w:val="hy-AM"/>
              </w:rPr>
            </w:pPr>
          </w:p>
        </w:tc>
        <w:tc>
          <w:tcPr>
            <w:tcW w:w="5132" w:type="dxa"/>
            <w:shd w:val="clear" w:color="auto" w:fill="D1D1D1" w:themeFill="background2" w:themeFillShade="E6"/>
          </w:tcPr>
          <w:p w:rsidR="00E94988" w:rsidRPr="005D6784" w:rsidRDefault="00E94988" w:rsidP="008C10E4">
            <w:pPr>
              <w:tabs>
                <w:tab w:val="left" w:pos="360"/>
                <w:tab w:val="center" w:pos="955"/>
              </w:tabs>
              <w:spacing w:after="0" w:line="360" w:lineRule="auto"/>
              <w:jc w:val="center"/>
              <w:rPr>
                <w:rFonts w:ascii="GHEA Grapalat" w:eastAsia="Microsoft JhengHei" w:hAnsi="GHEA Grapalat" w:cs="Microsoft JhengHei"/>
                <w:sz w:val="24"/>
                <w:szCs w:val="24"/>
                <w:lang w:val="hy-AM"/>
              </w:rPr>
            </w:pPr>
            <w:r w:rsidRPr="005D6784">
              <w:rPr>
                <w:rFonts w:ascii="GHEA Grapalat" w:hAnsi="GHEA Grapalat"/>
                <w:sz w:val="24"/>
                <w:szCs w:val="24"/>
                <w:lang w:val="hy-AM"/>
              </w:rPr>
              <w:t>28.11.2025թ</w:t>
            </w:r>
            <w:r w:rsidRPr="005D6784">
              <w:rPr>
                <w:rFonts w:ascii="Cambria Math" w:eastAsia="Microsoft JhengHei" w:hAnsi="Cambria Math" w:cs="Cambria Math"/>
                <w:sz w:val="24"/>
                <w:szCs w:val="24"/>
                <w:lang w:val="hy-AM"/>
              </w:rPr>
              <w:t>․</w:t>
            </w: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Առաջարկում ենք խմբագրել Նախագծում կիրառվող «մոնիթորինգ» եզրույթը՝ համապատասխանեցնելով </w:t>
            </w:r>
            <w:r w:rsidRPr="005D6784">
              <w:rPr>
                <w:rFonts w:ascii="GHEA Grapalat" w:hAnsi="GHEA Grapalat"/>
                <w:color w:val="000000"/>
                <w:sz w:val="24"/>
                <w:szCs w:val="24"/>
                <w:shd w:val="clear" w:color="auto" w:fill="FFFFFF"/>
                <w:lang w:val="hy-AM"/>
              </w:rPr>
              <w:t>«Մթնոլորտային օդի պահպանության մասին» օրենքին (այսուհետ՝ Օրենք), այդ թվում նաև վերջինիս 5-րդ հոդվածի 1-ին մասի 7-րդ կետին։</w:t>
            </w:r>
          </w:p>
          <w:p w:rsidR="00E94988" w:rsidRPr="005D6784" w:rsidRDefault="00E94988" w:rsidP="008C10E4">
            <w:pPr>
              <w:pStyle w:val="ListParagraph"/>
              <w:tabs>
                <w:tab w:val="left" w:pos="567"/>
                <w:tab w:val="left" w:pos="709"/>
                <w:tab w:val="left" w:pos="810"/>
              </w:tabs>
              <w:spacing w:after="0" w:line="360" w:lineRule="auto"/>
              <w:ind w:left="284"/>
              <w:jc w:val="both"/>
              <w:rPr>
                <w:rFonts w:ascii="GHEA Grapalat" w:hAnsi="GHEA Grapalat" w:cs="Sylfaen"/>
                <w:color w:val="000000"/>
                <w:sz w:val="24"/>
                <w:szCs w:val="24"/>
                <w:shd w:val="clear" w:color="auto" w:fill="FFFFFF"/>
                <w:lang w:val="hy-AM"/>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tc>
      </w:tr>
      <w:tr w:rsidR="00E94988" w:rsidRPr="00E9498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Պարզաբանման կարիք ունի Նախագծի 2-րդ մասով սահմանված ժամկետը՝ հաշվի առնելով այն, որ Նախագծի հիմնավորմամբ վերջինիս վերաբերյալ որևէ անդրադարձ կատարված չէ։</w:t>
            </w:r>
          </w:p>
          <w:p w:rsidR="00E94988" w:rsidRPr="005D6784" w:rsidRDefault="00E94988" w:rsidP="008C10E4">
            <w:pPr>
              <w:spacing w:after="0" w:line="360" w:lineRule="auto"/>
              <w:ind w:right="-23"/>
              <w:jc w:val="both"/>
              <w:rPr>
                <w:rFonts w:ascii="GHEA Grapalat" w:eastAsia="Times New Roman" w:hAnsi="GHEA Grapalat"/>
                <w:color w:val="000000"/>
                <w:sz w:val="24"/>
                <w:szCs w:val="24"/>
                <w:lang w:val="hy-AM"/>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 xml:space="preserve">Հիմնավորումը լրացվել է Կառավարության որոշման ուժի մեջ մտնելու ժամկետի մասով։ </w:t>
            </w:r>
            <w:r w:rsidRPr="005D6784">
              <w:rPr>
                <w:rFonts w:ascii="GHEA Grapalat" w:eastAsia="Times New Roman" w:hAnsi="GHEA Grapalat" w:cs="Sylfaen"/>
                <w:sz w:val="24"/>
                <w:szCs w:val="24"/>
                <w:lang w:val="hy-AM" w:eastAsia="ru-RU"/>
              </w:rPr>
              <w:t xml:space="preserve">Հիմք ընդունելով Կառավարության 2025 թվականի մայիսի 22-ի </w:t>
            </w:r>
            <w:r>
              <w:rPr>
                <w:rFonts w:ascii="GHEA Grapalat" w:eastAsia="Times New Roman" w:hAnsi="GHEA Grapalat" w:cs="Sylfaen"/>
                <w:sz w:val="24"/>
                <w:szCs w:val="24"/>
                <w:lang w:val="hy-AM" w:eastAsia="ru-RU"/>
              </w:rPr>
              <w:t>N 611-Լ որոշմամբ սահմանված մոնիտ</w:t>
            </w:r>
            <w:r w:rsidRPr="005D6784">
              <w:rPr>
                <w:rFonts w:ascii="GHEA Grapalat" w:eastAsia="Times New Roman" w:hAnsi="GHEA Grapalat" w:cs="Sylfaen"/>
                <w:sz w:val="24"/>
                <w:szCs w:val="24"/>
                <w:lang w:val="hy-AM" w:eastAsia="ru-RU"/>
              </w:rPr>
              <w:t xml:space="preserve">որինգի արդիականացմանն ուղղված միջոցառումները՝ սույն որոշման ուժի մեջ մտնելու ժամկետ է սահմանվում 2030 թվականի հունվարի 1-ը։ Համաձայն Կառավարության 2025 թվականի մայիսի 22-ի N 611-Լ որոշման՝ հանրապետության ամբողջ տարածքով միջազգային չափանիշներին համապատասխան, </w:t>
            </w:r>
            <w:r w:rsidRPr="005D6784">
              <w:rPr>
                <w:rFonts w:ascii="GHEA Grapalat" w:eastAsia="Times New Roman" w:hAnsi="GHEA Grapalat" w:cs="Sylfaen"/>
                <w:sz w:val="24"/>
                <w:szCs w:val="24"/>
                <w:lang w:val="hy-AM" w:eastAsia="ru-RU"/>
              </w:rPr>
              <w:lastRenderedPageBreak/>
              <w:t>իրական /</w:t>
            </w:r>
            <w:r>
              <w:rPr>
                <w:rFonts w:ascii="GHEA Grapalat" w:eastAsia="Times New Roman" w:hAnsi="GHEA Grapalat" w:cs="Sylfaen"/>
                <w:sz w:val="24"/>
                <w:szCs w:val="24"/>
                <w:lang w:val="hy-AM" w:eastAsia="ru-RU"/>
              </w:rPr>
              <w:t>real-time/ ռեժիմով աշխատող մոնիտ</w:t>
            </w:r>
            <w:r w:rsidRPr="005D6784">
              <w:rPr>
                <w:rFonts w:ascii="GHEA Grapalat" w:eastAsia="Times New Roman" w:hAnsi="GHEA Grapalat" w:cs="Sylfaen"/>
                <w:sz w:val="24"/>
                <w:szCs w:val="24"/>
                <w:lang w:val="hy-AM" w:eastAsia="ru-RU"/>
              </w:rPr>
              <w:t>որինգային ցանցի ապահովումը նախատեսվում է ունենալ մինչև 2030 թվականի հունվարի 1-ը։ Կառավարության 2025 թվականի օգոստոսի 14-ի «</w:t>
            </w:r>
            <w:r w:rsidRPr="005D6784">
              <w:rPr>
                <w:rFonts w:ascii="GHEA Grapalat" w:hAnsi="GHEA Grapalat"/>
                <w:color w:val="000000"/>
                <w:sz w:val="24"/>
                <w:szCs w:val="24"/>
                <w:shd w:val="clear" w:color="auto" w:fill="FFFFFF"/>
                <w:lang w:val="hy-AM"/>
              </w:rPr>
              <w:t>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չափանիշների վերաբերյալ կարգը հաստատելու մասին</w:t>
            </w:r>
            <w:r w:rsidRPr="005D6784">
              <w:rPr>
                <w:rFonts w:ascii="GHEA Grapalat" w:eastAsia="Times New Roman" w:hAnsi="GHEA Grapalat" w:cs="Sylfaen"/>
                <w:sz w:val="24"/>
                <w:szCs w:val="24"/>
                <w:lang w:val="hy-AM" w:eastAsia="ru-RU"/>
              </w:rPr>
              <w:t xml:space="preserve">» N 1142-Ն որոշմամբ սահմանված չափանիշներն ևս ուժի մեջ են մտնելու 2030 թվականի հունվարի 1-ից։   </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Անհրաժեշտ է խմբագրել և/կամ հստակեցնել Նախագծի հավելվածի (այսուհետ՝ Հավելված) 3-րդ կետի 2-րդ ենթակետում ներկայացված հասկացությունը, որի բովանդակությամբ (այդ թվում նաև Հավելվածի) բացահայտված չեն համապատասխան տեղեկատվության մշակման և տրամադրման ժամկետները։</w:t>
            </w:r>
          </w:p>
          <w:p w:rsidR="00E94988" w:rsidRPr="005D6784" w:rsidRDefault="00E94988" w:rsidP="008C10E4">
            <w:pPr>
              <w:pStyle w:val="ListParagraph"/>
              <w:tabs>
                <w:tab w:val="left" w:pos="567"/>
                <w:tab w:val="left" w:pos="709"/>
                <w:tab w:val="left" w:pos="810"/>
              </w:tabs>
              <w:spacing w:after="0" w:line="360" w:lineRule="auto"/>
              <w:ind w:left="284"/>
              <w:jc w:val="both"/>
              <w:rPr>
                <w:rFonts w:ascii="GHEA Grapalat" w:hAnsi="GHEA Grapalat" w:cs="Sylfaen"/>
                <w:color w:val="000000"/>
                <w:sz w:val="24"/>
                <w:szCs w:val="24"/>
                <w:shd w:val="clear" w:color="auto" w:fill="FFFFFF"/>
                <w:lang w:val="hy-AM"/>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 xml:space="preserve">Չի ընդունվել </w:t>
            </w:r>
          </w:p>
          <w:p w:rsidR="00E94988" w:rsidRPr="005D6784" w:rsidRDefault="00E94988" w:rsidP="008C10E4">
            <w:pPr>
              <w:tabs>
                <w:tab w:val="left" w:pos="360"/>
                <w:tab w:val="center" w:pos="955"/>
              </w:tabs>
              <w:spacing w:after="0" w:line="360" w:lineRule="auto"/>
              <w:jc w:val="both"/>
              <w:rPr>
                <w:rFonts w:ascii="GHEA Grapalat" w:hAnsi="GHEA Grapalat"/>
                <w:bCs/>
                <w:sz w:val="24"/>
                <w:szCs w:val="24"/>
                <w:lang w:val="hy-AM"/>
              </w:rPr>
            </w:pPr>
            <w:r w:rsidRPr="005D6784">
              <w:rPr>
                <w:rFonts w:ascii="GHEA Grapalat" w:hAnsi="GHEA Grapalat"/>
                <w:sz w:val="24"/>
                <w:szCs w:val="24"/>
                <w:lang w:val="hy-AM"/>
              </w:rPr>
              <w:t xml:space="preserve">Նախագծի հավելվածի 3-րդ կետի 2-րդ ենթակետում սահմանված է </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մթնոլորտային օդի որակի վերաբերյալ հույժ շտապ տեղեկատվություն</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 xml:space="preserve"> հասկացությունը՝«տարերային աղետների, վթարների և այլ արտակարգ իրավիճակների հետևանքով մթնոլորտային օդի վնասակար նյութերի</w:t>
            </w:r>
            <w:r w:rsidRPr="005D6784">
              <w:rPr>
                <w:rFonts w:ascii="GHEA Grapalat" w:hAnsi="GHEA Grapalat"/>
                <w:b/>
                <w:sz w:val="24"/>
                <w:szCs w:val="24"/>
                <w:lang w:val="hy-AM"/>
              </w:rPr>
              <w:t xml:space="preserve"> </w:t>
            </w:r>
            <w:r w:rsidRPr="005D6784">
              <w:rPr>
                <w:rFonts w:ascii="GHEA Grapalat" w:hAnsi="GHEA Grapalat"/>
                <w:b/>
                <w:bCs/>
                <w:i/>
                <w:iCs/>
                <w:sz w:val="24"/>
                <w:szCs w:val="24"/>
                <w:lang w:val="hy-AM"/>
              </w:rPr>
              <w:t>տեղեկացման կամ զգուշացման շեմերի գերազանցման</w:t>
            </w:r>
            <w:r w:rsidRPr="005D6784">
              <w:rPr>
                <w:rFonts w:ascii="GHEA Grapalat" w:hAnsi="GHEA Grapalat"/>
                <w:sz w:val="24"/>
                <w:szCs w:val="24"/>
                <w:lang w:val="hy-AM"/>
              </w:rPr>
              <w:t xml:space="preserve"> վերաբերյալ փաստացի և կանխատեսվող տեղեկատվություն, որը սահմանված կարգով հաղորդվում է ստանալուց ու մշակելուց անմիջապես հետո»։ </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Տեղեկացման շեմ</w:t>
            </w:r>
            <w:r w:rsidRPr="005D6784">
              <w:rPr>
                <w:rFonts w:ascii="GHEA Grapalat" w:eastAsia="Times New Roman" w:hAnsi="GHEA Grapalat" w:cs="Sylfaen"/>
                <w:sz w:val="24"/>
                <w:szCs w:val="24"/>
                <w:lang w:val="hy-AM" w:eastAsia="ru-RU"/>
              </w:rPr>
              <w:t xml:space="preserve">» </w:t>
            </w:r>
            <w:r w:rsidRPr="005D6784">
              <w:rPr>
                <w:rFonts w:ascii="GHEA Grapalat" w:hAnsi="GHEA Grapalat"/>
                <w:sz w:val="24"/>
                <w:szCs w:val="24"/>
                <w:lang w:val="hy-AM"/>
              </w:rPr>
              <w:t xml:space="preserve">և </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զգուշացման շեմ</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 xml:space="preserve"> </w:t>
            </w:r>
            <w:r w:rsidRPr="005D6784">
              <w:rPr>
                <w:rFonts w:ascii="GHEA Grapalat" w:hAnsi="GHEA Grapalat"/>
                <w:sz w:val="24"/>
                <w:szCs w:val="24"/>
                <w:lang w:val="hy-AM"/>
              </w:rPr>
              <w:lastRenderedPageBreak/>
              <w:t xml:space="preserve">հասկացությունները, աղտոտիչների համար վերոնշյալ շեմերի հաշվարկման մեթոդաբանությունն ու սկզբունքներն սահմանված են Կառավարության 2025 թվականի օգոստոսի 14-ի </w:t>
            </w:r>
            <w:r w:rsidRPr="005D6784">
              <w:rPr>
                <w:rFonts w:ascii="GHEA Grapalat" w:eastAsia="Times New Roman" w:hAnsi="GHEA Grapalat" w:cs="Sylfaen"/>
                <w:sz w:val="24"/>
                <w:szCs w:val="24"/>
                <w:lang w:val="hy-AM" w:eastAsia="ru-RU"/>
              </w:rPr>
              <w:t>«</w:t>
            </w:r>
            <w:r w:rsidRPr="005D6784">
              <w:rPr>
                <w:rFonts w:ascii="GHEA Grapalat" w:hAnsi="GHEA Grapalat"/>
                <w:bCs/>
                <w:sz w:val="24"/>
                <w:szCs w:val="24"/>
                <w:lang w:val="hy-AM"/>
              </w:rPr>
              <w:t>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եվ քանակների միասնական չափանիշների վերաբերյալ կարգը հաստատելու մասին</w:t>
            </w:r>
            <w:r w:rsidRPr="005D6784">
              <w:rPr>
                <w:rFonts w:ascii="GHEA Grapalat" w:eastAsia="Times New Roman" w:hAnsi="GHEA Grapalat" w:cs="Sylfaen"/>
                <w:sz w:val="24"/>
                <w:szCs w:val="24"/>
                <w:lang w:val="hy-AM" w:eastAsia="ru-RU"/>
              </w:rPr>
              <w:t>»</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N1142-Ն որոշմամբ, իսկ վերոնշյալ շեմերի վերաբերյալ տեղեկատվության տրամադրման ընթացակարգն ու ժամկետները սահմանված են նախագծի հավելվածի 29-րդ, 33-րդ և  34-րդ կետերում։</w:t>
            </w:r>
          </w:p>
        </w:tc>
      </w:tr>
      <w:tr w:rsidR="00E94988" w:rsidRPr="00E9498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Հստակեցման կարիք ունի Հավելվածի 3-րդ կետի 5-րդ ենթակետում ներկայացված հասկացությունը, քանի որ պարզ չէ ո՞ւմ կողմից և ի՞նչ ընթացակարգով հաստատված «զգայուն բնակչության և խոցելի խմբերի» մասին է խոսքը։</w:t>
            </w:r>
          </w:p>
          <w:p w:rsidR="00E94988" w:rsidRPr="005D6784" w:rsidRDefault="00E94988" w:rsidP="008C10E4">
            <w:pPr>
              <w:pStyle w:val="ListParagraph"/>
              <w:tabs>
                <w:tab w:val="left" w:pos="567"/>
              </w:tabs>
              <w:spacing w:line="360" w:lineRule="auto"/>
              <w:ind w:left="0" w:firstLine="284"/>
              <w:jc w:val="both"/>
              <w:rPr>
                <w:rFonts w:ascii="GHEA Grapalat" w:hAnsi="GHEA Grapalat"/>
                <w:sz w:val="24"/>
                <w:szCs w:val="24"/>
                <w:lang w:val="hy-AM"/>
              </w:rPr>
            </w:pPr>
          </w:p>
        </w:tc>
        <w:tc>
          <w:tcPr>
            <w:tcW w:w="5132" w:type="dxa"/>
          </w:tcPr>
          <w:p w:rsidR="00E94988" w:rsidRPr="005D6784" w:rsidRDefault="00E94988" w:rsidP="008C10E4">
            <w:pPr>
              <w:pStyle w:val="oj-normal"/>
              <w:shd w:val="clear" w:color="auto" w:fill="FFFFFF"/>
              <w:spacing w:before="120" w:beforeAutospacing="0" w:after="0" w:afterAutospacing="0" w:line="360" w:lineRule="auto"/>
              <w:jc w:val="center"/>
              <w:rPr>
                <w:rFonts w:ascii="GHEA Grapalat" w:hAnsi="GHEA Grapalat" w:cs="Sylfaen"/>
                <w:lang w:val="hy-AM"/>
              </w:rPr>
            </w:pPr>
            <w:r w:rsidRPr="005D6784">
              <w:rPr>
                <w:rFonts w:ascii="GHEA Grapalat" w:hAnsi="GHEA Grapalat" w:cs="Sylfaen"/>
                <w:lang w:val="hy-AM"/>
              </w:rPr>
              <w:t>Չի ընդունվել</w:t>
            </w:r>
          </w:p>
          <w:p w:rsidR="00E94988" w:rsidRPr="005D6784" w:rsidRDefault="00E94988" w:rsidP="008C10E4">
            <w:pPr>
              <w:pStyle w:val="oj-normal"/>
              <w:shd w:val="clear" w:color="auto" w:fill="FFFFFF"/>
              <w:spacing w:before="120" w:beforeAutospacing="0" w:after="0" w:afterAutospacing="0" w:line="360" w:lineRule="auto"/>
              <w:jc w:val="both"/>
              <w:rPr>
                <w:rFonts w:ascii="GHEA Grapalat" w:hAnsi="GHEA Grapalat"/>
                <w:lang w:val="hy-AM"/>
              </w:rPr>
            </w:pPr>
            <w:r w:rsidRPr="005D6784">
              <w:rPr>
                <w:rFonts w:ascii="GHEA Grapalat" w:hAnsi="GHEA Grapalat" w:cs="Sylfaen"/>
                <w:lang w:val="hy-AM"/>
              </w:rPr>
              <w:t xml:space="preserve">Նախագծում ներառված </w:t>
            </w:r>
            <w:r w:rsidRPr="005D6784">
              <w:rPr>
                <w:rFonts w:ascii="GHEA Grapalat" w:hAnsi="GHEA Grapalat" w:cs="Sylfaen"/>
                <w:lang w:val="hy-AM" w:eastAsia="ru-RU"/>
              </w:rPr>
              <w:t>«</w:t>
            </w:r>
            <w:r w:rsidRPr="005D6784">
              <w:rPr>
                <w:rFonts w:ascii="GHEA Grapalat" w:hAnsi="GHEA Grapalat"/>
                <w:bCs/>
                <w:color w:val="000000"/>
                <w:lang w:val="hy-AM" w:eastAsia="ru-RU"/>
              </w:rPr>
              <w:t>զգայուն բնակչության և խոցելի խմբեր</w:t>
            </w:r>
            <w:r w:rsidRPr="005D6784">
              <w:rPr>
                <w:rFonts w:ascii="GHEA Grapalat" w:hAnsi="GHEA Grapalat" w:cs="Sylfaen"/>
                <w:lang w:val="hy-AM" w:eastAsia="ru-RU"/>
              </w:rPr>
              <w:t>»</w:t>
            </w:r>
            <w:r w:rsidRPr="005D6784">
              <w:rPr>
                <w:rFonts w:ascii="GHEA Grapalat" w:hAnsi="GHEA Grapalat" w:cs="Sylfaen"/>
                <w:lang w:val="hy-AM"/>
              </w:rPr>
              <w:t xml:space="preserve"> հասկացությունը սահմանված է Եվրոպական</w:t>
            </w:r>
            <w:r w:rsidRPr="005D6784">
              <w:rPr>
                <w:rFonts w:ascii="GHEA Grapalat" w:hAnsi="GHEA Grapalat"/>
                <w:lang w:val="hy-AM"/>
              </w:rPr>
              <w:t xml:space="preserve"> </w:t>
            </w:r>
            <w:r w:rsidRPr="005D6784">
              <w:rPr>
                <w:rFonts w:ascii="GHEA Grapalat" w:hAnsi="GHEA Grapalat" w:cs="Sylfaen"/>
                <w:lang w:val="hy-AM"/>
              </w:rPr>
              <w:t>պառլամենտի</w:t>
            </w:r>
            <w:r w:rsidRPr="005D6784">
              <w:rPr>
                <w:rFonts w:ascii="GHEA Grapalat" w:hAnsi="GHEA Grapalat"/>
                <w:lang w:val="hy-AM"/>
              </w:rPr>
              <w:t xml:space="preserve"> </w:t>
            </w:r>
            <w:r w:rsidRPr="005D6784">
              <w:rPr>
                <w:rFonts w:ascii="GHEA Grapalat" w:hAnsi="GHEA Grapalat" w:cs="Sylfaen"/>
                <w:lang w:val="hy-AM"/>
              </w:rPr>
              <w:t>և</w:t>
            </w:r>
            <w:r w:rsidRPr="005D6784">
              <w:rPr>
                <w:rFonts w:ascii="GHEA Grapalat" w:hAnsi="GHEA Grapalat"/>
                <w:lang w:val="hy-AM"/>
              </w:rPr>
              <w:t xml:space="preserve"> </w:t>
            </w:r>
            <w:r w:rsidRPr="005D6784">
              <w:rPr>
                <w:rFonts w:ascii="GHEA Grapalat" w:hAnsi="GHEA Grapalat" w:cs="Sylfaen"/>
                <w:lang w:val="hy-AM"/>
              </w:rPr>
              <w:t>Խորհրդի</w:t>
            </w:r>
            <w:r w:rsidRPr="005D6784">
              <w:rPr>
                <w:rFonts w:ascii="GHEA Grapalat" w:hAnsi="GHEA Grapalat"/>
                <w:lang w:val="hy-AM"/>
              </w:rPr>
              <w:t xml:space="preserve"> 2008 </w:t>
            </w:r>
            <w:r w:rsidRPr="005D6784">
              <w:rPr>
                <w:rFonts w:ascii="GHEA Grapalat" w:hAnsi="GHEA Grapalat" w:cs="Sylfaen"/>
                <w:lang w:val="hy-AM"/>
              </w:rPr>
              <w:t>թվականի</w:t>
            </w:r>
            <w:r w:rsidRPr="005D6784">
              <w:rPr>
                <w:rFonts w:ascii="GHEA Grapalat" w:hAnsi="GHEA Grapalat"/>
                <w:lang w:val="hy-AM"/>
              </w:rPr>
              <w:t xml:space="preserve"> </w:t>
            </w:r>
            <w:r w:rsidRPr="005D6784">
              <w:rPr>
                <w:rFonts w:ascii="GHEA Grapalat" w:hAnsi="GHEA Grapalat" w:cs="Sylfaen"/>
                <w:lang w:val="hy-AM"/>
              </w:rPr>
              <w:t>մայիսի</w:t>
            </w:r>
            <w:r w:rsidRPr="005D6784">
              <w:rPr>
                <w:rFonts w:ascii="GHEA Grapalat" w:hAnsi="GHEA Grapalat"/>
                <w:lang w:val="hy-AM"/>
              </w:rPr>
              <w:t xml:space="preserve"> 21–</w:t>
            </w:r>
            <w:r w:rsidRPr="005D6784">
              <w:rPr>
                <w:rFonts w:ascii="GHEA Grapalat" w:hAnsi="GHEA Grapalat" w:cs="Sylfaen"/>
                <w:lang w:val="hy-AM"/>
              </w:rPr>
              <w:t>ի</w:t>
            </w:r>
            <w:r w:rsidRPr="005D6784">
              <w:rPr>
                <w:rFonts w:ascii="GHEA Grapalat" w:hAnsi="GHEA Grapalat"/>
                <w:lang w:val="hy-AM"/>
              </w:rPr>
              <w:t xml:space="preserve"> 2008/50/</w:t>
            </w:r>
            <w:r w:rsidRPr="005D6784">
              <w:rPr>
                <w:rFonts w:ascii="GHEA Grapalat" w:hAnsi="GHEA Grapalat" w:cs="Sylfaen"/>
                <w:lang w:val="hy-AM"/>
              </w:rPr>
              <w:t>ԵՀ հրահանգ</w:t>
            </w:r>
            <w:r>
              <w:rPr>
                <w:rFonts w:ascii="GHEA Grapalat" w:hAnsi="GHEA Grapalat" w:cs="Sylfaen"/>
                <w:lang w:val="hy-AM"/>
              </w:rPr>
              <w:t>ը</w:t>
            </w:r>
            <w:r w:rsidRPr="005D6784">
              <w:rPr>
                <w:rFonts w:ascii="GHEA Grapalat" w:hAnsi="GHEA Grapalat" w:cs="Sylfaen"/>
                <w:lang w:val="hy-AM"/>
              </w:rPr>
              <w:t xml:space="preserve"> </w:t>
            </w:r>
            <w:r w:rsidRPr="005D6784">
              <w:rPr>
                <w:rFonts w:ascii="GHEA Grapalat" w:hAnsi="GHEA Grapalat" w:cs="Sylfaen"/>
                <w:bCs/>
                <w:shd w:val="clear" w:color="auto" w:fill="FFFFFF"/>
                <w:lang w:val="hy-AM"/>
              </w:rPr>
              <w:t xml:space="preserve">փոփոխող </w:t>
            </w:r>
            <w:r w:rsidRPr="005D6784">
              <w:rPr>
                <w:rFonts w:ascii="GHEA Grapalat" w:hAnsi="GHEA Grapalat" w:cs="Sylfaen"/>
                <w:bCs/>
                <w:lang w:val="hy-AM" w:eastAsia="ru-RU"/>
              </w:rPr>
              <w:t>Եվրոպական</w:t>
            </w:r>
            <w:r w:rsidRPr="005D6784">
              <w:rPr>
                <w:rFonts w:ascii="GHEA Grapalat" w:hAnsi="GHEA Grapalat"/>
                <w:bCs/>
                <w:lang w:val="hy-AM" w:eastAsia="ru-RU"/>
              </w:rPr>
              <w:t xml:space="preserve"> </w:t>
            </w:r>
            <w:r w:rsidRPr="005D6784">
              <w:rPr>
                <w:rFonts w:ascii="GHEA Grapalat" w:hAnsi="GHEA Grapalat" w:cs="Sylfaen"/>
                <w:bCs/>
                <w:lang w:val="hy-AM" w:eastAsia="ru-RU"/>
              </w:rPr>
              <w:t>խորհրդարանի</w:t>
            </w:r>
            <w:r w:rsidRPr="005D6784">
              <w:rPr>
                <w:rFonts w:ascii="GHEA Grapalat" w:hAnsi="GHEA Grapalat"/>
                <w:bCs/>
                <w:lang w:val="hy-AM" w:eastAsia="ru-RU"/>
              </w:rPr>
              <w:t xml:space="preserve"> </w:t>
            </w:r>
            <w:r w:rsidRPr="005D6784">
              <w:rPr>
                <w:rFonts w:ascii="GHEA Grapalat" w:hAnsi="GHEA Grapalat" w:cs="Sylfaen"/>
                <w:bCs/>
                <w:lang w:val="hy-AM" w:eastAsia="ru-RU"/>
              </w:rPr>
              <w:t>և</w:t>
            </w:r>
            <w:r w:rsidRPr="005D6784">
              <w:rPr>
                <w:rFonts w:ascii="GHEA Grapalat" w:hAnsi="GHEA Grapalat"/>
                <w:bCs/>
                <w:lang w:val="hy-AM" w:eastAsia="ru-RU"/>
              </w:rPr>
              <w:t xml:space="preserve"> </w:t>
            </w:r>
            <w:r w:rsidRPr="005D6784">
              <w:rPr>
                <w:rFonts w:ascii="GHEA Grapalat" w:hAnsi="GHEA Grapalat" w:cs="Sylfaen"/>
                <w:bCs/>
                <w:lang w:val="hy-AM" w:eastAsia="ru-RU"/>
              </w:rPr>
              <w:t>Խորհրդի</w:t>
            </w:r>
            <w:r w:rsidRPr="005D6784">
              <w:rPr>
                <w:rFonts w:ascii="GHEA Grapalat" w:hAnsi="GHEA Grapalat"/>
                <w:bCs/>
                <w:lang w:val="hy-AM" w:eastAsia="ru-RU"/>
              </w:rPr>
              <w:t xml:space="preserve"> 2024 </w:t>
            </w:r>
            <w:r w:rsidRPr="005D6784">
              <w:rPr>
                <w:rFonts w:ascii="GHEA Grapalat" w:hAnsi="GHEA Grapalat" w:cs="Sylfaen"/>
                <w:bCs/>
                <w:lang w:val="hy-AM" w:eastAsia="ru-RU"/>
              </w:rPr>
              <w:t>թվականի</w:t>
            </w:r>
            <w:r w:rsidRPr="005D6784">
              <w:rPr>
                <w:rFonts w:ascii="GHEA Grapalat" w:hAnsi="GHEA Grapalat"/>
                <w:bCs/>
                <w:lang w:val="hy-AM" w:eastAsia="ru-RU"/>
              </w:rPr>
              <w:t xml:space="preserve"> </w:t>
            </w:r>
            <w:r w:rsidRPr="005D6784">
              <w:rPr>
                <w:rFonts w:ascii="GHEA Grapalat" w:hAnsi="GHEA Grapalat" w:cs="Sylfaen"/>
                <w:bCs/>
                <w:lang w:val="hy-AM" w:eastAsia="ru-RU"/>
              </w:rPr>
              <w:t>հոկտեմբերի</w:t>
            </w:r>
            <w:r w:rsidRPr="005D6784">
              <w:rPr>
                <w:rFonts w:ascii="GHEA Grapalat" w:hAnsi="GHEA Grapalat"/>
                <w:bCs/>
                <w:lang w:val="hy-AM" w:eastAsia="ru-RU"/>
              </w:rPr>
              <w:t xml:space="preserve"> 23-</w:t>
            </w:r>
            <w:r w:rsidRPr="005D6784">
              <w:rPr>
                <w:rFonts w:ascii="GHEA Grapalat" w:hAnsi="GHEA Grapalat" w:cs="Sylfaen"/>
                <w:bCs/>
                <w:lang w:val="hy-AM" w:eastAsia="ru-RU"/>
              </w:rPr>
              <w:t>ի</w:t>
            </w:r>
            <w:r w:rsidRPr="005D6784">
              <w:rPr>
                <w:rFonts w:ascii="GHEA Grapalat" w:hAnsi="GHEA Grapalat"/>
                <w:bCs/>
                <w:lang w:val="hy-AM" w:eastAsia="ru-RU"/>
              </w:rPr>
              <w:t xml:space="preserve"> 2024/2881/</w:t>
            </w:r>
            <w:r w:rsidRPr="005D6784">
              <w:rPr>
                <w:rFonts w:ascii="GHEA Grapalat" w:hAnsi="GHEA Grapalat" w:cs="Sylfaen"/>
                <w:bCs/>
                <w:lang w:val="hy-AM" w:eastAsia="ru-RU"/>
              </w:rPr>
              <w:t>ԵՄ</w:t>
            </w:r>
            <w:r w:rsidRPr="005D6784">
              <w:rPr>
                <w:rFonts w:ascii="GHEA Grapalat" w:hAnsi="GHEA Grapalat"/>
                <w:lang w:val="hy-AM"/>
              </w:rPr>
              <w:t xml:space="preserve"> հրահանգով։ Վերոնշյալ հրահանգի մոտարկման անհրաժեշտությունը բխում է   Հայաստանի Հանրապետության վարչապետի 2019 թվականի հունիսի 1-ի «Հայաստանի </w:t>
            </w:r>
            <w:r w:rsidRPr="005D6784">
              <w:rPr>
                <w:rFonts w:ascii="GHEA Grapalat" w:hAnsi="GHEA Grapalat"/>
                <w:lang w:val="hy-AM"/>
              </w:rPr>
              <w:lastRenderedPageBreak/>
              <w:t xml:space="preserve">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 N 666-Լ որոշմամբ (այսուհետ՝ ճանապարհային քարտեզ) սաhմանված ԵՄ օրենսդրությանը  մոտարկման պահանջները։ Նախագիծը համաձայնեցվել է նաև առողջապահության նախարարության հետ և վերոնշյալի վերաբերյալ դիտարկում չի արվել, ավելին՝ </w:t>
            </w:r>
            <w:r w:rsidRPr="005D6784">
              <w:rPr>
                <w:rFonts w:ascii="GHEA Grapalat" w:hAnsi="GHEA Grapalat" w:cs="Sylfaen"/>
                <w:lang w:val="hy-AM" w:eastAsia="ru-RU"/>
              </w:rPr>
              <w:t>«</w:t>
            </w:r>
            <w:r w:rsidRPr="005D6784">
              <w:rPr>
                <w:rFonts w:ascii="GHEA Grapalat" w:hAnsi="GHEA Grapalat"/>
                <w:lang w:val="hy-AM"/>
              </w:rPr>
              <w:t>Նորմատիվ իրավական ակտերի մասին</w:t>
            </w:r>
            <w:r w:rsidRPr="005D6784">
              <w:rPr>
                <w:rFonts w:ascii="GHEA Grapalat" w:hAnsi="GHEA Grapalat" w:cs="Sylfaen"/>
                <w:lang w:val="hy-AM" w:eastAsia="ru-RU"/>
              </w:rPr>
              <w:t>»</w:t>
            </w:r>
            <w:r w:rsidRPr="005D6784">
              <w:rPr>
                <w:rFonts w:ascii="GHEA Grapalat" w:hAnsi="GHEA Grapalat"/>
                <w:lang w:val="hy-AM"/>
              </w:rPr>
              <w:t xml:space="preserve"> օրենքի 6-րդ հոդվածի 1-ին մասով սահմանված  պետական իրավական փորձաքննության ընթացքում վերոնշյալի հարցի վերաբերյալ դիտարկումներ չեն իրականացվել ինչպես ՀՀ օրենսդրության, այնպես էլ ԵՄ օրենսդրության համապատասխանության շրջանակներում</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 xml:space="preserve">Անհրաժեշտ է հստակեցնել Հավելվածի 5-րդ կետը, քանի որ պարզ չէ, թե ի՞նչ «շարունակական» չափման մասին է խոսքը (արդյո՞ք խոսքը 24/7 ռեժիմի մասին է), ի՞նչ «հատուկ ծրագրերի»  և «ժամանակավոր կետերի» մասին է խոսքը (օրինակ՝ արդյո՞ք թեմատիկ մոնիտորինգը չի կարող </w:t>
            </w:r>
            <w:r w:rsidRPr="005D6784">
              <w:rPr>
                <w:rFonts w:ascii="GHEA Grapalat" w:eastAsia="Times New Roman" w:hAnsi="GHEA Grapalat" w:cs="Times New Roman"/>
                <w:bCs/>
                <w:color w:val="000000"/>
                <w:sz w:val="24"/>
                <w:szCs w:val="24"/>
                <w:lang w:val="hy-AM" w:eastAsia="ru-RU"/>
              </w:rPr>
              <w:lastRenderedPageBreak/>
              <w:t>իրականացվել ժամանակավոր կետերում և այլն)։</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pStyle w:val="oj-normal"/>
              <w:shd w:val="clear" w:color="auto" w:fill="FFFFFF"/>
              <w:spacing w:before="120" w:beforeAutospacing="0" w:after="0" w:afterAutospacing="0" w:line="360" w:lineRule="auto"/>
              <w:jc w:val="center"/>
              <w:rPr>
                <w:rFonts w:ascii="GHEA Grapalat" w:hAnsi="GHEA Grapalat"/>
                <w:lang w:val="hy-AM"/>
              </w:rPr>
            </w:pPr>
            <w:r w:rsidRPr="005D6784">
              <w:rPr>
                <w:rFonts w:ascii="GHEA Grapalat" w:hAnsi="GHEA Grapalat"/>
                <w:lang w:val="hy-AM"/>
              </w:rPr>
              <w:lastRenderedPageBreak/>
              <w:t>Ընդունվել է</w:t>
            </w:r>
          </w:p>
          <w:p w:rsidR="00E94988" w:rsidRPr="005D6784" w:rsidRDefault="00E94988" w:rsidP="008C10E4">
            <w:pPr>
              <w:pStyle w:val="oj-normal"/>
              <w:shd w:val="clear" w:color="auto" w:fill="FFFFFF"/>
              <w:spacing w:before="120" w:beforeAutospacing="0" w:after="0" w:afterAutospacing="0" w:line="360" w:lineRule="auto"/>
              <w:jc w:val="both"/>
              <w:rPr>
                <w:rFonts w:ascii="GHEA Grapalat" w:hAnsi="GHEA Grapalat"/>
                <w:lang w:val="hy-AM"/>
              </w:rPr>
            </w:pPr>
            <w:r w:rsidRPr="005D6784">
              <w:rPr>
                <w:rFonts w:ascii="GHEA Grapalat" w:hAnsi="GHEA Grapalat"/>
                <w:lang w:val="hy-AM"/>
              </w:rPr>
              <w:t xml:space="preserve">Նախագծի հավելվածի 5-րդ կետի 1-ին ենթակետում կատարվել է լրացում </w:t>
            </w:r>
            <w:r w:rsidRPr="005D6784">
              <w:rPr>
                <w:rFonts w:ascii="GHEA Grapalat" w:hAnsi="GHEA Grapalat" w:cs="Sylfaen"/>
                <w:lang w:val="hy-AM" w:eastAsia="ru-RU"/>
              </w:rPr>
              <w:t>«</w:t>
            </w:r>
            <w:r w:rsidRPr="005D6784">
              <w:rPr>
                <w:rFonts w:ascii="GHEA Grapalat" w:hAnsi="GHEA Grapalat"/>
                <w:lang w:val="hy-AM"/>
              </w:rPr>
              <w:t>շարունակական (անընդհատ</w:t>
            </w:r>
            <w:r w:rsidRPr="005D6784">
              <w:rPr>
                <w:rFonts w:ascii="GHEA Grapalat" w:hAnsi="GHEA Grapalat" w:cs="Sylfaen"/>
                <w:lang w:val="hy-AM" w:eastAsia="ru-RU"/>
              </w:rPr>
              <w:t>»</w:t>
            </w:r>
            <w:r w:rsidRPr="005D6784">
              <w:rPr>
                <w:rFonts w:ascii="GHEA Grapalat" w:hAnsi="GHEA Grapalat"/>
                <w:lang w:val="hy-AM"/>
              </w:rPr>
              <w:t>)՝ համապատասխանեցվել է նախագծի 7-րդ կետի հետ, իսկ նույն կետի 2-րդ և 3-րդ ենթակետերը միավորվել են</w:t>
            </w:r>
            <w:r>
              <w:rPr>
                <w:rFonts w:ascii="GHEA Grapalat" w:hAnsi="GHEA Grapalat"/>
                <w:lang w:val="hy-AM"/>
              </w:rPr>
              <w:t>։</w:t>
            </w:r>
            <w:r w:rsidRPr="005D6784">
              <w:rPr>
                <w:rFonts w:ascii="GHEA Grapalat" w:hAnsi="GHEA Grapalat"/>
                <w:lang w:val="hy-AM"/>
              </w:rPr>
              <w:t xml:space="preserve"> </w:t>
            </w:r>
          </w:p>
        </w:tc>
      </w:tr>
      <w:tr w:rsidR="00E94988" w:rsidRPr="00521E70" w:rsidTr="008C10E4">
        <w:tc>
          <w:tcPr>
            <w:tcW w:w="5529" w:type="dxa"/>
          </w:tcPr>
          <w:p w:rsidR="00E94988"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 xml:space="preserve">Բովանդակային հակասություններից և խմբագրական անհամապատասխանություններից խուսափելու նպատակով` </w:t>
            </w:r>
          </w:p>
          <w:p w:rsidR="00E94988" w:rsidRPr="00F93706" w:rsidRDefault="00E94988" w:rsidP="008C10E4">
            <w:pPr>
              <w:pStyle w:val="ListParagraph"/>
              <w:numPr>
                <w:ilvl w:val="0"/>
                <w:numId w:val="29"/>
              </w:numPr>
              <w:shd w:val="clear" w:color="auto" w:fill="FFFFFF"/>
              <w:spacing w:after="0" w:line="360" w:lineRule="auto"/>
              <w:ind w:left="0" w:firstLine="0"/>
              <w:jc w:val="both"/>
              <w:rPr>
                <w:rFonts w:ascii="GHEA Grapalat" w:eastAsia="Times New Roman" w:hAnsi="GHEA Grapalat" w:cs="Times New Roman"/>
                <w:bCs/>
                <w:color w:val="000000"/>
                <w:sz w:val="24"/>
                <w:szCs w:val="24"/>
                <w:lang w:val="hy-AM" w:eastAsia="ru-RU"/>
              </w:rPr>
            </w:pPr>
            <w:r w:rsidRPr="00F93706">
              <w:rPr>
                <w:rFonts w:ascii="GHEA Grapalat" w:eastAsia="Times New Roman" w:hAnsi="GHEA Grapalat" w:cs="Times New Roman"/>
                <w:bCs/>
                <w:color w:val="000000"/>
                <w:sz w:val="24"/>
                <w:szCs w:val="24"/>
                <w:lang w:val="hy-AM" w:eastAsia="ru-RU"/>
              </w:rPr>
              <w:t xml:space="preserve">անհրաժեշտ է խմբագրել Հավելվածի 6-րդ կետը (ինչպես նաև Հավելվածի մնացյալ այլ մասերում ներկայացված նույնաբովանդակ դրույթը), հաշվի առնելով այն հանգամանքը, որ օդի որակի մշտադիտարկումը չի կարող իրականացվել մոդելավորման միջոցով (մոդելավորում կարող է իրականացվել արդեն իսկ մշտադիտարկման արդյունքում ստացված տվյալների հիման վրա), </w:t>
            </w:r>
          </w:p>
          <w:p w:rsidR="00E94988" w:rsidRPr="005D6784" w:rsidRDefault="00E94988" w:rsidP="008C10E4">
            <w:pPr>
              <w:pStyle w:val="ListParagraph"/>
              <w:tabs>
                <w:tab w:val="left" w:pos="567"/>
              </w:tabs>
              <w:spacing w:line="360" w:lineRule="auto"/>
              <w:ind w:left="284"/>
              <w:jc w:val="both"/>
              <w:rPr>
                <w:rFonts w:ascii="GHEA Grapalat" w:hAnsi="GHEA Grapalat"/>
                <w:sz w:val="24"/>
                <w:szCs w:val="24"/>
                <w:lang w:val="hy-AM"/>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94988" w:rsidRPr="00302538" w:rsidRDefault="00E94988" w:rsidP="008C10E4">
            <w:pPr>
              <w:tabs>
                <w:tab w:val="left" w:pos="360"/>
                <w:tab w:val="center" w:pos="955"/>
              </w:tabs>
              <w:spacing w:after="0" w:line="360" w:lineRule="auto"/>
              <w:jc w:val="both"/>
              <w:rPr>
                <w:rFonts w:ascii="GHEA Grapalat" w:eastAsia="Microsoft JhengHei" w:hAnsi="GHEA Grapalat" w:cs="Microsoft JhengHei"/>
                <w:color w:val="FF0000"/>
                <w:sz w:val="24"/>
                <w:szCs w:val="24"/>
                <w:lang w:val="hy-AM"/>
              </w:rPr>
            </w:pPr>
            <w:r>
              <w:rPr>
                <w:rFonts w:ascii="GHEA Grapalat" w:hAnsi="GHEA Grapalat"/>
                <w:sz w:val="24"/>
                <w:szCs w:val="24"/>
                <w:lang w:val="hy-AM"/>
              </w:rPr>
              <w:t>Կետը շարադրվել է հետևյալ խմբագրությամբ</w:t>
            </w:r>
            <w:r>
              <w:rPr>
                <w:rFonts w:ascii="Cambria Math" w:hAnsi="Cambria Math"/>
                <w:sz w:val="24"/>
                <w:szCs w:val="24"/>
                <w:lang w:val="hy-AM"/>
              </w:rPr>
              <w:t xml:space="preserve">․ </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6</w:t>
            </w:r>
            <w:r w:rsidRPr="005D6784">
              <w:rPr>
                <w:rFonts w:ascii="Cambria Math" w:eastAsia="Microsoft JhengHei" w:hAnsi="Cambria Math" w:cs="Cambria Math"/>
                <w:sz w:val="24"/>
                <w:szCs w:val="24"/>
                <w:lang w:val="hy-AM"/>
              </w:rPr>
              <w:t>․</w:t>
            </w:r>
            <w:r w:rsidRPr="005D6784">
              <w:rPr>
                <w:rFonts w:ascii="GHEA Grapalat" w:hAnsi="GHEA Grapalat"/>
                <w:sz w:val="24"/>
                <w:szCs w:val="24"/>
                <w:lang w:val="hy-AM"/>
              </w:rPr>
              <w:t xml:space="preserve"> Մթնոլորտային օդի որակի </w:t>
            </w:r>
            <w:r>
              <w:rPr>
                <w:rFonts w:ascii="GHEA Grapalat" w:hAnsi="GHEA Grapalat"/>
                <w:sz w:val="24"/>
                <w:szCs w:val="24"/>
                <w:lang w:val="hy-AM"/>
              </w:rPr>
              <w:t>մոնիտ</w:t>
            </w:r>
            <w:r w:rsidRPr="005D6784">
              <w:rPr>
                <w:rFonts w:ascii="GHEA Grapalat" w:hAnsi="GHEA Grapalat"/>
                <w:sz w:val="24"/>
                <w:szCs w:val="24"/>
                <w:lang w:val="hy-AM"/>
              </w:rPr>
              <w:t>որինգն իրականացվում է ստացիոնար (ֆիքսված)</w:t>
            </w:r>
            <w:r>
              <w:rPr>
                <w:rFonts w:ascii="GHEA Grapalat" w:hAnsi="GHEA Grapalat"/>
                <w:sz w:val="24"/>
                <w:szCs w:val="24"/>
                <w:lang w:val="hy-AM"/>
              </w:rPr>
              <w:t xml:space="preserve"> և </w:t>
            </w:r>
            <w:r w:rsidRPr="005D6784">
              <w:rPr>
                <w:rFonts w:ascii="GHEA Grapalat" w:hAnsi="GHEA Grapalat"/>
                <w:sz w:val="24"/>
                <w:szCs w:val="24"/>
                <w:lang w:val="hy-AM"/>
              </w:rPr>
              <w:t>ինդիկատիվ չափումների</w:t>
            </w:r>
            <w:r>
              <w:rPr>
                <w:rFonts w:ascii="GHEA Grapalat" w:hAnsi="GHEA Grapalat"/>
                <w:sz w:val="24"/>
                <w:szCs w:val="24"/>
                <w:lang w:val="hy-AM"/>
              </w:rPr>
              <w:t xml:space="preserve"> </w:t>
            </w:r>
            <w:r w:rsidRPr="005D6784">
              <w:rPr>
                <w:rFonts w:ascii="GHEA Grapalat" w:hAnsi="GHEA Grapalat"/>
                <w:sz w:val="24"/>
                <w:szCs w:val="24"/>
                <w:lang w:val="hy-AM"/>
              </w:rPr>
              <w:t>միջոցով</w:t>
            </w:r>
            <w:r w:rsidRPr="005D6784">
              <w:rPr>
                <w:rFonts w:ascii="GHEA Grapalat" w:eastAsia="Times New Roman" w:hAnsi="GHEA Grapalat" w:cs="Sylfaen"/>
                <w:sz w:val="24"/>
                <w:szCs w:val="24"/>
                <w:lang w:val="hy-AM" w:eastAsia="ru-RU"/>
              </w:rPr>
              <w:t>»</w:t>
            </w:r>
            <w:r w:rsidRPr="005D6784">
              <w:rPr>
                <w:rFonts w:ascii="GHEA Grapalat" w:hAnsi="GHEA Grapalat"/>
                <w:sz w:val="24"/>
                <w:szCs w:val="24"/>
                <w:lang w:val="hy-AM"/>
              </w:rPr>
              <w:t xml:space="preserve">։ </w:t>
            </w:r>
          </w:p>
          <w:p w:rsidR="00E94988" w:rsidRPr="00302538" w:rsidRDefault="00E94988" w:rsidP="008C10E4">
            <w:pPr>
              <w:tabs>
                <w:tab w:val="left" w:pos="360"/>
                <w:tab w:val="center" w:pos="955"/>
              </w:tabs>
              <w:spacing w:after="0" w:line="360" w:lineRule="auto"/>
              <w:jc w:val="center"/>
              <w:rPr>
                <w:rFonts w:ascii="GHEA Grapalat" w:eastAsia="Microsoft JhengHei" w:hAnsi="GHEA Grapalat" w:cs="Microsoft JhengHei"/>
                <w:color w:val="FF0000"/>
                <w:sz w:val="24"/>
                <w:szCs w:val="24"/>
                <w:lang w:val="hy-AM"/>
              </w:rPr>
            </w:pPr>
          </w:p>
        </w:tc>
      </w:tr>
      <w:tr w:rsidR="00E94988" w:rsidRPr="005D6784" w:rsidTr="008C10E4">
        <w:tc>
          <w:tcPr>
            <w:tcW w:w="5529" w:type="dxa"/>
          </w:tcPr>
          <w:p w:rsidR="00E94988" w:rsidRPr="00F93706" w:rsidRDefault="00E94988" w:rsidP="008C10E4">
            <w:pPr>
              <w:pStyle w:val="ListParagraph"/>
              <w:numPr>
                <w:ilvl w:val="0"/>
                <w:numId w:val="29"/>
              </w:numPr>
              <w:shd w:val="clear" w:color="auto" w:fill="FFFFFF"/>
              <w:spacing w:after="0" w:line="360" w:lineRule="auto"/>
              <w:ind w:left="0" w:firstLine="0"/>
              <w:jc w:val="both"/>
              <w:rPr>
                <w:rFonts w:ascii="GHEA Grapalat" w:eastAsia="Times New Roman" w:hAnsi="GHEA Grapalat" w:cs="Times New Roman"/>
                <w:bCs/>
                <w:color w:val="000000"/>
                <w:sz w:val="24"/>
                <w:szCs w:val="24"/>
                <w:lang w:val="hy-AM" w:eastAsia="ru-RU"/>
              </w:rPr>
            </w:pPr>
            <w:r w:rsidRPr="00F93706">
              <w:rPr>
                <w:rFonts w:ascii="GHEA Grapalat" w:eastAsia="Times New Roman" w:hAnsi="GHEA Grapalat" w:cs="Times New Roman"/>
                <w:bCs/>
                <w:color w:val="000000"/>
                <w:sz w:val="24"/>
                <w:szCs w:val="24"/>
                <w:lang w:val="hy-AM" w:eastAsia="ru-RU"/>
              </w:rPr>
              <w:t>Անհրաժեշտ է ցուցաբերել միանման խմբագրական մոտեցում՝ «մթնոլորտային օդ» կամ «օդ» եզրույթների կիրառման հարցում։</w:t>
            </w: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tc>
      </w:tr>
      <w:tr w:rsidR="00E94988" w:rsidRPr="00521E70" w:rsidTr="008C10E4">
        <w:tc>
          <w:tcPr>
            <w:tcW w:w="5529" w:type="dxa"/>
          </w:tcPr>
          <w:p w:rsidR="00E94988" w:rsidRPr="00F93706" w:rsidRDefault="00E94988" w:rsidP="008C10E4">
            <w:pPr>
              <w:pStyle w:val="ListParagraph"/>
              <w:numPr>
                <w:ilvl w:val="0"/>
                <w:numId w:val="29"/>
              </w:numPr>
              <w:shd w:val="clear" w:color="auto" w:fill="FFFFFF"/>
              <w:spacing w:after="0" w:line="360" w:lineRule="auto"/>
              <w:ind w:left="0" w:firstLine="0"/>
              <w:jc w:val="both"/>
              <w:rPr>
                <w:rFonts w:ascii="GHEA Grapalat" w:eastAsia="Times New Roman" w:hAnsi="GHEA Grapalat" w:cs="Times New Roman"/>
                <w:bCs/>
                <w:color w:val="000000"/>
                <w:sz w:val="24"/>
                <w:szCs w:val="24"/>
                <w:lang w:val="hy-AM" w:eastAsia="ru-RU"/>
              </w:rPr>
            </w:pPr>
            <w:r w:rsidRPr="00F93706">
              <w:rPr>
                <w:rFonts w:ascii="GHEA Grapalat" w:eastAsia="Times New Roman" w:hAnsi="GHEA Grapalat" w:cs="Times New Roman"/>
                <w:bCs/>
                <w:color w:val="000000"/>
                <w:sz w:val="24"/>
                <w:szCs w:val="24"/>
                <w:lang w:val="hy-AM" w:eastAsia="ru-RU"/>
              </w:rPr>
              <w:t>Բովանդակային կրկնություններից խուսափելու նպատակով՝ առաջարկում ենք լրացուցիչ խմբագրել/միավորել Հավելվածի 6-րդ և 7-րդ կետերը։</w:t>
            </w:r>
          </w:p>
        </w:tc>
        <w:tc>
          <w:tcPr>
            <w:tcW w:w="5132" w:type="dxa"/>
          </w:tcPr>
          <w:p w:rsidR="00E94988" w:rsidRPr="00B122A0" w:rsidRDefault="00E94988" w:rsidP="008C10E4">
            <w:pPr>
              <w:tabs>
                <w:tab w:val="left" w:pos="360"/>
                <w:tab w:val="center" w:pos="955"/>
              </w:tabs>
              <w:spacing w:after="0" w:line="360" w:lineRule="auto"/>
              <w:jc w:val="center"/>
              <w:rPr>
                <w:rFonts w:ascii="GHEA Grapalat" w:hAnsi="GHEA Grapalat"/>
                <w:sz w:val="24"/>
                <w:szCs w:val="24"/>
                <w:lang w:val="hy-AM"/>
              </w:rPr>
            </w:pPr>
            <w:r w:rsidRPr="00B122A0">
              <w:rPr>
                <w:rFonts w:ascii="GHEA Grapalat" w:hAnsi="GHEA Grapalat"/>
                <w:sz w:val="24"/>
                <w:szCs w:val="24"/>
                <w:lang w:val="hy-AM"/>
              </w:rPr>
              <w:t>Ընդունվել</w:t>
            </w:r>
            <w:r>
              <w:rPr>
                <w:rFonts w:ascii="GHEA Grapalat" w:hAnsi="GHEA Grapalat"/>
                <w:sz w:val="24"/>
                <w:szCs w:val="24"/>
                <w:lang w:val="hy-AM"/>
              </w:rPr>
              <w:t xml:space="preserve"> է</w:t>
            </w:r>
          </w:p>
          <w:p w:rsidR="00E94988" w:rsidRPr="00B122A0" w:rsidRDefault="00E94988" w:rsidP="008C10E4">
            <w:pPr>
              <w:tabs>
                <w:tab w:val="left" w:pos="360"/>
                <w:tab w:val="center" w:pos="955"/>
              </w:tabs>
              <w:spacing w:after="0" w:line="360" w:lineRule="auto"/>
              <w:jc w:val="both"/>
              <w:rPr>
                <w:rFonts w:ascii="GHEA Grapalat" w:hAnsi="GHEA Grapalat"/>
                <w:sz w:val="24"/>
                <w:szCs w:val="24"/>
                <w:lang w:val="hy-AM"/>
              </w:rPr>
            </w:pPr>
            <w:r w:rsidRPr="00B122A0">
              <w:rPr>
                <w:rFonts w:ascii="GHEA Grapalat" w:hAnsi="GHEA Grapalat"/>
                <w:sz w:val="24"/>
                <w:szCs w:val="24"/>
                <w:lang w:val="hy-AM"/>
              </w:rPr>
              <w:t>Հավելվածի  6-րդ կետը շարադրվել է հետևյալ խմբագրությամբ՝</w:t>
            </w:r>
          </w:p>
          <w:p w:rsidR="00E94988" w:rsidRDefault="00E94988" w:rsidP="008C10E4">
            <w:pPr>
              <w:tabs>
                <w:tab w:val="left" w:pos="360"/>
                <w:tab w:val="center" w:pos="955"/>
              </w:tabs>
              <w:spacing w:after="0" w:line="360" w:lineRule="auto"/>
              <w:jc w:val="both"/>
              <w:rPr>
                <w:rFonts w:ascii="GHEA Grapalat" w:hAnsi="GHEA Grapalat"/>
                <w:sz w:val="24"/>
                <w:szCs w:val="24"/>
                <w:lang w:val="hy-AM"/>
              </w:rPr>
            </w:pPr>
            <w:r>
              <w:rPr>
                <w:rFonts w:ascii="GHEA Grapalat" w:hAnsi="GHEA Grapalat"/>
                <w:sz w:val="24"/>
                <w:szCs w:val="24"/>
                <w:lang w:val="hy-AM"/>
              </w:rPr>
              <w:t>«Մթնոլորտային օ</w:t>
            </w:r>
            <w:r w:rsidRPr="007F2D49">
              <w:rPr>
                <w:rFonts w:ascii="GHEA Grapalat" w:hAnsi="GHEA Grapalat"/>
                <w:sz w:val="24"/>
                <w:szCs w:val="24"/>
                <w:lang w:val="hy-AM"/>
              </w:rPr>
              <w:t xml:space="preserve">դի որակի </w:t>
            </w:r>
            <w:r>
              <w:rPr>
                <w:rFonts w:ascii="GHEA Grapalat" w:hAnsi="GHEA Grapalat"/>
                <w:sz w:val="24"/>
                <w:szCs w:val="24"/>
                <w:lang w:val="hy-AM"/>
              </w:rPr>
              <w:t>մոնիտ</w:t>
            </w:r>
            <w:r w:rsidRPr="007F2D49">
              <w:rPr>
                <w:rFonts w:ascii="GHEA Grapalat" w:hAnsi="GHEA Grapalat"/>
                <w:sz w:val="24"/>
                <w:szCs w:val="24"/>
                <w:lang w:val="hy-AM"/>
              </w:rPr>
              <w:t>որինգն իրականացվում է ստացիոնար (ֆիքսված)</w:t>
            </w:r>
            <w:r w:rsidRPr="000B3BBC">
              <w:rPr>
                <w:rFonts w:ascii="GHEA Grapalat" w:hAnsi="GHEA Grapalat"/>
                <w:sz w:val="24"/>
                <w:szCs w:val="24"/>
                <w:lang w:val="hy-AM"/>
              </w:rPr>
              <w:t xml:space="preserve"> </w:t>
            </w:r>
            <w:r>
              <w:rPr>
                <w:rFonts w:ascii="GHEA Grapalat" w:hAnsi="GHEA Grapalat"/>
                <w:sz w:val="24"/>
                <w:szCs w:val="24"/>
                <w:lang w:val="hy-AM"/>
              </w:rPr>
              <w:t xml:space="preserve">և </w:t>
            </w:r>
            <w:r w:rsidRPr="007F2D49">
              <w:rPr>
                <w:rFonts w:ascii="GHEA Grapalat" w:hAnsi="GHEA Grapalat"/>
                <w:sz w:val="24"/>
                <w:szCs w:val="24"/>
                <w:lang w:val="hy-AM"/>
              </w:rPr>
              <w:t>ինդիկատիվ չափումների</w:t>
            </w:r>
            <w:r>
              <w:rPr>
                <w:rFonts w:ascii="GHEA Grapalat" w:hAnsi="GHEA Grapalat"/>
                <w:sz w:val="24"/>
                <w:szCs w:val="24"/>
                <w:lang w:val="hy-AM"/>
              </w:rPr>
              <w:t xml:space="preserve"> </w:t>
            </w:r>
            <w:r w:rsidRPr="007F2D49">
              <w:rPr>
                <w:rFonts w:ascii="GHEA Grapalat" w:hAnsi="GHEA Grapalat"/>
                <w:sz w:val="24"/>
                <w:szCs w:val="24"/>
                <w:lang w:val="hy-AM"/>
              </w:rPr>
              <w:t>միջոցով։</w:t>
            </w:r>
            <w:r>
              <w:rPr>
                <w:rFonts w:ascii="GHEA Grapalat" w:hAnsi="GHEA Grapalat"/>
                <w:sz w:val="24"/>
                <w:szCs w:val="24"/>
                <w:lang w:val="hy-AM"/>
              </w:rPr>
              <w:t>»։</w:t>
            </w:r>
          </w:p>
          <w:p w:rsidR="00E94988" w:rsidRPr="0011225A" w:rsidRDefault="00E94988" w:rsidP="008C10E4">
            <w:pPr>
              <w:tabs>
                <w:tab w:val="left" w:pos="360"/>
                <w:tab w:val="center" w:pos="955"/>
              </w:tabs>
              <w:spacing w:after="0" w:line="360" w:lineRule="auto"/>
              <w:jc w:val="both"/>
              <w:rPr>
                <w:rFonts w:ascii="GHEA Grapalat" w:hAnsi="GHEA Grapalat"/>
                <w:sz w:val="24"/>
                <w:szCs w:val="24"/>
                <w:highlight w:val="yellow"/>
                <w:lang w:val="hy-AM"/>
              </w:rPr>
            </w:pPr>
            <w:r>
              <w:rPr>
                <w:rFonts w:ascii="GHEA Grapalat" w:hAnsi="GHEA Grapalat"/>
                <w:sz w:val="24"/>
                <w:szCs w:val="24"/>
                <w:lang w:val="hy-AM"/>
              </w:rPr>
              <w:t xml:space="preserve">7-րդ կետը հանվել է նախագծից՝ Կառավարության 2025 թվականի օգոստոսի 14-ի </w:t>
            </w:r>
            <w:r w:rsidRPr="000B3BBC">
              <w:rPr>
                <w:rFonts w:ascii="GHEA Grapalat" w:hAnsi="GHEA Grapalat"/>
                <w:sz w:val="24"/>
                <w:szCs w:val="24"/>
                <w:lang w:val="hy-AM"/>
              </w:rPr>
              <w:t>N 1142-</w:t>
            </w:r>
            <w:r>
              <w:rPr>
                <w:rFonts w:ascii="GHEA Grapalat" w:hAnsi="GHEA Grapalat"/>
                <w:sz w:val="24"/>
                <w:szCs w:val="24"/>
                <w:lang w:val="hy-AM"/>
              </w:rPr>
              <w:t xml:space="preserve">Ն որոշմամբ սահմանված </w:t>
            </w:r>
            <w:r>
              <w:rPr>
                <w:rFonts w:ascii="GHEA Grapalat" w:hAnsi="GHEA Grapalat"/>
                <w:sz w:val="24"/>
                <w:szCs w:val="24"/>
                <w:lang w:val="hy-AM"/>
              </w:rPr>
              <w:lastRenderedPageBreak/>
              <w:t>դրույթների հետ կրկնությունից խուսափելու նպատակով։</w:t>
            </w:r>
          </w:p>
        </w:tc>
      </w:tr>
      <w:tr w:rsidR="00E94988" w:rsidRPr="00521E70" w:rsidTr="008C10E4">
        <w:tc>
          <w:tcPr>
            <w:tcW w:w="5529" w:type="dxa"/>
          </w:tcPr>
          <w:p w:rsidR="00E94988" w:rsidRPr="008E6740"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Խմբագրման և հստակեցման կարիք ունի Հավելվածի 7-րդ կետում տեղ գտած «</w:t>
            </w:r>
            <w:r w:rsidRPr="005D6784">
              <w:rPr>
                <w:rFonts w:ascii="GHEA Grapalat" w:eastAsia="Times New Roman" w:hAnsi="GHEA Grapalat" w:cs="Times New Roman"/>
                <w:b/>
                <w:bCs/>
                <w:color w:val="000000"/>
                <w:sz w:val="24"/>
                <w:szCs w:val="24"/>
                <w:lang w:val="hy-AM" w:eastAsia="ru-RU"/>
              </w:rPr>
              <w:t>առնվազն</w:t>
            </w:r>
            <w:r w:rsidRPr="005D6784">
              <w:rPr>
                <w:rFonts w:ascii="GHEA Grapalat" w:eastAsia="Times New Roman" w:hAnsi="GHEA Grapalat" w:cs="Times New Roman"/>
                <w:bCs/>
                <w:color w:val="000000"/>
                <w:sz w:val="24"/>
                <w:szCs w:val="24"/>
                <w:lang w:val="hy-AM" w:eastAsia="ru-RU"/>
              </w:rPr>
              <w:t xml:space="preserve"> մեկ օրացույցային տարվա ընթացքում» դրույթը։</w:t>
            </w:r>
          </w:p>
        </w:tc>
        <w:tc>
          <w:tcPr>
            <w:tcW w:w="5132" w:type="dxa"/>
          </w:tcPr>
          <w:p w:rsidR="00E94988" w:rsidRPr="00B122A0" w:rsidRDefault="00E94988" w:rsidP="008C10E4">
            <w:pPr>
              <w:tabs>
                <w:tab w:val="left" w:pos="360"/>
                <w:tab w:val="center" w:pos="955"/>
              </w:tabs>
              <w:spacing w:after="0" w:line="360" w:lineRule="auto"/>
              <w:jc w:val="center"/>
              <w:rPr>
                <w:rFonts w:ascii="GHEA Grapalat" w:hAnsi="GHEA Grapalat"/>
                <w:sz w:val="24"/>
                <w:szCs w:val="24"/>
                <w:lang w:val="hy-AM"/>
              </w:rPr>
            </w:pPr>
            <w:r w:rsidRPr="00B122A0">
              <w:rPr>
                <w:rFonts w:ascii="GHEA Grapalat" w:hAnsi="GHEA Grapalat"/>
                <w:sz w:val="24"/>
                <w:szCs w:val="24"/>
                <w:lang w:val="hy-AM"/>
              </w:rPr>
              <w:t>Ընդունվել է</w:t>
            </w:r>
          </w:p>
          <w:p w:rsidR="00E94988" w:rsidRPr="00B122A0" w:rsidRDefault="00E94988" w:rsidP="008C10E4">
            <w:pPr>
              <w:tabs>
                <w:tab w:val="left" w:pos="360"/>
                <w:tab w:val="center" w:pos="955"/>
              </w:tabs>
              <w:spacing w:after="0" w:line="360" w:lineRule="auto"/>
              <w:jc w:val="both"/>
              <w:rPr>
                <w:rFonts w:ascii="GHEA Grapalat" w:hAnsi="GHEA Grapalat"/>
                <w:sz w:val="24"/>
                <w:szCs w:val="24"/>
                <w:lang w:val="hy-AM"/>
              </w:rPr>
            </w:pPr>
            <w:r w:rsidRPr="00B122A0">
              <w:rPr>
                <w:rFonts w:ascii="GHEA Grapalat" w:hAnsi="GHEA Grapalat"/>
                <w:sz w:val="24"/>
                <w:szCs w:val="24"/>
                <w:lang w:val="hy-AM"/>
              </w:rPr>
              <w:t>Կետը հանվել է</w:t>
            </w:r>
            <w:r>
              <w:rPr>
                <w:rFonts w:ascii="GHEA Grapalat" w:hAnsi="GHEA Grapalat"/>
                <w:sz w:val="24"/>
                <w:szCs w:val="24"/>
                <w:lang w:val="hy-AM"/>
              </w:rPr>
              <w:t xml:space="preserve"> նախագծից։</w:t>
            </w:r>
          </w:p>
          <w:p w:rsidR="00E94988" w:rsidRPr="001715F7" w:rsidRDefault="00E94988" w:rsidP="008C10E4">
            <w:pPr>
              <w:tabs>
                <w:tab w:val="left" w:pos="360"/>
                <w:tab w:val="center" w:pos="955"/>
              </w:tabs>
              <w:spacing w:after="0" w:line="360" w:lineRule="auto"/>
              <w:jc w:val="both"/>
              <w:rPr>
                <w:rFonts w:ascii="GHEA Grapalat" w:eastAsia="Microsoft JhengHei" w:hAnsi="GHEA Grapalat" w:cs="Microsoft JhengHei"/>
                <w:sz w:val="24"/>
                <w:szCs w:val="24"/>
                <w:highlight w:val="yellow"/>
                <w:lang w:val="hy-AM"/>
              </w:rPr>
            </w:pPr>
            <w:r>
              <w:rPr>
                <w:rFonts w:ascii="GHEA Grapalat" w:hAnsi="GHEA Grapalat"/>
                <w:sz w:val="24"/>
                <w:szCs w:val="24"/>
                <w:lang w:val="hy-AM"/>
              </w:rPr>
              <w:t xml:space="preserve">Կառավարության 2025 թվականի օգոստոսի 14-ի </w:t>
            </w:r>
            <w:r w:rsidRPr="00896897">
              <w:rPr>
                <w:rFonts w:ascii="GHEA Grapalat" w:hAnsi="GHEA Grapalat"/>
                <w:sz w:val="24"/>
                <w:szCs w:val="24"/>
                <w:lang w:val="hy-AM"/>
              </w:rPr>
              <w:t>N 1142-</w:t>
            </w:r>
            <w:r>
              <w:rPr>
                <w:rFonts w:ascii="GHEA Grapalat" w:hAnsi="GHEA Grapalat"/>
                <w:sz w:val="24"/>
                <w:szCs w:val="24"/>
                <w:lang w:val="hy-AM"/>
              </w:rPr>
              <w:t>Ն որոշմամբ սահմանված դրույթների հետ կրկնությունից խուսափելու նպատակով։</w:t>
            </w:r>
          </w:p>
        </w:tc>
      </w:tr>
      <w:tr w:rsidR="00E94988" w:rsidRPr="00521E70" w:rsidTr="008C10E4">
        <w:tc>
          <w:tcPr>
            <w:tcW w:w="5529" w:type="dxa"/>
          </w:tcPr>
          <w:p w:rsidR="00E94988" w:rsidRPr="00B122A0"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Անհրաժեշտ է հստակեցնել Հավելվածի 8-րդ կետը, քանի որ պարզ չէ թե ի՞նչ «որոշակի պարբերականության» և «ընտրանքային նմուշառման» մասին է խոսքը։</w:t>
            </w:r>
          </w:p>
        </w:tc>
        <w:tc>
          <w:tcPr>
            <w:tcW w:w="5132" w:type="dxa"/>
          </w:tcPr>
          <w:p w:rsidR="00E94988" w:rsidRPr="00B122A0" w:rsidRDefault="00E94988" w:rsidP="008C10E4">
            <w:pPr>
              <w:tabs>
                <w:tab w:val="left" w:pos="360"/>
                <w:tab w:val="center" w:pos="955"/>
              </w:tabs>
              <w:spacing w:after="0" w:line="360" w:lineRule="auto"/>
              <w:jc w:val="center"/>
              <w:rPr>
                <w:rFonts w:ascii="GHEA Grapalat" w:hAnsi="GHEA Grapalat"/>
                <w:sz w:val="24"/>
                <w:szCs w:val="24"/>
                <w:lang w:val="hy-AM"/>
              </w:rPr>
            </w:pPr>
            <w:r w:rsidRPr="00B122A0">
              <w:rPr>
                <w:rFonts w:ascii="GHEA Grapalat" w:hAnsi="GHEA Grapalat"/>
                <w:sz w:val="24"/>
                <w:szCs w:val="24"/>
                <w:lang w:val="hy-AM"/>
              </w:rPr>
              <w:t>Ընդունվել է։</w:t>
            </w:r>
          </w:p>
          <w:p w:rsidR="00E94988" w:rsidRPr="00B122A0" w:rsidRDefault="00E94988" w:rsidP="008C10E4">
            <w:pPr>
              <w:tabs>
                <w:tab w:val="left" w:pos="360"/>
                <w:tab w:val="center" w:pos="955"/>
              </w:tabs>
              <w:spacing w:after="0" w:line="360" w:lineRule="auto"/>
              <w:jc w:val="both"/>
              <w:rPr>
                <w:rFonts w:ascii="GHEA Grapalat" w:hAnsi="GHEA Grapalat"/>
                <w:sz w:val="24"/>
                <w:szCs w:val="24"/>
                <w:lang w:val="hy-AM"/>
              </w:rPr>
            </w:pPr>
            <w:r w:rsidRPr="00B122A0">
              <w:rPr>
                <w:rFonts w:ascii="GHEA Grapalat" w:hAnsi="GHEA Grapalat"/>
                <w:sz w:val="24"/>
                <w:szCs w:val="24"/>
                <w:lang w:val="hy-AM"/>
              </w:rPr>
              <w:t>Կետը հանվել է</w:t>
            </w:r>
            <w:r>
              <w:rPr>
                <w:rFonts w:ascii="GHEA Grapalat" w:hAnsi="GHEA Grapalat"/>
                <w:sz w:val="24"/>
                <w:szCs w:val="24"/>
                <w:lang w:val="hy-AM"/>
              </w:rPr>
              <w:t xml:space="preserve"> նախագծից։</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Կառավարության 2025 թվականի օգոստոսի 14-ի </w:t>
            </w:r>
            <w:r w:rsidRPr="00896897">
              <w:rPr>
                <w:rFonts w:ascii="GHEA Grapalat" w:hAnsi="GHEA Grapalat"/>
                <w:sz w:val="24"/>
                <w:szCs w:val="24"/>
                <w:lang w:val="hy-AM"/>
              </w:rPr>
              <w:t>N 1142-</w:t>
            </w:r>
            <w:r>
              <w:rPr>
                <w:rFonts w:ascii="GHEA Grapalat" w:hAnsi="GHEA Grapalat"/>
                <w:sz w:val="24"/>
                <w:szCs w:val="24"/>
                <w:lang w:val="hy-AM"/>
              </w:rPr>
              <w:t>Ն որոշմամբ սահմանված դրույթների հետ կրկնությունից խուսափելու նպատակով։</w:t>
            </w:r>
          </w:p>
        </w:tc>
      </w:tr>
      <w:tr w:rsidR="00E94988" w:rsidRPr="00521E70" w:rsidTr="008C10E4">
        <w:tc>
          <w:tcPr>
            <w:tcW w:w="5529" w:type="dxa"/>
          </w:tcPr>
          <w:p w:rsidR="00E94988" w:rsidRPr="00B122A0"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Անհրաժեշտ է խմբագրել Հավելվածի 9-րդ կետը՝ հաշվի առնելով այն հանգամանքը, որ «մոդելավորման կիրառությունները» </w:t>
            </w:r>
            <w:r w:rsidRPr="005D6784">
              <w:rPr>
                <w:rFonts w:ascii="GHEA Grapalat" w:eastAsia="Times New Roman" w:hAnsi="GHEA Grapalat" w:cs="Times New Roman"/>
                <w:b/>
                <w:bCs/>
                <w:i/>
                <w:color w:val="000000"/>
                <w:sz w:val="24"/>
                <w:szCs w:val="24"/>
                <w:u w:val="single"/>
                <w:lang w:val="hy-AM" w:eastAsia="ru-RU"/>
              </w:rPr>
              <w:t>չեն կարող լրացնել</w:t>
            </w:r>
            <w:r w:rsidRPr="005D6784">
              <w:rPr>
                <w:rFonts w:ascii="GHEA Grapalat" w:eastAsia="Times New Roman" w:hAnsi="GHEA Grapalat" w:cs="Times New Roman"/>
                <w:bCs/>
                <w:color w:val="000000"/>
                <w:sz w:val="24"/>
                <w:szCs w:val="24"/>
                <w:lang w:val="hy-AM" w:eastAsia="ru-RU"/>
              </w:rPr>
              <w:t xml:space="preserve"> «ստացված տվյալներին» (տե՛ս սույն եզրակացության 6-րդ կետը)։</w:t>
            </w:r>
          </w:p>
        </w:tc>
        <w:tc>
          <w:tcPr>
            <w:tcW w:w="5132" w:type="dxa"/>
          </w:tcPr>
          <w:p w:rsidR="00E94988" w:rsidRDefault="00E94988" w:rsidP="008C10E4">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Կետը հանվել է նախագծից։</w:t>
            </w:r>
          </w:p>
        </w:tc>
      </w:tr>
      <w:tr w:rsidR="00E94988" w:rsidRPr="00E9498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Տարընկալումներից խուսափելու նպատակով՝ պարզաբանման կարիք ունի Հավելվածի 10-րդ կետով առաջարկվող կարգավորումը, որի բովանդակությունից պարզ չէ, թե ո՞ր պարագայում է առաջանալու համապատասխան «անհրաժեշտությունը»։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 xml:space="preserve">Առողջապահության համաշխարհային կազմակերպության կողմից առաջարկվում է սահմանել մթնոլորտային օդն աղտոտող </w:t>
            </w:r>
            <w:r w:rsidRPr="005D6784">
              <w:rPr>
                <w:rFonts w:ascii="GHEA Grapalat" w:hAnsi="GHEA Grapalat"/>
                <w:b/>
                <w:bCs/>
                <w:sz w:val="24"/>
                <w:szCs w:val="24"/>
                <w:lang w:val="hy-AM"/>
              </w:rPr>
              <w:t>հիմնական աղտոտիչները</w:t>
            </w:r>
            <w:r w:rsidRPr="005D6784">
              <w:rPr>
                <w:rFonts w:ascii="GHEA Grapalat" w:hAnsi="GHEA Grapalat"/>
                <w:sz w:val="24"/>
                <w:szCs w:val="24"/>
                <w:lang w:val="hy-AM"/>
              </w:rPr>
              <w:t xml:space="preserve"> (</w:t>
            </w:r>
            <w:r w:rsidRPr="005D6784">
              <w:rPr>
                <w:rFonts w:ascii="GHEA Grapalat" w:eastAsia="Times New Roman" w:hAnsi="GHEA Grapalat" w:cs="GHEA Grapalat"/>
                <w:sz w:val="24"/>
                <w:szCs w:val="24"/>
                <w:lang w:val="hy-AM"/>
              </w:rPr>
              <w:t>Ածխածնի</w:t>
            </w:r>
            <w:r w:rsidRPr="005D6784">
              <w:rPr>
                <w:rFonts w:ascii="GHEA Grapalat" w:eastAsia="Times New Roman" w:hAnsi="GHEA Grapalat" w:cs="Times New Roman"/>
                <w:sz w:val="24"/>
                <w:szCs w:val="24"/>
                <w:lang w:val="hy-AM"/>
              </w:rPr>
              <w:t xml:space="preserve"> </w:t>
            </w:r>
            <w:r w:rsidRPr="005D6784">
              <w:rPr>
                <w:rFonts w:ascii="GHEA Grapalat" w:eastAsia="Times New Roman" w:hAnsi="GHEA Grapalat" w:cs="GHEA Grapalat"/>
                <w:sz w:val="24"/>
                <w:szCs w:val="24"/>
                <w:lang w:val="hy-AM"/>
              </w:rPr>
              <w:t>մոնօքսիդ (CO), ծծմբի</w:t>
            </w:r>
            <w:r w:rsidRPr="005D6784">
              <w:rPr>
                <w:rFonts w:ascii="GHEA Grapalat" w:eastAsia="Times New Roman" w:hAnsi="GHEA Grapalat" w:cs="Times New Roman"/>
                <w:sz w:val="24"/>
                <w:szCs w:val="24"/>
                <w:lang w:val="hy-AM"/>
              </w:rPr>
              <w:t xml:space="preserve"> </w:t>
            </w:r>
            <w:r w:rsidRPr="005D6784">
              <w:rPr>
                <w:rFonts w:ascii="GHEA Grapalat" w:eastAsia="Times New Roman" w:hAnsi="GHEA Grapalat" w:cs="GHEA Grapalat"/>
                <w:sz w:val="24"/>
                <w:szCs w:val="24"/>
                <w:lang w:val="hy-AM"/>
              </w:rPr>
              <w:t>երկօքսիդ (SO</w:t>
            </w:r>
            <w:r w:rsidRPr="005D6784">
              <w:rPr>
                <w:rFonts w:ascii="GHEA Grapalat" w:eastAsia="Times New Roman" w:hAnsi="GHEA Grapalat" w:cs="GHEA Grapalat"/>
                <w:sz w:val="24"/>
                <w:szCs w:val="24"/>
                <w:vertAlign w:val="subscript"/>
                <w:lang w:val="hy-AM"/>
              </w:rPr>
              <w:t>2</w:t>
            </w:r>
            <w:r w:rsidRPr="005D6784">
              <w:rPr>
                <w:rFonts w:ascii="GHEA Grapalat" w:hAnsi="GHEA Grapalat"/>
                <w:sz w:val="24"/>
                <w:szCs w:val="24"/>
                <w:lang w:val="hy-AM"/>
              </w:rPr>
              <w:t xml:space="preserve">), </w:t>
            </w:r>
            <w:r w:rsidRPr="005D6784">
              <w:rPr>
                <w:rFonts w:ascii="GHEA Grapalat" w:eastAsia="Times New Roman" w:hAnsi="GHEA Grapalat" w:cs="GHEA Grapalat"/>
                <w:sz w:val="24"/>
                <w:szCs w:val="24"/>
                <w:lang w:val="hy-AM"/>
              </w:rPr>
              <w:t>ազոտի</w:t>
            </w:r>
            <w:r w:rsidRPr="005D6784">
              <w:rPr>
                <w:rFonts w:ascii="GHEA Grapalat" w:eastAsia="Times New Roman" w:hAnsi="GHEA Grapalat" w:cs="Times New Roman"/>
                <w:sz w:val="24"/>
                <w:szCs w:val="24"/>
                <w:lang w:val="hy-AM"/>
              </w:rPr>
              <w:t xml:space="preserve"> երկ</w:t>
            </w:r>
            <w:r w:rsidRPr="005D6784">
              <w:rPr>
                <w:rFonts w:ascii="GHEA Grapalat" w:eastAsia="Times New Roman" w:hAnsi="GHEA Grapalat" w:cs="GHEA Grapalat"/>
                <w:sz w:val="24"/>
                <w:szCs w:val="24"/>
                <w:lang w:val="hy-AM"/>
              </w:rPr>
              <w:t>օքսիդ (</w:t>
            </w:r>
            <w:r w:rsidRPr="005D6784">
              <w:rPr>
                <w:rFonts w:ascii="GHEA Grapalat" w:hAnsi="GHEA Grapalat"/>
                <w:sz w:val="24"/>
                <w:szCs w:val="24"/>
                <w:lang w:val="hy-AM"/>
              </w:rPr>
              <w:t>NO</w:t>
            </w:r>
            <w:r w:rsidRPr="005D6784">
              <w:rPr>
                <w:rFonts w:ascii="GHEA Grapalat" w:hAnsi="GHEA Grapalat"/>
                <w:sz w:val="24"/>
                <w:szCs w:val="24"/>
                <w:vertAlign w:val="subscript"/>
                <w:lang w:val="hy-AM"/>
              </w:rPr>
              <w:t xml:space="preserve">2 </w:t>
            </w:r>
            <w:r w:rsidRPr="005D6784">
              <w:rPr>
                <w:rFonts w:ascii="GHEA Grapalat" w:hAnsi="GHEA Grapalat"/>
                <w:sz w:val="24"/>
                <w:szCs w:val="24"/>
                <w:lang w:val="hy-AM"/>
              </w:rPr>
              <w:t xml:space="preserve">), </w:t>
            </w:r>
            <w:r w:rsidRPr="005D6784">
              <w:rPr>
                <w:rFonts w:ascii="GHEA Grapalat" w:eastAsia="Times New Roman" w:hAnsi="GHEA Grapalat" w:cs="GHEA Grapalat"/>
                <w:sz w:val="24"/>
                <w:szCs w:val="24"/>
                <w:lang w:val="hy-AM"/>
              </w:rPr>
              <w:t>գետնամերձ</w:t>
            </w:r>
            <w:r w:rsidRPr="005D6784">
              <w:rPr>
                <w:rFonts w:ascii="GHEA Grapalat" w:eastAsia="Times New Roman" w:hAnsi="GHEA Grapalat" w:cs="Times New Roman"/>
                <w:sz w:val="24"/>
                <w:szCs w:val="24"/>
                <w:lang w:val="hy-AM"/>
              </w:rPr>
              <w:t xml:space="preserve"> </w:t>
            </w:r>
            <w:r w:rsidRPr="005D6784">
              <w:rPr>
                <w:rFonts w:ascii="GHEA Grapalat" w:eastAsia="Times New Roman" w:hAnsi="GHEA Grapalat" w:cs="GHEA Grapalat"/>
                <w:sz w:val="24"/>
                <w:szCs w:val="24"/>
                <w:lang w:val="hy-AM"/>
              </w:rPr>
              <w:t>օզոն (O</w:t>
            </w:r>
            <w:r w:rsidRPr="005D6784">
              <w:rPr>
                <w:rFonts w:ascii="GHEA Grapalat" w:eastAsia="Times New Roman" w:hAnsi="GHEA Grapalat" w:cs="GHEA Grapalat"/>
                <w:sz w:val="24"/>
                <w:szCs w:val="24"/>
                <w:vertAlign w:val="subscript"/>
                <w:lang w:val="hy-AM"/>
              </w:rPr>
              <w:t xml:space="preserve">3 </w:t>
            </w:r>
            <w:r w:rsidRPr="005D6784">
              <w:rPr>
                <w:rFonts w:ascii="GHEA Grapalat" w:hAnsi="GHEA Grapalat"/>
                <w:sz w:val="24"/>
                <w:szCs w:val="24"/>
                <w:lang w:val="hy-AM"/>
              </w:rPr>
              <w:t>), կ</w:t>
            </w:r>
            <w:r w:rsidRPr="005D6784">
              <w:rPr>
                <w:rFonts w:ascii="GHEA Grapalat" w:eastAsia="Times New Roman" w:hAnsi="GHEA Grapalat" w:cs="GHEA Grapalat"/>
                <w:sz w:val="24"/>
                <w:szCs w:val="24"/>
                <w:lang w:val="hy-AM"/>
              </w:rPr>
              <w:t>ախված</w:t>
            </w:r>
            <w:r w:rsidRPr="005D6784">
              <w:rPr>
                <w:rFonts w:ascii="GHEA Grapalat" w:eastAsia="Times New Roman" w:hAnsi="GHEA Grapalat" w:cs="Times New Roman"/>
                <w:sz w:val="24"/>
                <w:szCs w:val="24"/>
                <w:lang w:val="hy-AM"/>
              </w:rPr>
              <w:t xml:space="preserve"> </w:t>
            </w:r>
            <w:r w:rsidRPr="005D6784">
              <w:rPr>
                <w:rFonts w:ascii="GHEA Grapalat" w:eastAsia="Times New Roman" w:hAnsi="GHEA Grapalat" w:cs="GHEA Grapalat"/>
                <w:sz w:val="24"/>
                <w:szCs w:val="24"/>
                <w:lang w:val="hy-AM"/>
              </w:rPr>
              <w:t>մասնիկներ</w:t>
            </w:r>
            <w:r w:rsidRPr="005D6784">
              <w:rPr>
                <w:rFonts w:ascii="GHEA Grapalat" w:eastAsia="Times New Roman" w:hAnsi="GHEA Grapalat" w:cs="Times New Roman"/>
                <w:sz w:val="24"/>
                <w:szCs w:val="24"/>
                <w:lang w:val="hy-AM"/>
              </w:rPr>
              <w:t xml:space="preserve"> (PM</w:t>
            </w:r>
            <w:r w:rsidRPr="005D6784">
              <w:rPr>
                <w:rFonts w:ascii="GHEA Grapalat" w:eastAsia="Times New Roman" w:hAnsi="GHEA Grapalat" w:cs="Times New Roman"/>
                <w:sz w:val="24"/>
                <w:szCs w:val="24"/>
                <w:vertAlign w:val="subscript"/>
                <w:lang w:val="hy-AM"/>
              </w:rPr>
              <w:t>2,5</w:t>
            </w:r>
            <w:r w:rsidRPr="005D6784">
              <w:rPr>
                <w:rFonts w:ascii="GHEA Grapalat" w:eastAsia="Times New Roman" w:hAnsi="GHEA Grapalat" w:cs="Times New Roman"/>
                <w:sz w:val="24"/>
                <w:szCs w:val="24"/>
                <w:lang w:val="hy-AM"/>
              </w:rPr>
              <w:t>, PM</w:t>
            </w:r>
            <w:r w:rsidRPr="005D6784">
              <w:rPr>
                <w:rFonts w:ascii="GHEA Grapalat" w:eastAsia="Times New Roman" w:hAnsi="GHEA Grapalat" w:cs="Times New Roman"/>
                <w:sz w:val="24"/>
                <w:szCs w:val="24"/>
                <w:vertAlign w:val="subscript"/>
                <w:lang w:val="hy-AM"/>
              </w:rPr>
              <w:t>10</w:t>
            </w:r>
            <w:r>
              <w:rPr>
                <w:rFonts w:ascii="GHEA Grapalat" w:hAnsi="GHEA Grapalat"/>
                <w:sz w:val="24"/>
                <w:szCs w:val="24"/>
                <w:lang w:val="hy-AM"/>
              </w:rPr>
              <w:t>))</w:t>
            </w:r>
            <w:r w:rsidRPr="005D6784">
              <w:rPr>
                <w:rFonts w:ascii="GHEA Grapalat" w:hAnsi="GHEA Grapalat"/>
                <w:sz w:val="24"/>
                <w:szCs w:val="24"/>
                <w:lang w:val="hy-AM"/>
              </w:rPr>
              <w:t xml:space="preserve">, որը սահմանված է նաև ճանապարհային քարտեզով սահմանված մոտարկման </w:t>
            </w:r>
            <w:r w:rsidRPr="005D6784">
              <w:rPr>
                <w:rFonts w:ascii="GHEA Grapalat" w:hAnsi="GHEA Grapalat"/>
                <w:sz w:val="24"/>
                <w:szCs w:val="24"/>
                <w:lang w:val="hy-AM"/>
              </w:rPr>
              <w:lastRenderedPageBreak/>
              <w:t xml:space="preserve">ենթակա ԵՄ հրահանգով, որը սահմանված է նաև Կառավարության 2025 թվականի օգոստոսի 14-ի N 1142-Ն որոշմամբ։ Սակայն արտանետման անշարժ աղբյուր հանդիսացող  կայանքներից, ՍԹԱ թույլտվության սահմաններում, արտանետվի նաև ոչ հիմնական, այլ տվյալ գործունեությունից կախված տիպիկ այլ վնասակար նյութ, և անհրաժեշտություն առաջանա տվյալ նյութի նկատմամբ ևս </w:t>
            </w:r>
            <w:r>
              <w:rPr>
                <w:rFonts w:ascii="GHEA Grapalat" w:hAnsi="GHEA Grapalat"/>
                <w:sz w:val="24"/>
                <w:szCs w:val="24"/>
                <w:lang w:val="hy-AM"/>
              </w:rPr>
              <w:t>մոնիտ</w:t>
            </w:r>
            <w:r w:rsidRPr="005D6784">
              <w:rPr>
                <w:rFonts w:ascii="GHEA Grapalat" w:hAnsi="GHEA Grapalat"/>
                <w:sz w:val="24"/>
                <w:szCs w:val="24"/>
                <w:lang w:val="hy-AM"/>
              </w:rPr>
              <w:t xml:space="preserve">որինգ իրականացնել, հետագա խնդիրներից խուսափելու համար։ </w:t>
            </w:r>
          </w:p>
        </w:tc>
      </w:tr>
      <w:tr w:rsidR="00E94988" w:rsidRPr="00E9498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Անհրաժեշտ է խմբագրել Հավելվածի 12-րդ կետը, որի բովանդակությունից պարզ չէ, թե ի՞նչ «վթարային իրադրության և այլ պատճառների» մասին է խոսքը, ինչպես նաև հստակեցնել, թե ո՞ւմ կողմից և/կամ ի՞նչ ընթացակարգով ու նպատակով իրականացվող «դիտարկումների» մասին է խոսքը։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 xml:space="preserve">Կետը շարադրվել է հետևյալ խմբագրությամբ՝ </w:t>
            </w:r>
          </w:p>
          <w:p w:rsidR="00E94988" w:rsidRPr="005D6784" w:rsidRDefault="00E94988" w:rsidP="008C10E4">
            <w:pPr>
              <w:tabs>
                <w:tab w:val="left" w:pos="567"/>
                <w:tab w:val="center" w:pos="5576"/>
              </w:tabs>
              <w:spacing w:after="0" w:line="360" w:lineRule="auto"/>
              <w:jc w:val="both"/>
              <w:rPr>
                <w:rFonts w:ascii="GHEA Grapalat" w:hAnsi="GHEA Grapalat"/>
                <w:sz w:val="24"/>
                <w:szCs w:val="24"/>
                <w:lang w:val="hy-AM"/>
              </w:rPr>
            </w:pPr>
            <w:r>
              <w:rPr>
                <w:rFonts w:ascii="GHEA Grapalat" w:hAnsi="GHEA Grapalat"/>
                <w:sz w:val="24"/>
                <w:szCs w:val="24"/>
                <w:lang w:val="hy-AM"/>
              </w:rPr>
              <w:t>«Տ</w:t>
            </w:r>
            <w:r w:rsidRPr="00DE45F7">
              <w:rPr>
                <w:rFonts w:ascii="GHEA Grapalat" w:hAnsi="GHEA Grapalat"/>
                <w:sz w:val="24"/>
                <w:szCs w:val="24"/>
                <w:lang w:val="hy-AM"/>
              </w:rPr>
              <w:t xml:space="preserve">արերային </w:t>
            </w:r>
            <w:r>
              <w:rPr>
                <w:rFonts w:ascii="GHEA Grapalat" w:hAnsi="GHEA Grapalat"/>
                <w:sz w:val="24"/>
                <w:szCs w:val="24"/>
                <w:lang w:val="hy-AM"/>
              </w:rPr>
              <w:t>աղետներով</w:t>
            </w:r>
            <w:r w:rsidRPr="00DE45F7">
              <w:rPr>
                <w:rFonts w:ascii="GHEA Grapalat" w:hAnsi="GHEA Grapalat"/>
                <w:sz w:val="24"/>
                <w:szCs w:val="24"/>
                <w:lang w:val="hy-AM"/>
              </w:rPr>
              <w:t xml:space="preserve">, </w:t>
            </w:r>
            <w:r>
              <w:rPr>
                <w:rFonts w:ascii="GHEA Grapalat" w:hAnsi="GHEA Grapalat"/>
                <w:sz w:val="24"/>
                <w:szCs w:val="24"/>
                <w:lang w:val="hy-AM"/>
              </w:rPr>
              <w:t>վթարներով</w:t>
            </w:r>
            <w:r w:rsidRPr="00DE45F7">
              <w:rPr>
                <w:rFonts w:ascii="GHEA Grapalat" w:hAnsi="GHEA Grapalat"/>
                <w:sz w:val="24"/>
                <w:szCs w:val="24"/>
                <w:lang w:val="hy-AM"/>
              </w:rPr>
              <w:t xml:space="preserve"> և այլ արտակարգ </w:t>
            </w:r>
            <w:r>
              <w:rPr>
                <w:rFonts w:ascii="GHEA Grapalat" w:hAnsi="GHEA Grapalat"/>
                <w:sz w:val="24"/>
                <w:szCs w:val="24"/>
                <w:lang w:val="hy-AM"/>
              </w:rPr>
              <w:t>իրավիճակներով</w:t>
            </w:r>
            <w:r w:rsidRPr="00DE45F7">
              <w:rPr>
                <w:rFonts w:ascii="GHEA Grapalat" w:hAnsi="GHEA Grapalat"/>
                <w:sz w:val="24"/>
                <w:szCs w:val="24"/>
                <w:lang w:val="hy-AM"/>
              </w:rPr>
              <w:t xml:space="preserve"> </w:t>
            </w:r>
            <w:r>
              <w:rPr>
                <w:rFonts w:ascii="GHEA Grapalat" w:eastAsia="Times New Roman" w:hAnsi="GHEA Grapalat" w:cs="GHEA Grapalat"/>
                <w:color w:val="000000"/>
                <w:sz w:val="24"/>
                <w:szCs w:val="24"/>
                <w:lang w:val="hy-AM"/>
              </w:rPr>
              <w:t xml:space="preserve">պայմանավորված </w:t>
            </w:r>
            <w:r w:rsidRPr="00D94A7B">
              <w:rPr>
                <w:rFonts w:ascii="GHEA Grapalat" w:eastAsia="Times New Roman" w:hAnsi="GHEA Grapalat" w:cs="GHEA Grapalat"/>
                <w:color w:val="000000"/>
                <w:sz w:val="24"/>
                <w:szCs w:val="24"/>
                <w:lang w:val="hy-AM"/>
              </w:rPr>
              <w:t xml:space="preserve">գերնորմատիվային աղտոտվածության առաջացման ժամանակ </w:t>
            </w:r>
            <w:r>
              <w:rPr>
                <w:rFonts w:ascii="GHEA Grapalat" w:eastAsia="Times New Roman" w:hAnsi="GHEA Grapalat" w:cs="GHEA Grapalat"/>
                <w:color w:val="000000"/>
                <w:sz w:val="24"/>
                <w:szCs w:val="24"/>
                <w:lang w:val="hy-AM"/>
              </w:rPr>
              <w:t xml:space="preserve">մասնագիտացված կառույցի կողմից </w:t>
            </w:r>
            <w:r w:rsidRPr="00D94A7B">
              <w:rPr>
                <w:rFonts w:ascii="GHEA Grapalat" w:eastAsia="Times New Roman" w:hAnsi="GHEA Grapalat" w:cs="GHEA Grapalat"/>
                <w:color w:val="000000"/>
                <w:sz w:val="24"/>
                <w:szCs w:val="24"/>
                <w:lang w:val="hy-AM"/>
              </w:rPr>
              <w:t>իրականացվում են լրացուցիչ դիտարկումներ՝</w:t>
            </w:r>
            <w:r>
              <w:rPr>
                <w:rFonts w:ascii="GHEA Grapalat" w:eastAsia="Times New Roman" w:hAnsi="GHEA Grapalat" w:cs="GHEA Grapalat"/>
                <w:color w:val="000000"/>
                <w:sz w:val="24"/>
                <w:szCs w:val="24"/>
                <w:lang w:val="hy-AM"/>
              </w:rPr>
              <w:t xml:space="preserve"> օրենսդրությամբ սահմանված կարգով</w:t>
            </w:r>
            <w:r w:rsidRPr="00D94A7B">
              <w:rPr>
                <w:rFonts w:ascii="GHEA Grapalat" w:eastAsia="Times New Roman" w:hAnsi="GHEA Grapalat" w:cs="GHEA Grapalat"/>
                <w:color w:val="000000"/>
                <w:sz w:val="24"/>
                <w:szCs w:val="24"/>
                <w:lang w:val="hy-AM"/>
              </w:rPr>
              <w:t>։</w:t>
            </w:r>
            <w:r>
              <w:rPr>
                <w:rFonts w:ascii="GHEA Grapalat" w:eastAsia="Times New Roman" w:hAnsi="GHEA Grapalat" w:cs="GHEA Grapalat"/>
                <w:color w:val="000000"/>
                <w:sz w:val="24"/>
                <w:szCs w:val="24"/>
                <w:lang w:val="hy-AM"/>
              </w:rPr>
              <w:t>»՝</w:t>
            </w:r>
            <w:r w:rsidRPr="00D94A7B">
              <w:rPr>
                <w:rFonts w:ascii="GHEA Grapalat" w:eastAsia="Times New Roman" w:hAnsi="GHEA Grapalat" w:cs="GHEA Grapalat"/>
                <w:color w:val="000000"/>
                <w:sz w:val="24"/>
                <w:szCs w:val="24"/>
                <w:lang w:val="hy-AM"/>
              </w:rPr>
              <w:t xml:space="preserve"> </w:t>
            </w:r>
            <w:r w:rsidRPr="00D94A7B">
              <w:rPr>
                <w:rFonts w:ascii="GHEA Grapalat" w:hAnsi="GHEA Grapalat"/>
                <w:b/>
                <w:sz w:val="24"/>
                <w:szCs w:val="24"/>
                <w:lang w:val="hy-AM"/>
              </w:rPr>
              <w:t xml:space="preserve"> </w:t>
            </w:r>
            <w:r w:rsidRPr="00D3587B">
              <w:rPr>
                <w:rFonts w:ascii="GHEA Grapalat" w:hAnsi="GHEA Grapalat"/>
                <w:color w:val="FF0000"/>
                <w:sz w:val="24"/>
                <w:szCs w:val="24"/>
                <w:lang w:val="hy-AM"/>
              </w:rPr>
              <w:t xml:space="preserve"> </w:t>
            </w:r>
            <w:r w:rsidRPr="005D6784">
              <w:rPr>
                <w:rFonts w:ascii="GHEA Grapalat" w:hAnsi="GHEA Grapalat"/>
                <w:sz w:val="24"/>
                <w:szCs w:val="24"/>
                <w:lang w:val="hy-AM"/>
              </w:rPr>
              <w:t>համապատասխանեցնելով նախագծի հավելվածի 3-րդ կետի 2-րդ ենթակետով սահմանված հասկացության հետ, լրացնելով այն մասին, որ լրացուցիչ դիտարկումներն իրականացվում են մասնագիտական կառույցի կողմից։</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Հիմնավորման կարիք ունի Հավելվածի 13-րդ կետում տեղ գտած «ընտրանքային կամ ինդիկատիվ չափումների միջոցով» եզրույթի ներառման անհրաժեշտությունը, քանի որ պարզ չէ, թե արդյո՞ք խոսքը որևէ նոր «չափման միջոցի» մասին է։</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 xml:space="preserve">Ընդունվել է </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Կետը շարադրվել է հետևյալ խմբագրությամբ</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both"/>
              <w:rPr>
                <w:rFonts w:ascii="GHEA Grapalat" w:hAnsi="GHEA Grapalat"/>
                <w:color w:val="FF0000"/>
                <w:sz w:val="24"/>
                <w:szCs w:val="24"/>
                <w:lang w:val="hy-AM"/>
              </w:rPr>
            </w:pPr>
            <w:r w:rsidRPr="006D4730">
              <w:rPr>
                <w:rFonts w:ascii="GHEA Grapalat" w:hAnsi="GHEA Grapalat"/>
                <w:sz w:val="24"/>
                <w:szCs w:val="24"/>
                <w:lang w:val="hy-AM"/>
              </w:rPr>
              <w:t>«</w:t>
            </w:r>
            <w:r w:rsidRPr="000F32BF">
              <w:rPr>
                <w:rFonts w:ascii="GHEA Grapalat" w:hAnsi="GHEA Grapalat" w:cs="Arial"/>
                <w:color w:val="222222"/>
                <w:sz w:val="24"/>
                <w:szCs w:val="24"/>
                <w:shd w:val="clear" w:color="auto" w:fill="FFFFFF"/>
                <w:lang w:val="hy-AM"/>
              </w:rPr>
              <w:t xml:space="preserve">Մթնոլորտային օդի որակի </w:t>
            </w:r>
            <w:r>
              <w:rPr>
                <w:rFonts w:ascii="GHEA Grapalat" w:hAnsi="GHEA Grapalat" w:cs="Arial"/>
                <w:color w:val="222222"/>
                <w:sz w:val="24"/>
                <w:szCs w:val="24"/>
                <w:shd w:val="clear" w:color="auto" w:fill="FFFFFF"/>
                <w:lang w:val="hy-AM"/>
              </w:rPr>
              <w:t>մոնիտ</w:t>
            </w:r>
            <w:r w:rsidRPr="000F32BF">
              <w:rPr>
                <w:rFonts w:ascii="GHEA Grapalat" w:hAnsi="GHEA Grapalat" w:cs="Arial"/>
                <w:color w:val="222222"/>
                <w:sz w:val="24"/>
                <w:szCs w:val="24"/>
                <w:shd w:val="clear" w:color="auto" w:fill="FFFFFF"/>
                <w:lang w:val="hy-AM"/>
              </w:rPr>
              <w:t xml:space="preserve">որինգի արդյունքում </w:t>
            </w:r>
            <w:r>
              <w:rPr>
                <w:rFonts w:ascii="GHEA Grapalat" w:hAnsi="GHEA Grapalat" w:cs="Arial"/>
                <w:color w:val="222222"/>
                <w:sz w:val="24"/>
                <w:szCs w:val="24"/>
                <w:shd w:val="clear" w:color="auto" w:fill="FFFFFF"/>
                <w:lang w:val="hy-AM"/>
              </w:rPr>
              <w:t>ստացված</w:t>
            </w:r>
            <w:r w:rsidRPr="000F32BF">
              <w:rPr>
                <w:rFonts w:ascii="GHEA Grapalat" w:hAnsi="GHEA Grapalat" w:cs="Arial"/>
                <w:color w:val="222222"/>
                <w:sz w:val="24"/>
                <w:szCs w:val="24"/>
                <w:shd w:val="clear" w:color="auto" w:fill="FFFFFF"/>
                <w:lang w:val="hy-AM"/>
              </w:rPr>
              <w:t xml:space="preserve"> տվյալների</w:t>
            </w:r>
            <w:r>
              <w:rPr>
                <w:rFonts w:ascii="GHEA Grapalat" w:hAnsi="GHEA Grapalat" w:cs="Arial"/>
                <w:color w:val="222222"/>
                <w:sz w:val="24"/>
                <w:szCs w:val="24"/>
                <w:lang w:val="hy-AM"/>
              </w:rPr>
              <w:t xml:space="preserve"> </w:t>
            </w:r>
            <w:r w:rsidRPr="000F32BF">
              <w:rPr>
                <w:rFonts w:ascii="GHEA Grapalat" w:hAnsi="GHEA Grapalat" w:cs="Arial"/>
                <w:color w:val="222222"/>
                <w:sz w:val="24"/>
                <w:szCs w:val="24"/>
                <w:shd w:val="clear" w:color="auto" w:fill="FFFFFF"/>
                <w:lang w:val="hy-AM"/>
              </w:rPr>
              <w:t>հավաքագրումն իրականացվում է մշտադիտարկման ավտոմատացված</w:t>
            </w:r>
            <w:r w:rsidRPr="003D3825">
              <w:rPr>
                <w:rFonts w:ascii="GHEA Grapalat" w:hAnsi="GHEA Grapalat" w:cs="Arial"/>
                <w:color w:val="222222"/>
                <w:sz w:val="24"/>
                <w:szCs w:val="24"/>
                <w:shd w:val="clear" w:color="auto" w:fill="FFFFFF"/>
                <w:lang w:val="hy-AM"/>
              </w:rPr>
              <w:t>, ոչ ավտոմատացված համակարգերի</w:t>
            </w:r>
            <w:r>
              <w:rPr>
                <w:rFonts w:ascii="GHEA Grapalat" w:hAnsi="GHEA Grapalat" w:cs="Arial"/>
                <w:color w:val="222222"/>
                <w:sz w:val="24"/>
                <w:szCs w:val="24"/>
                <w:shd w:val="clear" w:color="auto" w:fill="FFFFFF"/>
                <w:lang w:val="hy-AM"/>
              </w:rPr>
              <w:t xml:space="preserve"> և</w:t>
            </w:r>
            <w:r w:rsidRPr="003D3825">
              <w:rPr>
                <w:rFonts w:ascii="GHEA Grapalat" w:hAnsi="GHEA Grapalat" w:cs="Arial"/>
                <w:color w:val="222222"/>
                <w:sz w:val="24"/>
                <w:szCs w:val="24"/>
                <w:shd w:val="clear" w:color="auto" w:fill="FFFFFF"/>
                <w:lang w:val="hy-AM"/>
              </w:rPr>
              <w:t xml:space="preserve"> </w:t>
            </w:r>
            <w:r w:rsidRPr="003D3825">
              <w:rPr>
                <w:rFonts w:ascii="GHEA Grapalat" w:hAnsi="GHEA Grapalat"/>
                <w:color w:val="000000"/>
                <w:sz w:val="24"/>
                <w:szCs w:val="24"/>
                <w:lang w:val="hy-AM"/>
              </w:rPr>
              <w:t>հատուկ</w:t>
            </w:r>
            <w:r>
              <w:rPr>
                <w:rFonts w:ascii="GHEA Grapalat" w:hAnsi="GHEA Grapalat"/>
                <w:color w:val="000000"/>
                <w:sz w:val="24"/>
                <w:szCs w:val="24"/>
                <w:lang w:val="hy-AM"/>
              </w:rPr>
              <w:t xml:space="preserve"> շարժական </w:t>
            </w:r>
            <w:r w:rsidRPr="003D3825">
              <w:rPr>
                <w:rFonts w:ascii="GHEA Grapalat" w:hAnsi="GHEA Grapalat"/>
                <w:color w:val="000000"/>
                <w:sz w:val="24"/>
                <w:szCs w:val="24"/>
                <w:lang w:val="hy-AM"/>
              </w:rPr>
              <w:t xml:space="preserve"> լաբորատոր</w:t>
            </w:r>
            <w:r>
              <w:rPr>
                <w:rFonts w:ascii="GHEA Grapalat" w:hAnsi="GHEA Grapalat"/>
                <w:color w:val="000000"/>
                <w:sz w:val="24"/>
                <w:szCs w:val="24"/>
                <w:lang w:val="hy-AM"/>
              </w:rPr>
              <w:t xml:space="preserve"> մեքենաների </w:t>
            </w:r>
            <w:r w:rsidRPr="003D3825">
              <w:rPr>
                <w:rFonts w:ascii="GHEA Grapalat" w:hAnsi="GHEA Grapalat"/>
                <w:color w:val="000000"/>
                <w:sz w:val="24"/>
                <w:szCs w:val="24"/>
                <w:lang w:val="hy-AM"/>
              </w:rPr>
              <w:t xml:space="preserve"> </w:t>
            </w:r>
            <w:r w:rsidRPr="003D3825">
              <w:rPr>
                <w:rFonts w:ascii="GHEA Grapalat" w:hAnsi="GHEA Grapalat"/>
                <w:color w:val="000000"/>
                <w:lang w:val="hy-AM"/>
              </w:rPr>
              <w:t xml:space="preserve"> </w:t>
            </w:r>
            <w:r w:rsidRPr="003D3825">
              <w:rPr>
                <w:rFonts w:ascii="GHEA Grapalat" w:hAnsi="GHEA Grapalat" w:cs="Arial"/>
                <w:color w:val="222222"/>
                <w:sz w:val="24"/>
                <w:szCs w:val="24"/>
                <w:shd w:val="clear" w:color="auto" w:fill="FFFFFF"/>
                <w:lang w:val="hy-AM"/>
              </w:rPr>
              <w:t>միջոցով։</w:t>
            </w:r>
            <w:r w:rsidRPr="006D4730">
              <w:rPr>
                <w:rFonts w:ascii="GHEA Grapalat" w:hAnsi="GHEA Grapalat"/>
                <w:sz w:val="24"/>
                <w:szCs w:val="24"/>
                <w:lang w:val="hy-AM"/>
              </w:rPr>
              <w:t>»</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rPr>
                <w:rFonts w:ascii="GHEA Grapalat" w:hAnsi="GHEA Grapalat"/>
                <w:sz w:val="24"/>
                <w:szCs w:val="24"/>
                <w:lang w:val="hy-AM"/>
              </w:rPr>
            </w:pP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Անհրաժեշտ է խմբագրել և հստակեցնել Հավելվածի 14-րդ կետի 1-ին ենթակետում տեղ գտած «ակտիվ նմուշառմամբ» դրույթին վերաբերելի կարգավորումը՝ Հավելվածի աղյուսակ 1-ում (այսուհետ՝ Աղյուսակ 1) ներկայացված բովանդակության հետ տարընկալումներ չառաջացնելու նպատակով։</w:t>
            </w: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Խմբագրման և հստակեցման կարիք ունի Հավելվածի 14-րդ կետի 4-րդ ենթակետը, քանի որ պարզ չէ, թե ի՞նչ «թեմատիկ իրավիճակների» մասին է խոսքը և ո՞ր «աղտոտվածության աղբյուրների մոտակայքի» մասին է խոսքը (հաշվի առնելով «աղտոտվածության աղբյուրներ» եզրույթի՝ Օրենքում բացակայության հանգամանքը, ինչպես նաև «մոտակայք» կարգավորման ոչ հստակ լինելը)։ Բացի այդ, անհրաժեշտ է ճշգրտել, թե ի՞նչ «աղբյուրներից» է դիտարկում </w:t>
            </w:r>
            <w:r w:rsidRPr="005D6784">
              <w:rPr>
                <w:rFonts w:ascii="GHEA Grapalat" w:eastAsia="Times New Roman" w:hAnsi="GHEA Grapalat" w:cs="Times New Roman"/>
                <w:bCs/>
                <w:color w:val="000000"/>
                <w:sz w:val="24"/>
                <w:szCs w:val="24"/>
                <w:lang w:val="hy-AM" w:eastAsia="ru-RU"/>
              </w:rPr>
              <w:lastRenderedPageBreak/>
              <w:t xml:space="preserve">իրականացվելու՝ անբարենպաստ օդերևութաբանական պայմանների ժամանակ։ </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Ընդունվել է</w:t>
            </w:r>
          </w:p>
          <w:p w:rsidR="00E94988" w:rsidRPr="005D6784" w:rsidRDefault="00E94988" w:rsidP="008C10E4">
            <w:pPr>
              <w:tabs>
                <w:tab w:val="left" w:pos="360"/>
                <w:tab w:val="center" w:pos="955"/>
              </w:tabs>
              <w:spacing w:after="0" w:line="360" w:lineRule="auto"/>
              <w:jc w:val="center"/>
              <w:rPr>
                <w:rFonts w:ascii="GHEA Grapalat" w:hAnsi="GHEA Grapalat"/>
                <w:color w:val="FF0000"/>
                <w:sz w:val="24"/>
                <w:szCs w:val="24"/>
                <w:lang w:val="hy-AM"/>
              </w:rPr>
            </w:pP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Անհրաժեշտ է պարզաբանել, թե ի՞նչ «բազայի» մասին է խոսքը Հավելվածի 15-րդ կետում։</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 xml:space="preserve">Ընդունվել է  </w:t>
            </w:r>
          </w:p>
          <w:p w:rsidR="00E94988" w:rsidRPr="0001223F" w:rsidRDefault="00E94988" w:rsidP="008C10E4">
            <w:pPr>
              <w:tabs>
                <w:tab w:val="left" w:pos="360"/>
                <w:tab w:val="center" w:pos="955"/>
              </w:tabs>
              <w:spacing w:after="0" w:line="360" w:lineRule="auto"/>
              <w:jc w:val="both"/>
              <w:rPr>
                <w:rFonts w:ascii="GHEA Grapalat" w:hAnsi="GHEA Grapalat"/>
                <w:sz w:val="24"/>
                <w:szCs w:val="24"/>
                <w:lang w:val="hy-AM"/>
              </w:rPr>
            </w:pPr>
            <w:r w:rsidRPr="0001223F">
              <w:rPr>
                <w:rFonts w:ascii="GHEA Grapalat" w:hAnsi="GHEA Grapalat"/>
                <w:sz w:val="24"/>
                <w:szCs w:val="24"/>
                <w:lang w:val="hy-AM"/>
              </w:rPr>
              <w:t>Կետը խմբագրվել է հետևյալ բովանդակությամբ</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both"/>
              <w:rPr>
                <w:rFonts w:ascii="GHEA Grapalat" w:hAnsi="GHEA Grapalat"/>
                <w:color w:val="FF0000"/>
                <w:sz w:val="24"/>
                <w:szCs w:val="24"/>
                <w:lang w:val="hy-AM"/>
              </w:rPr>
            </w:pPr>
            <w:r w:rsidRPr="0001223F">
              <w:rPr>
                <w:rFonts w:ascii="GHEA Grapalat" w:hAnsi="GHEA Grapalat"/>
                <w:sz w:val="24"/>
                <w:szCs w:val="24"/>
                <w:lang w:val="hy-AM"/>
              </w:rPr>
              <w:t>«</w:t>
            </w:r>
            <w:r w:rsidRPr="00676D0D">
              <w:rPr>
                <w:rFonts w:ascii="GHEA Grapalat" w:hAnsi="GHEA Grapalat"/>
                <w:sz w:val="24"/>
                <w:szCs w:val="24"/>
                <w:lang w:val="hy-AM"/>
              </w:rPr>
              <w:t xml:space="preserve">Մթնոլորտային օդի մոնիտորինգի բոլոր տվյալները հավաքվում են </w:t>
            </w:r>
            <w:r>
              <w:rPr>
                <w:rFonts w:ascii="GHEA Grapalat" w:hAnsi="GHEA Grapalat"/>
                <w:sz w:val="24"/>
                <w:szCs w:val="24"/>
                <w:lang w:val="hy-AM"/>
              </w:rPr>
              <w:t>մասնագիտացված</w:t>
            </w:r>
            <w:r w:rsidRPr="00676D0D">
              <w:rPr>
                <w:rFonts w:ascii="GHEA Grapalat" w:hAnsi="GHEA Grapalat"/>
                <w:sz w:val="24"/>
                <w:szCs w:val="24"/>
                <w:lang w:val="hy-AM"/>
              </w:rPr>
              <w:t xml:space="preserve"> կառույցի </w:t>
            </w:r>
            <w:r w:rsidRPr="00676D0D">
              <w:rPr>
                <w:rFonts w:ascii="GHEA Grapalat" w:eastAsia="GHEAGrapalat" w:hAnsi="GHEA Grapalat" w:cs="Arial"/>
                <w:sz w:val="24"/>
                <w:szCs w:val="24"/>
                <w:lang w:val="hy-AM"/>
              </w:rPr>
              <w:t>հիդրոօդերևութաբանության</w:t>
            </w:r>
            <w:r w:rsidRPr="00676D0D">
              <w:rPr>
                <w:rFonts w:ascii="GHEA Grapalat" w:eastAsia="GHEAGrapalat" w:hAnsi="GHEA Grapalat" w:cs="GHEAGrapalat"/>
                <w:sz w:val="24"/>
                <w:szCs w:val="24"/>
                <w:lang w:val="hy-AM"/>
              </w:rPr>
              <w:t xml:space="preserve"> </w:t>
            </w:r>
            <w:r w:rsidRPr="00676D0D">
              <w:rPr>
                <w:rFonts w:ascii="GHEA Grapalat" w:eastAsia="GHEAGrapalat" w:hAnsi="GHEA Grapalat" w:cs="Arial"/>
                <w:sz w:val="24"/>
                <w:szCs w:val="24"/>
                <w:lang w:val="hy-AM"/>
              </w:rPr>
              <w:t>և</w:t>
            </w:r>
            <w:r w:rsidRPr="00676D0D">
              <w:rPr>
                <w:rFonts w:ascii="GHEA Grapalat" w:eastAsia="GHEAGrapalat" w:hAnsi="GHEA Grapalat" w:cs="GHEAGrapalat"/>
                <w:sz w:val="24"/>
                <w:szCs w:val="24"/>
                <w:lang w:val="hy-AM"/>
              </w:rPr>
              <w:t xml:space="preserve"> </w:t>
            </w:r>
            <w:r>
              <w:rPr>
                <w:rFonts w:ascii="GHEA Grapalat" w:eastAsia="GHEAGrapalat" w:hAnsi="GHEA Grapalat" w:cs="Arial"/>
                <w:sz w:val="24"/>
                <w:szCs w:val="24"/>
                <w:lang w:val="hy-AM"/>
              </w:rPr>
              <w:t>մոնիտ</w:t>
            </w:r>
            <w:r w:rsidRPr="00676D0D">
              <w:rPr>
                <w:rFonts w:ascii="GHEA Grapalat" w:eastAsia="GHEAGrapalat" w:hAnsi="GHEA Grapalat" w:cs="Arial"/>
                <w:sz w:val="24"/>
                <w:szCs w:val="24"/>
                <w:lang w:val="hy-AM"/>
              </w:rPr>
              <w:t>որինգի</w:t>
            </w:r>
            <w:r w:rsidRPr="00676D0D">
              <w:rPr>
                <w:rFonts w:ascii="GHEA Grapalat" w:eastAsia="GHEAGrapalat" w:hAnsi="GHEA Grapalat" w:cs="GHEAGrapalat"/>
                <w:sz w:val="24"/>
                <w:szCs w:val="24"/>
                <w:lang w:val="hy-AM"/>
              </w:rPr>
              <w:t xml:space="preserve"> միասնական </w:t>
            </w:r>
            <w:r w:rsidRPr="00676D0D">
              <w:rPr>
                <w:rFonts w:ascii="GHEA Grapalat" w:hAnsi="GHEA Grapalat"/>
                <w:sz w:val="24"/>
                <w:szCs w:val="24"/>
                <w:lang w:val="hy-AM"/>
              </w:rPr>
              <w:t xml:space="preserve">տվյալների բազայում, որտեղ իրականացվում է </w:t>
            </w:r>
            <w:r w:rsidRPr="00676D0D">
              <w:rPr>
                <w:rFonts w:ascii="GHEA Grapalat" w:hAnsi="GHEA Grapalat" w:cs="Arial"/>
                <w:color w:val="222222"/>
                <w:sz w:val="24"/>
                <w:szCs w:val="24"/>
                <w:shd w:val="clear" w:color="auto" w:fill="FFFFFF"/>
                <w:lang w:val="hy-AM"/>
              </w:rPr>
              <w:t>տվյալների վերլուծությունը, ամփոփումը և</w:t>
            </w:r>
            <w:r w:rsidRPr="00676D0D">
              <w:rPr>
                <w:rFonts w:ascii="GHEA Grapalat" w:hAnsi="GHEA Grapalat" w:cs="Arial"/>
                <w:color w:val="222222"/>
                <w:sz w:val="24"/>
                <w:szCs w:val="24"/>
                <w:lang w:val="hy-AM"/>
              </w:rPr>
              <w:t xml:space="preserve"> </w:t>
            </w:r>
            <w:r w:rsidRPr="00676D0D">
              <w:rPr>
                <w:rFonts w:ascii="GHEA Grapalat" w:hAnsi="GHEA Grapalat" w:cs="Arial"/>
                <w:color w:val="222222"/>
                <w:sz w:val="24"/>
                <w:szCs w:val="24"/>
                <w:shd w:val="clear" w:color="auto" w:fill="FFFFFF"/>
                <w:lang w:val="hy-AM"/>
              </w:rPr>
              <w:t>արխիվացումը։</w:t>
            </w:r>
            <w:r w:rsidRPr="0001223F">
              <w:rPr>
                <w:rFonts w:ascii="GHEA Grapalat" w:hAnsi="GHEA Grapalat"/>
                <w:sz w:val="24"/>
                <w:szCs w:val="24"/>
                <w:lang w:val="hy-AM"/>
              </w:rPr>
              <w:t>»</w:t>
            </w:r>
            <w:r>
              <w:rPr>
                <w:rFonts w:ascii="GHEA Grapalat" w:hAnsi="GHEA Grapalat"/>
                <w:sz w:val="24"/>
                <w:szCs w:val="24"/>
                <w:lang w:val="hy-AM"/>
              </w:rPr>
              <w:t>։</w:t>
            </w: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Խմբագրման և հստակեցման կարիք ունի Հավելվածի 16-րդ կետի 2-րդ ենթակետում տեղ գտած «տարածքային պատկերին» վերաբերելի դրույթը։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Անհրաժեշտ է հիմնավորել կամ խմբագրել Հավելվածի 16-րդ կետի 3-րդ ենթակետի առկայության նպատակահարմարությունը (հաշվի առնելով Հավելվածի 16-րդ կետի 1-ին և 2-րդ ենթակետերի բովանդակությունները)՝ կրկնություններից խուսափելու նպատակով։</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Տարընկալուներից խուսափելու նպատակով՝ անհրաժեշտ է խմբագրել Հավելվածի 16-րդ կետի 4-րդ ենթակետը, քանի </w:t>
            </w:r>
            <w:r w:rsidRPr="005D6784">
              <w:rPr>
                <w:rFonts w:ascii="GHEA Grapalat" w:eastAsia="Times New Roman" w:hAnsi="GHEA Grapalat" w:cs="Times New Roman"/>
                <w:bCs/>
                <w:color w:val="000000"/>
                <w:sz w:val="24"/>
                <w:szCs w:val="24"/>
                <w:lang w:val="hy-AM" w:eastAsia="ru-RU"/>
              </w:rPr>
              <w:lastRenderedPageBreak/>
              <w:t>որ, բացի այն, որ պարզ չէ, թե ի՞նչ «նպատակային արժեքների» մասին է խոսքը՝ վերոնշալ ենթակետը, նաև բովանդակային տեսանկյունից, կրկնում է Հավելվածի 17-րդ կետում ներկայացված համապատասխան կարգավորումներին։</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Ընդունվել է</w:t>
            </w:r>
          </w:p>
          <w:p w:rsidR="00E94988"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lastRenderedPageBreak/>
              <w:t>Հավելվածի 16-րդ կետի 4-րդ կետը հանվել է նախագծից, գնահատման չափանիշները լրացվել է 17-ի 2-րդ կետով</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eastAsia="Times New Roman" w:hAnsi="GHEA Grapalat" w:cs="Times New Roman"/>
                <w:bCs/>
                <w:color w:val="000000"/>
                <w:sz w:val="24"/>
                <w:szCs w:val="24"/>
                <w:lang w:val="hy-AM" w:eastAsia="ru-RU"/>
              </w:rPr>
              <w:t>«</w:t>
            </w:r>
            <w:r w:rsidRPr="005D6784">
              <w:rPr>
                <w:rFonts w:ascii="GHEA Grapalat" w:hAnsi="GHEA Grapalat"/>
                <w:sz w:val="24"/>
                <w:szCs w:val="24"/>
                <w:lang w:val="hy-AM"/>
              </w:rPr>
              <w:t>նպատակային արժեքի</w:t>
            </w:r>
            <w:r w:rsidRPr="005D6784">
              <w:rPr>
                <w:rFonts w:ascii="GHEA Grapalat" w:eastAsia="Times New Roman" w:hAnsi="GHEA Grapalat" w:cs="Times New Roman"/>
                <w:bCs/>
                <w:color w:val="000000"/>
                <w:sz w:val="24"/>
                <w:szCs w:val="24"/>
                <w:lang w:val="hy-AM" w:eastAsia="ru-RU"/>
              </w:rPr>
              <w:t>»</w:t>
            </w:r>
            <w:r w:rsidRPr="005D6784">
              <w:rPr>
                <w:rFonts w:ascii="GHEA Grapalat" w:hAnsi="GHEA Grapalat"/>
                <w:sz w:val="24"/>
                <w:szCs w:val="24"/>
                <w:lang w:val="hy-AM"/>
              </w:rPr>
              <w:t xml:space="preserve"> վերաբերյալ</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cs="Sylfaen"/>
                <w:sz w:val="24"/>
                <w:szCs w:val="24"/>
                <w:lang w:val="hy-AM"/>
              </w:rPr>
              <w:t>Ճանապարհային քարտեզից բխող ՀՀ օրենսդրությանը մոտարկման ենթակա Եվրոպական</w:t>
            </w:r>
            <w:r w:rsidRPr="005D6784">
              <w:rPr>
                <w:rFonts w:ascii="GHEA Grapalat" w:hAnsi="GHEA Grapalat"/>
                <w:sz w:val="24"/>
                <w:szCs w:val="24"/>
                <w:lang w:val="hy-AM"/>
              </w:rPr>
              <w:t xml:space="preserve"> </w:t>
            </w:r>
            <w:r w:rsidRPr="005D6784">
              <w:rPr>
                <w:rFonts w:ascii="GHEA Grapalat" w:hAnsi="GHEA Grapalat" w:cs="Sylfaen"/>
                <w:sz w:val="24"/>
                <w:szCs w:val="24"/>
                <w:lang w:val="hy-AM"/>
              </w:rPr>
              <w:t>պառլամենտի</w:t>
            </w:r>
            <w:r w:rsidRPr="005D6784">
              <w:rPr>
                <w:rFonts w:ascii="GHEA Grapalat" w:hAnsi="GHEA Grapalat"/>
                <w:sz w:val="24"/>
                <w:szCs w:val="24"/>
                <w:lang w:val="hy-AM"/>
              </w:rPr>
              <w:t xml:space="preserve"> </w:t>
            </w:r>
            <w:r w:rsidRPr="005D6784">
              <w:rPr>
                <w:rFonts w:ascii="GHEA Grapalat" w:hAnsi="GHEA Grapalat" w:cs="Sylfaen"/>
                <w:sz w:val="24"/>
                <w:szCs w:val="24"/>
                <w:lang w:val="hy-AM"/>
              </w:rPr>
              <w:t>և</w:t>
            </w:r>
            <w:r w:rsidRPr="005D6784">
              <w:rPr>
                <w:rFonts w:ascii="GHEA Grapalat" w:hAnsi="GHEA Grapalat"/>
                <w:sz w:val="24"/>
                <w:szCs w:val="24"/>
                <w:lang w:val="hy-AM"/>
              </w:rPr>
              <w:t xml:space="preserve"> </w:t>
            </w:r>
            <w:r w:rsidRPr="005D6784">
              <w:rPr>
                <w:rFonts w:ascii="GHEA Grapalat" w:hAnsi="GHEA Grapalat" w:cs="Sylfaen"/>
                <w:sz w:val="24"/>
                <w:szCs w:val="24"/>
                <w:lang w:val="hy-AM"/>
              </w:rPr>
              <w:t>Խորհրդի</w:t>
            </w:r>
            <w:r w:rsidRPr="005D6784">
              <w:rPr>
                <w:rFonts w:ascii="GHEA Grapalat" w:hAnsi="GHEA Grapalat"/>
                <w:sz w:val="24"/>
                <w:szCs w:val="24"/>
                <w:lang w:val="hy-AM"/>
              </w:rPr>
              <w:t xml:space="preserve"> 2008 </w:t>
            </w:r>
            <w:r w:rsidRPr="005D6784">
              <w:rPr>
                <w:rFonts w:ascii="GHEA Grapalat" w:hAnsi="GHEA Grapalat" w:cs="Sylfaen"/>
                <w:sz w:val="24"/>
                <w:szCs w:val="24"/>
                <w:lang w:val="hy-AM"/>
              </w:rPr>
              <w:t>թվականի</w:t>
            </w:r>
            <w:r w:rsidRPr="005D6784">
              <w:rPr>
                <w:rFonts w:ascii="GHEA Grapalat" w:hAnsi="GHEA Grapalat"/>
                <w:sz w:val="24"/>
                <w:szCs w:val="24"/>
                <w:lang w:val="hy-AM"/>
              </w:rPr>
              <w:t xml:space="preserve"> </w:t>
            </w:r>
            <w:r w:rsidRPr="005D6784">
              <w:rPr>
                <w:rFonts w:ascii="GHEA Grapalat" w:hAnsi="GHEA Grapalat" w:cs="Sylfaen"/>
                <w:sz w:val="24"/>
                <w:szCs w:val="24"/>
                <w:lang w:val="hy-AM"/>
              </w:rPr>
              <w:t>մայիսի</w:t>
            </w:r>
            <w:r w:rsidRPr="005D6784">
              <w:rPr>
                <w:rFonts w:ascii="GHEA Grapalat" w:hAnsi="GHEA Grapalat"/>
                <w:sz w:val="24"/>
                <w:szCs w:val="24"/>
                <w:lang w:val="hy-AM"/>
              </w:rPr>
              <w:t xml:space="preserve"> 21–</w:t>
            </w:r>
            <w:r w:rsidRPr="005D6784">
              <w:rPr>
                <w:rFonts w:ascii="GHEA Grapalat" w:hAnsi="GHEA Grapalat" w:cs="Sylfaen"/>
                <w:sz w:val="24"/>
                <w:szCs w:val="24"/>
                <w:lang w:val="hy-AM"/>
              </w:rPr>
              <w:t>ի</w:t>
            </w:r>
            <w:r w:rsidRPr="005D6784">
              <w:rPr>
                <w:rFonts w:ascii="GHEA Grapalat" w:hAnsi="GHEA Grapalat"/>
                <w:sz w:val="24"/>
                <w:szCs w:val="24"/>
                <w:lang w:val="hy-AM"/>
              </w:rPr>
              <w:t xml:space="preserve"> 2008/50/</w:t>
            </w:r>
            <w:r w:rsidRPr="005D6784">
              <w:rPr>
                <w:rFonts w:ascii="GHEA Grapalat" w:hAnsi="GHEA Grapalat" w:cs="Sylfaen"/>
                <w:sz w:val="24"/>
                <w:szCs w:val="24"/>
                <w:lang w:val="hy-AM"/>
              </w:rPr>
              <w:t xml:space="preserve">ԵՀ հրահանգի </w:t>
            </w:r>
            <w:r w:rsidRPr="005D6784">
              <w:rPr>
                <w:rFonts w:ascii="GHEA Grapalat" w:hAnsi="GHEA Grapalat" w:cs="Sylfaen"/>
                <w:bCs/>
                <w:sz w:val="24"/>
                <w:szCs w:val="24"/>
                <w:shd w:val="clear" w:color="auto" w:fill="FFFFFF"/>
                <w:lang w:val="hy-AM"/>
              </w:rPr>
              <w:t xml:space="preserve">և դրա փոփոխումն ապահովող </w:t>
            </w:r>
            <w:r w:rsidRPr="005D6784">
              <w:rPr>
                <w:rFonts w:ascii="GHEA Grapalat" w:hAnsi="GHEA Grapalat" w:cs="Sylfaen"/>
                <w:bCs/>
                <w:sz w:val="24"/>
                <w:szCs w:val="24"/>
                <w:lang w:val="hy-AM" w:eastAsia="ru-RU"/>
              </w:rPr>
              <w:t>Եվրոպական</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խորհրդարանի</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և</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Խորհրդի</w:t>
            </w:r>
            <w:r w:rsidRPr="005D6784">
              <w:rPr>
                <w:rFonts w:ascii="GHEA Grapalat" w:hAnsi="GHEA Grapalat"/>
                <w:bCs/>
                <w:sz w:val="24"/>
                <w:szCs w:val="24"/>
                <w:lang w:val="hy-AM" w:eastAsia="ru-RU"/>
              </w:rPr>
              <w:t xml:space="preserve"> 2024 </w:t>
            </w:r>
            <w:r w:rsidRPr="005D6784">
              <w:rPr>
                <w:rFonts w:ascii="GHEA Grapalat" w:hAnsi="GHEA Grapalat" w:cs="Sylfaen"/>
                <w:bCs/>
                <w:sz w:val="24"/>
                <w:szCs w:val="24"/>
                <w:lang w:val="hy-AM" w:eastAsia="ru-RU"/>
              </w:rPr>
              <w:t>թվականի</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հոկտեմբերի</w:t>
            </w:r>
            <w:r w:rsidRPr="005D6784">
              <w:rPr>
                <w:rFonts w:ascii="GHEA Grapalat" w:hAnsi="GHEA Grapalat"/>
                <w:bCs/>
                <w:sz w:val="24"/>
                <w:szCs w:val="24"/>
                <w:lang w:val="hy-AM" w:eastAsia="ru-RU"/>
              </w:rPr>
              <w:t xml:space="preserve"> 23-</w:t>
            </w:r>
            <w:r w:rsidRPr="005D6784">
              <w:rPr>
                <w:rFonts w:ascii="GHEA Grapalat" w:hAnsi="GHEA Grapalat" w:cs="Sylfaen"/>
                <w:bCs/>
                <w:sz w:val="24"/>
                <w:szCs w:val="24"/>
                <w:lang w:val="hy-AM" w:eastAsia="ru-RU"/>
              </w:rPr>
              <w:t>ի</w:t>
            </w:r>
            <w:r w:rsidRPr="005D6784">
              <w:rPr>
                <w:rFonts w:ascii="GHEA Grapalat" w:hAnsi="GHEA Grapalat"/>
                <w:bCs/>
                <w:sz w:val="24"/>
                <w:szCs w:val="24"/>
                <w:lang w:val="hy-AM" w:eastAsia="ru-RU"/>
              </w:rPr>
              <w:t xml:space="preserve"> 2024/2881/</w:t>
            </w:r>
            <w:r w:rsidRPr="005D6784">
              <w:rPr>
                <w:rFonts w:ascii="GHEA Grapalat" w:hAnsi="GHEA Grapalat" w:cs="Sylfaen"/>
                <w:bCs/>
                <w:sz w:val="24"/>
                <w:szCs w:val="24"/>
                <w:lang w:val="hy-AM" w:eastAsia="ru-RU"/>
              </w:rPr>
              <w:t>ԵՄ</w:t>
            </w:r>
            <w:r w:rsidRPr="005D6784">
              <w:rPr>
                <w:rFonts w:ascii="GHEA Grapalat" w:hAnsi="GHEA Grapalat"/>
                <w:sz w:val="24"/>
                <w:szCs w:val="24"/>
                <w:lang w:val="hy-AM"/>
              </w:rPr>
              <w:t xml:space="preserve"> հրահանգով, ինչպես նաև ԵՄ հրահանգին համահունչ մշակված  Կառավարության 2025 թվականի օգոստոսի 14-ի  N 1142-Ն որոշմամբ հստակ սահմանված է մթնոլորտային օդն աղտոտող (վնասակար) նյութերի </w:t>
            </w:r>
            <w:r>
              <w:rPr>
                <w:rFonts w:ascii="GHEA Grapalat" w:hAnsi="GHEA Grapalat"/>
                <w:sz w:val="24"/>
                <w:szCs w:val="24"/>
                <w:lang w:val="hy-AM"/>
              </w:rPr>
              <w:t>«</w:t>
            </w:r>
            <w:r w:rsidRPr="005D6784">
              <w:rPr>
                <w:rFonts w:ascii="GHEA Grapalat" w:hAnsi="GHEA Grapalat"/>
                <w:sz w:val="24"/>
                <w:szCs w:val="24"/>
                <w:lang w:val="hy-AM"/>
              </w:rPr>
              <w:t>սահմանային արժեք</w:t>
            </w:r>
            <w:r>
              <w:rPr>
                <w:rFonts w:ascii="GHEA Grapalat" w:hAnsi="GHEA Grapalat"/>
                <w:sz w:val="24"/>
                <w:szCs w:val="24"/>
                <w:lang w:val="hy-AM"/>
              </w:rPr>
              <w:t>»</w:t>
            </w:r>
            <w:r w:rsidRPr="005D6784">
              <w:rPr>
                <w:rFonts w:ascii="GHEA Grapalat" w:hAnsi="GHEA Grapalat"/>
                <w:sz w:val="24"/>
                <w:szCs w:val="24"/>
                <w:lang w:val="hy-AM"/>
              </w:rPr>
              <w:t xml:space="preserve"> և </w:t>
            </w:r>
            <w:r>
              <w:rPr>
                <w:rFonts w:ascii="GHEA Grapalat" w:hAnsi="GHEA Grapalat"/>
                <w:sz w:val="24"/>
                <w:szCs w:val="24"/>
                <w:lang w:val="hy-AM"/>
              </w:rPr>
              <w:t>«</w:t>
            </w:r>
            <w:r w:rsidRPr="005D6784">
              <w:rPr>
                <w:rFonts w:ascii="GHEA Grapalat" w:hAnsi="GHEA Grapalat"/>
                <w:sz w:val="24"/>
                <w:szCs w:val="24"/>
                <w:lang w:val="hy-AM"/>
              </w:rPr>
              <w:t>նպատակային արժեք</w:t>
            </w:r>
            <w:r>
              <w:rPr>
                <w:rFonts w:ascii="GHEA Grapalat" w:hAnsi="GHEA Grapalat"/>
                <w:sz w:val="24"/>
                <w:szCs w:val="24"/>
                <w:lang w:val="hy-AM"/>
              </w:rPr>
              <w:t>»</w:t>
            </w:r>
            <w:r w:rsidRPr="005D6784">
              <w:rPr>
                <w:rFonts w:ascii="GHEA Grapalat" w:hAnsi="GHEA Grapalat"/>
                <w:sz w:val="24"/>
                <w:szCs w:val="24"/>
                <w:lang w:val="hy-AM"/>
              </w:rPr>
              <w:t xml:space="preserve"> հասկացությունները, սահմանված են նաև մթնոլորտային օդն աղտոտող (վնասակար) նյութերի սահմանային  և նպատակային արժեքների սահմանաչափերը։  </w:t>
            </w:r>
          </w:p>
        </w:tc>
      </w:tr>
      <w:tr w:rsidR="00E94988" w:rsidRPr="00DF791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Անհրաժեշտ է լրամշակել Հավելվածի 20-րդ կետում առկա «տեղեկատվության տրամադրաման համար օգտագործվում է օդի որակի ինդեքս» ձևակերպումը՝ խմբագրական անհամապատասխանություններ չառաջացնելու նպատակով։</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Ընդունվել է</w:t>
            </w:r>
          </w:p>
          <w:p w:rsidR="00E94988" w:rsidRDefault="00E94988" w:rsidP="008C10E4">
            <w:pPr>
              <w:tabs>
                <w:tab w:val="left" w:pos="360"/>
                <w:tab w:val="center" w:pos="955"/>
              </w:tabs>
              <w:spacing w:after="0" w:line="360" w:lineRule="auto"/>
              <w:jc w:val="both"/>
              <w:rPr>
                <w:rFonts w:ascii="GHEA Grapalat" w:hAnsi="GHEA Grapalat"/>
                <w:sz w:val="24"/>
                <w:szCs w:val="24"/>
                <w:lang w:val="hy-AM"/>
              </w:rPr>
            </w:pPr>
            <w:r>
              <w:rPr>
                <w:rFonts w:ascii="GHEA Grapalat" w:hAnsi="GHEA Grapalat"/>
                <w:sz w:val="24"/>
                <w:szCs w:val="24"/>
                <w:lang w:val="hy-AM"/>
              </w:rPr>
              <w:t>Կետը շարադրվել է հետևյալ խմբագրությամբ՝</w:t>
            </w:r>
          </w:p>
          <w:p w:rsidR="00E94988" w:rsidRPr="005D6784" w:rsidRDefault="00E94988" w:rsidP="008C10E4">
            <w:pPr>
              <w:tabs>
                <w:tab w:val="left" w:pos="360"/>
                <w:tab w:val="center" w:pos="955"/>
              </w:tabs>
              <w:spacing w:after="0" w:line="360" w:lineRule="auto"/>
              <w:jc w:val="both"/>
              <w:rPr>
                <w:rFonts w:ascii="GHEA Grapalat" w:hAnsi="GHEA Grapalat"/>
                <w:color w:val="FF0000"/>
                <w:sz w:val="24"/>
                <w:szCs w:val="24"/>
                <w:lang w:val="hy-AM"/>
              </w:rPr>
            </w:pPr>
            <w:r>
              <w:rPr>
                <w:rFonts w:ascii="GHEA Grapalat" w:eastAsia="Times New Roman" w:hAnsi="GHEA Grapalat"/>
                <w:bCs/>
                <w:color w:val="000000"/>
                <w:sz w:val="24"/>
                <w:szCs w:val="24"/>
                <w:lang w:val="hy-AM"/>
              </w:rPr>
              <w:t>«Մ</w:t>
            </w:r>
            <w:r w:rsidRPr="00254E99">
              <w:rPr>
                <w:rFonts w:ascii="GHEA Grapalat" w:eastAsia="Times New Roman" w:hAnsi="GHEA Grapalat"/>
                <w:bCs/>
                <w:color w:val="000000"/>
                <w:sz w:val="24"/>
                <w:szCs w:val="24"/>
                <w:lang w:val="hy-AM"/>
              </w:rPr>
              <w:t>թնոլորտային օդ</w:t>
            </w:r>
            <w:r>
              <w:rPr>
                <w:rFonts w:ascii="GHEA Grapalat" w:eastAsia="Times New Roman" w:hAnsi="GHEA Grapalat"/>
                <w:bCs/>
                <w:color w:val="000000"/>
                <w:sz w:val="24"/>
                <w:szCs w:val="24"/>
                <w:lang w:val="hy-AM"/>
              </w:rPr>
              <w:t xml:space="preserve">ում </w:t>
            </w:r>
            <w:r w:rsidRPr="00254E99">
              <w:rPr>
                <w:rFonts w:ascii="GHEA Grapalat" w:eastAsia="Times New Roman" w:hAnsi="GHEA Grapalat"/>
                <w:bCs/>
                <w:color w:val="000000"/>
                <w:sz w:val="24"/>
                <w:szCs w:val="24"/>
                <w:lang w:val="hy-AM"/>
              </w:rPr>
              <w:t xml:space="preserve"> </w:t>
            </w:r>
            <w:r>
              <w:rPr>
                <w:rFonts w:ascii="GHEA Grapalat" w:eastAsia="Times New Roman" w:hAnsi="GHEA Grapalat"/>
                <w:bCs/>
                <w:color w:val="000000"/>
                <w:sz w:val="24"/>
                <w:szCs w:val="24"/>
                <w:lang w:val="hy-AM"/>
              </w:rPr>
              <w:t xml:space="preserve">հիմնական </w:t>
            </w:r>
            <w:r w:rsidRPr="00254E99">
              <w:rPr>
                <w:rFonts w:ascii="GHEA Grapalat" w:eastAsia="Times New Roman" w:hAnsi="GHEA Grapalat"/>
                <w:bCs/>
                <w:color w:val="000000"/>
                <w:sz w:val="24"/>
                <w:szCs w:val="24"/>
                <w:lang w:val="hy-AM"/>
              </w:rPr>
              <w:t xml:space="preserve"> աղտոտիչների մարդու առողջության վրա հնարավոր ազդեցության </w:t>
            </w:r>
            <w:r>
              <w:rPr>
                <w:rFonts w:ascii="GHEA Grapalat" w:eastAsia="Times New Roman" w:hAnsi="GHEA Grapalat"/>
                <w:bCs/>
                <w:color w:val="000000"/>
                <w:sz w:val="24"/>
                <w:szCs w:val="24"/>
                <w:lang w:val="hy-AM"/>
              </w:rPr>
              <w:t xml:space="preserve"> գնահատման և հանրությանը </w:t>
            </w:r>
            <w:r w:rsidRPr="00254E99">
              <w:rPr>
                <w:rFonts w:ascii="GHEA Grapalat" w:eastAsia="Times New Roman" w:hAnsi="GHEA Grapalat"/>
                <w:bCs/>
                <w:color w:val="000000"/>
                <w:sz w:val="24"/>
                <w:szCs w:val="24"/>
                <w:lang w:val="hy-AM"/>
              </w:rPr>
              <w:t xml:space="preserve">տեղեկատվության </w:t>
            </w:r>
            <w:r w:rsidRPr="00254E99">
              <w:rPr>
                <w:rFonts w:ascii="GHEA Grapalat" w:eastAsia="Times New Roman" w:hAnsi="GHEA Grapalat"/>
                <w:bCs/>
                <w:color w:val="000000"/>
                <w:sz w:val="24"/>
                <w:szCs w:val="24"/>
                <w:lang w:val="hy-AM"/>
              </w:rPr>
              <w:lastRenderedPageBreak/>
              <w:t xml:space="preserve">տրամադրման </w:t>
            </w:r>
            <w:r>
              <w:rPr>
                <w:rFonts w:ascii="GHEA Grapalat" w:eastAsia="Times New Roman" w:hAnsi="GHEA Grapalat"/>
                <w:bCs/>
                <w:color w:val="000000"/>
                <w:sz w:val="24"/>
                <w:szCs w:val="24"/>
                <w:lang w:val="hy-AM"/>
              </w:rPr>
              <w:t xml:space="preserve">նպատակով </w:t>
            </w:r>
            <w:r>
              <w:rPr>
                <w:rFonts w:ascii="GHEA Grapalat" w:hAnsi="GHEA Grapalat"/>
                <w:sz w:val="24"/>
                <w:szCs w:val="24"/>
                <w:lang w:val="hy-AM"/>
              </w:rPr>
              <w:t xml:space="preserve">կիրառվում է  մթնոլորտային </w:t>
            </w:r>
            <w:r>
              <w:rPr>
                <w:rFonts w:ascii="GHEA Grapalat" w:eastAsia="MS Gothic" w:hAnsi="GHEA Grapalat" w:cs="MS Gothic"/>
                <w:sz w:val="24"/>
                <w:szCs w:val="24"/>
                <w:lang w:val="hy-AM"/>
              </w:rPr>
              <w:t xml:space="preserve">օդի որակի </w:t>
            </w:r>
            <w:r w:rsidRPr="00B45FE2">
              <w:rPr>
                <w:rFonts w:ascii="GHEA Grapalat" w:eastAsia="MS Gothic" w:hAnsi="GHEA Grapalat" w:cs="MS Gothic"/>
                <w:sz w:val="24"/>
                <w:szCs w:val="24"/>
                <w:lang w:val="hy-AM"/>
              </w:rPr>
              <w:t>ինդեքս</w:t>
            </w:r>
            <w:r>
              <w:rPr>
                <w:rFonts w:ascii="GHEA Grapalat" w:eastAsia="MS Gothic" w:hAnsi="GHEA Grapalat" w:cs="MS Gothic"/>
                <w:sz w:val="24"/>
                <w:szCs w:val="24"/>
                <w:lang w:val="hy-AM"/>
              </w:rPr>
              <w:t>ը</w:t>
            </w:r>
            <w:r>
              <w:rPr>
                <w:rFonts w:ascii="GHEA Grapalat" w:hAnsi="GHEA Grapalat"/>
                <w:sz w:val="24"/>
                <w:szCs w:val="24"/>
                <w:lang w:val="hy-AM"/>
              </w:rPr>
              <w:t xml:space="preserve">, որի ցուցանիշները սահմանված են </w:t>
            </w:r>
            <w:r w:rsidRPr="00B45FE2">
              <w:rPr>
                <w:rFonts w:ascii="GHEA Grapalat" w:eastAsia="MS Gothic" w:hAnsi="GHEA Grapalat" w:cs="MS Gothic"/>
                <w:sz w:val="24"/>
                <w:szCs w:val="24"/>
                <w:lang w:val="hy-AM"/>
              </w:rPr>
              <w:t>աղյուսակ 2-</w:t>
            </w:r>
            <w:r>
              <w:rPr>
                <w:rFonts w:ascii="GHEA Grapalat" w:eastAsia="MS Gothic" w:hAnsi="GHEA Grapalat" w:cs="MS Gothic"/>
                <w:sz w:val="24"/>
                <w:szCs w:val="24"/>
                <w:lang w:val="hy-AM"/>
              </w:rPr>
              <w:t>ում</w:t>
            </w:r>
            <w:r w:rsidRPr="00B45FE2">
              <w:rPr>
                <w:rFonts w:ascii="GHEA Grapalat" w:eastAsia="MS Gothic" w:hAnsi="GHEA Grapalat" w:cs="MS Gothic"/>
                <w:sz w:val="24"/>
                <w:szCs w:val="24"/>
                <w:lang w:val="hy-AM"/>
              </w:rPr>
              <w:t>։</w:t>
            </w:r>
            <w:r>
              <w:rPr>
                <w:rFonts w:ascii="GHEA Grapalat" w:eastAsia="MS Gothic" w:hAnsi="GHEA Grapalat" w:cs="MS Gothic"/>
                <w:sz w:val="24"/>
                <w:szCs w:val="24"/>
                <w:lang w:val="hy-AM"/>
              </w:rPr>
              <w:t>»։</w:t>
            </w:r>
            <w:r w:rsidRPr="00B45FE2">
              <w:rPr>
                <w:rFonts w:ascii="GHEA Grapalat" w:hAnsi="GHEA Grapalat"/>
                <w:sz w:val="24"/>
                <w:szCs w:val="24"/>
                <w:lang w:val="hy-AM"/>
              </w:rPr>
              <w:t xml:space="preserve"> </w:t>
            </w:r>
          </w:p>
        </w:tc>
      </w:tr>
      <w:tr w:rsidR="00E94988" w:rsidRPr="00E9498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Բովանդակային անճշտություններ, ինչպես նաև տարընթերցումներ չառաջացնելու նպատակով՝ անհրաժեշտ է խմբագրել Հավելվածի 22-րդ կետը, քանի որ, բացի այն հանգամանքը, որ պարզ չէ, թե ինչ «փուլային ցուցանիշների» և «այլ աղտոտիչների» մասի է խոսքը, հասկանալի չէ նաև, թե ո՞ւմ կողմից և/կամ ի՞նչ ընթացակարգով սահմանված «կոնցենտրացիաների հաշվարկի» մասին է խոսքը։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Default="00E94988" w:rsidP="008C10E4">
            <w:pPr>
              <w:tabs>
                <w:tab w:val="left" w:pos="360"/>
                <w:tab w:val="center" w:pos="955"/>
              </w:tabs>
              <w:spacing w:after="0" w:line="360" w:lineRule="auto"/>
              <w:jc w:val="center"/>
              <w:rPr>
                <w:rFonts w:ascii="GHEA Grapalat" w:hAnsi="GHEA Grapalat"/>
                <w:sz w:val="24"/>
                <w:szCs w:val="24"/>
                <w:lang w:val="hy-AM"/>
              </w:rPr>
            </w:pPr>
            <w:r w:rsidRPr="007116CC">
              <w:rPr>
                <w:rFonts w:ascii="GHEA Grapalat" w:hAnsi="GHEA Grapalat"/>
                <w:sz w:val="24"/>
                <w:szCs w:val="24"/>
                <w:lang w:val="hy-AM"/>
              </w:rPr>
              <w:t>Ընդունվել</w:t>
            </w:r>
            <w:r>
              <w:rPr>
                <w:rFonts w:ascii="GHEA Grapalat" w:hAnsi="GHEA Grapalat"/>
                <w:sz w:val="24"/>
                <w:szCs w:val="24"/>
                <w:lang w:val="hy-AM"/>
              </w:rPr>
              <w:t xml:space="preserve"> է</w:t>
            </w:r>
          </w:p>
          <w:p w:rsidR="00E94988" w:rsidRDefault="00E94988" w:rsidP="008C10E4">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Կետը խմբագրվել է։</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p w:rsidR="00E94988" w:rsidRPr="005D6784" w:rsidRDefault="00E94988" w:rsidP="008C10E4">
            <w:pPr>
              <w:tabs>
                <w:tab w:val="left" w:pos="360"/>
                <w:tab w:val="center" w:pos="955"/>
              </w:tabs>
              <w:spacing w:after="0" w:line="360" w:lineRule="auto"/>
              <w:rPr>
                <w:rFonts w:ascii="GHEA Grapalat" w:hAnsi="GHEA Grapalat"/>
                <w:sz w:val="24"/>
                <w:szCs w:val="24"/>
                <w:lang w:val="hy-AM"/>
              </w:rPr>
            </w:pPr>
            <w:r w:rsidRPr="005D6784">
              <w:rPr>
                <w:rFonts w:ascii="GHEA Grapalat" w:hAnsi="GHEA Grapalat"/>
                <w:sz w:val="24"/>
                <w:szCs w:val="24"/>
                <w:lang w:val="hy-AM"/>
              </w:rPr>
              <w:t>Առողջապահության համաշխարհային կազմակերպության</w:t>
            </w:r>
            <w:r>
              <w:rPr>
                <w:rFonts w:ascii="GHEA Grapalat" w:hAnsi="GHEA Grapalat"/>
                <w:sz w:val="24"/>
                <w:szCs w:val="24"/>
                <w:lang w:val="hy-AM"/>
              </w:rPr>
              <w:t xml:space="preserve"> կողմից հաստաված</w:t>
            </w:r>
            <w:r w:rsidRPr="005D6784">
              <w:rPr>
                <w:rFonts w:ascii="GHEA Grapalat" w:hAnsi="GHEA Grapalat"/>
                <w:sz w:val="24"/>
                <w:szCs w:val="24"/>
                <w:lang w:val="hy-AM"/>
              </w:rPr>
              <w:t xml:space="preserve"> </w:t>
            </w:r>
            <w:r w:rsidRPr="000771E5">
              <w:rPr>
                <w:rFonts w:ascii="GHEA Grapalat" w:eastAsia="MS Gothic" w:hAnsi="GHEA Grapalat" w:cs="MS Gothic"/>
                <w:sz w:val="24"/>
                <w:szCs w:val="24"/>
                <w:lang w:val="hy-AM"/>
              </w:rPr>
              <w:t>օդի որակի գլոբալ ուղեցույցներ</w:t>
            </w:r>
            <w:r>
              <w:rPr>
                <w:rFonts w:ascii="GHEA Grapalat" w:eastAsia="MS Gothic" w:hAnsi="GHEA Grapalat" w:cs="MS Gothic"/>
                <w:sz w:val="24"/>
                <w:szCs w:val="24"/>
                <w:lang w:val="hy-AM"/>
              </w:rPr>
              <w:t>ում</w:t>
            </w:r>
            <w:r w:rsidRPr="005D6784">
              <w:rPr>
                <w:rFonts w:ascii="GHEA Grapalat" w:hAnsi="GHEA Grapalat"/>
                <w:sz w:val="24"/>
                <w:szCs w:val="24"/>
                <w:lang w:val="hy-AM"/>
              </w:rPr>
              <w:t xml:space="preserve"> առաջարկվում է հիմնական աղտոտիչների սահմանային արժեքների փուլային (IV փուլ) ցուցանիշներ (հղումը ներառվել է հիմնավորման մեջ) և ամենավերջին ամենախիստ ցուցանիշներն էլ սահմանվում են որպես նպատակային արժեքներ։ Հիմնավորման մեջ նշված է Եվրոպական բնապահպական գործակալության կողմից մշակված մեթոդաբանության հղումը, որտեղ հստակ հաշվարկներով սահմանվում է օդի որակի ինդեքսի ցուցանիշները։ Հավելվածի 22-րդ կետի բովանդակությունը խմբագրվել է առողջապահության նախարարության կողմից ներկայացված առաջարկությամբ։</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Խմբագրման և հստակեցման կարիք ունի Հավելվածի 23-րդ կետը, որում առկա «</w:t>
            </w:r>
            <w:r w:rsidRPr="005D6784">
              <w:rPr>
                <w:rFonts w:ascii="Cambria Math" w:eastAsia="MS Mincho" w:hAnsi="Cambria Math" w:cs="Cambria Math"/>
                <w:bCs/>
                <w:color w:val="000000"/>
                <w:sz w:val="24"/>
                <w:szCs w:val="24"/>
                <w:lang w:val="hy-AM" w:eastAsia="ru-RU"/>
              </w:rPr>
              <w:t>․․․</w:t>
            </w:r>
            <w:r w:rsidRPr="005D6784">
              <w:rPr>
                <w:rFonts w:ascii="GHEA Grapalat" w:eastAsia="Times New Roman" w:hAnsi="GHEA Grapalat" w:cs="Times New Roman"/>
                <w:bCs/>
                <w:color w:val="000000"/>
                <w:sz w:val="24"/>
                <w:szCs w:val="24"/>
                <w:lang w:val="hy-AM" w:eastAsia="ru-RU"/>
              </w:rPr>
              <w:t>որակի ինդեքսի սահմանման համար հիմք է հանդիսանում</w:t>
            </w:r>
            <w:r w:rsidRPr="005D6784">
              <w:rPr>
                <w:rFonts w:ascii="Cambria Math" w:eastAsia="MS Mincho" w:hAnsi="Cambria Math" w:cs="Cambria Math"/>
                <w:bCs/>
                <w:color w:val="000000"/>
                <w:sz w:val="24"/>
                <w:szCs w:val="24"/>
                <w:lang w:val="hy-AM" w:eastAsia="ru-RU"/>
              </w:rPr>
              <w:t>․․․․․․</w:t>
            </w:r>
            <w:r w:rsidRPr="005D6784">
              <w:rPr>
                <w:rFonts w:ascii="GHEA Grapalat" w:eastAsia="Times New Roman" w:hAnsi="GHEA Grapalat" w:cs="Times New Roman"/>
                <w:bCs/>
                <w:color w:val="000000"/>
                <w:sz w:val="24"/>
                <w:szCs w:val="24"/>
                <w:lang w:val="hy-AM" w:eastAsia="ru-RU"/>
              </w:rPr>
              <w:t xml:space="preserve">աղտոտիչներից որևէ մեկի տվյալները» դրույթը տարընկալումների </w:t>
            </w:r>
            <w:r w:rsidRPr="005D6784">
              <w:rPr>
                <w:rFonts w:ascii="GHEA Grapalat" w:eastAsia="Times New Roman" w:hAnsi="GHEA Grapalat" w:cs="Times New Roman"/>
                <w:bCs/>
                <w:color w:val="000000"/>
                <w:sz w:val="24"/>
                <w:szCs w:val="24"/>
                <w:lang w:val="hy-AM" w:eastAsia="ru-RU"/>
              </w:rPr>
              <w:lastRenderedPageBreak/>
              <w:t xml:space="preserve">տեղիք է տալիս՝ հաշվի առնելով նաև վերոնշյալ կարգավորման բացակայության հանգամանքը ՀՀ կառավարության 2025 թվականի օգոստոսի 14-ի «Գոտիների և ագլոմերացիաների դասակարգման մասին» N 1145-Ն որոշմամբ սահմանված համապատասխան կարգավորումների շրջանակից։ </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Ընդունվել է</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Հանվել է նախագծից</w:t>
            </w:r>
            <w:r>
              <w:rPr>
                <w:rFonts w:ascii="GHEA Grapalat" w:hAnsi="GHEA Grapalat"/>
                <w:sz w:val="24"/>
                <w:szCs w:val="24"/>
                <w:lang w:val="hy-AM"/>
              </w:rPr>
              <w:t>։</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Անհրաժեշտ է լրացուցիչ հստակեցնել Հավելվածի 27-րդ կետով առաջարկվող կարգավորումը, որի բովանդակությունից, առնվազն պարզ չէ, թե ի՞նչ ժամկետներում պետք  տրամադրվի մոնիտորինգի արդյունքում ստացված տեղեկատվությունը՝ հատկապես հաշվի առնելով նաև առողջության հետ կապված (հնարավոր է նաև որոշ դեպքերում հրատապություն պահանջող) համապատասխան միջոցառումների ձեռնարկման անհրաժեշտության հանգամանքը։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Չի ընդունվել</w:t>
            </w:r>
          </w:p>
          <w:p w:rsidR="00E94988" w:rsidRPr="00597455" w:rsidRDefault="00E94988" w:rsidP="008C10E4">
            <w:pPr>
              <w:tabs>
                <w:tab w:val="left" w:pos="360"/>
                <w:tab w:val="center" w:pos="955"/>
              </w:tabs>
              <w:spacing w:after="0" w:line="360" w:lineRule="auto"/>
              <w:jc w:val="both"/>
              <w:rPr>
                <w:rFonts w:ascii="GHEA Grapalat" w:hAnsi="GHEA Grapalat"/>
                <w:color w:val="FF0000"/>
                <w:sz w:val="24"/>
                <w:szCs w:val="24"/>
                <w:lang w:val="hy-AM"/>
              </w:rPr>
            </w:pPr>
            <w:r w:rsidRPr="005D6784">
              <w:rPr>
                <w:rFonts w:ascii="GHEA Grapalat" w:hAnsi="GHEA Grapalat"/>
                <w:sz w:val="24"/>
                <w:szCs w:val="24"/>
                <w:lang w:val="hy-AM"/>
              </w:rPr>
              <w:t>27-րդ կետում ժամկետ սահմանելու  անհրաժեշտությունը բացակայում</w:t>
            </w:r>
            <w:r w:rsidRPr="005D6784">
              <w:rPr>
                <w:rFonts w:ascii="GHEA Grapalat" w:hAnsi="GHEA Grapalat"/>
                <w:color w:val="FF0000"/>
                <w:sz w:val="24"/>
                <w:szCs w:val="24"/>
                <w:lang w:val="hy-AM"/>
              </w:rPr>
              <w:t xml:space="preserve"> </w:t>
            </w:r>
            <w:r w:rsidRPr="005D6784">
              <w:rPr>
                <w:rFonts w:ascii="GHEA Grapalat" w:hAnsi="GHEA Grapalat"/>
                <w:sz w:val="24"/>
                <w:szCs w:val="24"/>
                <w:lang w:val="hy-AM"/>
              </w:rPr>
              <w:t xml:space="preserve">է, իսկ </w:t>
            </w:r>
            <w:r>
              <w:rPr>
                <w:rFonts w:ascii="GHEA Grapalat" w:hAnsi="GHEA Grapalat"/>
                <w:sz w:val="24"/>
                <w:szCs w:val="24"/>
                <w:lang w:val="hy-AM"/>
              </w:rPr>
              <w:t xml:space="preserve">նախագծի </w:t>
            </w:r>
            <w:r w:rsidRPr="005D6784">
              <w:rPr>
                <w:rFonts w:ascii="GHEA Grapalat" w:hAnsi="GHEA Grapalat"/>
                <w:sz w:val="24"/>
                <w:szCs w:val="24"/>
                <w:lang w:val="hy-AM"/>
              </w:rPr>
              <w:t>հավելվածի 28-րդ, 31-ին և 33-րդ կետերով սահմանված է յուրաքանչյուր դեպքի համար  ժամկետ</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Պարզաբանման և խմբագրման կարիք ունեն Հավելվածի 28-րդ կետում տեղ գտած մի շարք դրույթներ, մասնավորապես՝ պարզ չէ, թե խոսքն ի՞նչ «օրենսդրության», «սահմանային և նպատակային արժեքների» և «սահմանային և նպատակային արժեքների համեմատ դիտարկված գերազանցումների» մասին է՝ հաշվի առնելով նաև Օրենքի 4-րդ </w:t>
            </w:r>
            <w:r w:rsidRPr="005D6784">
              <w:rPr>
                <w:rFonts w:ascii="GHEA Grapalat" w:eastAsia="Times New Roman" w:hAnsi="GHEA Grapalat" w:cs="Times New Roman"/>
                <w:bCs/>
                <w:color w:val="000000"/>
                <w:sz w:val="24"/>
                <w:szCs w:val="24"/>
                <w:lang w:val="hy-AM" w:eastAsia="ru-RU"/>
              </w:rPr>
              <w:lastRenderedPageBreak/>
              <w:t>հոդվածի 1-ին մասի 6-րդ կետով սահմանված համապատասխան դրույթը։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Չի ընդունվել</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cs="Sylfaen"/>
                <w:sz w:val="24"/>
                <w:szCs w:val="24"/>
                <w:lang w:val="hy-AM"/>
              </w:rPr>
              <w:t>Ճանապարհային քարտեզից բխող ՀՀ օրենսդրությանը մոտարկման ենթակա Եվրոպական</w:t>
            </w:r>
            <w:r w:rsidRPr="005D6784">
              <w:rPr>
                <w:rFonts w:ascii="GHEA Grapalat" w:hAnsi="GHEA Grapalat"/>
                <w:sz w:val="24"/>
                <w:szCs w:val="24"/>
                <w:lang w:val="hy-AM"/>
              </w:rPr>
              <w:t xml:space="preserve"> </w:t>
            </w:r>
            <w:r w:rsidRPr="005D6784">
              <w:rPr>
                <w:rFonts w:ascii="GHEA Grapalat" w:hAnsi="GHEA Grapalat" w:cs="Sylfaen"/>
                <w:sz w:val="24"/>
                <w:szCs w:val="24"/>
                <w:lang w:val="hy-AM"/>
              </w:rPr>
              <w:t>պառլամենտի</w:t>
            </w:r>
            <w:r w:rsidRPr="005D6784">
              <w:rPr>
                <w:rFonts w:ascii="GHEA Grapalat" w:hAnsi="GHEA Grapalat"/>
                <w:sz w:val="24"/>
                <w:szCs w:val="24"/>
                <w:lang w:val="hy-AM"/>
              </w:rPr>
              <w:t xml:space="preserve"> </w:t>
            </w:r>
            <w:r w:rsidRPr="005D6784">
              <w:rPr>
                <w:rFonts w:ascii="GHEA Grapalat" w:hAnsi="GHEA Grapalat" w:cs="Sylfaen"/>
                <w:sz w:val="24"/>
                <w:szCs w:val="24"/>
                <w:lang w:val="hy-AM"/>
              </w:rPr>
              <w:t>և</w:t>
            </w:r>
            <w:r w:rsidRPr="005D6784">
              <w:rPr>
                <w:rFonts w:ascii="GHEA Grapalat" w:hAnsi="GHEA Grapalat"/>
                <w:sz w:val="24"/>
                <w:szCs w:val="24"/>
                <w:lang w:val="hy-AM"/>
              </w:rPr>
              <w:t xml:space="preserve"> </w:t>
            </w:r>
            <w:r w:rsidRPr="005D6784">
              <w:rPr>
                <w:rFonts w:ascii="GHEA Grapalat" w:hAnsi="GHEA Grapalat" w:cs="Sylfaen"/>
                <w:sz w:val="24"/>
                <w:szCs w:val="24"/>
                <w:lang w:val="hy-AM"/>
              </w:rPr>
              <w:t>Խորհրդի</w:t>
            </w:r>
            <w:r w:rsidRPr="005D6784">
              <w:rPr>
                <w:rFonts w:ascii="GHEA Grapalat" w:hAnsi="GHEA Grapalat"/>
                <w:sz w:val="24"/>
                <w:szCs w:val="24"/>
                <w:lang w:val="hy-AM"/>
              </w:rPr>
              <w:t xml:space="preserve"> 2008 </w:t>
            </w:r>
            <w:r w:rsidRPr="005D6784">
              <w:rPr>
                <w:rFonts w:ascii="GHEA Grapalat" w:hAnsi="GHEA Grapalat" w:cs="Sylfaen"/>
                <w:sz w:val="24"/>
                <w:szCs w:val="24"/>
                <w:lang w:val="hy-AM"/>
              </w:rPr>
              <w:t>թվականի</w:t>
            </w:r>
            <w:r w:rsidRPr="005D6784">
              <w:rPr>
                <w:rFonts w:ascii="GHEA Grapalat" w:hAnsi="GHEA Grapalat"/>
                <w:sz w:val="24"/>
                <w:szCs w:val="24"/>
                <w:lang w:val="hy-AM"/>
              </w:rPr>
              <w:t xml:space="preserve"> </w:t>
            </w:r>
            <w:r w:rsidRPr="005D6784">
              <w:rPr>
                <w:rFonts w:ascii="GHEA Grapalat" w:hAnsi="GHEA Grapalat" w:cs="Sylfaen"/>
                <w:sz w:val="24"/>
                <w:szCs w:val="24"/>
                <w:lang w:val="hy-AM"/>
              </w:rPr>
              <w:t>մայիսի</w:t>
            </w:r>
            <w:r w:rsidRPr="005D6784">
              <w:rPr>
                <w:rFonts w:ascii="GHEA Grapalat" w:hAnsi="GHEA Grapalat"/>
                <w:sz w:val="24"/>
                <w:szCs w:val="24"/>
                <w:lang w:val="hy-AM"/>
              </w:rPr>
              <w:t xml:space="preserve"> 21–</w:t>
            </w:r>
            <w:r w:rsidRPr="005D6784">
              <w:rPr>
                <w:rFonts w:ascii="GHEA Grapalat" w:hAnsi="GHEA Grapalat" w:cs="Sylfaen"/>
                <w:sz w:val="24"/>
                <w:szCs w:val="24"/>
                <w:lang w:val="hy-AM"/>
              </w:rPr>
              <w:t>ի</w:t>
            </w:r>
            <w:r w:rsidRPr="005D6784">
              <w:rPr>
                <w:rFonts w:ascii="GHEA Grapalat" w:hAnsi="GHEA Grapalat"/>
                <w:sz w:val="24"/>
                <w:szCs w:val="24"/>
                <w:lang w:val="hy-AM"/>
              </w:rPr>
              <w:t xml:space="preserve"> 2008/50/</w:t>
            </w:r>
            <w:r w:rsidRPr="005D6784">
              <w:rPr>
                <w:rFonts w:ascii="GHEA Grapalat" w:hAnsi="GHEA Grapalat" w:cs="Sylfaen"/>
                <w:sz w:val="24"/>
                <w:szCs w:val="24"/>
                <w:lang w:val="hy-AM"/>
              </w:rPr>
              <w:t xml:space="preserve">ԵՀ հրահանգը </w:t>
            </w:r>
            <w:r w:rsidRPr="005D6784">
              <w:rPr>
                <w:rFonts w:ascii="GHEA Grapalat" w:hAnsi="GHEA Grapalat" w:cs="Sylfaen"/>
                <w:bCs/>
                <w:sz w:val="24"/>
                <w:szCs w:val="24"/>
                <w:shd w:val="clear" w:color="auto" w:fill="FFFFFF"/>
                <w:lang w:val="hy-AM"/>
              </w:rPr>
              <w:t xml:space="preserve"> փոփոխող </w:t>
            </w:r>
            <w:r w:rsidRPr="005D6784">
              <w:rPr>
                <w:rFonts w:ascii="GHEA Grapalat" w:hAnsi="GHEA Grapalat" w:cs="Sylfaen"/>
                <w:bCs/>
                <w:sz w:val="24"/>
                <w:szCs w:val="24"/>
                <w:lang w:val="hy-AM" w:eastAsia="ru-RU"/>
              </w:rPr>
              <w:t>Եվրոպական</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խորհրդարանի</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և</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Խորհրդի</w:t>
            </w:r>
            <w:r w:rsidRPr="005D6784">
              <w:rPr>
                <w:rFonts w:ascii="GHEA Grapalat" w:hAnsi="GHEA Grapalat"/>
                <w:bCs/>
                <w:sz w:val="24"/>
                <w:szCs w:val="24"/>
                <w:lang w:val="hy-AM" w:eastAsia="ru-RU"/>
              </w:rPr>
              <w:t xml:space="preserve"> 2024 </w:t>
            </w:r>
            <w:r w:rsidRPr="005D6784">
              <w:rPr>
                <w:rFonts w:ascii="GHEA Grapalat" w:hAnsi="GHEA Grapalat" w:cs="Sylfaen"/>
                <w:bCs/>
                <w:sz w:val="24"/>
                <w:szCs w:val="24"/>
                <w:lang w:val="hy-AM" w:eastAsia="ru-RU"/>
              </w:rPr>
              <w:t>թվականի</w:t>
            </w:r>
            <w:r w:rsidRPr="005D6784">
              <w:rPr>
                <w:rFonts w:ascii="GHEA Grapalat" w:hAnsi="GHEA Grapalat"/>
                <w:bCs/>
                <w:sz w:val="24"/>
                <w:szCs w:val="24"/>
                <w:lang w:val="hy-AM" w:eastAsia="ru-RU"/>
              </w:rPr>
              <w:t xml:space="preserve"> </w:t>
            </w:r>
            <w:r w:rsidRPr="005D6784">
              <w:rPr>
                <w:rFonts w:ascii="GHEA Grapalat" w:hAnsi="GHEA Grapalat" w:cs="Sylfaen"/>
                <w:bCs/>
                <w:sz w:val="24"/>
                <w:szCs w:val="24"/>
                <w:lang w:val="hy-AM" w:eastAsia="ru-RU"/>
              </w:rPr>
              <w:t>հոկտեմբերի</w:t>
            </w:r>
            <w:r w:rsidRPr="005D6784">
              <w:rPr>
                <w:rFonts w:ascii="GHEA Grapalat" w:hAnsi="GHEA Grapalat"/>
                <w:bCs/>
                <w:sz w:val="24"/>
                <w:szCs w:val="24"/>
                <w:lang w:val="hy-AM" w:eastAsia="ru-RU"/>
              </w:rPr>
              <w:t xml:space="preserve"> 23-</w:t>
            </w:r>
            <w:r w:rsidRPr="005D6784">
              <w:rPr>
                <w:rFonts w:ascii="GHEA Grapalat" w:hAnsi="GHEA Grapalat" w:cs="Sylfaen"/>
                <w:bCs/>
                <w:sz w:val="24"/>
                <w:szCs w:val="24"/>
                <w:lang w:val="hy-AM" w:eastAsia="ru-RU"/>
              </w:rPr>
              <w:t>ի</w:t>
            </w:r>
            <w:r w:rsidRPr="005D6784">
              <w:rPr>
                <w:rFonts w:ascii="GHEA Grapalat" w:hAnsi="GHEA Grapalat"/>
                <w:bCs/>
                <w:sz w:val="24"/>
                <w:szCs w:val="24"/>
                <w:lang w:val="hy-AM" w:eastAsia="ru-RU"/>
              </w:rPr>
              <w:t xml:space="preserve"> 2024/2881/</w:t>
            </w:r>
            <w:r w:rsidRPr="005D6784">
              <w:rPr>
                <w:rFonts w:ascii="GHEA Grapalat" w:hAnsi="GHEA Grapalat" w:cs="Sylfaen"/>
                <w:bCs/>
                <w:sz w:val="24"/>
                <w:szCs w:val="24"/>
                <w:lang w:val="hy-AM" w:eastAsia="ru-RU"/>
              </w:rPr>
              <w:t>ԵՄ</w:t>
            </w:r>
            <w:r w:rsidRPr="005D6784">
              <w:rPr>
                <w:rFonts w:ascii="GHEA Grapalat" w:hAnsi="GHEA Grapalat"/>
                <w:sz w:val="24"/>
                <w:szCs w:val="24"/>
                <w:lang w:val="hy-AM"/>
              </w:rPr>
              <w:t xml:space="preserve"> </w:t>
            </w:r>
            <w:r w:rsidRPr="005D6784">
              <w:rPr>
                <w:rFonts w:ascii="GHEA Grapalat" w:hAnsi="GHEA Grapalat"/>
                <w:sz w:val="24"/>
                <w:szCs w:val="24"/>
                <w:lang w:val="hy-AM"/>
              </w:rPr>
              <w:lastRenderedPageBreak/>
              <w:t>հրահանգով, ինչպես նաև ԵՄ հրահանգին համահունչ մշակված</w:t>
            </w:r>
            <w:r w:rsidRPr="005D6784">
              <w:rPr>
                <w:rFonts w:ascii="GHEA Grapalat" w:hAnsi="GHEA Grapalat"/>
                <w:lang w:val="hy-AM"/>
              </w:rPr>
              <w:t xml:space="preserve"> </w:t>
            </w:r>
            <w:r w:rsidRPr="005D6784">
              <w:rPr>
                <w:rFonts w:ascii="GHEA Grapalat" w:hAnsi="GHEA Grapalat"/>
                <w:sz w:val="24"/>
                <w:szCs w:val="24"/>
                <w:lang w:val="hy-AM"/>
              </w:rPr>
              <w:t xml:space="preserve"> Կառավարության 2025 թվականի օգոստոսի 14-ի  N 1142-Ն որոշմամբ հստակ սահմանված է մթնոլորտային օդն աղտոտող (վնասակար) նյութերի </w:t>
            </w:r>
            <w:r>
              <w:rPr>
                <w:rFonts w:ascii="GHEA Grapalat" w:hAnsi="GHEA Grapalat"/>
                <w:sz w:val="24"/>
                <w:szCs w:val="24"/>
                <w:lang w:val="hy-AM"/>
              </w:rPr>
              <w:t>«</w:t>
            </w:r>
            <w:r w:rsidRPr="005D6784">
              <w:rPr>
                <w:rFonts w:ascii="GHEA Grapalat" w:hAnsi="GHEA Grapalat"/>
                <w:sz w:val="24"/>
                <w:szCs w:val="24"/>
                <w:lang w:val="hy-AM"/>
              </w:rPr>
              <w:t>սահմանային արժեք</w:t>
            </w:r>
            <w:r>
              <w:rPr>
                <w:rFonts w:ascii="GHEA Grapalat" w:hAnsi="GHEA Grapalat"/>
                <w:sz w:val="24"/>
                <w:szCs w:val="24"/>
                <w:lang w:val="hy-AM"/>
              </w:rPr>
              <w:t>»</w:t>
            </w:r>
            <w:r w:rsidRPr="005D6784">
              <w:rPr>
                <w:rFonts w:ascii="GHEA Grapalat" w:hAnsi="GHEA Grapalat"/>
                <w:sz w:val="24"/>
                <w:szCs w:val="24"/>
                <w:lang w:val="hy-AM"/>
              </w:rPr>
              <w:t xml:space="preserve"> և </w:t>
            </w:r>
            <w:r>
              <w:rPr>
                <w:rFonts w:ascii="GHEA Grapalat" w:hAnsi="GHEA Grapalat"/>
                <w:sz w:val="24"/>
                <w:szCs w:val="24"/>
                <w:lang w:val="hy-AM"/>
              </w:rPr>
              <w:t>«</w:t>
            </w:r>
            <w:r w:rsidRPr="005D6784">
              <w:rPr>
                <w:rFonts w:ascii="GHEA Grapalat" w:hAnsi="GHEA Grapalat"/>
                <w:sz w:val="24"/>
                <w:szCs w:val="24"/>
                <w:lang w:val="hy-AM"/>
              </w:rPr>
              <w:t>նպատակային արժեք</w:t>
            </w:r>
            <w:r>
              <w:rPr>
                <w:rFonts w:ascii="GHEA Grapalat" w:hAnsi="GHEA Grapalat"/>
                <w:sz w:val="24"/>
                <w:szCs w:val="24"/>
                <w:lang w:val="hy-AM"/>
              </w:rPr>
              <w:t>»</w:t>
            </w:r>
            <w:r w:rsidRPr="005D6784">
              <w:rPr>
                <w:rFonts w:ascii="GHEA Grapalat" w:hAnsi="GHEA Grapalat"/>
                <w:sz w:val="24"/>
                <w:szCs w:val="24"/>
                <w:lang w:val="hy-AM"/>
              </w:rPr>
              <w:t xml:space="preserve"> հասկացությունները, սահմանված են նաև մթնոլորտային օդն աղտոտող (վնասակար) նյութերի սահմանային  և նպատակային արժեքների սահմանաչափերը։  </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Անհրաժեշտ է հստակեցնել Հավելվածի 30-րդ կետում տեղ գտած հղումը՝ տարընկալումներից և ընդհանրական ձևակերպումներից խուսափելու նպատակով։</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Չի ընդունվել</w:t>
            </w:r>
          </w:p>
          <w:p w:rsidR="00E94988" w:rsidRPr="005D6784" w:rsidRDefault="00E94988" w:rsidP="008C10E4">
            <w:pPr>
              <w:tabs>
                <w:tab w:val="left" w:pos="360"/>
                <w:tab w:val="center" w:pos="955"/>
              </w:tabs>
              <w:spacing w:after="0" w:line="360" w:lineRule="auto"/>
              <w:jc w:val="both"/>
              <w:rPr>
                <w:rFonts w:ascii="GHEA Grapalat" w:hAnsi="GHEA Grapalat"/>
                <w:color w:val="FF0000"/>
                <w:sz w:val="24"/>
                <w:szCs w:val="24"/>
                <w:lang w:val="hy-AM"/>
              </w:rPr>
            </w:pPr>
            <w:r w:rsidRPr="005D6784">
              <w:rPr>
                <w:rFonts w:ascii="GHEA Grapalat" w:hAnsi="GHEA Grapalat"/>
                <w:sz w:val="24"/>
                <w:szCs w:val="24"/>
                <w:lang w:val="hy-AM"/>
              </w:rPr>
              <w:t xml:space="preserve">Տարընկալումներ չի առաջացնում, նախագծում գրված է «Մթնոլորտային օդի որակի մասին </w:t>
            </w:r>
            <w:r w:rsidRPr="005D6784">
              <w:rPr>
                <w:rFonts w:ascii="GHEA Grapalat" w:hAnsi="GHEA Grapalat"/>
                <w:b/>
                <w:sz w:val="24"/>
                <w:szCs w:val="24"/>
                <w:lang w:val="hy-AM"/>
              </w:rPr>
              <w:t>հայցվող</w:t>
            </w:r>
            <w:r w:rsidRPr="005D6784">
              <w:rPr>
                <w:rFonts w:ascii="GHEA Grapalat" w:hAnsi="GHEA Grapalat"/>
                <w:sz w:val="24"/>
                <w:szCs w:val="24"/>
                <w:lang w:val="hy-AM"/>
              </w:rPr>
              <w:t xml:space="preserve"> տեղեկատվությունը</w:t>
            </w:r>
            <w:r w:rsidRPr="005D6784">
              <w:rPr>
                <w:rFonts w:ascii="GHEA Grapalat" w:hAnsi="GHEA Grapalat"/>
                <w:color w:val="FF0000"/>
                <w:sz w:val="24"/>
                <w:szCs w:val="24"/>
                <w:lang w:val="hy-AM"/>
              </w:rPr>
              <w:t xml:space="preserve"> </w:t>
            </w:r>
            <w:r w:rsidRPr="005D6784">
              <w:rPr>
                <w:rFonts w:ascii="GHEA Grapalat" w:eastAsia="Times New Roman" w:hAnsi="GHEA Grapalat" w:cs="Times New Roman"/>
                <w:sz w:val="24"/>
                <w:szCs w:val="24"/>
                <w:lang w:val="hy-AM" w:eastAsia="ru-RU"/>
              </w:rPr>
              <w:t>տրամադրվում է «Տեղեկատվության  ազատության մասին» օրենքով սահմանված կարգով</w:t>
            </w:r>
            <w:r w:rsidRPr="005D6784">
              <w:rPr>
                <w:rFonts w:ascii="GHEA Grapalat" w:hAnsi="GHEA Grapalat"/>
                <w:sz w:val="24"/>
                <w:szCs w:val="24"/>
                <w:lang w:val="hy-AM"/>
              </w:rPr>
              <w:t>»։</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Պարզաբանման կարիք ունի Հավելվածի 31-րդ կետով առաջարկվող կարգավորումը, քանի որ հասկանալի չէ, թե ո՞ր «առցանց հարթակի» և ի՞նչ «ընդհանուր նշանակության» տեղեկատվության մասին է խոսքը։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 xml:space="preserve">Չի ընդունվել </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 xml:space="preserve">Ներկայումս գործում է մթնոլորտային օդի որակի </w:t>
            </w:r>
            <w:r>
              <w:rPr>
                <w:rFonts w:ascii="GHEA Grapalat" w:hAnsi="GHEA Grapalat"/>
                <w:sz w:val="24"/>
                <w:szCs w:val="24"/>
                <w:lang w:val="hy-AM"/>
              </w:rPr>
              <w:t>մոնիտ</w:t>
            </w:r>
            <w:r w:rsidRPr="005D6784">
              <w:rPr>
                <w:rFonts w:ascii="GHEA Grapalat" w:hAnsi="GHEA Grapalat"/>
                <w:sz w:val="24"/>
                <w:szCs w:val="24"/>
                <w:lang w:val="hy-AM"/>
              </w:rPr>
              <w:t xml:space="preserve">որինգի տվյալների առցանց հարթակ ArmHydromet  բջջային հավելված։ Առցանց հարթակի անվանումը նշված չէ, քանի որ դիտակայանների տեդադրումից հետո, նախատեսվում է փորձագետների կողմից ծրագրային ներբեռնում, որից հետո հստակ պարզ կլինի ներկայիս գործող հավելվածով կշարունակվի </w:t>
            </w:r>
            <w:r>
              <w:rPr>
                <w:rFonts w:ascii="GHEA Grapalat" w:hAnsi="GHEA Grapalat"/>
                <w:sz w:val="24"/>
                <w:szCs w:val="24"/>
                <w:lang w:val="hy-AM"/>
              </w:rPr>
              <w:t>մոնիտ</w:t>
            </w:r>
            <w:r w:rsidRPr="005D6784">
              <w:rPr>
                <w:rFonts w:ascii="GHEA Grapalat" w:hAnsi="GHEA Grapalat"/>
                <w:sz w:val="24"/>
                <w:szCs w:val="24"/>
                <w:lang w:val="hy-AM"/>
              </w:rPr>
              <w:t xml:space="preserve">որինգի </w:t>
            </w:r>
            <w:r w:rsidRPr="005D6784">
              <w:rPr>
                <w:rFonts w:ascii="GHEA Grapalat" w:hAnsi="GHEA Grapalat"/>
                <w:sz w:val="24"/>
                <w:szCs w:val="24"/>
                <w:lang w:val="hy-AM"/>
              </w:rPr>
              <w:lastRenderedPageBreak/>
              <w:t xml:space="preserve">տվյալների հանրայնացումը, թե նոր ծրագրի անհրաժեշտություն կառաջանա։ </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w:t>
            </w:r>
            <w:r>
              <w:rPr>
                <w:rFonts w:ascii="GHEA Grapalat" w:hAnsi="GHEA Grapalat"/>
                <w:sz w:val="24"/>
                <w:szCs w:val="24"/>
                <w:lang w:val="hy-AM"/>
              </w:rPr>
              <w:t>Ը</w:t>
            </w:r>
            <w:r w:rsidRPr="005D6784">
              <w:rPr>
                <w:rFonts w:ascii="GHEA Grapalat" w:hAnsi="GHEA Grapalat"/>
                <w:sz w:val="24"/>
                <w:szCs w:val="24"/>
                <w:lang w:val="hy-AM"/>
              </w:rPr>
              <w:t>նդհանուր նշանակության տեղեկատվություն» հասկացությունը սահմանված է նախագծի հավելվածի 3-րդ կետի 1-ին ենթակետում։</w:t>
            </w: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lastRenderedPageBreak/>
              <w:t>Տարընթերցումներց խուսափելու համար՝ անհրաժեշտ է խմբագրել Հավելվածի 32-րդ կետում տեղ գտած «տեղեկացվում է» եզրույթը, քանի որ պարզ չէ թե «ով» է տեղեկացվում (միայն հանրության, թե նաև համապատասխան լիազոր մարմինների տեղեկացմանն է վերաբերում՝ հաշվի առնելով նաև Հավելվածի 33-րդ կետը)։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21E70" w:rsidTr="008C10E4">
        <w:tc>
          <w:tcPr>
            <w:tcW w:w="5529" w:type="dxa"/>
          </w:tcPr>
          <w:p w:rsidR="00E94988"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Գործառութային հակասություններից խուսափելու նպատակով՝ </w:t>
            </w:r>
          </w:p>
          <w:p w:rsidR="00E94988" w:rsidRPr="005D6784" w:rsidRDefault="00E94988" w:rsidP="008C10E4">
            <w:pPr>
              <w:pStyle w:val="ListParagraph"/>
              <w:numPr>
                <w:ilvl w:val="0"/>
                <w:numId w:val="29"/>
              </w:numPr>
              <w:shd w:val="clear" w:color="auto" w:fill="FFFFFF"/>
              <w:spacing w:after="0" w:line="360" w:lineRule="auto"/>
              <w:ind w:left="0" w:firstLine="36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bCs/>
                <w:color w:val="000000"/>
                <w:sz w:val="24"/>
                <w:szCs w:val="24"/>
                <w:lang w:val="hy-AM" w:eastAsia="ru-RU"/>
              </w:rPr>
              <w:t xml:space="preserve">խմբագրման և հստակեցման կարիք ունի Հավելվածի 33-րդ կետով առաջարկվող կարգավորումը, մասնավորապես՝ ներկայացված բովանդակություննից հետևում է, որ </w:t>
            </w:r>
            <w:r w:rsidRPr="005D6784">
              <w:rPr>
                <w:rFonts w:ascii="GHEA Grapalat" w:hAnsi="GHEA Grapalat" w:cs="CIDFont+F1"/>
                <w:sz w:val="24"/>
                <w:szCs w:val="24"/>
                <w:lang w:val="hy-AM"/>
              </w:rPr>
              <w:t>տեղեկացման կամ զգուշացման շեմերի գերազանցման դեպքում</w:t>
            </w:r>
            <w:r w:rsidRPr="005D6784">
              <w:rPr>
                <w:rFonts w:ascii="GHEA Grapalat" w:eastAsia="Times New Roman" w:hAnsi="GHEA Grapalat" w:cs="Times New Roman"/>
                <w:bCs/>
                <w:color w:val="000000"/>
                <w:sz w:val="24"/>
                <w:szCs w:val="24"/>
                <w:lang w:val="hy-AM" w:eastAsia="ru-RU"/>
              </w:rPr>
              <w:t xml:space="preserve"> Շրջակա միջավայրի նախարարությունն անհապաղ տեղեկացնում է այլ համապատասխան մարմիններին, որպեսզի վերջիններս էլ իրենց հերթին </w:t>
            </w:r>
            <w:r w:rsidRPr="005D6784">
              <w:rPr>
                <w:rFonts w:ascii="GHEA Grapalat" w:hAnsi="GHEA Grapalat" w:cs="CIDFont+F1"/>
                <w:sz w:val="24"/>
                <w:szCs w:val="24"/>
                <w:lang w:val="hy-AM"/>
              </w:rPr>
              <w:t xml:space="preserve">իրազեկեն հանրությանը՝ տեղեկացման կամ զգուշացման շեմերի գերազանցման, ինչպես նաև </w:t>
            </w:r>
            <w:r w:rsidRPr="005D6784">
              <w:rPr>
                <w:rFonts w:ascii="GHEA Grapalat" w:eastAsia="Times New Roman" w:hAnsi="GHEA Grapalat" w:cs="Sylfaen"/>
                <w:sz w:val="24"/>
                <w:szCs w:val="24"/>
                <w:lang w:val="hy-AM" w:eastAsia="ru-RU"/>
              </w:rPr>
              <w:t>առաջարկվող/</w:t>
            </w:r>
            <w:r w:rsidRPr="005D6784">
              <w:rPr>
                <w:rFonts w:ascii="GHEA Grapalat" w:eastAsia="Times New Roman" w:hAnsi="GHEA Grapalat" w:cs="Times New Roman"/>
                <w:sz w:val="24"/>
                <w:szCs w:val="24"/>
                <w:lang w:val="hy-AM" w:eastAsia="ru-RU"/>
              </w:rPr>
              <w:t xml:space="preserve">ձեռնարկվելիք </w:t>
            </w:r>
            <w:r w:rsidRPr="005D6784">
              <w:rPr>
                <w:rFonts w:ascii="GHEA Grapalat" w:eastAsia="Times New Roman" w:hAnsi="GHEA Grapalat" w:cs="Sylfaen"/>
                <w:sz w:val="24"/>
                <w:szCs w:val="24"/>
                <w:lang w:val="hy-AM" w:eastAsia="ru-RU"/>
              </w:rPr>
              <w:t>նախազգուշական և կանխարգելիչ</w:t>
            </w:r>
            <w:r w:rsidRPr="005D6784">
              <w:rPr>
                <w:rFonts w:ascii="GHEA Grapalat" w:eastAsia="Times New Roman" w:hAnsi="GHEA Grapalat" w:cs="Times New Roman"/>
                <w:sz w:val="24"/>
                <w:szCs w:val="24"/>
                <w:lang w:val="hy-AM" w:eastAsia="ru-RU"/>
              </w:rPr>
              <w:t xml:space="preserve"> </w:t>
            </w:r>
            <w:r w:rsidRPr="005D6784">
              <w:rPr>
                <w:rFonts w:ascii="GHEA Grapalat" w:eastAsia="Times New Roman" w:hAnsi="GHEA Grapalat" w:cs="Sylfaen"/>
                <w:sz w:val="24"/>
                <w:szCs w:val="24"/>
                <w:lang w:val="hy-AM" w:eastAsia="ru-RU"/>
              </w:rPr>
              <w:t xml:space="preserve">միջոցառումների վերաբերյալ, </w:t>
            </w:r>
            <w:r w:rsidRPr="005D6784">
              <w:rPr>
                <w:rFonts w:ascii="GHEA Grapalat" w:eastAsia="Times New Roman" w:hAnsi="GHEA Grapalat" w:cs="Sylfaen"/>
                <w:sz w:val="24"/>
                <w:szCs w:val="24"/>
                <w:lang w:val="hy-AM" w:eastAsia="ru-RU"/>
              </w:rPr>
              <w:lastRenderedPageBreak/>
              <w:t xml:space="preserve">մինչդեռ Հավելվածի </w:t>
            </w:r>
            <w:r w:rsidRPr="005D6784">
              <w:rPr>
                <w:rFonts w:ascii="GHEA Grapalat" w:eastAsia="Times New Roman" w:hAnsi="GHEA Grapalat" w:cs="Times New Roman"/>
                <w:bCs/>
                <w:color w:val="000000"/>
                <w:sz w:val="24"/>
                <w:szCs w:val="24"/>
                <w:lang w:val="hy-AM"/>
              </w:rPr>
              <w:t xml:space="preserve"> 25-րդ կետի համաձայն՝ մ</w:t>
            </w:r>
            <w:r w:rsidRPr="005D6784">
              <w:rPr>
                <w:rFonts w:ascii="GHEA Grapalat" w:hAnsi="GHEA Grapalat"/>
                <w:sz w:val="24"/>
                <w:szCs w:val="24"/>
                <w:lang w:val="hy-AM"/>
              </w:rPr>
              <w:t xml:space="preserve">թնոլորտային օդի պետական </w:t>
            </w:r>
            <w:r>
              <w:rPr>
                <w:rFonts w:ascii="GHEA Grapalat" w:hAnsi="GHEA Grapalat"/>
                <w:sz w:val="24"/>
                <w:szCs w:val="24"/>
                <w:lang w:val="hy-AM"/>
              </w:rPr>
              <w:t>մոնիթ</w:t>
            </w:r>
            <w:r w:rsidRPr="005D6784">
              <w:rPr>
                <w:rFonts w:ascii="GHEA Grapalat" w:hAnsi="GHEA Grapalat"/>
                <w:sz w:val="24"/>
                <w:szCs w:val="24"/>
                <w:lang w:val="hy-AM"/>
              </w:rPr>
              <w:t xml:space="preserve">որինգի վերաբերյալ տեղեկատվությունը </w:t>
            </w:r>
            <w:r w:rsidRPr="005D6784">
              <w:rPr>
                <w:rFonts w:ascii="GHEA Grapalat" w:hAnsi="GHEA Grapalat"/>
                <w:b/>
                <w:sz w:val="24"/>
                <w:szCs w:val="24"/>
                <w:lang w:val="hy-AM"/>
              </w:rPr>
              <w:t>տրամադրվում է միայն մասնագիտացված կառույցի կողմից</w:t>
            </w:r>
            <w:r w:rsidRPr="005D6784">
              <w:rPr>
                <w:rFonts w:ascii="GHEA Grapalat" w:hAnsi="GHEA Grapalat"/>
                <w:sz w:val="24"/>
                <w:szCs w:val="24"/>
                <w:lang w:val="hy-AM"/>
              </w:rPr>
              <w:t>՝</w:t>
            </w:r>
            <w:r w:rsidRPr="005D6784">
              <w:rPr>
                <w:rFonts w:ascii="GHEA Grapalat" w:eastAsia="Times New Roman" w:hAnsi="GHEA Grapalat" w:cs="Times New Roman"/>
                <w:bCs/>
                <w:color w:val="000000"/>
                <w:sz w:val="24"/>
                <w:szCs w:val="24"/>
                <w:lang w:val="hy-AM"/>
              </w:rPr>
              <w:t xml:space="preserve"> հրապարակային հաղորդագրությունների միջոցով։ </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Չի ընդունվել</w:t>
            </w:r>
          </w:p>
          <w:p w:rsidR="00E94988" w:rsidRPr="005D6784" w:rsidRDefault="00E94988" w:rsidP="008C10E4">
            <w:pPr>
              <w:tabs>
                <w:tab w:val="left" w:pos="993"/>
              </w:tabs>
              <w:autoSpaceDE w:val="0"/>
              <w:autoSpaceDN w:val="0"/>
              <w:adjustRightInd w:val="0"/>
              <w:spacing w:after="0" w:line="360" w:lineRule="auto"/>
              <w:ind w:firstLine="720"/>
              <w:jc w:val="both"/>
              <w:rPr>
                <w:rFonts w:ascii="GHEA Grapalat" w:hAnsi="GHEA Grapalat"/>
                <w:sz w:val="24"/>
                <w:szCs w:val="24"/>
                <w:lang w:val="hy-AM"/>
              </w:rPr>
            </w:pPr>
            <w:r w:rsidRPr="005D6784">
              <w:rPr>
                <w:rFonts w:ascii="GHEA Grapalat" w:hAnsi="GHEA Grapalat"/>
                <w:sz w:val="24"/>
                <w:szCs w:val="24"/>
                <w:lang w:val="hy-AM"/>
              </w:rPr>
              <w:t xml:space="preserve">Նախագծի 33-րդ կետով հստակ սահմանված է </w:t>
            </w:r>
            <w:r w:rsidRPr="005D6784">
              <w:rPr>
                <w:rFonts w:ascii="GHEA Grapalat" w:hAnsi="GHEA Grapalat" w:cs="CIDFont+F1"/>
                <w:sz w:val="24"/>
                <w:szCs w:val="24"/>
                <w:lang w:val="hy-AM"/>
              </w:rPr>
              <w:t xml:space="preserve">Շրջակա միջավայրի նախարարությունն անհապաղ, ոչ ուշ քան 1 օրվա ընթացքում տեղեկացնում է (պաշտոնական գրությամբ կամ հեռախոսով կամ էլեկտրոնային եղանակով) Առողջապահության, Տարածքային կառավարման և ենթակառուցվածքների, Կրթության, գիտության, մշակույթի և սպորտի, ինչպես նաև Ներքին գործերի նախարարություններին՝ </w:t>
            </w:r>
            <w:r w:rsidRPr="005D6784">
              <w:rPr>
                <w:rFonts w:ascii="GHEA Grapalat" w:hAnsi="GHEA Grapalat" w:cs="CIDFont+F1"/>
                <w:b/>
                <w:bCs/>
                <w:i/>
                <w:iCs/>
                <w:sz w:val="24"/>
                <w:szCs w:val="24"/>
                <w:lang w:val="hy-AM"/>
              </w:rPr>
              <w:t>իրենց իրավասությունների սահմաններում</w:t>
            </w:r>
            <w:r w:rsidRPr="005D6784">
              <w:rPr>
                <w:rFonts w:ascii="GHEA Grapalat" w:hAnsi="GHEA Grapalat" w:cs="CIDFont+F1"/>
                <w:sz w:val="24"/>
                <w:szCs w:val="24"/>
                <w:lang w:val="hy-AM"/>
              </w:rPr>
              <w:t xml:space="preserve"> իրազեկելու (պաշտոնական կայք էջում, սոցիալական էջերում) հանրությանը </w:t>
            </w:r>
            <w:r w:rsidRPr="005D6784">
              <w:rPr>
                <w:rFonts w:ascii="GHEA Grapalat" w:hAnsi="GHEA Grapalat" w:cs="CIDFont+F1"/>
                <w:sz w:val="24"/>
                <w:szCs w:val="24"/>
                <w:lang w:val="hy-AM"/>
              </w:rPr>
              <w:lastRenderedPageBreak/>
              <w:t xml:space="preserve">տեղեկացման կամ զգուշացման շեմերի գերազանցման, ինչպես նաև </w:t>
            </w:r>
            <w:r w:rsidRPr="005D6784">
              <w:rPr>
                <w:rFonts w:ascii="GHEA Grapalat" w:eastAsia="GHEAGrapalat" w:hAnsi="GHEA Grapalat" w:cs="GHEAGrapalat"/>
                <w:sz w:val="24"/>
                <w:szCs w:val="24"/>
                <w:lang w:val="hy-AM"/>
              </w:rPr>
              <w:t>տեղեկացման կամ զգուշացման շեմերի  գերազանցման դեպքում</w:t>
            </w:r>
            <w:r w:rsidRPr="005D6784">
              <w:rPr>
                <w:rFonts w:ascii="GHEA Grapalat" w:eastAsia="Times New Roman" w:hAnsi="GHEA Grapalat" w:cs="Times New Roman"/>
                <w:bCs/>
                <w:color w:val="000000"/>
                <w:sz w:val="24"/>
                <w:szCs w:val="24"/>
                <w:lang w:val="lt-LT"/>
              </w:rPr>
              <w:t xml:space="preserve"> </w:t>
            </w:r>
            <w:r w:rsidRPr="005D6784">
              <w:rPr>
                <w:rFonts w:ascii="GHEA Grapalat" w:eastAsia="Times New Roman" w:hAnsi="GHEA Grapalat" w:cs="Sylfaen"/>
                <w:sz w:val="24"/>
                <w:szCs w:val="24"/>
                <w:lang w:val="hy-AM" w:eastAsia="ru-RU"/>
              </w:rPr>
              <w:t>ընդհանուր բնակչությանը</w:t>
            </w:r>
            <w:r w:rsidRPr="005D6784">
              <w:rPr>
                <w:rFonts w:ascii="GHEA Grapalat" w:eastAsia="Times New Roman" w:hAnsi="GHEA Grapalat" w:cs="Times New Roman"/>
                <w:sz w:val="24"/>
                <w:szCs w:val="24"/>
                <w:lang w:val="hy-AM" w:eastAsia="ru-RU"/>
              </w:rPr>
              <w:t xml:space="preserve">, </w:t>
            </w:r>
            <w:r w:rsidRPr="005D6784">
              <w:rPr>
                <w:rFonts w:ascii="GHEA Grapalat" w:eastAsia="Times New Roman" w:hAnsi="GHEA Grapalat" w:cs="Sylfaen"/>
                <w:sz w:val="24"/>
                <w:szCs w:val="24"/>
                <w:lang w:val="hy-AM" w:eastAsia="ru-RU"/>
              </w:rPr>
              <w:t>զգայուն բնակչությանը և</w:t>
            </w:r>
            <w:r w:rsidRPr="005D6784">
              <w:rPr>
                <w:rFonts w:ascii="GHEA Grapalat" w:eastAsia="Times New Roman" w:hAnsi="GHEA Grapalat" w:cs="Times New Roman"/>
                <w:sz w:val="24"/>
                <w:szCs w:val="24"/>
                <w:lang w:val="hy-AM" w:eastAsia="ru-RU"/>
              </w:rPr>
              <w:t xml:space="preserve"> </w:t>
            </w:r>
            <w:r w:rsidRPr="005D6784">
              <w:rPr>
                <w:rFonts w:ascii="GHEA Grapalat" w:eastAsia="Times New Roman" w:hAnsi="GHEA Grapalat" w:cs="Sylfaen"/>
                <w:sz w:val="24"/>
                <w:szCs w:val="24"/>
                <w:lang w:val="hy-AM" w:eastAsia="ru-RU"/>
              </w:rPr>
              <w:t>խոցելի</w:t>
            </w:r>
            <w:r w:rsidRPr="005D6784">
              <w:rPr>
                <w:rFonts w:ascii="GHEA Grapalat" w:eastAsia="Times New Roman" w:hAnsi="GHEA Grapalat" w:cs="Times New Roman"/>
                <w:sz w:val="24"/>
                <w:szCs w:val="24"/>
                <w:lang w:val="hy-AM" w:eastAsia="ru-RU"/>
              </w:rPr>
              <w:t xml:space="preserve"> </w:t>
            </w:r>
            <w:r w:rsidRPr="005D6784">
              <w:rPr>
                <w:rFonts w:ascii="GHEA Grapalat" w:eastAsia="Times New Roman" w:hAnsi="GHEA Grapalat" w:cs="Sylfaen"/>
                <w:sz w:val="24"/>
                <w:szCs w:val="24"/>
                <w:lang w:val="hy-AM" w:eastAsia="ru-RU"/>
              </w:rPr>
              <w:t>խմբերին  առաջարկվող</w:t>
            </w:r>
            <w:r w:rsidRPr="005D6784">
              <w:rPr>
                <w:rFonts w:ascii="GHEA Grapalat" w:eastAsia="Times New Roman" w:hAnsi="GHEA Grapalat" w:cs="Times New Roman"/>
                <w:sz w:val="24"/>
                <w:szCs w:val="24"/>
                <w:lang w:val="hy-AM" w:eastAsia="ru-RU"/>
              </w:rPr>
              <w:t xml:space="preserve"> ձեռնարկվելիք </w:t>
            </w:r>
            <w:r w:rsidRPr="005D6784">
              <w:rPr>
                <w:rFonts w:ascii="GHEA Grapalat" w:eastAsia="Times New Roman" w:hAnsi="GHEA Grapalat" w:cs="Sylfaen"/>
                <w:sz w:val="24"/>
                <w:szCs w:val="24"/>
                <w:lang w:val="hy-AM" w:eastAsia="ru-RU"/>
              </w:rPr>
              <w:t>նախազգուշական և կանխարգելիչ</w:t>
            </w:r>
            <w:r w:rsidRPr="005D6784">
              <w:rPr>
                <w:rFonts w:ascii="GHEA Grapalat" w:eastAsia="Times New Roman" w:hAnsi="GHEA Grapalat" w:cs="Times New Roman"/>
                <w:sz w:val="24"/>
                <w:szCs w:val="24"/>
                <w:lang w:val="hy-AM" w:eastAsia="ru-RU"/>
              </w:rPr>
              <w:t xml:space="preserve"> </w:t>
            </w:r>
            <w:r w:rsidRPr="005D6784">
              <w:rPr>
                <w:rFonts w:ascii="GHEA Grapalat" w:eastAsia="Times New Roman" w:hAnsi="GHEA Grapalat" w:cs="Sylfaen"/>
                <w:sz w:val="24"/>
                <w:szCs w:val="24"/>
                <w:lang w:val="hy-AM" w:eastAsia="ru-RU"/>
              </w:rPr>
              <w:t>միջոցառումների վերաբերյալ</w:t>
            </w:r>
            <w:r w:rsidRPr="005D6784">
              <w:rPr>
                <w:rFonts w:ascii="GHEA Grapalat" w:eastAsia="Times New Roman" w:hAnsi="GHEA Grapalat" w:cs="Times New Roman"/>
                <w:bCs/>
                <w:color w:val="000000"/>
                <w:sz w:val="24"/>
                <w:szCs w:val="24"/>
                <w:lang w:val="hy-AM"/>
              </w:rPr>
              <w:t>։</w:t>
            </w:r>
          </w:p>
        </w:tc>
      </w:tr>
      <w:tr w:rsidR="00E94988" w:rsidRPr="00521E70" w:rsidTr="008C10E4">
        <w:tc>
          <w:tcPr>
            <w:tcW w:w="5529" w:type="dxa"/>
          </w:tcPr>
          <w:p w:rsidR="00E94988" w:rsidRPr="00F93706" w:rsidRDefault="00E94988" w:rsidP="008C10E4">
            <w:pPr>
              <w:pStyle w:val="ListParagraph"/>
              <w:numPr>
                <w:ilvl w:val="0"/>
                <w:numId w:val="29"/>
              </w:numPr>
              <w:shd w:val="clear" w:color="auto" w:fill="FFFFFF"/>
              <w:spacing w:after="0" w:line="360" w:lineRule="auto"/>
              <w:ind w:left="0" w:firstLine="360"/>
              <w:jc w:val="both"/>
              <w:rPr>
                <w:rFonts w:ascii="GHEA Grapalat" w:eastAsia="Times New Roman" w:hAnsi="GHEA Grapalat" w:cs="Times New Roman"/>
                <w:bCs/>
                <w:color w:val="000000"/>
                <w:sz w:val="24"/>
                <w:szCs w:val="24"/>
                <w:lang w:val="hy-AM" w:eastAsia="ru-RU"/>
              </w:rPr>
            </w:pPr>
            <w:r w:rsidRPr="00F93706">
              <w:rPr>
                <w:rFonts w:ascii="GHEA Grapalat" w:eastAsia="Times New Roman" w:hAnsi="GHEA Grapalat" w:cs="Times New Roman"/>
                <w:bCs/>
                <w:color w:val="000000"/>
                <w:sz w:val="24"/>
                <w:szCs w:val="24"/>
                <w:lang w:val="hy-AM"/>
              </w:rPr>
              <w:lastRenderedPageBreak/>
              <w:t xml:space="preserve">Բացի այդ, անհրաժեշտ է լրացուցիչ քննարկել վերոնշյալ գործընթացին պետական մարմինների մասնակցության/ներգրավվման համապատասխանելիության հարցը </w:t>
            </w:r>
            <w:r w:rsidRPr="00F93706">
              <w:rPr>
                <w:rFonts w:ascii="GHEA Grapalat" w:eastAsia="Times New Roman" w:hAnsi="GHEA Grapalat" w:cs="Times New Roman"/>
                <w:bCs/>
                <w:color w:val="000000"/>
                <w:sz w:val="24"/>
                <w:szCs w:val="24"/>
                <w:lang w:val="hy-AM" w:eastAsia="ru-RU"/>
              </w:rPr>
              <w:t>(</w:t>
            </w:r>
            <w:r w:rsidRPr="00F93706">
              <w:rPr>
                <w:rFonts w:ascii="GHEA Grapalat" w:eastAsia="Times New Roman" w:hAnsi="GHEA Grapalat" w:cs="Times New Roman"/>
                <w:bCs/>
                <w:color w:val="000000"/>
                <w:sz w:val="24"/>
                <w:szCs w:val="24"/>
                <w:lang w:val="hy-AM"/>
              </w:rPr>
              <w:t>արդյո՞ք, օրինակ՝ բնապահպանության և ընդերքի տեսչական մարմնի ներգրավման անհրաժեշտությունը բացակայում է</w:t>
            </w:r>
            <w:r w:rsidRPr="00F93706">
              <w:rPr>
                <w:rFonts w:ascii="GHEA Grapalat" w:eastAsia="Times New Roman" w:hAnsi="GHEA Grapalat" w:cs="Times New Roman"/>
                <w:bCs/>
                <w:color w:val="000000"/>
                <w:sz w:val="24"/>
                <w:szCs w:val="24"/>
                <w:lang w:val="hy-AM" w:eastAsia="ru-RU"/>
              </w:rPr>
              <w:t>)։</w:t>
            </w: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Բնապահպանության և ընդերքի տեսչական մարմինը ևս ներգրավվել է գերատեսչությունների ցանկում</w:t>
            </w:r>
            <w:r>
              <w:rPr>
                <w:rFonts w:ascii="GHEA Grapalat" w:hAnsi="GHEA Grapalat"/>
                <w:sz w:val="24"/>
                <w:szCs w:val="24"/>
                <w:lang w:val="hy-AM"/>
              </w:rPr>
              <w:t>։</w:t>
            </w:r>
          </w:p>
        </w:tc>
      </w:tr>
      <w:tr w:rsidR="00E94988" w:rsidRPr="005D6784"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color w:val="000000"/>
                <w:sz w:val="24"/>
                <w:szCs w:val="24"/>
                <w:lang w:val="lt-LT"/>
              </w:rPr>
            </w:pPr>
            <w:r w:rsidRPr="005D6784">
              <w:rPr>
                <w:rFonts w:ascii="GHEA Grapalat" w:eastAsia="Times New Roman" w:hAnsi="GHEA Grapalat" w:cs="Times New Roman"/>
                <w:bCs/>
                <w:color w:val="000000"/>
                <w:sz w:val="24"/>
                <w:szCs w:val="24"/>
                <w:lang w:val="hy-AM" w:eastAsia="ru-RU"/>
              </w:rPr>
              <w:t xml:space="preserve">Անհրաժեշտ է հստակեցնել Հավելվածի 34-րդ կետով ներկայացված կարգավորումը, քանի որ, բացի  մի շարք տարընթերցում առաջացնող ձևակերպումներից, ինչպիսիք են՝ «պետական կառավարման մարմնինները», «տարածքային ստորաբաժանումները» (հասկանալի չէ, թե, օրինակ՝ </w:t>
            </w:r>
            <w:r w:rsidRPr="005D6784">
              <w:rPr>
                <w:rFonts w:ascii="GHEA Grapalat" w:hAnsi="GHEA Grapalat" w:cs="CIDFont+F1"/>
                <w:sz w:val="24"/>
                <w:szCs w:val="24"/>
                <w:lang w:val="hy-AM"/>
              </w:rPr>
              <w:t xml:space="preserve">Կրթության, գիտության, մշակույթի և սպորտի նախարարության </w:t>
            </w:r>
            <w:r w:rsidRPr="005D6784">
              <w:rPr>
                <w:rFonts w:ascii="GHEA Grapalat" w:eastAsia="Times New Roman" w:hAnsi="GHEA Grapalat" w:cs="Times New Roman"/>
                <w:bCs/>
                <w:color w:val="000000"/>
                <w:sz w:val="24"/>
                <w:szCs w:val="24"/>
                <w:lang w:val="hy-AM" w:eastAsia="ru-RU"/>
              </w:rPr>
              <w:t>«տարածքային ստորաբաժանումը» որն է), «</w:t>
            </w:r>
            <w:r w:rsidRPr="005D6784">
              <w:rPr>
                <w:rFonts w:ascii="GHEA Grapalat" w:hAnsi="GHEA Grapalat" w:cs="CIDFont+F1"/>
                <w:sz w:val="24"/>
                <w:szCs w:val="24"/>
                <w:lang w:val="hy-AM"/>
              </w:rPr>
              <w:t xml:space="preserve">զգայուն բնակչության և խոցելի խմբերի շահերը ներկայացնող  կազմակերպությունները» և այլն, պարզ չէ, թե ինչո՞ւ, օրինակ՝ հույժ շտապ տեղեկատվության իրազեկման աշխատանքներում պետք է ներգրավված լինեն </w:t>
            </w:r>
            <w:r w:rsidRPr="005D6784">
              <w:rPr>
                <w:rFonts w:ascii="GHEA Grapalat" w:hAnsi="GHEA Grapalat" w:cs="CIDFont+F1"/>
                <w:sz w:val="24"/>
                <w:szCs w:val="24"/>
                <w:lang w:val="hy-AM"/>
              </w:rPr>
              <w:lastRenderedPageBreak/>
              <w:t xml:space="preserve">համապատասխան </w:t>
            </w:r>
            <w:r w:rsidRPr="005D6784">
              <w:rPr>
                <w:rFonts w:ascii="GHEA Grapalat" w:eastAsia="Times New Roman" w:hAnsi="GHEA Grapalat" w:cs="Times New Roman"/>
                <w:bCs/>
                <w:color w:val="000000"/>
                <w:sz w:val="24"/>
                <w:szCs w:val="24"/>
                <w:lang w:val="hy-AM" w:eastAsia="ru-RU"/>
              </w:rPr>
              <w:t>(ոչ պետական) կազմակերպություններ (մանավանդ</w:t>
            </w:r>
            <w:r w:rsidRPr="005D6784">
              <w:rPr>
                <w:rFonts w:ascii="GHEA Grapalat" w:eastAsia="Times New Roman" w:hAnsi="GHEA Grapalat" w:cs="Times New Roman"/>
                <w:color w:val="000000"/>
                <w:sz w:val="24"/>
                <w:szCs w:val="24"/>
                <w:lang w:val="lt-LT"/>
              </w:rPr>
              <w:t>՝ հաշվի առնելով նաև վերջիններ</w:t>
            </w:r>
            <w:r w:rsidRPr="005D6784">
              <w:rPr>
                <w:rFonts w:ascii="GHEA Grapalat" w:eastAsia="Times New Roman" w:hAnsi="GHEA Grapalat" w:cs="Times New Roman"/>
                <w:color w:val="000000"/>
                <w:sz w:val="24"/>
                <w:szCs w:val="24"/>
                <w:lang w:val="hy-AM"/>
              </w:rPr>
              <w:t>իս համար փաստացի սահմանվող</w:t>
            </w:r>
            <w:r w:rsidRPr="005D6784">
              <w:rPr>
                <w:rFonts w:ascii="GHEA Grapalat" w:eastAsia="Times New Roman" w:hAnsi="GHEA Grapalat" w:cs="Times New Roman"/>
                <w:color w:val="000000"/>
                <w:sz w:val="24"/>
                <w:szCs w:val="24"/>
                <w:lang w:val="lt-LT"/>
              </w:rPr>
              <w:t xml:space="preserve"> գործառույթները, օրինակ՝ «մեքենա վարելիս պատուհաններն ամուր փակ պահելու» դրույթը)։ Բացի այդ, լրացուցիչ քննարկման կարիք ունի, թե արդյո՞ք պետական մարմինների գործառույթները պետք է սահմանափակվեն միայն «տեղեկատվության տրամադրման և/կամ իրազեկման» գործողություններով, թե վերջիններից բացի՝ համապատասխան մարմինների կողմից կարող է նաև կիրառվել որոշակի սահմանափակումներ (օրինակ՝ հեռավար աշխատանքի անցում՝ «խոցելի խմբերի համար» և այլն)</w:t>
            </w:r>
            <w:r w:rsidRPr="005D6784">
              <w:rPr>
                <w:rFonts w:ascii="GHEA Grapalat" w:eastAsia="Times New Roman" w:hAnsi="GHEA Grapalat" w:cs="Times New Roman"/>
                <w:color w:val="000000"/>
                <w:sz w:val="24"/>
                <w:szCs w:val="24"/>
                <w:lang w:val="hy-AM"/>
              </w:rPr>
              <w:t>։</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Ընդունվել է</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E94988"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color w:val="000000"/>
                <w:sz w:val="24"/>
                <w:szCs w:val="24"/>
                <w:lang w:val="lt-LT"/>
              </w:rPr>
            </w:pPr>
            <w:r w:rsidRPr="005D6784">
              <w:rPr>
                <w:rFonts w:ascii="GHEA Grapalat" w:eastAsia="Times New Roman" w:hAnsi="GHEA Grapalat" w:cs="Times New Roman"/>
                <w:color w:val="000000"/>
                <w:sz w:val="24"/>
                <w:szCs w:val="24"/>
                <w:lang w:val="hy-AM"/>
              </w:rPr>
              <w:lastRenderedPageBreak/>
              <w:t>Տարընթերցումներից խուսափելու նպատակով՝ լրացուցիչ պարզաբանման անհրաժեշտություն ունի Աղյուսակ 1-ում ներկայացված ցուցանիշները,՝ հաշվի առնելով, օրինակ՝ ծծմբի երկօքսիդի ներկայացված լինելու հանգամանքը միաժամանակ երեք նմուշառման եղանակներում։</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Չի ընդունվել</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eastAsia="Times New Roman" w:hAnsi="GHEA Grapalat" w:cs="Times New Roman"/>
                <w:color w:val="000000"/>
                <w:sz w:val="24"/>
                <w:szCs w:val="24"/>
                <w:lang w:val="hy-AM"/>
              </w:rPr>
              <w:t xml:space="preserve">Աղյուսակ 1-ում ներկայացված ցուցանիշներում ծծմբի երկօքսիդի ներկայացված լինելու հանգամանքը միաժամանակ երեք նմուշառման եղանակներում բացատրվում է նրանով, որ ծծմբի երկօքսիդի կամ ազոտի երկօքսիդի դիտարկում կարող է իրականացվել ինչպես ավտոմատ, այնպես էլ ոչ ավտոմատ եղանակով։ Ավտոմատ եղանակով դիտարկում տեղի է ունենում ոչ բոլոր բնակավայրերում ( Կառավարության 2025 թվականի մայիսի 22-ի </w:t>
            </w:r>
            <w:r w:rsidRPr="005D6784">
              <w:rPr>
                <w:rFonts w:ascii="GHEA Grapalat" w:eastAsia="Times New Roman" w:hAnsi="GHEA Grapalat" w:cs="Sylfaen"/>
                <w:sz w:val="24"/>
                <w:szCs w:val="24"/>
                <w:lang w:val="hy-AM" w:eastAsia="ru-RU"/>
              </w:rPr>
              <w:t>«</w:t>
            </w:r>
            <w:r w:rsidRPr="005D6784">
              <w:rPr>
                <w:rFonts w:ascii="GHEA Grapalat" w:eastAsia="Times New Roman" w:hAnsi="GHEA Grapalat" w:cs="Times New Roman"/>
                <w:color w:val="000000"/>
                <w:sz w:val="24"/>
                <w:szCs w:val="24"/>
                <w:lang w:val="hy-AM"/>
              </w:rPr>
              <w:t xml:space="preserve">Մթնոլորտային օդի պահպանության բնագավառում 2025-2030 </w:t>
            </w:r>
            <w:r w:rsidRPr="005D6784">
              <w:rPr>
                <w:rFonts w:ascii="GHEA Grapalat" w:eastAsia="Times New Roman" w:hAnsi="GHEA Grapalat" w:cs="Times New Roman"/>
                <w:color w:val="000000"/>
                <w:sz w:val="24"/>
                <w:szCs w:val="24"/>
                <w:lang w:val="hy-AM"/>
              </w:rPr>
              <w:lastRenderedPageBreak/>
              <w:t>թվականների համալիր միջոցառումները հաստատելու մասին</w:t>
            </w:r>
            <w:r w:rsidRPr="005D6784">
              <w:rPr>
                <w:rFonts w:ascii="GHEA Grapalat" w:eastAsia="Times New Roman" w:hAnsi="GHEA Grapalat" w:cs="Sylfaen"/>
                <w:sz w:val="24"/>
                <w:szCs w:val="24"/>
                <w:lang w:val="hy-AM" w:eastAsia="ru-RU"/>
              </w:rPr>
              <w:t>»</w:t>
            </w:r>
            <w:r w:rsidRPr="005D6784">
              <w:rPr>
                <w:rFonts w:ascii="GHEA Grapalat" w:eastAsia="Times New Roman" w:hAnsi="GHEA Grapalat" w:cs="Times New Roman"/>
                <w:color w:val="000000"/>
                <w:sz w:val="24"/>
                <w:szCs w:val="24"/>
                <w:lang w:val="hy-AM"/>
              </w:rPr>
              <w:t xml:space="preserve"> N 611-Լ որոշման 1-ին կետով նախատեսվում է հանրապետության համար 14 անշարժ ավտոմատ դիտակայաններ)։ Տվյալ բնակավայրում ավտոմատ ստացիոնար կայանի բացակայության դեպքում, մթնոլորտային օդում ծծմբի երկօքսիդի դիտարկումը կարող է իրականացվել ոչ ավտոմատ եղանակով՝ </w:t>
            </w:r>
            <w:r w:rsidRPr="005D6784">
              <w:rPr>
                <w:rFonts w:ascii="GHEA Grapalat" w:eastAsia="Times New Roman" w:hAnsi="GHEA Grapalat" w:cs="Times New Roman"/>
                <w:bCs/>
                <w:sz w:val="24"/>
                <w:szCs w:val="24"/>
                <w:lang w:val="hy-AM"/>
              </w:rPr>
              <w:t xml:space="preserve">շուրջօրյա ակտիվ (24 </w:t>
            </w:r>
            <w:r>
              <w:rPr>
                <w:rFonts w:ascii="GHEA Grapalat" w:eastAsia="Times New Roman" w:hAnsi="GHEA Grapalat" w:cs="Times New Roman"/>
                <w:bCs/>
                <w:sz w:val="24"/>
                <w:szCs w:val="24"/>
                <w:lang w:val="hy-AM"/>
              </w:rPr>
              <w:t>ժամյա) նմուշառման եղանակով կամ պ</w:t>
            </w:r>
            <w:r w:rsidRPr="005D6784">
              <w:rPr>
                <w:rFonts w:ascii="GHEA Grapalat" w:eastAsia="Times New Roman" w:hAnsi="GHEA Grapalat" w:cs="Times New Roman"/>
                <w:bCs/>
                <w:sz w:val="24"/>
                <w:szCs w:val="24"/>
                <w:lang w:val="hy-AM"/>
              </w:rPr>
              <w:t>ասիվ նմուշառման եղանակով</w:t>
            </w:r>
            <w:r>
              <w:rPr>
                <w:rFonts w:ascii="GHEA Grapalat" w:eastAsia="Times New Roman" w:hAnsi="GHEA Grapalat" w:cs="Times New Roman"/>
                <w:bCs/>
                <w:sz w:val="24"/>
                <w:szCs w:val="24"/>
                <w:lang w:val="hy-AM"/>
              </w:rPr>
              <w:t>։</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color w:val="000000"/>
                <w:sz w:val="24"/>
                <w:szCs w:val="24"/>
                <w:lang w:val="lt-LT"/>
              </w:rPr>
            </w:pPr>
            <w:r w:rsidRPr="005D6784">
              <w:rPr>
                <w:rFonts w:ascii="GHEA Grapalat" w:eastAsia="Times New Roman" w:hAnsi="GHEA Grapalat" w:cs="Times New Roman"/>
                <w:color w:val="000000"/>
                <w:sz w:val="24"/>
                <w:szCs w:val="24"/>
                <w:lang w:val="hy-AM"/>
              </w:rPr>
              <w:lastRenderedPageBreak/>
              <w:t xml:space="preserve">Լրացուցիչ խմբագրման և հստակեցման կարիք ունի </w:t>
            </w:r>
            <w:r w:rsidRPr="005D6784">
              <w:rPr>
                <w:rFonts w:ascii="GHEA Grapalat" w:eastAsia="Times New Roman" w:hAnsi="GHEA Grapalat" w:cs="Times New Roman"/>
                <w:bCs/>
                <w:color w:val="000000"/>
                <w:sz w:val="24"/>
                <w:szCs w:val="24"/>
                <w:lang w:val="hy-AM" w:eastAsia="ru-RU"/>
              </w:rPr>
              <w:t>Հավելվածի աղյուսակ 2-ում (այսուհետ՝ Աղյուսակ 2) տեղ գտած բովանդակությունը՝ այդ թվում նաև հաղորդագրո</w:t>
            </w:r>
            <w:r w:rsidRPr="005D6784">
              <w:rPr>
                <w:rFonts w:ascii="GHEA Grapalat" w:eastAsia="Times New Roman" w:hAnsi="GHEA Grapalat" w:cs="Times New Roman"/>
                <w:color w:val="000000"/>
                <w:sz w:val="24"/>
                <w:szCs w:val="24"/>
                <w:lang w:val="hy-AM"/>
              </w:rPr>
              <w:t>ւթյունների պիտանելիության տեսանկյունից։</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94988" w:rsidRPr="00DB13AE" w:rsidRDefault="00E94988" w:rsidP="008C10E4">
            <w:pPr>
              <w:spacing w:after="0" w:line="360" w:lineRule="auto"/>
              <w:ind w:firstLine="720"/>
              <w:jc w:val="both"/>
              <w:rPr>
                <w:rFonts w:ascii="GHEA Grapalat" w:hAnsi="GHEA Grapalat"/>
                <w:sz w:val="24"/>
                <w:szCs w:val="24"/>
                <w:lang w:val="hy-AM"/>
              </w:rPr>
            </w:pPr>
            <w:r w:rsidRPr="005D6784">
              <w:rPr>
                <w:rFonts w:ascii="GHEA Grapalat" w:eastAsia="Times New Roman" w:hAnsi="GHEA Grapalat" w:cs="Times New Roman"/>
                <w:bCs/>
                <w:sz w:val="24"/>
                <w:szCs w:val="24"/>
                <w:lang w:val="hy-AM" w:eastAsia="ru-RU"/>
              </w:rPr>
              <w:t>Հավելվածի աղյուսակ 2-ում</w:t>
            </w:r>
            <w:r w:rsidRPr="005D6784">
              <w:rPr>
                <w:rFonts w:ascii="GHEA Grapalat" w:hAnsi="GHEA Grapalat"/>
                <w:sz w:val="24"/>
                <w:szCs w:val="24"/>
                <w:lang w:val="hy-AM"/>
              </w:rPr>
              <w:t xml:space="preserve"> տեղ գտած բովանդակությունը համաձայնեցված է առողջապահության նախարարության հետ</w:t>
            </w:r>
            <w:r>
              <w:rPr>
                <w:rFonts w:ascii="GHEA Grapalat" w:hAnsi="GHEA Grapalat"/>
                <w:sz w:val="24"/>
                <w:szCs w:val="24"/>
                <w:lang w:val="hy-AM"/>
              </w:rPr>
              <w:t>՝ համահունչ է Եվրոպական բնապահպական գործակալության կողմից մշակված մեթոդաբանությանը</w:t>
            </w:r>
            <w:r w:rsidRPr="00E330E6">
              <w:rPr>
                <w:lang w:val="hy-AM"/>
              </w:rPr>
              <w:t xml:space="preserve"> (</w:t>
            </w:r>
            <w:hyperlink r:id="rId7" w:history="1">
              <w:r w:rsidRPr="00B40EDA">
                <w:rPr>
                  <w:rStyle w:val="Hyperlink"/>
                  <w:rFonts w:ascii="GHEA Grapalat" w:hAnsi="GHEA Grapalat"/>
                  <w:sz w:val="24"/>
                  <w:szCs w:val="24"/>
                  <w:lang w:val="hy-AM"/>
                </w:rPr>
                <w:t>https://www.eionet.europa.eu/etcs/etc-he/products/etc-he-products/etc-he-reports/etc-he-report-2024-17-eeas-revision-of-the-european-air-quality-index-bands</w:t>
              </w:r>
            </w:hyperlink>
            <w:r w:rsidRPr="00E330E6">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Աղյուսակ 2-ում իրականացվել են տեխնիկական խմբագրական շտկումներ։ </w:t>
            </w: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after="0" w:line="360" w:lineRule="auto"/>
              <w:ind w:left="0" w:firstLine="720"/>
              <w:jc w:val="both"/>
              <w:rPr>
                <w:rFonts w:ascii="GHEA Grapalat" w:eastAsia="Times New Roman" w:hAnsi="GHEA Grapalat" w:cs="Times New Roman"/>
                <w:color w:val="000000"/>
                <w:sz w:val="24"/>
                <w:szCs w:val="24"/>
                <w:lang w:val="lt-LT"/>
              </w:rPr>
            </w:pPr>
            <w:r w:rsidRPr="005D6784">
              <w:rPr>
                <w:rFonts w:ascii="GHEA Grapalat" w:eastAsia="Times New Roman" w:hAnsi="GHEA Grapalat" w:cs="Times New Roman"/>
                <w:color w:val="000000"/>
                <w:sz w:val="24"/>
                <w:szCs w:val="24"/>
                <w:lang w:val="hy-AM"/>
              </w:rPr>
              <w:t xml:space="preserve">Հիմնավորման կարիք ունի Հավելվածի Ձև 1-ում ներկայացված բովանդակությունը, քանի որ պարզ չէ, թե վերջինս ինչո՞ւ է վերաբերվում միայն «զգայուն բնակչությանը և խոցելի խմբերին», բացի այդ, </w:t>
            </w:r>
            <w:r w:rsidRPr="005D6784">
              <w:rPr>
                <w:rFonts w:ascii="GHEA Grapalat" w:eastAsia="Times New Roman" w:hAnsi="GHEA Grapalat" w:cs="Times New Roman"/>
                <w:color w:val="000000"/>
                <w:sz w:val="24"/>
                <w:szCs w:val="24"/>
                <w:lang w:val="hy-AM"/>
              </w:rPr>
              <w:lastRenderedPageBreak/>
              <w:t>անհրաժեշտ է լրացուցիչ քննարկել զգուշացման և տեղեկացման շեմերի նմանօրինակ ներկայացման հարցը։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color w:val="000000"/>
                <w:sz w:val="24"/>
                <w:szCs w:val="24"/>
                <w:lang w:val="hy-AM"/>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lastRenderedPageBreak/>
              <w:t>Ընդունվել է</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Ձև 1-ը և դրանով պայմանավորված կարգավորումներն հանվել են նախագծից</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r w:rsidR="00E94988" w:rsidRPr="00521E70" w:rsidTr="008C10E4">
        <w:tc>
          <w:tcPr>
            <w:tcW w:w="5529" w:type="dxa"/>
          </w:tcPr>
          <w:p w:rsidR="00E94988" w:rsidRPr="005D6784" w:rsidRDefault="00E94988" w:rsidP="008C10E4">
            <w:pPr>
              <w:pStyle w:val="ListParagraph"/>
              <w:numPr>
                <w:ilvl w:val="0"/>
                <w:numId w:val="28"/>
              </w:numPr>
              <w:shd w:val="clear" w:color="auto" w:fill="FFFFFF"/>
              <w:spacing w:before="240" w:after="0" w:line="360" w:lineRule="auto"/>
              <w:ind w:left="0" w:firstLine="720"/>
              <w:jc w:val="both"/>
              <w:rPr>
                <w:rFonts w:ascii="GHEA Grapalat" w:eastAsia="Times New Roman" w:hAnsi="GHEA Grapalat" w:cs="Times New Roman"/>
                <w:bCs/>
                <w:color w:val="000000"/>
                <w:sz w:val="24"/>
                <w:szCs w:val="24"/>
                <w:lang w:val="hy-AM" w:eastAsia="ru-RU"/>
              </w:rPr>
            </w:pPr>
            <w:r w:rsidRPr="005D6784">
              <w:rPr>
                <w:rFonts w:ascii="GHEA Grapalat" w:eastAsia="Times New Roman" w:hAnsi="GHEA Grapalat" w:cs="Times New Roman"/>
                <w:color w:val="000000"/>
                <w:sz w:val="24"/>
                <w:szCs w:val="24"/>
                <w:lang w:val="hy-AM"/>
              </w:rPr>
              <w:lastRenderedPageBreak/>
              <w:t>Բովանդակային և գործառնական անհամապատասխանություններից խուսափելու համար՝ անհրաժեշտ է միմյանց համապատասխանեցնել Հավելվածի Ձև 1-ի և Աղյուսակ 2-ի բովանդակությունները։</w:t>
            </w:r>
          </w:p>
          <w:p w:rsidR="00E94988" w:rsidRPr="005D6784" w:rsidRDefault="00E94988" w:rsidP="008C10E4">
            <w:pPr>
              <w:pStyle w:val="ListParagraph"/>
              <w:shd w:val="clear" w:color="auto" w:fill="FFFFFF"/>
              <w:spacing w:after="0" w:line="360" w:lineRule="auto"/>
              <w:jc w:val="both"/>
              <w:rPr>
                <w:rFonts w:ascii="GHEA Grapalat" w:eastAsia="Times New Roman" w:hAnsi="GHEA Grapalat" w:cs="Times New Roman"/>
                <w:color w:val="000000"/>
                <w:sz w:val="24"/>
                <w:szCs w:val="24"/>
                <w:lang w:val="hy-AM"/>
              </w:rPr>
            </w:pPr>
          </w:p>
        </w:tc>
        <w:tc>
          <w:tcPr>
            <w:tcW w:w="5132" w:type="dxa"/>
          </w:tcPr>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r w:rsidRPr="005D6784">
              <w:rPr>
                <w:rFonts w:ascii="GHEA Grapalat" w:hAnsi="GHEA Grapalat"/>
                <w:sz w:val="24"/>
                <w:szCs w:val="24"/>
                <w:lang w:val="hy-AM"/>
              </w:rPr>
              <w:t>Ընդունվել է</w:t>
            </w:r>
          </w:p>
          <w:p w:rsidR="00E94988" w:rsidRPr="005D6784" w:rsidRDefault="00E94988" w:rsidP="008C10E4">
            <w:pPr>
              <w:tabs>
                <w:tab w:val="left" w:pos="360"/>
                <w:tab w:val="center" w:pos="955"/>
              </w:tabs>
              <w:spacing w:after="0" w:line="360" w:lineRule="auto"/>
              <w:jc w:val="both"/>
              <w:rPr>
                <w:rFonts w:ascii="GHEA Grapalat" w:hAnsi="GHEA Grapalat"/>
                <w:sz w:val="24"/>
                <w:szCs w:val="24"/>
                <w:lang w:val="hy-AM"/>
              </w:rPr>
            </w:pPr>
            <w:r w:rsidRPr="005D6784">
              <w:rPr>
                <w:rFonts w:ascii="GHEA Grapalat" w:hAnsi="GHEA Grapalat"/>
                <w:sz w:val="24"/>
                <w:szCs w:val="24"/>
                <w:lang w:val="hy-AM"/>
              </w:rPr>
              <w:t>Ձև 1-ը և դրանով պայմանավորված կարգավորումներն հանվել են նախագծից</w:t>
            </w:r>
            <w:r>
              <w:rPr>
                <w:rFonts w:ascii="GHEA Grapalat" w:hAnsi="GHEA Grapalat"/>
                <w:sz w:val="24"/>
                <w:szCs w:val="24"/>
                <w:lang w:val="hy-AM"/>
              </w:rPr>
              <w:t>։</w:t>
            </w:r>
          </w:p>
          <w:p w:rsidR="00E94988" w:rsidRPr="005D6784" w:rsidRDefault="00E94988" w:rsidP="008C10E4">
            <w:pPr>
              <w:tabs>
                <w:tab w:val="left" w:pos="360"/>
                <w:tab w:val="center" w:pos="955"/>
              </w:tabs>
              <w:spacing w:after="0" w:line="360" w:lineRule="auto"/>
              <w:jc w:val="center"/>
              <w:rPr>
                <w:rFonts w:ascii="GHEA Grapalat" w:hAnsi="GHEA Grapalat"/>
                <w:sz w:val="24"/>
                <w:szCs w:val="24"/>
                <w:lang w:val="hy-AM"/>
              </w:rPr>
            </w:pPr>
          </w:p>
        </w:tc>
      </w:tr>
    </w:tbl>
    <w:p w:rsidR="00E94988" w:rsidRPr="005D6784" w:rsidRDefault="00E94988" w:rsidP="00E94988">
      <w:pPr>
        <w:spacing w:after="0" w:line="360" w:lineRule="auto"/>
        <w:rPr>
          <w:rFonts w:ascii="GHEA Grapalat" w:hAnsi="GHEA Grapalat"/>
          <w:sz w:val="24"/>
          <w:szCs w:val="24"/>
          <w:lang w:val="hy-AM"/>
        </w:rPr>
      </w:pPr>
    </w:p>
    <w:p w:rsidR="005D373C" w:rsidRPr="00E94988" w:rsidRDefault="005D373C" w:rsidP="00E94988">
      <w:pPr>
        <w:rPr>
          <w:lang w:val="hy-AM"/>
        </w:rPr>
      </w:pPr>
      <w:bookmarkStart w:id="0" w:name="_GoBack"/>
      <w:bookmarkEnd w:id="0"/>
    </w:p>
    <w:sectPr w:rsidR="005D373C" w:rsidRPr="00E94988" w:rsidSect="00B334BC">
      <w:pgSz w:w="11909" w:h="16834" w:code="9"/>
      <w:pgMar w:top="426" w:right="1136" w:bottom="1134"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43B" w:rsidRDefault="00F1443B" w:rsidP="00F84869">
      <w:pPr>
        <w:spacing w:after="0" w:line="240" w:lineRule="auto"/>
      </w:pPr>
      <w:r>
        <w:separator/>
      </w:r>
    </w:p>
  </w:endnote>
  <w:endnote w:type="continuationSeparator" w:id="0">
    <w:p w:rsidR="00F1443B" w:rsidRDefault="00F1443B" w:rsidP="00F8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GHEAGrapalat">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CIDFont+F1">
    <w:altName w:val="Segoe Prin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43B" w:rsidRDefault="00F1443B" w:rsidP="00F84869">
      <w:pPr>
        <w:spacing w:after="0" w:line="240" w:lineRule="auto"/>
      </w:pPr>
      <w:r>
        <w:separator/>
      </w:r>
    </w:p>
  </w:footnote>
  <w:footnote w:type="continuationSeparator" w:id="0">
    <w:p w:rsidR="00F1443B" w:rsidRDefault="00F1443B" w:rsidP="00F8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9737DC"/>
    <w:multiLevelType w:val="hybridMultilevel"/>
    <w:tmpl w:val="5462BA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1327CE"/>
    <w:multiLevelType w:val="hybridMultilevel"/>
    <w:tmpl w:val="D1D8E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36077"/>
    <w:multiLevelType w:val="hybridMultilevel"/>
    <w:tmpl w:val="389E65C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A0F5BA2"/>
    <w:multiLevelType w:val="hybridMultilevel"/>
    <w:tmpl w:val="D59A12EA"/>
    <w:lvl w:ilvl="0" w:tplc="CEF05B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764B02"/>
    <w:multiLevelType w:val="hybridMultilevel"/>
    <w:tmpl w:val="C5E45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2" w15:restartNumberingAfterBreak="0">
    <w:nsid w:val="375E5C3E"/>
    <w:multiLevelType w:val="hybridMultilevel"/>
    <w:tmpl w:val="1034F0FC"/>
    <w:lvl w:ilvl="0" w:tplc="0419000F">
      <w:start w:val="1"/>
      <w:numFmt w:val="decimal"/>
      <w:lvlText w:val="%1."/>
      <w:lvlJc w:val="left"/>
      <w:pPr>
        <w:ind w:left="862" w:hanging="360"/>
      </w:pPr>
      <w:rPr>
        <w:rFont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B222F32"/>
    <w:multiLevelType w:val="hybridMultilevel"/>
    <w:tmpl w:val="C5667578"/>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8" w15:restartNumberingAfterBreak="0">
    <w:nsid w:val="4CDB4428"/>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56EB3213"/>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15:restartNumberingAfterBreak="0">
    <w:nsid w:val="67336209"/>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1" w15:restartNumberingAfterBreak="0">
    <w:nsid w:val="685F6057"/>
    <w:multiLevelType w:val="hybridMultilevel"/>
    <w:tmpl w:val="1E004B16"/>
    <w:lvl w:ilvl="0" w:tplc="2AA6A464">
      <w:start w:val="1"/>
      <w:numFmt w:val="decimal"/>
      <w:lvlText w:val="%1."/>
      <w:lvlJc w:val="left"/>
      <w:pPr>
        <w:ind w:left="720" w:hanging="360"/>
      </w:pPr>
      <w:rPr>
        <w:rFonts w:eastAsia="MS Mincho"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2633D5"/>
    <w:multiLevelType w:val="multilevel"/>
    <w:tmpl w:val="0D70D566"/>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C6411EE"/>
    <w:multiLevelType w:val="hybridMultilevel"/>
    <w:tmpl w:val="B4E688E6"/>
    <w:lvl w:ilvl="0" w:tplc="CDBADE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6"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7"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2"/>
  </w:num>
  <w:num w:numId="3">
    <w:abstractNumId w:val="14"/>
  </w:num>
  <w:num w:numId="4">
    <w:abstractNumId w:val="11"/>
  </w:num>
  <w:num w:numId="5">
    <w:abstractNumId w:val="27"/>
  </w:num>
  <w:num w:numId="6">
    <w:abstractNumId w:val="8"/>
  </w:num>
  <w:num w:numId="7">
    <w:abstractNumId w:val="25"/>
  </w:num>
  <w:num w:numId="8">
    <w:abstractNumId w:val="22"/>
  </w:num>
  <w:num w:numId="9">
    <w:abstractNumId w:val="13"/>
  </w:num>
  <w:num w:numId="10">
    <w:abstractNumId w:val="3"/>
  </w:num>
  <w:num w:numId="11">
    <w:abstractNumId w:val="28"/>
  </w:num>
  <w:num w:numId="12">
    <w:abstractNumId w:val="15"/>
  </w:num>
  <w:num w:numId="13">
    <w:abstractNumId w:val="4"/>
  </w:num>
  <w:num w:numId="14">
    <w:abstractNumId w:val="16"/>
  </w:num>
  <w:num w:numId="15">
    <w:abstractNumId w:val="9"/>
  </w:num>
  <w:num w:numId="16">
    <w:abstractNumId w:val="0"/>
  </w:num>
  <w:num w:numId="17">
    <w:abstractNumId w:val="24"/>
  </w:num>
  <w:num w:numId="18">
    <w:abstractNumId w:val="6"/>
  </w:num>
  <w:num w:numId="19">
    <w:abstractNumId w:val="7"/>
  </w:num>
  <w:num w:numId="20">
    <w:abstractNumId w:val="23"/>
  </w:num>
  <w:num w:numId="21">
    <w:abstractNumId w:val="18"/>
  </w:num>
  <w:num w:numId="22">
    <w:abstractNumId w:val="10"/>
  </w:num>
  <w:num w:numId="23">
    <w:abstractNumId w:val="19"/>
  </w:num>
  <w:num w:numId="24">
    <w:abstractNumId w:val="20"/>
  </w:num>
  <w:num w:numId="25">
    <w:abstractNumId w:val="12"/>
  </w:num>
  <w:num w:numId="26">
    <w:abstractNumId w:val="21"/>
  </w:num>
  <w:num w:numId="27">
    <w:abstractNumId w:val="17"/>
  </w:num>
  <w:num w:numId="28">
    <w:abstractNumId w:val="1"/>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6A"/>
    <w:rsid w:val="000014F1"/>
    <w:rsid w:val="00001C24"/>
    <w:rsid w:val="00002256"/>
    <w:rsid w:val="00007E94"/>
    <w:rsid w:val="00011F7B"/>
    <w:rsid w:val="0001223F"/>
    <w:rsid w:val="00013084"/>
    <w:rsid w:val="00015590"/>
    <w:rsid w:val="000155ED"/>
    <w:rsid w:val="000169E2"/>
    <w:rsid w:val="0002279A"/>
    <w:rsid w:val="00025756"/>
    <w:rsid w:val="00025A3E"/>
    <w:rsid w:val="00026BC9"/>
    <w:rsid w:val="00030662"/>
    <w:rsid w:val="000363FC"/>
    <w:rsid w:val="0003710B"/>
    <w:rsid w:val="000376C1"/>
    <w:rsid w:val="0003788B"/>
    <w:rsid w:val="00042B8E"/>
    <w:rsid w:val="00042C54"/>
    <w:rsid w:val="0004446B"/>
    <w:rsid w:val="00046547"/>
    <w:rsid w:val="0004724C"/>
    <w:rsid w:val="00047752"/>
    <w:rsid w:val="000477C8"/>
    <w:rsid w:val="0005045B"/>
    <w:rsid w:val="0005125D"/>
    <w:rsid w:val="000527FE"/>
    <w:rsid w:val="00052938"/>
    <w:rsid w:val="00053082"/>
    <w:rsid w:val="00055F80"/>
    <w:rsid w:val="00063A56"/>
    <w:rsid w:val="00070404"/>
    <w:rsid w:val="00072763"/>
    <w:rsid w:val="00076C54"/>
    <w:rsid w:val="0008312F"/>
    <w:rsid w:val="0008555C"/>
    <w:rsid w:val="00086DC5"/>
    <w:rsid w:val="00087B93"/>
    <w:rsid w:val="0009128D"/>
    <w:rsid w:val="00091976"/>
    <w:rsid w:val="00091A15"/>
    <w:rsid w:val="00095DB0"/>
    <w:rsid w:val="000977C3"/>
    <w:rsid w:val="000A5D05"/>
    <w:rsid w:val="000A5E54"/>
    <w:rsid w:val="000A5FD9"/>
    <w:rsid w:val="000A65AD"/>
    <w:rsid w:val="000B00CE"/>
    <w:rsid w:val="000B2AE0"/>
    <w:rsid w:val="000B2C20"/>
    <w:rsid w:val="000B3BBC"/>
    <w:rsid w:val="000C1B63"/>
    <w:rsid w:val="000C6692"/>
    <w:rsid w:val="000D4996"/>
    <w:rsid w:val="000D4A1C"/>
    <w:rsid w:val="000E6F50"/>
    <w:rsid w:val="000E7F17"/>
    <w:rsid w:val="000F2616"/>
    <w:rsid w:val="000F4EA1"/>
    <w:rsid w:val="000F504D"/>
    <w:rsid w:val="000F6186"/>
    <w:rsid w:val="000F6C36"/>
    <w:rsid w:val="0010004D"/>
    <w:rsid w:val="00101564"/>
    <w:rsid w:val="00104DB5"/>
    <w:rsid w:val="00106BA4"/>
    <w:rsid w:val="0011003C"/>
    <w:rsid w:val="0011225A"/>
    <w:rsid w:val="001123E5"/>
    <w:rsid w:val="001162FB"/>
    <w:rsid w:val="001169EC"/>
    <w:rsid w:val="00122B26"/>
    <w:rsid w:val="00124321"/>
    <w:rsid w:val="00125A12"/>
    <w:rsid w:val="00125BB9"/>
    <w:rsid w:val="00127C79"/>
    <w:rsid w:val="0013229F"/>
    <w:rsid w:val="0013327E"/>
    <w:rsid w:val="0013393D"/>
    <w:rsid w:val="00133B6B"/>
    <w:rsid w:val="00135450"/>
    <w:rsid w:val="00137DD9"/>
    <w:rsid w:val="001440C4"/>
    <w:rsid w:val="00146775"/>
    <w:rsid w:val="001504BC"/>
    <w:rsid w:val="0015050B"/>
    <w:rsid w:val="001521DC"/>
    <w:rsid w:val="00153702"/>
    <w:rsid w:val="0015551D"/>
    <w:rsid w:val="001620DB"/>
    <w:rsid w:val="00163E2E"/>
    <w:rsid w:val="001715F7"/>
    <w:rsid w:val="00174B48"/>
    <w:rsid w:val="00177642"/>
    <w:rsid w:val="00177D1B"/>
    <w:rsid w:val="00183EC8"/>
    <w:rsid w:val="00186E58"/>
    <w:rsid w:val="00190DD1"/>
    <w:rsid w:val="001944C3"/>
    <w:rsid w:val="0019517E"/>
    <w:rsid w:val="001A3617"/>
    <w:rsid w:val="001A4CA4"/>
    <w:rsid w:val="001A59CF"/>
    <w:rsid w:val="001B0A14"/>
    <w:rsid w:val="001B620F"/>
    <w:rsid w:val="001B64D7"/>
    <w:rsid w:val="001C0211"/>
    <w:rsid w:val="001C377B"/>
    <w:rsid w:val="001C5B44"/>
    <w:rsid w:val="001C65AB"/>
    <w:rsid w:val="001C66E0"/>
    <w:rsid w:val="001C6C81"/>
    <w:rsid w:val="001C6CDC"/>
    <w:rsid w:val="001C6EBE"/>
    <w:rsid w:val="001C73C9"/>
    <w:rsid w:val="001C7E61"/>
    <w:rsid w:val="001D0D87"/>
    <w:rsid w:val="001D39DC"/>
    <w:rsid w:val="001D3DD1"/>
    <w:rsid w:val="001D602A"/>
    <w:rsid w:val="001D7B47"/>
    <w:rsid w:val="001E002C"/>
    <w:rsid w:val="001E27DD"/>
    <w:rsid w:val="001E284E"/>
    <w:rsid w:val="001E4121"/>
    <w:rsid w:val="001E5558"/>
    <w:rsid w:val="001E729C"/>
    <w:rsid w:val="001F0C46"/>
    <w:rsid w:val="001F1DB8"/>
    <w:rsid w:val="001F2BF4"/>
    <w:rsid w:val="001F2C77"/>
    <w:rsid w:val="001F4F92"/>
    <w:rsid w:val="001F5BB8"/>
    <w:rsid w:val="002025EE"/>
    <w:rsid w:val="0020274E"/>
    <w:rsid w:val="00203821"/>
    <w:rsid w:val="00211480"/>
    <w:rsid w:val="0021562B"/>
    <w:rsid w:val="00220B09"/>
    <w:rsid w:val="00222E0B"/>
    <w:rsid w:val="00227FA9"/>
    <w:rsid w:val="00232954"/>
    <w:rsid w:val="00234C79"/>
    <w:rsid w:val="00242DEA"/>
    <w:rsid w:val="00243707"/>
    <w:rsid w:val="00245A1B"/>
    <w:rsid w:val="0024770E"/>
    <w:rsid w:val="002530EE"/>
    <w:rsid w:val="00253228"/>
    <w:rsid w:val="0025356C"/>
    <w:rsid w:val="00254DB9"/>
    <w:rsid w:val="00260876"/>
    <w:rsid w:val="002646B2"/>
    <w:rsid w:val="00265B60"/>
    <w:rsid w:val="002662A4"/>
    <w:rsid w:val="00267394"/>
    <w:rsid w:val="00267C25"/>
    <w:rsid w:val="002736F9"/>
    <w:rsid w:val="002756A8"/>
    <w:rsid w:val="002768A4"/>
    <w:rsid w:val="002866DA"/>
    <w:rsid w:val="00287C0A"/>
    <w:rsid w:val="00290350"/>
    <w:rsid w:val="00290677"/>
    <w:rsid w:val="002949C4"/>
    <w:rsid w:val="00297689"/>
    <w:rsid w:val="002A441A"/>
    <w:rsid w:val="002A4AA3"/>
    <w:rsid w:val="002A5583"/>
    <w:rsid w:val="002B2CE4"/>
    <w:rsid w:val="002B4210"/>
    <w:rsid w:val="002C242C"/>
    <w:rsid w:val="002C712F"/>
    <w:rsid w:val="002D039A"/>
    <w:rsid w:val="002D17BF"/>
    <w:rsid w:val="002D342D"/>
    <w:rsid w:val="002D4015"/>
    <w:rsid w:val="002D562D"/>
    <w:rsid w:val="002E03CB"/>
    <w:rsid w:val="002E144E"/>
    <w:rsid w:val="002E4226"/>
    <w:rsid w:val="002E5A53"/>
    <w:rsid w:val="002E6FE5"/>
    <w:rsid w:val="002F0A7B"/>
    <w:rsid w:val="002F5ADE"/>
    <w:rsid w:val="003005FC"/>
    <w:rsid w:val="00302343"/>
    <w:rsid w:val="00302538"/>
    <w:rsid w:val="00305912"/>
    <w:rsid w:val="00314C42"/>
    <w:rsid w:val="003150D8"/>
    <w:rsid w:val="00315F43"/>
    <w:rsid w:val="0031683D"/>
    <w:rsid w:val="00317F49"/>
    <w:rsid w:val="003205CC"/>
    <w:rsid w:val="00321E2E"/>
    <w:rsid w:val="003353C3"/>
    <w:rsid w:val="0034555B"/>
    <w:rsid w:val="00345E7D"/>
    <w:rsid w:val="00345F14"/>
    <w:rsid w:val="003463AD"/>
    <w:rsid w:val="00362127"/>
    <w:rsid w:val="0036388E"/>
    <w:rsid w:val="00364121"/>
    <w:rsid w:val="00364C4E"/>
    <w:rsid w:val="003668B0"/>
    <w:rsid w:val="003670E6"/>
    <w:rsid w:val="00371790"/>
    <w:rsid w:val="00384D8A"/>
    <w:rsid w:val="00385771"/>
    <w:rsid w:val="00387B49"/>
    <w:rsid w:val="00390366"/>
    <w:rsid w:val="00394435"/>
    <w:rsid w:val="003A35A5"/>
    <w:rsid w:val="003A3D43"/>
    <w:rsid w:val="003A4798"/>
    <w:rsid w:val="003A6A49"/>
    <w:rsid w:val="003A79A0"/>
    <w:rsid w:val="003B2BCD"/>
    <w:rsid w:val="003B31DB"/>
    <w:rsid w:val="003B419B"/>
    <w:rsid w:val="003B4932"/>
    <w:rsid w:val="003B73B2"/>
    <w:rsid w:val="003C5637"/>
    <w:rsid w:val="003C668F"/>
    <w:rsid w:val="003C6D05"/>
    <w:rsid w:val="003C73E0"/>
    <w:rsid w:val="003C7EBE"/>
    <w:rsid w:val="003D0B4D"/>
    <w:rsid w:val="003D104C"/>
    <w:rsid w:val="003D1F1C"/>
    <w:rsid w:val="003D2D45"/>
    <w:rsid w:val="003D51D3"/>
    <w:rsid w:val="003D5B55"/>
    <w:rsid w:val="003D796A"/>
    <w:rsid w:val="003E1567"/>
    <w:rsid w:val="003E2C33"/>
    <w:rsid w:val="003E4559"/>
    <w:rsid w:val="003E7DE8"/>
    <w:rsid w:val="004009AD"/>
    <w:rsid w:val="004025BB"/>
    <w:rsid w:val="00402D18"/>
    <w:rsid w:val="0040422C"/>
    <w:rsid w:val="00404975"/>
    <w:rsid w:val="00406437"/>
    <w:rsid w:val="00406B02"/>
    <w:rsid w:val="004130DD"/>
    <w:rsid w:val="004139A7"/>
    <w:rsid w:val="004216AF"/>
    <w:rsid w:val="004218FB"/>
    <w:rsid w:val="00422C7C"/>
    <w:rsid w:val="0042649A"/>
    <w:rsid w:val="00434984"/>
    <w:rsid w:val="004354EE"/>
    <w:rsid w:val="004356B8"/>
    <w:rsid w:val="00437516"/>
    <w:rsid w:val="004451E1"/>
    <w:rsid w:val="00446848"/>
    <w:rsid w:val="004544E2"/>
    <w:rsid w:val="00455161"/>
    <w:rsid w:val="0045684D"/>
    <w:rsid w:val="004619D8"/>
    <w:rsid w:val="00473792"/>
    <w:rsid w:val="00475FC3"/>
    <w:rsid w:val="00477A94"/>
    <w:rsid w:val="00481986"/>
    <w:rsid w:val="00482428"/>
    <w:rsid w:val="00486788"/>
    <w:rsid w:val="00492C65"/>
    <w:rsid w:val="00495537"/>
    <w:rsid w:val="00495DC6"/>
    <w:rsid w:val="004A0A5F"/>
    <w:rsid w:val="004A28C1"/>
    <w:rsid w:val="004A4BAE"/>
    <w:rsid w:val="004A68B5"/>
    <w:rsid w:val="004A7D09"/>
    <w:rsid w:val="004B101B"/>
    <w:rsid w:val="004B682D"/>
    <w:rsid w:val="004C0DC0"/>
    <w:rsid w:val="004C7DDB"/>
    <w:rsid w:val="004D7747"/>
    <w:rsid w:val="004E1D97"/>
    <w:rsid w:val="004F006F"/>
    <w:rsid w:val="004F0C54"/>
    <w:rsid w:val="004F6C27"/>
    <w:rsid w:val="00501262"/>
    <w:rsid w:val="00501372"/>
    <w:rsid w:val="00507C20"/>
    <w:rsid w:val="005107AF"/>
    <w:rsid w:val="00511F64"/>
    <w:rsid w:val="00512D4F"/>
    <w:rsid w:val="005161AD"/>
    <w:rsid w:val="0052297F"/>
    <w:rsid w:val="005233C5"/>
    <w:rsid w:val="00523857"/>
    <w:rsid w:val="00524990"/>
    <w:rsid w:val="00531697"/>
    <w:rsid w:val="00533A3F"/>
    <w:rsid w:val="00533AC4"/>
    <w:rsid w:val="00533FA5"/>
    <w:rsid w:val="00535643"/>
    <w:rsid w:val="0053716A"/>
    <w:rsid w:val="00540842"/>
    <w:rsid w:val="00540D54"/>
    <w:rsid w:val="005410AE"/>
    <w:rsid w:val="005413F1"/>
    <w:rsid w:val="005417F8"/>
    <w:rsid w:val="00541B48"/>
    <w:rsid w:val="0054590E"/>
    <w:rsid w:val="00546A4C"/>
    <w:rsid w:val="0054731F"/>
    <w:rsid w:val="005510EE"/>
    <w:rsid w:val="005511A5"/>
    <w:rsid w:val="0055597B"/>
    <w:rsid w:val="00557576"/>
    <w:rsid w:val="005617DE"/>
    <w:rsid w:val="00562BDC"/>
    <w:rsid w:val="00564055"/>
    <w:rsid w:val="00573056"/>
    <w:rsid w:val="00573CE4"/>
    <w:rsid w:val="005741A4"/>
    <w:rsid w:val="00576DB8"/>
    <w:rsid w:val="00584916"/>
    <w:rsid w:val="00585B96"/>
    <w:rsid w:val="00585C78"/>
    <w:rsid w:val="00586C5F"/>
    <w:rsid w:val="00591788"/>
    <w:rsid w:val="005923F8"/>
    <w:rsid w:val="00593570"/>
    <w:rsid w:val="0059581A"/>
    <w:rsid w:val="00597455"/>
    <w:rsid w:val="00597579"/>
    <w:rsid w:val="00597D52"/>
    <w:rsid w:val="005A1EB3"/>
    <w:rsid w:val="005A43AE"/>
    <w:rsid w:val="005A5FC6"/>
    <w:rsid w:val="005A6C1A"/>
    <w:rsid w:val="005A714F"/>
    <w:rsid w:val="005B08E8"/>
    <w:rsid w:val="005B431A"/>
    <w:rsid w:val="005B616D"/>
    <w:rsid w:val="005B61CA"/>
    <w:rsid w:val="005C035B"/>
    <w:rsid w:val="005C0B96"/>
    <w:rsid w:val="005C270C"/>
    <w:rsid w:val="005C3795"/>
    <w:rsid w:val="005C3BBF"/>
    <w:rsid w:val="005C6F46"/>
    <w:rsid w:val="005C7ABE"/>
    <w:rsid w:val="005D1BE6"/>
    <w:rsid w:val="005D373C"/>
    <w:rsid w:val="005D6784"/>
    <w:rsid w:val="005D6F73"/>
    <w:rsid w:val="005E3C06"/>
    <w:rsid w:val="005E7CBB"/>
    <w:rsid w:val="005F00E5"/>
    <w:rsid w:val="005F3C52"/>
    <w:rsid w:val="005F7BF4"/>
    <w:rsid w:val="005F7C3C"/>
    <w:rsid w:val="00600EB8"/>
    <w:rsid w:val="00602E14"/>
    <w:rsid w:val="00605738"/>
    <w:rsid w:val="006075B4"/>
    <w:rsid w:val="00610566"/>
    <w:rsid w:val="006105BC"/>
    <w:rsid w:val="00611B41"/>
    <w:rsid w:val="006146FD"/>
    <w:rsid w:val="006167BE"/>
    <w:rsid w:val="00617E7E"/>
    <w:rsid w:val="0062005C"/>
    <w:rsid w:val="00621A1A"/>
    <w:rsid w:val="00624FE5"/>
    <w:rsid w:val="00625575"/>
    <w:rsid w:val="00625972"/>
    <w:rsid w:val="00627ACD"/>
    <w:rsid w:val="00630074"/>
    <w:rsid w:val="0063048A"/>
    <w:rsid w:val="00636FF4"/>
    <w:rsid w:val="00643734"/>
    <w:rsid w:val="00643B80"/>
    <w:rsid w:val="00645FED"/>
    <w:rsid w:val="006478E3"/>
    <w:rsid w:val="00652199"/>
    <w:rsid w:val="00652507"/>
    <w:rsid w:val="00653C70"/>
    <w:rsid w:val="00654CAC"/>
    <w:rsid w:val="00657C5A"/>
    <w:rsid w:val="006644C1"/>
    <w:rsid w:val="006718FD"/>
    <w:rsid w:val="00672473"/>
    <w:rsid w:val="00673780"/>
    <w:rsid w:val="00673FBE"/>
    <w:rsid w:val="00674183"/>
    <w:rsid w:val="0067637D"/>
    <w:rsid w:val="00680BBC"/>
    <w:rsid w:val="006825BE"/>
    <w:rsid w:val="006842E1"/>
    <w:rsid w:val="00684D25"/>
    <w:rsid w:val="00691A63"/>
    <w:rsid w:val="00695869"/>
    <w:rsid w:val="00695906"/>
    <w:rsid w:val="006975A2"/>
    <w:rsid w:val="006A471A"/>
    <w:rsid w:val="006B0429"/>
    <w:rsid w:val="006B28A6"/>
    <w:rsid w:val="006B6A6A"/>
    <w:rsid w:val="006C1C68"/>
    <w:rsid w:val="006C3531"/>
    <w:rsid w:val="006D29F5"/>
    <w:rsid w:val="006D4730"/>
    <w:rsid w:val="006D4826"/>
    <w:rsid w:val="006D5B4D"/>
    <w:rsid w:val="006D5EC4"/>
    <w:rsid w:val="006D636B"/>
    <w:rsid w:val="006E0332"/>
    <w:rsid w:val="006E1114"/>
    <w:rsid w:val="006E242F"/>
    <w:rsid w:val="006E2912"/>
    <w:rsid w:val="006E2F86"/>
    <w:rsid w:val="006E3BD5"/>
    <w:rsid w:val="006E5ED6"/>
    <w:rsid w:val="006E69AD"/>
    <w:rsid w:val="006F3009"/>
    <w:rsid w:val="006F3225"/>
    <w:rsid w:val="006F3785"/>
    <w:rsid w:val="006F40EF"/>
    <w:rsid w:val="006F5835"/>
    <w:rsid w:val="006F7D68"/>
    <w:rsid w:val="00700246"/>
    <w:rsid w:val="007031F7"/>
    <w:rsid w:val="007077F1"/>
    <w:rsid w:val="007116CC"/>
    <w:rsid w:val="007125E0"/>
    <w:rsid w:val="00713DD0"/>
    <w:rsid w:val="00715735"/>
    <w:rsid w:val="0072232F"/>
    <w:rsid w:val="00726D0C"/>
    <w:rsid w:val="00732C10"/>
    <w:rsid w:val="007342F8"/>
    <w:rsid w:val="00740C60"/>
    <w:rsid w:val="00742FB2"/>
    <w:rsid w:val="00743E42"/>
    <w:rsid w:val="0074427F"/>
    <w:rsid w:val="0075118B"/>
    <w:rsid w:val="00756DF0"/>
    <w:rsid w:val="00761571"/>
    <w:rsid w:val="00773192"/>
    <w:rsid w:val="00785A3E"/>
    <w:rsid w:val="00786770"/>
    <w:rsid w:val="0078795A"/>
    <w:rsid w:val="0079040F"/>
    <w:rsid w:val="00796E5C"/>
    <w:rsid w:val="0079783A"/>
    <w:rsid w:val="007A1B1D"/>
    <w:rsid w:val="007A6871"/>
    <w:rsid w:val="007B1051"/>
    <w:rsid w:val="007B56EA"/>
    <w:rsid w:val="007B5C4A"/>
    <w:rsid w:val="007C46AC"/>
    <w:rsid w:val="007C78F2"/>
    <w:rsid w:val="007D034F"/>
    <w:rsid w:val="007D298C"/>
    <w:rsid w:val="007D5CD6"/>
    <w:rsid w:val="007E1C11"/>
    <w:rsid w:val="007E3330"/>
    <w:rsid w:val="007F0793"/>
    <w:rsid w:val="007F0CC3"/>
    <w:rsid w:val="007F124B"/>
    <w:rsid w:val="007F43F9"/>
    <w:rsid w:val="007F4DBD"/>
    <w:rsid w:val="00803567"/>
    <w:rsid w:val="008108BB"/>
    <w:rsid w:val="00813D23"/>
    <w:rsid w:val="00816296"/>
    <w:rsid w:val="00824F59"/>
    <w:rsid w:val="008301A1"/>
    <w:rsid w:val="00830773"/>
    <w:rsid w:val="00830E1B"/>
    <w:rsid w:val="00830E43"/>
    <w:rsid w:val="00832087"/>
    <w:rsid w:val="00832A2F"/>
    <w:rsid w:val="00833266"/>
    <w:rsid w:val="00835452"/>
    <w:rsid w:val="008401D0"/>
    <w:rsid w:val="008403F3"/>
    <w:rsid w:val="00845B71"/>
    <w:rsid w:val="00845F99"/>
    <w:rsid w:val="008501F9"/>
    <w:rsid w:val="00850BB1"/>
    <w:rsid w:val="00851F02"/>
    <w:rsid w:val="00852753"/>
    <w:rsid w:val="00855F68"/>
    <w:rsid w:val="00856F89"/>
    <w:rsid w:val="00861C9D"/>
    <w:rsid w:val="00861DE4"/>
    <w:rsid w:val="008627A9"/>
    <w:rsid w:val="00862BF5"/>
    <w:rsid w:val="00877643"/>
    <w:rsid w:val="008846C6"/>
    <w:rsid w:val="00885BDC"/>
    <w:rsid w:val="00886879"/>
    <w:rsid w:val="008875F5"/>
    <w:rsid w:val="0089292D"/>
    <w:rsid w:val="00894C17"/>
    <w:rsid w:val="008B6F8E"/>
    <w:rsid w:val="008C1F91"/>
    <w:rsid w:val="008C581F"/>
    <w:rsid w:val="008C747B"/>
    <w:rsid w:val="008D2E2D"/>
    <w:rsid w:val="008D30BC"/>
    <w:rsid w:val="008D4895"/>
    <w:rsid w:val="008E023D"/>
    <w:rsid w:val="008E277B"/>
    <w:rsid w:val="008E49D5"/>
    <w:rsid w:val="008E4F3F"/>
    <w:rsid w:val="008E616C"/>
    <w:rsid w:val="008E6740"/>
    <w:rsid w:val="008F15DC"/>
    <w:rsid w:val="008F3751"/>
    <w:rsid w:val="008F37E9"/>
    <w:rsid w:val="008F63F3"/>
    <w:rsid w:val="008F7338"/>
    <w:rsid w:val="008F7E92"/>
    <w:rsid w:val="0090379F"/>
    <w:rsid w:val="009042B7"/>
    <w:rsid w:val="00905DC5"/>
    <w:rsid w:val="009079B2"/>
    <w:rsid w:val="0091363B"/>
    <w:rsid w:val="009140C4"/>
    <w:rsid w:val="009142FF"/>
    <w:rsid w:val="00917669"/>
    <w:rsid w:val="009206A1"/>
    <w:rsid w:val="009261C2"/>
    <w:rsid w:val="009267B9"/>
    <w:rsid w:val="009309CC"/>
    <w:rsid w:val="00930BA4"/>
    <w:rsid w:val="00932D06"/>
    <w:rsid w:val="00936C58"/>
    <w:rsid w:val="0093718A"/>
    <w:rsid w:val="00937AAA"/>
    <w:rsid w:val="00937B54"/>
    <w:rsid w:val="00937D51"/>
    <w:rsid w:val="00940834"/>
    <w:rsid w:val="00941379"/>
    <w:rsid w:val="00941B29"/>
    <w:rsid w:val="00943132"/>
    <w:rsid w:val="0094407B"/>
    <w:rsid w:val="009468EF"/>
    <w:rsid w:val="00947C79"/>
    <w:rsid w:val="00950077"/>
    <w:rsid w:val="00950501"/>
    <w:rsid w:val="0095145D"/>
    <w:rsid w:val="00954C1F"/>
    <w:rsid w:val="009659AE"/>
    <w:rsid w:val="00977464"/>
    <w:rsid w:val="00977D05"/>
    <w:rsid w:val="00983203"/>
    <w:rsid w:val="00983237"/>
    <w:rsid w:val="009844FD"/>
    <w:rsid w:val="00990F80"/>
    <w:rsid w:val="00991DA5"/>
    <w:rsid w:val="00996600"/>
    <w:rsid w:val="009A2382"/>
    <w:rsid w:val="009A35AB"/>
    <w:rsid w:val="009A7794"/>
    <w:rsid w:val="009B0283"/>
    <w:rsid w:val="009B1B5D"/>
    <w:rsid w:val="009B3AFE"/>
    <w:rsid w:val="009B51F3"/>
    <w:rsid w:val="009B7EE1"/>
    <w:rsid w:val="009C02DE"/>
    <w:rsid w:val="009C05B9"/>
    <w:rsid w:val="009C3DFC"/>
    <w:rsid w:val="009C43D1"/>
    <w:rsid w:val="009C4519"/>
    <w:rsid w:val="009C623E"/>
    <w:rsid w:val="009D2287"/>
    <w:rsid w:val="009D3DFD"/>
    <w:rsid w:val="009D45D5"/>
    <w:rsid w:val="009D632C"/>
    <w:rsid w:val="009D6B68"/>
    <w:rsid w:val="009E2072"/>
    <w:rsid w:val="009E3BF0"/>
    <w:rsid w:val="009E65B5"/>
    <w:rsid w:val="009F1497"/>
    <w:rsid w:val="009F2FEA"/>
    <w:rsid w:val="00A020DE"/>
    <w:rsid w:val="00A029FE"/>
    <w:rsid w:val="00A02D57"/>
    <w:rsid w:val="00A04986"/>
    <w:rsid w:val="00A06328"/>
    <w:rsid w:val="00A0771F"/>
    <w:rsid w:val="00A1030C"/>
    <w:rsid w:val="00A10C06"/>
    <w:rsid w:val="00A11308"/>
    <w:rsid w:val="00A13EAE"/>
    <w:rsid w:val="00A150B1"/>
    <w:rsid w:val="00A1718C"/>
    <w:rsid w:val="00A20EBA"/>
    <w:rsid w:val="00A25AF6"/>
    <w:rsid w:val="00A30266"/>
    <w:rsid w:val="00A3417C"/>
    <w:rsid w:val="00A35CC2"/>
    <w:rsid w:val="00A35FFE"/>
    <w:rsid w:val="00A376D7"/>
    <w:rsid w:val="00A40267"/>
    <w:rsid w:val="00A40ABF"/>
    <w:rsid w:val="00A40D7C"/>
    <w:rsid w:val="00A43A79"/>
    <w:rsid w:val="00A44781"/>
    <w:rsid w:val="00A45D07"/>
    <w:rsid w:val="00A529A1"/>
    <w:rsid w:val="00A620B6"/>
    <w:rsid w:val="00A64603"/>
    <w:rsid w:val="00A71AD3"/>
    <w:rsid w:val="00A73951"/>
    <w:rsid w:val="00A73ABB"/>
    <w:rsid w:val="00A76F04"/>
    <w:rsid w:val="00A82171"/>
    <w:rsid w:val="00A832D3"/>
    <w:rsid w:val="00A8467B"/>
    <w:rsid w:val="00A84BF9"/>
    <w:rsid w:val="00A85F41"/>
    <w:rsid w:val="00A90EB5"/>
    <w:rsid w:val="00A9298D"/>
    <w:rsid w:val="00A93EA2"/>
    <w:rsid w:val="00A9745F"/>
    <w:rsid w:val="00AA16EB"/>
    <w:rsid w:val="00AA2077"/>
    <w:rsid w:val="00AA2195"/>
    <w:rsid w:val="00AA3CA8"/>
    <w:rsid w:val="00AA63E2"/>
    <w:rsid w:val="00AB03AD"/>
    <w:rsid w:val="00AB2FC9"/>
    <w:rsid w:val="00AB4F6A"/>
    <w:rsid w:val="00AC1516"/>
    <w:rsid w:val="00AC245F"/>
    <w:rsid w:val="00AC4CC6"/>
    <w:rsid w:val="00AC7B00"/>
    <w:rsid w:val="00AD1F65"/>
    <w:rsid w:val="00AE37C2"/>
    <w:rsid w:val="00AE4AB8"/>
    <w:rsid w:val="00AE7CF5"/>
    <w:rsid w:val="00AF276B"/>
    <w:rsid w:val="00AF287E"/>
    <w:rsid w:val="00AF473B"/>
    <w:rsid w:val="00AF65C2"/>
    <w:rsid w:val="00AF6DC2"/>
    <w:rsid w:val="00AF7513"/>
    <w:rsid w:val="00B006F7"/>
    <w:rsid w:val="00B02F6D"/>
    <w:rsid w:val="00B04FF2"/>
    <w:rsid w:val="00B122A0"/>
    <w:rsid w:val="00B1282C"/>
    <w:rsid w:val="00B17013"/>
    <w:rsid w:val="00B2102C"/>
    <w:rsid w:val="00B232DC"/>
    <w:rsid w:val="00B2424E"/>
    <w:rsid w:val="00B334BC"/>
    <w:rsid w:val="00B35962"/>
    <w:rsid w:val="00B375E2"/>
    <w:rsid w:val="00B37A06"/>
    <w:rsid w:val="00B37CED"/>
    <w:rsid w:val="00B41D2E"/>
    <w:rsid w:val="00B45A4A"/>
    <w:rsid w:val="00B46CFE"/>
    <w:rsid w:val="00B50F15"/>
    <w:rsid w:val="00B534C4"/>
    <w:rsid w:val="00B54CC0"/>
    <w:rsid w:val="00B56611"/>
    <w:rsid w:val="00B56876"/>
    <w:rsid w:val="00B60DA6"/>
    <w:rsid w:val="00B620F8"/>
    <w:rsid w:val="00B62D9D"/>
    <w:rsid w:val="00B702DF"/>
    <w:rsid w:val="00B71589"/>
    <w:rsid w:val="00B82F56"/>
    <w:rsid w:val="00B85A13"/>
    <w:rsid w:val="00B95CA6"/>
    <w:rsid w:val="00B9739B"/>
    <w:rsid w:val="00BA70DC"/>
    <w:rsid w:val="00BA78A1"/>
    <w:rsid w:val="00BB0E3F"/>
    <w:rsid w:val="00BB1E5C"/>
    <w:rsid w:val="00BB21FF"/>
    <w:rsid w:val="00BB4954"/>
    <w:rsid w:val="00BB5BA9"/>
    <w:rsid w:val="00BC3EBB"/>
    <w:rsid w:val="00BC6F5C"/>
    <w:rsid w:val="00BD2F6A"/>
    <w:rsid w:val="00BD4679"/>
    <w:rsid w:val="00BE14AA"/>
    <w:rsid w:val="00BE14C4"/>
    <w:rsid w:val="00BE3C7A"/>
    <w:rsid w:val="00BE7234"/>
    <w:rsid w:val="00BE7E08"/>
    <w:rsid w:val="00BF4666"/>
    <w:rsid w:val="00C01346"/>
    <w:rsid w:val="00C05913"/>
    <w:rsid w:val="00C07D81"/>
    <w:rsid w:val="00C10566"/>
    <w:rsid w:val="00C105CE"/>
    <w:rsid w:val="00C141FD"/>
    <w:rsid w:val="00C14778"/>
    <w:rsid w:val="00C153EA"/>
    <w:rsid w:val="00C1616B"/>
    <w:rsid w:val="00C21DA1"/>
    <w:rsid w:val="00C22BF0"/>
    <w:rsid w:val="00C22D06"/>
    <w:rsid w:val="00C23E0A"/>
    <w:rsid w:val="00C259FF"/>
    <w:rsid w:val="00C2724D"/>
    <w:rsid w:val="00C34254"/>
    <w:rsid w:val="00C35728"/>
    <w:rsid w:val="00C37506"/>
    <w:rsid w:val="00C37F3E"/>
    <w:rsid w:val="00C43E7C"/>
    <w:rsid w:val="00C447B6"/>
    <w:rsid w:val="00C470C6"/>
    <w:rsid w:val="00C47101"/>
    <w:rsid w:val="00C476CD"/>
    <w:rsid w:val="00C4783D"/>
    <w:rsid w:val="00C52C31"/>
    <w:rsid w:val="00C61F45"/>
    <w:rsid w:val="00C6233B"/>
    <w:rsid w:val="00C658EE"/>
    <w:rsid w:val="00C70450"/>
    <w:rsid w:val="00C72B7C"/>
    <w:rsid w:val="00C76AAF"/>
    <w:rsid w:val="00C76D32"/>
    <w:rsid w:val="00C76DD2"/>
    <w:rsid w:val="00C81BE2"/>
    <w:rsid w:val="00C82FD7"/>
    <w:rsid w:val="00C859C7"/>
    <w:rsid w:val="00C91B2B"/>
    <w:rsid w:val="00C966C7"/>
    <w:rsid w:val="00CA1139"/>
    <w:rsid w:val="00CA123F"/>
    <w:rsid w:val="00CA47F6"/>
    <w:rsid w:val="00CB5E2E"/>
    <w:rsid w:val="00CD0615"/>
    <w:rsid w:val="00CD12E9"/>
    <w:rsid w:val="00CD2A7E"/>
    <w:rsid w:val="00CD2B34"/>
    <w:rsid w:val="00CD362F"/>
    <w:rsid w:val="00CD51EA"/>
    <w:rsid w:val="00CD6118"/>
    <w:rsid w:val="00CE3673"/>
    <w:rsid w:val="00CE4281"/>
    <w:rsid w:val="00CE661B"/>
    <w:rsid w:val="00CF46B8"/>
    <w:rsid w:val="00CF7EA2"/>
    <w:rsid w:val="00D12BA5"/>
    <w:rsid w:val="00D159CD"/>
    <w:rsid w:val="00D16619"/>
    <w:rsid w:val="00D23019"/>
    <w:rsid w:val="00D240A8"/>
    <w:rsid w:val="00D24E8C"/>
    <w:rsid w:val="00D24F7B"/>
    <w:rsid w:val="00D279A7"/>
    <w:rsid w:val="00D3290B"/>
    <w:rsid w:val="00D3587B"/>
    <w:rsid w:val="00D36860"/>
    <w:rsid w:val="00D369BD"/>
    <w:rsid w:val="00D4152A"/>
    <w:rsid w:val="00D423D0"/>
    <w:rsid w:val="00D42FD5"/>
    <w:rsid w:val="00D46634"/>
    <w:rsid w:val="00D46B81"/>
    <w:rsid w:val="00D47FC1"/>
    <w:rsid w:val="00D52048"/>
    <w:rsid w:val="00D53AF5"/>
    <w:rsid w:val="00D53F00"/>
    <w:rsid w:val="00D54922"/>
    <w:rsid w:val="00D560FB"/>
    <w:rsid w:val="00D6256A"/>
    <w:rsid w:val="00D63B03"/>
    <w:rsid w:val="00D64C1E"/>
    <w:rsid w:val="00D6752A"/>
    <w:rsid w:val="00D67BE8"/>
    <w:rsid w:val="00D72BE2"/>
    <w:rsid w:val="00D74B76"/>
    <w:rsid w:val="00D7526C"/>
    <w:rsid w:val="00D759FB"/>
    <w:rsid w:val="00D77945"/>
    <w:rsid w:val="00D80DD9"/>
    <w:rsid w:val="00D81E5E"/>
    <w:rsid w:val="00D83856"/>
    <w:rsid w:val="00D866AC"/>
    <w:rsid w:val="00D915AA"/>
    <w:rsid w:val="00D92999"/>
    <w:rsid w:val="00D93926"/>
    <w:rsid w:val="00DA0AFC"/>
    <w:rsid w:val="00DA2E98"/>
    <w:rsid w:val="00DA33EE"/>
    <w:rsid w:val="00DA647E"/>
    <w:rsid w:val="00DA7786"/>
    <w:rsid w:val="00DB031A"/>
    <w:rsid w:val="00DB2544"/>
    <w:rsid w:val="00DB30B8"/>
    <w:rsid w:val="00DC09F1"/>
    <w:rsid w:val="00DC0FD7"/>
    <w:rsid w:val="00DC6337"/>
    <w:rsid w:val="00DC768C"/>
    <w:rsid w:val="00DD158C"/>
    <w:rsid w:val="00DD463A"/>
    <w:rsid w:val="00DD5306"/>
    <w:rsid w:val="00DD744E"/>
    <w:rsid w:val="00DE5DAE"/>
    <w:rsid w:val="00DF0598"/>
    <w:rsid w:val="00DF27DC"/>
    <w:rsid w:val="00DF52C7"/>
    <w:rsid w:val="00DF728D"/>
    <w:rsid w:val="00DF7918"/>
    <w:rsid w:val="00E0700F"/>
    <w:rsid w:val="00E07F77"/>
    <w:rsid w:val="00E13DE1"/>
    <w:rsid w:val="00E15D79"/>
    <w:rsid w:val="00E204D8"/>
    <w:rsid w:val="00E21BCD"/>
    <w:rsid w:val="00E2423C"/>
    <w:rsid w:val="00E25F5E"/>
    <w:rsid w:val="00E26751"/>
    <w:rsid w:val="00E27EF8"/>
    <w:rsid w:val="00E302C6"/>
    <w:rsid w:val="00E32A47"/>
    <w:rsid w:val="00E32E7C"/>
    <w:rsid w:val="00E34414"/>
    <w:rsid w:val="00E35A9D"/>
    <w:rsid w:val="00E4365F"/>
    <w:rsid w:val="00E4598D"/>
    <w:rsid w:val="00E5003A"/>
    <w:rsid w:val="00E51271"/>
    <w:rsid w:val="00E516F3"/>
    <w:rsid w:val="00E52A46"/>
    <w:rsid w:val="00E633BE"/>
    <w:rsid w:val="00E635A5"/>
    <w:rsid w:val="00E6563E"/>
    <w:rsid w:val="00E66D94"/>
    <w:rsid w:val="00E73CD3"/>
    <w:rsid w:val="00E749E4"/>
    <w:rsid w:val="00E77FE3"/>
    <w:rsid w:val="00E80A21"/>
    <w:rsid w:val="00E84D61"/>
    <w:rsid w:val="00E853E9"/>
    <w:rsid w:val="00E85D4F"/>
    <w:rsid w:val="00E91BD9"/>
    <w:rsid w:val="00E91DF8"/>
    <w:rsid w:val="00E938BE"/>
    <w:rsid w:val="00E938CF"/>
    <w:rsid w:val="00E94988"/>
    <w:rsid w:val="00E95425"/>
    <w:rsid w:val="00E96E22"/>
    <w:rsid w:val="00EA08E2"/>
    <w:rsid w:val="00EA1633"/>
    <w:rsid w:val="00EA2733"/>
    <w:rsid w:val="00EA638D"/>
    <w:rsid w:val="00EB0823"/>
    <w:rsid w:val="00EB2A56"/>
    <w:rsid w:val="00EB39C7"/>
    <w:rsid w:val="00EB3FEA"/>
    <w:rsid w:val="00EB5954"/>
    <w:rsid w:val="00EC03E2"/>
    <w:rsid w:val="00EC187F"/>
    <w:rsid w:val="00EC308F"/>
    <w:rsid w:val="00EC3B25"/>
    <w:rsid w:val="00EC58F8"/>
    <w:rsid w:val="00EC6234"/>
    <w:rsid w:val="00EC6466"/>
    <w:rsid w:val="00ED01B6"/>
    <w:rsid w:val="00ED3FFF"/>
    <w:rsid w:val="00ED48F1"/>
    <w:rsid w:val="00ED601B"/>
    <w:rsid w:val="00ED6E00"/>
    <w:rsid w:val="00EE2E1E"/>
    <w:rsid w:val="00EE3B2C"/>
    <w:rsid w:val="00EE4555"/>
    <w:rsid w:val="00EE529F"/>
    <w:rsid w:val="00EE6229"/>
    <w:rsid w:val="00EF3128"/>
    <w:rsid w:val="00EF3A4C"/>
    <w:rsid w:val="00EF4870"/>
    <w:rsid w:val="00EF5265"/>
    <w:rsid w:val="00EF7151"/>
    <w:rsid w:val="00F03191"/>
    <w:rsid w:val="00F0382F"/>
    <w:rsid w:val="00F070C3"/>
    <w:rsid w:val="00F13EC2"/>
    <w:rsid w:val="00F1443B"/>
    <w:rsid w:val="00F17059"/>
    <w:rsid w:val="00F17CAD"/>
    <w:rsid w:val="00F2065D"/>
    <w:rsid w:val="00F241B7"/>
    <w:rsid w:val="00F242BF"/>
    <w:rsid w:val="00F25D31"/>
    <w:rsid w:val="00F340E2"/>
    <w:rsid w:val="00F35062"/>
    <w:rsid w:val="00F36565"/>
    <w:rsid w:val="00F3763E"/>
    <w:rsid w:val="00F37DD4"/>
    <w:rsid w:val="00F37F34"/>
    <w:rsid w:val="00F40B12"/>
    <w:rsid w:val="00F40D65"/>
    <w:rsid w:val="00F40F16"/>
    <w:rsid w:val="00F4165F"/>
    <w:rsid w:val="00F4359E"/>
    <w:rsid w:val="00F458B7"/>
    <w:rsid w:val="00F47207"/>
    <w:rsid w:val="00F47328"/>
    <w:rsid w:val="00F51C9B"/>
    <w:rsid w:val="00F53E72"/>
    <w:rsid w:val="00F549D8"/>
    <w:rsid w:val="00F563FB"/>
    <w:rsid w:val="00F56B33"/>
    <w:rsid w:val="00F6268B"/>
    <w:rsid w:val="00F640D4"/>
    <w:rsid w:val="00F70897"/>
    <w:rsid w:val="00F70AC6"/>
    <w:rsid w:val="00F7568A"/>
    <w:rsid w:val="00F76170"/>
    <w:rsid w:val="00F775F8"/>
    <w:rsid w:val="00F77B51"/>
    <w:rsid w:val="00F80113"/>
    <w:rsid w:val="00F8019E"/>
    <w:rsid w:val="00F80611"/>
    <w:rsid w:val="00F84869"/>
    <w:rsid w:val="00F84933"/>
    <w:rsid w:val="00F91BE1"/>
    <w:rsid w:val="00F91E89"/>
    <w:rsid w:val="00F9220F"/>
    <w:rsid w:val="00F92EAB"/>
    <w:rsid w:val="00F93706"/>
    <w:rsid w:val="00F9681D"/>
    <w:rsid w:val="00F968F4"/>
    <w:rsid w:val="00F976DD"/>
    <w:rsid w:val="00FA0D46"/>
    <w:rsid w:val="00FA2967"/>
    <w:rsid w:val="00FA53AC"/>
    <w:rsid w:val="00FA6B15"/>
    <w:rsid w:val="00FA6E22"/>
    <w:rsid w:val="00FA7C5F"/>
    <w:rsid w:val="00FB05B9"/>
    <w:rsid w:val="00FC2B52"/>
    <w:rsid w:val="00FC2D35"/>
    <w:rsid w:val="00FC7743"/>
    <w:rsid w:val="00FD3310"/>
    <w:rsid w:val="00FD383B"/>
    <w:rsid w:val="00FD49C9"/>
    <w:rsid w:val="00FD7FF9"/>
    <w:rsid w:val="00FE564B"/>
    <w:rsid w:val="00FF074F"/>
    <w:rsid w:val="00FF13BD"/>
    <w:rsid w:val="00FF275A"/>
    <w:rsid w:val="00FF3EE8"/>
    <w:rsid w:val="00FF40BF"/>
    <w:rsid w:val="00FF4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27BDE-B745-4530-9EE4-349E056E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69"/>
    <w:pPr>
      <w:spacing w:after="200" w:line="276" w:lineRule="auto"/>
    </w:pPr>
    <w:rPr>
      <w:kern w:val="0"/>
    </w:rPr>
  </w:style>
  <w:style w:type="paragraph" w:styleId="Heading1">
    <w:name w:val="heading 1"/>
    <w:basedOn w:val="Normal"/>
    <w:next w:val="Normal"/>
    <w:link w:val="Heading1Char"/>
    <w:uiPriority w:val="9"/>
    <w:qFormat/>
    <w:rsid w:val="006B6A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A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A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A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A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6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A6A"/>
    <w:rPr>
      <w:rFonts w:eastAsiaTheme="majorEastAsia" w:cstheme="majorBidi"/>
      <w:color w:val="272727" w:themeColor="text1" w:themeTint="D8"/>
    </w:rPr>
  </w:style>
  <w:style w:type="paragraph" w:styleId="Title">
    <w:name w:val="Title"/>
    <w:basedOn w:val="Normal"/>
    <w:next w:val="Normal"/>
    <w:link w:val="TitleChar"/>
    <w:uiPriority w:val="10"/>
    <w:qFormat/>
    <w:rsid w:val="006B6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A6A"/>
    <w:pPr>
      <w:spacing w:before="160"/>
      <w:jc w:val="center"/>
    </w:pPr>
    <w:rPr>
      <w:i/>
      <w:iCs/>
      <w:color w:val="404040" w:themeColor="text1" w:themeTint="BF"/>
    </w:rPr>
  </w:style>
  <w:style w:type="character" w:customStyle="1" w:styleId="QuoteChar">
    <w:name w:val="Quote Char"/>
    <w:basedOn w:val="DefaultParagraphFont"/>
    <w:link w:val="Quote"/>
    <w:uiPriority w:val="29"/>
    <w:rsid w:val="006B6A6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B6A6A"/>
    <w:pPr>
      <w:ind w:left="720"/>
      <w:contextualSpacing/>
    </w:pPr>
  </w:style>
  <w:style w:type="character" w:styleId="IntenseEmphasis">
    <w:name w:val="Intense Emphasis"/>
    <w:basedOn w:val="DefaultParagraphFont"/>
    <w:uiPriority w:val="21"/>
    <w:qFormat/>
    <w:rsid w:val="006B6A6A"/>
    <w:rPr>
      <w:i/>
      <w:iCs/>
      <w:color w:val="0F4761" w:themeColor="accent1" w:themeShade="BF"/>
    </w:rPr>
  </w:style>
  <w:style w:type="paragraph" w:styleId="IntenseQuote">
    <w:name w:val="Intense Quote"/>
    <w:basedOn w:val="Normal"/>
    <w:next w:val="Normal"/>
    <w:link w:val="IntenseQuoteChar"/>
    <w:uiPriority w:val="30"/>
    <w:qFormat/>
    <w:rsid w:val="006B6A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A6A"/>
    <w:rPr>
      <w:i/>
      <w:iCs/>
      <w:color w:val="0F4761" w:themeColor="accent1" w:themeShade="BF"/>
    </w:rPr>
  </w:style>
  <w:style w:type="character" w:styleId="IntenseReference">
    <w:name w:val="Intense Reference"/>
    <w:basedOn w:val="DefaultParagraphFont"/>
    <w:uiPriority w:val="32"/>
    <w:qFormat/>
    <w:rsid w:val="006B6A6A"/>
    <w:rPr>
      <w:b/>
      <w:bCs/>
      <w:smallCaps/>
      <w:color w:val="0F4761" w:themeColor="accent1" w:themeShade="BF"/>
      <w:spacing w:val="5"/>
    </w:rPr>
  </w:style>
  <w:style w:type="table" w:styleId="TableGrid">
    <w:name w:val="Table Grid"/>
    <w:basedOn w:val="TableNormal"/>
    <w:uiPriority w:val="59"/>
    <w:rsid w:val="00F8486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4869"/>
    <w:rPr>
      <w:i/>
      <w:iCs/>
    </w:rPr>
  </w:style>
  <w:style w:type="character" w:styleId="Hyperlink">
    <w:name w:val="Hyperlink"/>
    <w:unhideWhenUsed/>
    <w:rsid w:val="00F84869"/>
    <w:rPr>
      <w:color w:val="0000FF"/>
      <w:u w:val="single"/>
    </w:rPr>
  </w:style>
  <w:style w:type="character" w:styleId="Strong">
    <w:name w:val="Strong"/>
    <w:basedOn w:val="DefaultParagraphFont"/>
    <w:uiPriority w:val="22"/>
    <w:qFormat/>
    <w:rsid w:val="00F84869"/>
    <w:rPr>
      <w:rFonts w:cs="Times New Roman"/>
      <w:b/>
      <w:bCs/>
    </w:rPr>
  </w:style>
  <w:style w:type="character" w:customStyle="1" w:styleId="apple-style-span">
    <w:name w:val="apple-style-span"/>
    <w:rsid w:val="00F8486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84869"/>
  </w:style>
  <w:style w:type="paragraph" w:customStyle="1" w:styleId="msonormalmrcssattr">
    <w:name w:val="msonormal_mr_css_attr"/>
    <w:basedOn w:val="Normal"/>
    <w:rsid w:val="00F8486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486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F84869"/>
    <w:rPr>
      <w:rFonts w:ascii="Calibri" w:eastAsia="Times New Roman" w:hAnsi="Calibri" w:cs="Times New Roman"/>
      <w:kern w:val="0"/>
      <w:sz w:val="20"/>
      <w:szCs w:val="20"/>
    </w:rPr>
  </w:style>
  <w:style w:type="character" w:styleId="FootnoteReference">
    <w:name w:val="footnote reference"/>
    <w:basedOn w:val="DefaultParagraphFont"/>
    <w:uiPriority w:val="99"/>
    <w:semiHidden/>
    <w:unhideWhenUsed/>
    <w:rsid w:val="00F84869"/>
    <w:rPr>
      <w:vertAlign w:val="superscript"/>
    </w:rPr>
  </w:style>
  <w:style w:type="paragraph" w:styleId="Revision">
    <w:name w:val="Revision"/>
    <w:hidden/>
    <w:uiPriority w:val="99"/>
    <w:semiHidden/>
    <w:rsid w:val="00F84869"/>
    <w:pPr>
      <w:spacing w:after="0" w:line="240" w:lineRule="auto"/>
    </w:pPr>
    <w:rPr>
      <w:kern w:val="0"/>
    </w:rPr>
  </w:style>
  <w:style w:type="character" w:customStyle="1" w:styleId="UnresolvedMention1">
    <w:name w:val="Unresolved Mention1"/>
    <w:basedOn w:val="DefaultParagraphFont"/>
    <w:uiPriority w:val="99"/>
    <w:semiHidden/>
    <w:unhideWhenUsed/>
    <w:rsid w:val="00F84869"/>
    <w:rPr>
      <w:color w:val="605E5C"/>
      <w:shd w:val="clear" w:color="auto" w:fill="E1DFDD"/>
    </w:rPr>
  </w:style>
  <w:style w:type="character" w:customStyle="1" w:styleId="Heading10">
    <w:name w:val="Heading #1_"/>
    <w:basedOn w:val="DefaultParagraphFont"/>
    <w:link w:val="Heading11"/>
    <w:rsid w:val="000477C8"/>
    <w:rPr>
      <w:rFonts w:ascii="Segoe UI" w:eastAsia="Segoe UI" w:hAnsi="Segoe UI" w:cs="Segoe UI"/>
      <w:b/>
      <w:bCs/>
      <w:shd w:val="clear" w:color="auto" w:fill="FFFFFF"/>
    </w:rPr>
  </w:style>
  <w:style w:type="character" w:customStyle="1" w:styleId="Bodytext3">
    <w:name w:val="Body text (3)_"/>
    <w:basedOn w:val="DefaultParagraphFont"/>
    <w:link w:val="Bodytext30"/>
    <w:rsid w:val="000477C8"/>
    <w:rPr>
      <w:rFonts w:ascii="Segoe UI" w:eastAsia="Segoe UI" w:hAnsi="Segoe UI" w:cs="Segoe UI"/>
      <w:b/>
      <w:bCs/>
      <w:shd w:val="clear" w:color="auto" w:fill="FFFFFF"/>
    </w:rPr>
  </w:style>
  <w:style w:type="paragraph" w:customStyle="1" w:styleId="Heading11">
    <w:name w:val="Heading #1"/>
    <w:basedOn w:val="Normal"/>
    <w:link w:val="Heading10"/>
    <w:rsid w:val="000477C8"/>
    <w:pPr>
      <w:widowControl w:val="0"/>
      <w:shd w:val="clear" w:color="auto" w:fill="FFFFFF"/>
      <w:spacing w:after="120" w:line="322" w:lineRule="exact"/>
      <w:jc w:val="center"/>
      <w:outlineLvl w:val="0"/>
    </w:pPr>
    <w:rPr>
      <w:rFonts w:ascii="Segoe UI" w:eastAsia="Segoe UI" w:hAnsi="Segoe UI" w:cs="Segoe UI"/>
      <w:b/>
      <w:bCs/>
      <w:kern w:val="2"/>
    </w:rPr>
  </w:style>
  <w:style w:type="paragraph" w:customStyle="1" w:styleId="Bodytext30">
    <w:name w:val="Body text (3)"/>
    <w:basedOn w:val="Normal"/>
    <w:link w:val="Bodytext3"/>
    <w:rsid w:val="000477C8"/>
    <w:pPr>
      <w:widowControl w:val="0"/>
      <w:shd w:val="clear" w:color="auto" w:fill="FFFFFF"/>
      <w:spacing w:before="120" w:after="120" w:line="0" w:lineRule="atLeast"/>
      <w:jc w:val="center"/>
    </w:pPr>
    <w:rPr>
      <w:rFonts w:ascii="Segoe UI" w:eastAsia="Segoe UI" w:hAnsi="Segoe UI" w:cs="Segoe UI"/>
      <w:b/>
      <w:bCs/>
      <w:kern w:val="2"/>
    </w:rPr>
  </w:style>
  <w:style w:type="character" w:styleId="CommentReference">
    <w:name w:val="annotation reference"/>
    <w:basedOn w:val="DefaultParagraphFont"/>
    <w:uiPriority w:val="99"/>
    <w:semiHidden/>
    <w:unhideWhenUsed/>
    <w:rsid w:val="000477C8"/>
    <w:rPr>
      <w:sz w:val="16"/>
      <w:szCs w:val="16"/>
    </w:rPr>
  </w:style>
  <w:style w:type="paragraph" w:styleId="CommentText">
    <w:name w:val="annotation text"/>
    <w:basedOn w:val="Normal"/>
    <w:link w:val="CommentTextChar"/>
    <w:uiPriority w:val="99"/>
    <w:unhideWhenUsed/>
    <w:rsid w:val="000477C8"/>
    <w:pPr>
      <w:spacing w:line="240" w:lineRule="auto"/>
    </w:pPr>
    <w:rPr>
      <w:sz w:val="20"/>
      <w:szCs w:val="20"/>
    </w:rPr>
  </w:style>
  <w:style w:type="character" w:customStyle="1" w:styleId="CommentTextChar">
    <w:name w:val="Comment Text Char"/>
    <w:basedOn w:val="DefaultParagraphFont"/>
    <w:link w:val="CommentText"/>
    <w:uiPriority w:val="99"/>
    <w:rsid w:val="000477C8"/>
    <w:rPr>
      <w:kern w:val="0"/>
      <w:sz w:val="20"/>
      <w:szCs w:val="20"/>
    </w:rPr>
  </w:style>
  <w:style w:type="paragraph" w:styleId="CommentSubject">
    <w:name w:val="annotation subject"/>
    <w:basedOn w:val="CommentText"/>
    <w:next w:val="CommentText"/>
    <w:link w:val="CommentSubjectChar"/>
    <w:uiPriority w:val="99"/>
    <w:semiHidden/>
    <w:unhideWhenUsed/>
    <w:rsid w:val="000477C8"/>
    <w:rPr>
      <w:b/>
      <w:bCs/>
    </w:rPr>
  </w:style>
  <w:style w:type="character" w:customStyle="1" w:styleId="CommentSubjectChar">
    <w:name w:val="Comment Subject Char"/>
    <w:basedOn w:val="CommentTextChar"/>
    <w:link w:val="CommentSubject"/>
    <w:uiPriority w:val="99"/>
    <w:semiHidden/>
    <w:rsid w:val="000477C8"/>
    <w:rPr>
      <w:b/>
      <w:bCs/>
      <w:kern w:val="0"/>
      <w:sz w:val="20"/>
      <w:szCs w:val="20"/>
    </w:rPr>
  </w:style>
  <w:style w:type="character" w:customStyle="1" w:styleId="Bodytext2">
    <w:name w:val="Body text (2)_"/>
    <w:basedOn w:val="DefaultParagraphFont"/>
    <w:link w:val="Bodytext20"/>
    <w:rsid w:val="000477C8"/>
    <w:rPr>
      <w:rFonts w:ascii="Segoe UI" w:eastAsia="Segoe UI" w:hAnsi="Segoe UI" w:cs="Segoe UI"/>
      <w:shd w:val="clear" w:color="auto" w:fill="FFFFFF"/>
    </w:rPr>
  </w:style>
  <w:style w:type="paragraph" w:customStyle="1" w:styleId="Bodytext20">
    <w:name w:val="Body text (2)"/>
    <w:basedOn w:val="Normal"/>
    <w:link w:val="Bodytext2"/>
    <w:rsid w:val="000477C8"/>
    <w:pPr>
      <w:widowControl w:val="0"/>
      <w:shd w:val="clear" w:color="auto" w:fill="FFFFFF"/>
      <w:spacing w:before="720" w:after="0" w:line="350" w:lineRule="exact"/>
    </w:pPr>
    <w:rPr>
      <w:rFonts w:ascii="Segoe UI" w:eastAsia="Segoe UI" w:hAnsi="Segoe UI" w:cs="Segoe UI"/>
      <w:kern w:val="2"/>
    </w:rPr>
  </w:style>
  <w:style w:type="paragraph" w:styleId="BalloonText">
    <w:name w:val="Balloon Text"/>
    <w:basedOn w:val="Normal"/>
    <w:link w:val="BalloonTextChar"/>
    <w:uiPriority w:val="99"/>
    <w:semiHidden/>
    <w:unhideWhenUsed/>
    <w:rsid w:val="0085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753"/>
    <w:rPr>
      <w:rFonts w:ascii="Segoe UI" w:hAnsi="Segoe UI" w:cs="Segoe UI"/>
      <w:kern w:val="0"/>
      <w:sz w:val="18"/>
      <w:szCs w:val="18"/>
    </w:rPr>
  </w:style>
  <w:style w:type="paragraph" w:styleId="DocumentMap">
    <w:name w:val="Document Map"/>
    <w:basedOn w:val="Normal"/>
    <w:link w:val="DocumentMapChar"/>
    <w:uiPriority w:val="99"/>
    <w:semiHidden/>
    <w:unhideWhenUsed/>
    <w:rsid w:val="00D6256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D6256A"/>
    <w:rPr>
      <w:rFonts w:ascii="Tahoma" w:hAnsi="Tahoma" w:cs="Tahoma"/>
      <w:kern w:val="0"/>
      <w:sz w:val="16"/>
      <w:szCs w:val="16"/>
    </w:rPr>
  </w:style>
  <w:style w:type="paragraph" w:styleId="Header">
    <w:name w:val="header"/>
    <w:basedOn w:val="Normal"/>
    <w:link w:val="HeaderChar"/>
    <w:uiPriority w:val="99"/>
    <w:unhideWhenUsed/>
    <w:rsid w:val="00302343"/>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343"/>
    <w:rPr>
      <w:kern w:val="0"/>
    </w:rPr>
  </w:style>
  <w:style w:type="paragraph" w:styleId="Footer">
    <w:name w:val="footer"/>
    <w:basedOn w:val="Normal"/>
    <w:link w:val="FooterChar"/>
    <w:uiPriority w:val="99"/>
    <w:unhideWhenUsed/>
    <w:rsid w:val="00302343"/>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343"/>
    <w:rPr>
      <w:kern w:val="0"/>
    </w:rPr>
  </w:style>
  <w:style w:type="paragraph" w:styleId="NoSpacing">
    <w:name w:val="No Spacing"/>
    <w:uiPriority w:val="1"/>
    <w:qFormat/>
    <w:rsid w:val="00AB03AD"/>
    <w:pPr>
      <w:spacing w:after="0" w:line="240" w:lineRule="auto"/>
    </w:pPr>
    <w:rPr>
      <w:kern w:val="0"/>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CE3673"/>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CE3673"/>
    <w:rPr>
      <w:rFonts w:ascii="Times New Roman" w:eastAsia="Times New Roman" w:hAnsi="Times New Roman" w:cs="Times New Roman"/>
      <w:kern w:val="0"/>
      <w:sz w:val="24"/>
      <w:szCs w:val="24"/>
    </w:rPr>
  </w:style>
  <w:style w:type="paragraph" w:customStyle="1" w:styleId="oj-normal">
    <w:name w:val="oj-normal"/>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j-ti-art">
    <w:name w:val="oj-ti-art"/>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j-sti-art">
    <w:name w:val="oj-sti-art"/>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062445">
      <w:bodyDiv w:val="1"/>
      <w:marLeft w:val="0"/>
      <w:marRight w:val="0"/>
      <w:marTop w:val="0"/>
      <w:marBottom w:val="0"/>
      <w:divBdr>
        <w:top w:val="none" w:sz="0" w:space="0" w:color="auto"/>
        <w:left w:val="none" w:sz="0" w:space="0" w:color="auto"/>
        <w:bottom w:val="none" w:sz="0" w:space="0" w:color="auto"/>
        <w:right w:val="none" w:sz="0" w:space="0" w:color="auto"/>
      </w:divBdr>
      <w:divsChild>
        <w:div w:id="767845765">
          <w:marLeft w:val="0"/>
          <w:marRight w:val="0"/>
          <w:marTop w:val="0"/>
          <w:marBottom w:val="0"/>
          <w:divBdr>
            <w:top w:val="none" w:sz="0" w:space="0" w:color="auto"/>
            <w:left w:val="none" w:sz="0" w:space="0" w:color="auto"/>
            <w:bottom w:val="none" w:sz="0" w:space="0" w:color="auto"/>
            <w:right w:val="none" w:sz="0" w:space="0" w:color="auto"/>
          </w:divBdr>
        </w:div>
        <w:div w:id="1161461375">
          <w:marLeft w:val="0"/>
          <w:marRight w:val="0"/>
          <w:marTop w:val="0"/>
          <w:marBottom w:val="0"/>
          <w:divBdr>
            <w:top w:val="none" w:sz="0" w:space="0" w:color="auto"/>
            <w:left w:val="none" w:sz="0" w:space="0" w:color="auto"/>
            <w:bottom w:val="none" w:sz="0" w:space="0" w:color="auto"/>
            <w:right w:val="none" w:sz="0" w:space="0" w:color="auto"/>
          </w:divBdr>
        </w:div>
      </w:divsChild>
    </w:div>
    <w:div w:id="488524469">
      <w:bodyDiv w:val="1"/>
      <w:marLeft w:val="0"/>
      <w:marRight w:val="0"/>
      <w:marTop w:val="0"/>
      <w:marBottom w:val="0"/>
      <w:divBdr>
        <w:top w:val="none" w:sz="0" w:space="0" w:color="auto"/>
        <w:left w:val="none" w:sz="0" w:space="0" w:color="auto"/>
        <w:bottom w:val="none" w:sz="0" w:space="0" w:color="auto"/>
        <w:right w:val="none" w:sz="0" w:space="0" w:color="auto"/>
      </w:divBdr>
      <w:divsChild>
        <w:div w:id="1674451080">
          <w:marLeft w:val="0"/>
          <w:marRight w:val="0"/>
          <w:marTop w:val="0"/>
          <w:marBottom w:val="0"/>
          <w:divBdr>
            <w:top w:val="none" w:sz="0" w:space="0" w:color="auto"/>
            <w:left w:val="none" w:sz="0" w:space="0" w:color="auto"/>
            <w:bottom w:val="none" w:sz="0" w:space="0" w:color="auto"/>
            <w:right w:val="none" w:sz="0" w:space="0" w:color="auto"/>
          </w:divBdr>
        </w:div>
      </w:divsChild>
    </w:div>
    <w:div w:id="669480685">
      <w:bodyDiv w:val="1"/>
      <w:marLeft w:val="0"/>
      <w:marRight w:val="0"/>
      <w:marTop w:val="0"/>
      <w:marBottom w:val="0"/>
      <w:divBdr>
        <w:top w:val="none" w:sz="0" w:space="0" w:color="auto"/>
        <w:left w:val="none" w:sz="0" w:space="0" w:color="auto"/>
        <w:bottom w:val="none" w:sz="0" w:space="0" w:color="auto"/>
        <w:right w:val="none" w:sz="0" w:space="0" w:color="auto"/>
      </w:divBdr>
      <w:divsChild>
        <w:div w:id="1387755826">
          <w:marLeft w:val="0"/>
          <w:marRight w:val="0"/>
          <w:marTop w:val="0"/>
          <w:marBottom w:val="0"/>
          <w:divBdr>
            <w:top w:val="none" w:sz="0" w:space="0" w:color="auto"/>
            <w:left w:val="none" w:sz="0" w:space="0" w:color="auto"/>
            <w:bottom w:val="none" w:sz="0" w:space="0" w:color="auto"/>
            <w:right w:val="none" w:sz="0" w:space="0" w:color="auto"/>
          </w:divBdr>
        </w:div>
      </w:divsChild>
    </w:div>
    <w:div w:id="20984011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onet.europa.eu/etcs/etc-he/products/etc-he-products/etc-he-reports/etc-he-report-2024-17-eeas-revision-of-the-european-air-quality-index-ba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18</Pages>
  <Words>2536</Words>
  <Characters>18492</Characters>
  <Application>Microsoft Office Word</Application>
  <DocSecurity>0</DocSecurity>
  <Lines>722</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Solomonyan</dc:creator>
  <cp:keywords>https://mul2.gov.am/tasks/1251235/oneclick?token=acbf617bf894b71e4d9d58722cb9fac2</cp:keywords>
  <cp:lastModifiedBy>Tatshat Hovhannisyan</cp:lastModifiedBy>
  <cp:revision>35</cp:revision>
  <cp:lastPrinted>2025-04-18T06:25:00Z</cp:lastPrinted>
  <dcterms:created xsi:type="dcterms:W3CDTF">2025-12-05T04:23:00Z</dcterms:created>
  <dcterms:modified xsi:type="dcterms:W3CDTF">2025-12-08T13:29:00Z</dcterms:modified>
</cp:coreProperties>
</file>