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3DCC2007" w:rsidR="00A80737" w:rsidRPr="0092383F" w:rsidRDefault="002C626C" w:rsidP="005B29AC">
      <w:pPr>
        <w:jc w:val="center"/>
        <w:rPr>
          <w:rFonts w:ascii="GHEA Grapalat" w:eastAsia="Times New Roman" w:hAnsi="GHEA Grapalat" w:cs="Sylfaen"/>
          <w:b/>
          <w:noProof/>
          <w:sz w:val="24"/>
          <w:szCs w:val="24"/>
          <w:lang w:val="hy-AM" w:eastAsia="ru-RU"/>
        </w:rPr>
      </w:pPr>
      <w:r w:rsidRPr="002C626C">
        <w:rPr>
          <w:rFonts w:ascii="GHEA Grapalat" w:hAnsi="GHEA Grapalat" w:cs="Sylfaen"/>
          <w:b/>
          <w:bCs/>
          <w:sz w:val="24"/>
          <w:szCs w:val="24"/>
          <w:lang w:val="hy-AM" w:eastAsia="ru-RU"/>
        </w:rPr>
        <w:t>«</w:t>
      </w:r>
      <w:r w:rsidR="005B29AC" w:rsidRPr="005B29AC">
        <w:rPr>
          <w:rFonts w:ascii="GHEA Grapalat" w:eastAsia="Times New Roman" w:hAnsi="GHEA Grapalat" w:cs="Sylfaen"/>
          <w:b/>
          <w:noProof/>
          <w:sz w:val="24"/>
          <w:szCs w:val="24"/>
          <w:lang w:val="hy-AM" w:eastAsia="ru-RU"/>
        </w:rPr>
        <w:t>«</w:t>
      </w:r>
      <w:r w:rsidR="00BC01CA" w:rsidRPr="00BC01CA">
        <w:rPr>
          <w:rFonts w:ascii="GHEA Grapalat" w:eastAsia="Times New Roman" w:hAnsi="GHEA Grapalat" w:cs="Sylfaen"/>
          <w:b/>
          <w:bCs/>
          <w:noProof/>
          <w:sz w:val="24"/>
          <w:szCs w:val="24"/>
          <w:lang w:val="hy-AM" w:eastAsia="ru-RU"/>
        </w:rPr>
        <w:t>ՀԱՅԱՍՏԱՆԻ ՀԱՆՐԱՊԵՏՈՒԹՅԱՆ 202</w:t>
      </w:r>
      <w:r w:rsidR="00BC01CA" w:rsidRPr="00BC01CA">
        <w:rPr>
          <w:rFonts w:ascii="GHEA Grapalat" w:eastAsia="Times New Roman" w:hAnsi="GHEA Grapalat" w:cs="Sylfaen"/>
          <w:b/>
          <w:bCs/>
          <w:noProof/>
          <w:sz w:val="24"/>
          <w:szCs w:val="24"/>
          <w:lang w:val="af-ZA" w:eastAsia="ru-RU"/>
        </w:rPr>
        <w:t>5</w:t>
      </w:r>
      <w:r w:rsidR="00BC01CA" w:rsidRPr="00BC01CA">
        <w:rPr>
          <w:rFonts w:ascii="GHEA Grapalat" w:eastAsia="Times New Roman" w:hAnsi="GHEA Grapalat" w:cs="Sylfaen"/>
          <w:b/>
          <w:bCs/>
          <w:noProof/>
          <w:sz w:val="24"/>
          <w:szCs w:val="24"/>
          <w:lang w:val="hy-AM" w:eastAsia="ru-RU"/>
        </w:rPr>
        <w:t xml:space="preserve"> ԹՎԱԿԱՆԻ ՊԵՏԱԿԱՆ ԲՅՈՒՋԵԻ ՄԱՍԻՆ» ՕՐԵՆՔՈՒՄ ՎԵՐԱԲԱՇԽՈՒՄ, ՓՈՓՈԽՈՒԹՅՈՒՆ, ՀԱՅԱՍՏԱՆԻ ՀԱՆՐԱՊԵՏՈՒԹՅԱՆ ԿԱՌԱՎԱՐՈՒԹՅԱՆ 202</w:t>
      </w:r>
      <w:r w:rsidR="00BC01CA" w:rsidRPr="00BC01CA">
        <w:rPr>
          <w:rFonts w:ascii="GHEA Grapalat" w:eastAsia="Times New Roman" w:hAnsi="GHEA Grapalat" w:cs="Sylfaen"/>
          <w:b/>
          <w:bCs/>
          <w:noProof/>
          <w:sz w:val="24"/>
          <w:szCs w:val="24"/>
          <w:lang w:val="af-ZA" w:eastAsia="ru-RU"/>
        </w:rPr>
        <w:t>4</w:t>
      </w:r>
      <w:r w:rsidR="00BC01CA" w:rsidRPr="00BC01CA">
        <w:rPr>
          <w:rFonts w:ascii="GHEA Grapalat" w:eastAsia="Times New Roman" w:hAnsi="GHEA Grapalat" w:cs="Sylfaen"/>
          <w:b/>
          <w:bCs/>
          <w:noProof/>
          <w:sz w:val="24"/>
          <w:szCs w:val="24"/>
          <w:lang w:val="hy-AM" w:eastAsia="ru-RU"/>
        </w:rPr>
        <w:t xml:space="preserve"> ԹՎԱԿԱՆԻ ԴԵԿՏԵՄԲԵՐԻ 2</w:t>
      </w:r>
      <w:r w:rsidR="00BC01CA" w:rsidRPr="00BC01CA">
        <w:rPr>
          <w:rFonts w:ascii="GHEA Grapalat" w:eastAsia="Times New Roman" w:hAnsi="GHEA Grapalat" w:cs="Sylfaen"/>
          <w:b/>
          <w:bCs/>
          <w:noProof/>
          <w:sz w:val="24"/>
          <w:szCs w:val="24"/>
          <w:lang w:val="af-ZA" w:eastAsia="ru-RU"/>
        </w:rPr>
        <w:t>7</w:t>
      </w:r>
      <w:r w:rsidR="00BC01CA" w:rsidRPr="00BC01CA">
        <w:rPr>
          <w:rFonts w:ascii="GHEA Grapalat" w:eastAsia="Times New Roman" w:hAnsi="GHEA Grapalat" w:cs="Sylfaen"/>
          <w:b/>
          <w:bCs/>
          <w:noProof/>
          <w:sz w:val="24"/>
          <w:szCs w:val="24"/>
          <w:lang w:val="hy-AM" w:eastAsia="ru-RU"/>
        </w:rPr>
        <w:t>-Ի N 2</w:t>
      </w:r>
      <w:r w:rsidR="00BC01CA" w:rsidRPr="00BC01CA">
        <w:rPr>
          <w:rFonts w:ascii="GHEA Grapalat" w:eastAsia="Times New Roman" w:hAnsi="GHEA Grapalat" w:cs="Sylfaen"/>
          <w:b/>
          <w:bCs/>
          <w:noProof/>
          <w:sz w:val="24"/>
          <w:szCs w:val="24"/>
          <w:lang w:val="af-ZA" w:eastAsia="ru-RU"/>
        </w:rPr>
        <w:t>060</w:t>
      </w:r>
      <w:r w:rsidR="00BC01CA" w:rsidRPr="00BC01CA">
        <w:rPr>
          <w:rFonts w:ascii="GHEA Grapalat" w:eastAsia="Times New Roman" w:hAnsi="GHEA Grapalat" w:cs="Sylfaen"/>
          <w:b/>
          <w:bCs/>
          <w:noProof/>
          <w:sz w:val="24"/>
          <w:szCs w:val="24"/>
          <w:lang w:val="hy-AM" w:eastAsia="ru-RU"/>
        </w:rPr>
        <w:t>-Ն ՈՐՈՇՄԱՆ ՄԵՋ ՓՈՓՈԽՈՒԹՅՈՒՆՆԵՐ ԿԱՏԱՐԵԼՈՒ ՄԱՍԻՆ» ՀԱՅԱՍՏԱՆԻ</w:t>
      </w:r>
      <w:r w:rsidR="00BC01CA" w:rsidRPr="00BC01CA">
        <w:rPr>
          <w:rFonts w:ascii="GHEA Grapalat" w:eastAsia="Times New Roman" w:hAnsi="GHEA Grapalat" w:cs="Sylfaen"/>
          <w:b/>
          <w:bCs/>
          <w:noProof/>
          <w:sz w:val="24"/>
          <w:szCs w:val="24"/>
          <w:lang w:val="af-ZA" w:eastAsia="ru-RU"/>
        </w:rPr>
        <w:t xml:space="preserve"> </w:t>
      </w:r>
      <w:r w:rsidR="00BC01CA" w:rsidRPr="00BC01CA">
        <w:rPr>
          <w:rFonts w:ascii="GHEA Grapalat" w:eastAsia="Times New Roman" w:hAnsi="GHEA Grapalat" w:cs="Sylfaen"/>
          <w:b/>
          <w:bCs/>
          <w:noProof/>
          <w:sz w:val="24"/>
          <w:szCs w:val="24"/>
          <w:lang w:val="hy-AM" w:eastAsia="ru-RU"/>
        </w:rPr>
        <w:t>ՀԱՆՐԱՊԵՏՈՒԹՅԱՆ</w:t>
      </w:r>
      <w:r w:rsidR="00BC01CA" w:rsidRPr="00BC01CA">
        <w:rPr>
          <w:rFonts w:ascii="GHEA Grapalat" w:eastAsia="Times New Roman" w:hAnsi="GHEA Grapalat" w:cs="Sylfaen"/>
          <w:b/>
          <w:bCs/>
          <w:noProof/>
          <w:sz w:val="24"/>
          <w:szCs w:val="24"/>
          <w:lang w:val="af-ZA" w:eastAsia="ru-RU"/>
        </w:rPr>
        <w:t xml:space="preserve"> </w:t>
      </w:r>
      <w:r w:rsidR="00BC01CA" w:rsidRPr="00BC01CA">
        <w:rPr>
          <w:rFonts w:ascii="GHEA Grapalat" w:eastAsia="Times New Roman" w:hAnsi="GHEA Grapalat" w:cs="Sylfaen"/>
          <w:b/>
          <w:bCs/>
          <w:noProof/>
          <w:sz w:val="24"/>
          <w:szCs w:val="24"/>
          <w:lang w:val="hy-AM" w:eastAsia="ru-RU"/>
        </w:rPr>
        <w:t>ԿԱՌԱՎԱՐՈՒԹՅԱՆ</w:t>
      </w:r>
      <w:r w:rsidR="00BC01CA" w:rsidRPr="00BC01CA">
        <w:rPr>
          <w:rFonts w:ascii="GHEA Grapalat" w:eastAsia="Times New Roman" w:hAnsi="GHEA Grapalat" w:cs="Sylfaen"/>
          <w:b/>
          <w:bCs/>
          <w:noProof/>
          <w:sz w:val="24"/>
          <w:szCs w:val="24"/>
          <w:lang w:val="af-ZA" w:eastAsia="ru-RU"/>
        </w:rPr>
        <w:t xml:space="preserve"> </w:t>
      </w:r>
      <w:r w:rsidR="00BC01CA" w:rsidRPr="00BC01CA">
        <w:rPr>
          <w:rFonts w:ascii="GHEA Grapalat" w:eastAsia="Times New Roman" w:hAnsi="GHEA Grapalat" w:cs="Sylfaen"/>
          <w:b/>
          <w:bCs/>
          <w:noProof/>
          <w:sz w:val="24"/>
          <w:szCs w:val="24"/>
          <w:lang w:val="hy-AM" w:eastAsia="ru-RU"/>
        </w:rPr>
        <w:t>ՈՐՈՇՄԱՆ</w:t>
      </w:r>
      <w:r w:rsidR="00BC01CA" w:rsidRPr="00BC01CA">
        <w:rPr>
          <w:rFonts w:ascii="GHEA Grapalat" w:eastAsia="Times New Roman" w:hAnsi="GHEA Grapalat" w:cs="Sylfaen"/>
          <w:b/>
          <w:bCs/>
          <w:noProof/>
          <w:sz w:val="24"/>
          <w:szCs w:val="24"/>
          <w:lang w:val="af-ZA" w:eastAsia="ru-RU"/>
        </w:rPr>
        <w:t xml:space="preserve"> </w:t>
      </w:r>
      <w:r w:rsidR="00BC01CA" w:rsidRPr="00BC01CA">
        <w:rPr>
          <w:rFonts w:ascii="GHEA Grapalat" w:eastAsia="Times New Roman" w:hAnsi="GHEA Grapalat" w:cs="Sylfaen"/>
          <w:b/>
          <w:bCs/>
          <w:noProof/>
          <w:sz w:val="24"/>
          <w:szCs w:val="24"/>
          <w:lang w:val="hy-AM" w:eastAsia="ru-RU"/>
        </w:rPr>
        <w:t>ՆԱԽԱԳԾԻ</w:t>
      </w:r>
      <w:r w:rsidR="00BC01CA" w:rsidRPr="00BC01CA">
        <w:rPr>
          <w:rFonts w:ascii="GHEA Grapalat" w:eastAsia="Times New Roman" w:hAnsi="GHEA Grapalat" w:cs="Sylfaen"/>
          <w:b/>
          <w:bCs/>
          <w:noProof/>
          <w:sz w:val="24"/>
          <w:szCs w:val="24"/>
          <w:lang w:val="af-ZA" w:eastAsia="ru-RU"/>
        </w:rPr>
        <w:t xml:space="preserve"> </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398"/>
      </w:tblGrid>
      <w:tr w:rsidR="007C439F" w:rsidRPr="008E53AA" w14:paraId="6CA4CD17" w14:textId="77777777" w:rsidTr="0043141F">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4F3C6056" w:rsidR="00A80737" w:rsidRPr="002C0492" w:rsidRDefault="00BC01CA" w:rsidP="00BC01CA">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14</w:t>
            </w:r>
            <w:r w:rsidR="00B14EFB">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11</w:t>
            </w:r>
            <w:r w:rsidR="00182059">
              <w:rPr>
                <w:rFonts w:ascii="Cambria Math" w:eastAsia="Times New Roman" w:hAnsi="Cambria Math" w:cs="Cambria Math"/>
                <w:color w:val="000000"/>
                <w:sz w:val="24"/>
                <w:szCs w:val="24"/>
                <w:lang w:val="hy-AM" w:eastAsia="ru-RU"/>
              </w:rPr>
              <w:t>․</w:t>
            </w:r>
            <w:r w:rsidR="005B29AC">
              <w:rPr>
                <w:rFonts w:ascii="GHEA Grapalat" w:eastAsia="Times New Roman" w:hAnsi="GHEA Grapalat" w:cs="Times New Roman"/>
                <w:color w:val="000000"/>
                <w:sz w:val="24"/>
                <w:szCs w:val="24"/>
                <w:lang w:val="hy-AM" w:eastAsia="ru-RU"/>
              </w:rPr>
              <w:t>2025</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43141F">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0C7F070C" w:rsidR="00A80737" w:rsidRPr="002C0492" w:rsidRDefault="00BC01CA" w:rsidP="00F47C09">
            <w:pPr>
              <w:spacing w:after="0" w:line="360" w:lineRule="auto"/>
              <w:jc w:val="center"/>
              <w:rPr>
                <w:rFonts w:ascii="GHEA Grapalat" w:eastAsia="Times New Roman" w:hAnsi="GHEA Grapalat" w:cs="Times New Roman"/>
                <w:color w:val="000000"/>
                <w:sz w:val="24"/>
                <w:szCs w:val="24"/>
                <w:lang w:val="hy-AM" w:eastAsia="ru-RU"/>
              </w:rPr>
            </w:pPr>
            <w:r w:rsidRPr="00BC01CA">
              <w:rPr>
                <w:rFonts w:ascii="GHEA Grapalat" w:eastAsia="Times New Roman" w:hAnsi="GHEA Grapalat" w:cs="Times New Roman"/>
                <w:color w:val="000000"/>
                <w:sz w:val="24"/>
                <w:szCs w:val="24"/>
                <w:lang w:eastAsia="ru-RU"/>
              </w:rPr>
              <w:t>01/8-3/25734-2025</w:t>
            </w:r>
          </w:p>
        </w:tc>
      </w:tr>
      <w:tr w:rsidR="007C439F" w:rsidRPr="005B29AC" w14:paraId="08AB095C" w14:textId="77777777" w:rsidTr="0043141F">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750AB31C" w14:textId="77777777" w:rsidR="00BC01CA" w:rsidRPr="00BC01CA" w:rsidRDefault="00132CBB" w:rsidP="00BC01CA">
            <w:pPr>
              <w:spacing w:after="0" w:line="240" w:lineRule="auto"/>
              <w:ind w:firstLine="720"/>
              <w:contextualSpacing/>
              <w:jc w:val="both"/>
              <w:rPr>
                <w:rFonts w:ascii="GHEA Grapalat" w:eastAsia="Times New Roman" w:hAnsi="GHEA Grapalat" w:cs="Times New Roman"/>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BC01CA" w:rsidRPr="00BC01CA">
              <w:rPr>
                <w:rFonts w:ascii="GHEA Grapalat" w:eastAsia="Times New Roman" w:hAnsi="GHEA Grapalat" w:cs="Times New Roman"/>
                <w:sz w:val="24"/>
                <w:szCs w:val="24"/>
                <w:lang w:val="hy-AM"/>
              </w:rPr>
              <w:t>Նախագծով առաջարկվում է՝</w:t>
            </w:r>
          </w:p>
          <w:p w14:paraId="36863DA5" w14:textId="77777777" w:rsidR="00BC01CA" w:rsidRPr="00BC01CA" w:rsidRDefault="00BC01CA" w:rsidP="00BC01CA">
            <w:pPr>
              <w:spacing w:after="0" w:line="240" w:lineRule="auto"/>
              <w:ind w:firstLine="720"/>
              <w:contextualSpacing/>
              <w:jc w:val="both"/>
              <w:rPr>
                <w:rFonts w:ascii="GHEA Grapalat" w:eastAsia="Times New Roman" w:hAnsi="GHEA Grapalat" w:cs="Times New Roman"/>
                <w:sz w:val="24"/>
                <w:szCs w:val="24"/>
                <w:lang w:val="hy-AM"/>
              </w:rPr>
            </w:pPr>
            <w:r w:rsidRPr="00BC01CA">
              <w:rPr>
                <w:rFonts w:ascii="GHEA Grapalat" w:eastAsia="Times New Roman" w:hAnsi="GHEA Grapalat" w:cs="Times New Roman"/>
                <w:sz w:val="24"/>
                <w:szCs w:val="24"/>
                <w:lang w:val="hy-AM"/>
              </w:rPr>
              <w:t xml:space="preserve">ա/ 2,500.0 հազար դրամ նվազեցնել «1057» ծրագրի «31002 Արդարադատության նախարարության շենքային պայմանների բարելավում» միջոցառման գումարներից, որին տարվա ընթացքում ՀՀ կառավարության 13.03.2025թ. N283-Ն որոշմամբ հատկացվել է 8,200.0 հազար դրամ՝ ՀՀ Արդարադատության նախարարության իրավաբանական անձանց պետական ռեգիստրի գործակալության վարչական շենքի կապիտալ վերանորոգման աշխատանքների նախագծանախահաշվային փաստաթղթերի ձեռքբերման համար: Այդ կապակցությամբ հայտնում ենք, որ Նախագծին կից հիմնավորմամբ որևէ անդրադարձ չի կատարվել փաստաթղթերի ձեռք բերման ընթացքի վերաբերյալ և հաշվի առնելով, որ ՀՀ 2026թ. պետական բյուջեի նախագծով նշված վարչական շենքի շինարարության համար նախատեսված է 150,000.0 հազար դրամ, առաջարկում ենք ներկայացնել տեղեկատվություն նվազեցվող միջոցառման շրջանակներում իրականացվող աշխատանքների մասով: </w:t>
            </w:r>
          </w:p>
          <w:p w14:paraId="56F7C22D" w14:textId="77777777" w:rsidR="00BC01CA" w:rsidRPr="00BC01CA" w:rsidRDefault="00BC01CA" w:rsidP="00BC01CA">
            <w:pPr>
              <w:spacing w:after="0" w:line="240" w:lineRule="auto"/>
              <w:ind w:firstLine="720"/>
              <w:contextualSpacing/>
              <w:jc w:val="both"/>
              <w:rPr>
                <w:rFonts w:ascii="GHEA Grapalat" w:eastAsia="Times New Roman" w:hAnsi="GHEA Grapalat" w:cs="Times New Roman"/>
                <w:sz w:val="24"/>
                <w:szCs w:val="24"/>
                <w:lang w:val="hy-AM"/>
              </w:rPr>
            </w:pPr>
            <w:r w:rsidRPr="00BC01CA">
              <w:rPr>
                <w:rFonts w:ascii="GHEA Grapalat" w:eastAsia="Times New Roman" w:hAnsi="GHEA Grapalat" w:cs="Times New Roman"/>
                <w:sz w:val="24"/>
                <w:szCs w:val="24"/>
                <w:lang w:val="hy-AM"/>
              </w:rPr>
              <w:t>բ/ 7,519.2 հազար դրամ նվազեցնել «1120» ծրագրի «31002 ՀՀ արդարադատության նախարարության քրեակատարողական  ծառայության կարողությունների զարգացում և տեխնիկական հագեցվածության ապահովում» միջոցառման գումարներից, որին ՀՀ կառավարության 20.03.2025թ. N335-Ն որոշմամբ հատկացվել է 399,583.2 հազար դրամ՝ Քրեակատարողական ծառայության համար միկրոալիքային և ռենգեն սարքեր գնելու նպատակով, որոնց գնման արդյունքում առաջացած տնտեսումների հաշվին նախատեսվում է իրականացնել վերաբաշխումը:</w:t>
            </w:r>
          </w:p>
          <w:p w14:paraId="79E10D03" w14:textId="77777777" w:rsidR="00BC01CA" w:rsidRPr="00BC01CA" w:rsidRDefault="00BC01CA" w:rsidP="00BC01CA">
            <w:pPr>
              <w:spacing w:after="0" w:line="240" w:lineRule="auto"/>
              <w:ind w:firstLine="720"/>
              <w:contextualSpacing/>
              <w:jc w:val="both"/>
              <w:rPr>
                <w:rFonts w:ascii="GHEA Grapalat" w:eastAsia="Times New Roman" w:hAnsi="GHEA Grapalat" w:cs="Times New Roman"/>
                <w:sz w:val="24"/>
                <w:szCs w:val="24"/>
                <w:lang w:val="hy-AM"/>
              </w:rPr>
            </w:pPr>
            <w:r w:rsidRPr="00BC01CA">
              <w:rPr>
                <w:rFonts w:ascii="GHEA Grapalat" w:eastAsia="Times New Roman" w:hAnsi="GHEA Grapalat" w:cs="Times New Roman"/>
                <w:sz w:val="24"/>
                <w:szCs w:val="24"/>
                <w:lang w:val="hy-AM"/>
              </w:rPr>
              <w:lastRenderedPageBreak/>
              <w:t xml:space="preserve">Հայտնում ենք նաև, որ ՀՀ կառավարության 27.12.2024 թ. N 2060-Ն որոշման 12-րդ հավելվածով հաստատված կագի 5-րդ կետի համաձայն սահմանվել է, որ գլխավոր կարգադրիչները բյուջեի կատարման ընթացքում 2025 թվականի պետական բյուջեով իրենց կողմից իրականացվող ծրագրերի մասով հաստատված հատկացումների շրջանակներում իրականացված վերաբաշխումների գումարները չեն կարող վերաբաշխել։ Հետևաբար առաջարկում ենք զերծ մնալ հիշյալ երկու միջոցառումներից վերաբաշխում կատարելուց: </w:t>
            </w:r>
          </w:p>
          <w:p w14:paraId="7A87ED95" w14:textId="3A3A98F5" w:rsidR="007C3229" w:rsidRDefault="007C3229" w:rsidP="0092383F">
            <w:pPr>
              <w:spacing w:after="0" w:line="240" w:lineRule="auto"/>
              <w:ind w:firstLine="720"/>
              <w:contextualSpacing/>
              <w:jc w:val="both"/>
              <w:rPr>
                <w:rFonts w:ascii="GHEA Grapalat" w:eastAsia="Times New Roman" w:hAnsi="GHEA Grapalat" w:cs="Times New Roman"/>
                <w:sz w:val="24"/>
                <w:szCs w:val="24"/>
                <w:lang w:val="hy-AM"/>
              </w:rPr>
            </w:pPr>
          </w:p>
          <w:p w14:paraId="275294BC" w14:textId="53C44126" w:rsidR="00FA3477" w:rsidRPr="00FA3477" w:rsidRDefault="00FA3477" w:rsidP="00FA3477">
            <w:pPr>
              <w:spacing w:after="0" w:line="240" w:lineRule="auto"/>
              <w:ind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Pr="00FA3477">
              <w:rPr>
                <w:rFonts w:ascii="GHEA Grapalat" w:eastAsia="Times New Roman" w:hAnsi="GHEA Grapalat" w:cs="Times New Roman"/>
                <w:sz w:val="24"/>
                <w:szCs w:val="24"/>
                <w:lang w:val="hy-AM"/>
              </w:rPr>
              <w:t>Նախագծի N7 հավելվածի համաձայն՝ նախատեսվում է միջոցներ նվազեցնել 996000000/9 «գնում չհանդիսացող ծախսեր» ԳՄԱ կոդով տողից: Այս կապակցությամբ հայտնում ենք, որ ՀՀ կառավարության 15/06/2018թ. թիվ 706-Ն որոշմամբ հաստատված կարգի՝ 38-րդ կետի համաձայն՝ եթե ԲԳԿ-ի կամ ԲՍԿ-ի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 իսկ մյուս մասն ուղղվելու է գնում չհանդիսացող ծախսերի (այսուհետ՝ ԳՉԾ) ֆինանսավորմանը, ապա այդ ծախսերի գծով հրապարակվող գնումների պլաններում՝ ԳՉԾ-ները չեն ներառվում:</w:t>
            </w:r>
          </w:p>
          <w:p w14:paraId="2620C0C6" w14:textId="5850625B" w:rsidR="00FA3477" w:rsidRPr="00FA3477" w:rsidRDefault="00FA3477" w:rsidP="00FA3477">
            <w:pPr>
              <w:spacing w:after="0" w:line="240" w:lineRule="auto"/>
              <w:ind w:firstLine="720"/>
              <w:contextualSpacing/>
              <w:jc w:val="both"/>
              <w:rPr>
                <w:rFonts w:ascii="GHEA Grapalat" w:eastAsia="Times New Roman" w:hAnsi="GHEA Grapalat" w:cs="Times New Roman"/>
                <w:sz w:val="24"/>
                <w:szCs w:val="24"/>
                <w:lang w:val="hy-AM"/>
              </w:rPr>
            </w:pPr>
            <w:r w:rsidRPr="00FA3477">
              <w:rPr>
                <w:rFonts w:ascii="GHEA Grapalat" w:eastAsia="Times New Roman" w:hAnsi="GHEA Grapalat" w:cs="Times New Roman"/>
                <w:sz w:val="24"/>
                <w:szCs w:val="24"/>
                <w:lang w:val="hy-AM"/>
              </w:rPr>
              <w:t>Ելնելով վերոգրյալից՝ անհրաժեշտ է նախագծի գնումների պլանի հավելվածից հանել հիշյալ նվազեցումը:</w:t>
            </w:r>
          </w:p>
          <w:p w14:paraId="0C54A8E7" w14:textId="0ABC7EC1" w:rsidR="007C3229" w:rsidRDefault="007C3229" w:rsidP="00FA3477">
            <w:pPr>
              <w:spacing w:after="0" w:line="240" w:lineRule="auto"/>
              <w:contextualSpacing/>
              <w:jc w:val="both"/>
              <w:rPr>
                <w:rFonts w:ascii="GHEA Grapalat" w:eastAsia="Times New Roman" w:hAnsi="GHEA Grapalat" w:cs="Times New Roman"/>
                <w:sz w:val="24"/>
                <w:szCs w:val="24"/>
                <w:lang w:val="hy-AM"/>
              </w:rPr>
            </w:pPr>
          </w:p>
          <w:p w14:paraId="61860717" w14:textId="37413A43" w:rsidR="0090224D" w:rsidRPr="008A5967" w:rsidRDefault="0090224D" w:rsidP="00FA3477">
            <w:pPr>
              <w:spacing w:after="0" w:line="240" w:lineRule="auto"/>
              <w:ind w:firstLine="720"/>
              <w:contextualSpacing/>
              <w:jc w:val="both"/>
              <w:rPr>
                <w:rFonts w:ascii="GHEA Grapalat" w:eastAsia="Times New Roman" w:hAnsi="GHEA Grapalat" w:cs="Times New Roman"/>
                <w:color w:val="000000"/>
                <w:sz w:val="24"/>
                <w:szCs w:val="24"/>
                <w:lang w:val="hy-AM"/>
              </w:rPr>
            </w:pPr>
            <w:bookmarkStart w:id="0" w:name="_GoBack"/>
            <w:bookmarkEnd w:id="0"/>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3A28CA63" w14:textId="2330228F" w:rsidR="004E67F3" w:rsidRDefault="00BC01CA" w:rsidP="0092383F">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Ը</w:t>
            </w:r>
            <w:r w:rsidR="0092383F">
              <w:rPr>
                <w:rFonts w:ascii="GHEA Grapalat" w:eastAsia="Times New Roman" w:hAnsi="GHEA Grapalat" w:cs="Times New Roman"/>
                <w:b/>
                <w:color w:val="000000"/>
                <w:sz w:val="24"/>
                <w:szCs w:val="24"/>
                <w:lang w:val="hy-AM" w:eastAsia="ru-RU"/>
              </w:rPr>
              <w:t>նդունվել</w:t>
            </w:r>
            <w:r w:rsidR="007C3229">
              <w:rPr>
                <w:rFonts w:ascii="GHEA Grapalat" w:eastAsia="Times New Roman" w:hAnsi="GHEA Grapalat" w:cs="Times New Roman"/>
                <w:b/>
                <w:color w:val="000000"/>
                <w:sz w:val="24"/>
                <w:szCs w:val="24"/>
                <w:lang w:val="hy-AM" w:eastAsia="ru-RU"/>
              </w:rPr>
              <w:t>։</w:t>
            </w:r>
          </w:p>
          <w:p w14:paraId="60F51F79" w14:textId="05641682" w:rsidR="002C626C" w:rsidRDefault="00BC01CA" w:rsidP="00FA3477">
            <w:pPr>
              <w:spacing w:after="0" w:line="240" w:lineRule="auto"/>
              <w:ind w:firstLine="41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w:t>
            </w:r>
            <w:r w:rsidRPr="00BC01CA">
              <w:rPr>
                <w:rFonts w:ascii="GHEA Grapalat" w:eastAsia="Times New Roman" w:hAnsi="GHEA Grapalat" w:cs="Times New Roman"/>
                <w:color w:val="000000"/>
                <w:sz w:val="24"/>
                <w:szCs w:val="24"/>
                <w:lang w:val="hy-AM" w:eastAsia="ru-RU"/>
              </w:rPr>
              <w:t>նվճարունակության գործերով կառավարիչներին իրենց մատուցած ծառայությունների դիմաց փոխհատուցման վճարման</w:t>
            </w:r>
            <w:r>
              <w:rPr>
                <w:rFonts w:ascii="GHEA Grapalat" w:eastAsia="Times New Roman" w:hAnsi="GHEA Grapalat" w:cs="Times New Roman"/>
                <w:color w:val="000000"/>
                <w:sz w:val="24"/>
                <w:szCs w:val="24"/>
                <w:lang w:val="hy-AM" w:eastAsia="ru-RU"/>
              </w:rPr>
              <w:t xml:space="preserve"> նպատակով վերաբաշխվող գումարներում ներառվել են </w:t>
            </w:r>
            <w:r w:rsidRPr="00BC01CA">
              <w:rPr>
                <w:rFonts w:ascii="GHEA Grapalat" w:eastAsia="Times New Roman" w:hAnsi="GHEA Grapalat" w:cs="Times New Roman"/>
                <w:color w:val="000000"/>
                <w:sz w:val="24"/>
                <w:szCs w:val="24"/>
                <w:lang w:val="af-ZA" w:eastAsia="ru-RU"/>
              </w:rPr>
              <w:t>«Հայաստանի Հանրապետության 2025 թվականի պետական բյուջեի մասին» օրենքում</w:t>
            </w:r>
            <w:r>
              <w:rPr>
                <w:rFonts w:ascii="GHEA Grapalat" w:eastAsia="Times New Roman" w:hAnsi="GHEA Grapalat" w:cs="Times New Roman"/>
                <w:color w:val="000000"/>
                <w:sz w:val="24"/>
                <w:szCs w:val="24"/>
                <w:lang w:val="hy-AM" w:eastAsia="ru-RU"/>
              </w:rPr>
              <w:t xml:space="preserve"> </w:t>
            </w:r>
            <w:r w:rsidR="00FA3477" w:rsidRPr="00FA3477">
              <w:rPr>
                <w:rFonts w:ascii="GHEA Grapalat" w:eastAsia="Times New Roman" w:hAnsi="GHEA Grapalat" w:cs="Times New Roman"/>
                <w:color w:val="000000"/>
                <w:sz w:val="24"/>
                <w:szCs w:val="24"/>
                <w:lang w:val="hy-AM" w:eastAsia="ru-RU"/>
              </w:rPr>
              <w:t xml:space="preserve">հաստատված </w:t>
            </w:r>
            <w:r w:rsidR="00FA3477">
              <w:rPr>
                <w:rFonts w:ascii="GHEA Grapalat" w:eastAsia="Times New Roman" w:hAnsi="GHEA Grapalat" w:cs="Times New Roman"/>
                <w:color w:val="000000"/>
                <w:sz w:val="24"/>
                <w:szCs w:val="24"/>
                <w:lang w:val="hy-AM" w:eastAsia="ru-RU"/>
              </w:rPr>
              <w:t>գումարների գծով տնտեսումները։</w:t>
            </w:r>
            <w:r w:rsidR="001051A0">
              <w:rPr>
                <w:rFonts w:ascii="GHEA Grapalat" w:eastAsia="Times New Roman" w:hAnsi="GHEA Grapalat" w:cs="Times New Roman"/>
                <w:color w:val="000000"/>
                <w:sz w:val="24"/>
                <w:szCs w:val="24"/>
                <w:lang w:val="hy-AM" w:eastAsia="ru-RU"/>
              </w:rPr>
              <w:t xml:space="preserve"> </w:t>
            </w:r>
          </w:p>
          <w:p w14:paraId="6BC0297A" w14:textId="46042CA0"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2930C0FB" w14:textId="4E682244"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0BF776AE" w14:textId="2F909ADF"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5992368D" w14:textId="59439B62"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11ACE87A" w14:textId="315F5D0C"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32816F33" w14:textId="2A93C933"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029A82EC" w14:textId="7C9D3F98"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379D9C56" w14:textId="34837239"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31C1CC86" w14:textId="72D00605"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3183E9C0" w14:textId="2CAB2F03"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3E374BC6" w14:textId="6A62C1EB"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69B65027" w14:textId="122DC4B5"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00E013BF" w14:textId="2F623E82"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6704DCF0" w14:textId="409CD51E"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5BA8ADAC" w14:textId="711B8E27"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492952DF" w14:textId="515D13A5"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7AC78A96" w14:textId="541CA10A"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695AE2E8" w14:textId="5EBFDC29"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016DF0BB" w14:textId="71B8F59F"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5FB3BDBC" w14:textId="0D82CD1C"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6E036FA7" w14:textId="14DF5A9F"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57A45077" w14:textId="55AFC2BD" w:rsidR="00FA3477"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52CEC0E0" w14:textId="77777777" w:rsidR="00FA3477" w:rsidRPr="005B29AC" w:rsidRDefault="00FA3477" w:rsidP="00FA3477">
            <w:pPr>
              <w:spacing w:after="0" w:line="240" w:lineRule="auto"/>
              <w:ind w:firstLine="416"/>
              <w:jc w:val="both"/>
              <w:rPr>
                <w:rFonts w:ascii="GHEA Grapalat" w:eastAsia="Times New Roman" w:hAnsi="GHEA Grapalat" w:cs="Times New Roman"/>
                <w:color w:val="000000"/>
                <w:sz w:val="24"/>
                <w:szCs w:val="24"/>
                <w:lang w:val="hy-AM" w:eastAsia="ru-RU"/>
              </w:rPr>
            </w:pPr>
          </w:p>
          <w:p w14:paraId="5BD7EEE0" w14:textId="6ECF84F8" w:rsidR="007C3229" w:rsidRDefault="005B29AC" w:rsidP="007C3229">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w:t>
            </w:r>
            <w:r w:rsidR="007C3229">
              <w:rPr>
                <w:rFonts w:ascii="GHEA Grapalat" w:eastAsia="Times New Roman" w:hAnsi="GHEA Grapalat" w:cs="Times New Roman"/>
                <w:b/>
                <w:color w:val="000000"/>
                <w:sz w:val="24"/>
                <w:szCs w:val="24"/>
                <w:lang w:val="hy-AM" w:eastAsia="ru-RU"/>
              </w:rPr>
              <w:t>նդունվել</w:t>
            </w:r>
            <w:r>
              <w:rPr>
                <w:rFonts w:ascii="GHEA Grapalat" w:eastAsia="Times New Roman" w:hAnsi="GHEA Grapalat" w:cs="Times New Roman"/>
                <w:b/>
                <w:color w:val="000000"/>
                <w:sz w:val="24"/>
                <w:szCs w:val="24"/>
                <w:lang w:val="hy-AM" w:eastAsia="ru-RU"/>
              </w:rPr>
              <w:t xml:space="preserve"> է</w:t>
            </w:r>
            <w:r w:rsidR="007C3229">
              <w:rPr>
                <w:rFonts w:ascii="GHEA Grapalat" w:eastAsia="Times New Roman" w:hAnsi="GHEA Grapalat" w:cs="Times New Roman"/>
                <w:b/>
                <w:color w:val="000000"/>
                <w:sz w:val="24"/>
                <w:szCs w:val="24"/>
                <w:lang w:val="hy-AM" w:eastAsia="ru-RU"/>
              </w:rPr>
              <w:t>։</w:t>
            </w:r>
          </w:p>
          <w:p w14:paraId="34907C0E" w14:textId="09BB62CE" w:rsidR="0090224D" w:rsidRPr="00D47FE7" w:rsidRDefault="0090224D" w:rsidP="0090224D">
            <w:pPr>
              <w:spacing w:after="0" w:line="240" w:lineRule="auto"/>
              <w:jc w:val="both"/>
              <w:rPr>
                <w:rFonts w:ascii="GHEA Grapalat" w:eastAsia="Times New Roman" w:hAnsi="GHEA Grapalat" w:cs="Times New Roman"/>
                <w:color w:val="000000"/>
                <w:sz w:val="24"/>
                <w:szCs w:val="24"/>
                <w:lang w:val="hy-AM" w:eastAsia="ru-RU"/>
              </w:rPr>
            </w:pPr>
          </w:p>
          <w:p w14:paraId="4179504B" w14:textId="77777777" w:rsidR="00D47FE7" w:rsidRDefault="00D47FE7" w:rsidP="00D47FE7">
            <w:pPr>
              <w:spacing w:after="0" w:line="240" w:lineRule="auto"/>
              <w:jc w:val="both"/>
              <w:rPr>
                <w:rFonts w:ascii="GHEA Grapalat" w:eastAsia="Times New Roman" w:hAnsi="GHEA Grapalat" w:cs="Times New Roman"/>
                <w:b/>
                <w:color w:val="000000"/>
                <w:sz w:val="24"/>
                <w:szCs w:val="24"/>
                <w:lang w:val="hy-AM" w:eastAsia="ru-RU"/>
              </w:rPr>
            </w:pPr>
          </w:p>
          <w:p w14:paraId="5BD800FE" w14:textId="36C545C4" w:rsidR="007C3229" w:rsidRPr="007C3229" w:rsidRDefault="007C3229" w:rsidP="007C3229">
            <w:pPr>
              <w:spacing w:after="0" w:line="240" w:lineRule="auto"/>
              <w:ind w:firstLine="416"/>
              <w:jc w:val="both"/>
              <w:rPr>
                <w:rFonts w:ascii="GHEA Grapalat" w:eastAsia="Times New Roman" w:hAnsi="GHEA Grapalat" w:cs="Times New Roman"/>
                <w:color w:val="000000"/>
                <w:sz w:val="24"/>
                <w:szCs w:val="24"/>
                <w:lang w:val="hy-AM" w:eastAsia="ru-RU"/>
              </w:rPr>
            </w:pP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4" w15:restartNumberingAfterBreak="0">
    <w:nsid w:val="339D4954"/>
    <w:multiLevelType w:val="hybridMultilevel"/>
    <w:tmpl w:val="6F10486A"/>
    <w:lvl w:ilvl="0" w:tplc="D9C4CB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8"/>
  </w:num>
  <w:num w:numId="3">
    <w:abstractNumId w:val="1"/>
  </w:num>
  <w:num w:numId="4">
    <w:abstractNumId w:val="6"/>
  </w:num>
  <w:num w:numId="5">
    <w:abstractNumId w:val="2"/>
  </w:num>
  <w:num w:numId="6">
    <w:abstractNumId w:val="3"/>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B42CC"/>
    <w:rsid w:val="000F2B35"/>
    <w:rsid w:val="00100338"/>
    <w:rsid w:val="001051A0"/>
    <w:rsid w:val="00122739"/>
    <w:rsid w:val="00132CBB"/>
    <w:rsid w:val="001514C8"/>
    <w:rsid w:val="00172029"/>
    <w:rsid w:val="00182059"/>
    <w:rsid w:val="001C02B4"/>
    <w:rsid w:val="002101A9"/>
    <w:rsid w:val="0022167A"/>
    <w:rsid w:val="00254CAC"/>
    <w:rsid w:val="002937A9"/>
    <w:rsid w:val="002C0492"/>
    <w:rsid w:val="002C626C"/>
    <w:rsid w:val="002D02BC"/>
    <w:rsid w:val="00355FCF"/>
    <w:rsid w:val="003B4BC9"/>
    <w:rsid w:val="003E094C"/>
    <w:rsid w:val="00412749"/>
    <w:rsid w:val="0043141F"/>
    <w:rsid w:val="0043702D"/>
    <w:rsid w:val="00476D0B"/>
    <w:rsid w:val="004E67F3"/>
    <w:rsid w:val="00505C66"/>
    <w:rsid w:val="0051577F"/>
    <w:rsid w:val="005377CC"/>
    <w:rsid w:val="00561AD7"/>
    <w:rsid w:val="0056604B"/>
    <w:rsid w:val="005763FC"/>
    <w:rsid w:val="0059116B"/>
    <w:rsid w:val="005A7706"/>
    <w:rsid w:val="005B29AC"/>
    <w:rsid w:val="005B52D5"/>
    <w:rsid w:val="005C1036"/>
    <w:rsid w:val="005E1BF9"/>
    <w:rsid w:val="00607573"/>
    <w:rsid w:val="006200E7"/>
    <w:rsid w:val="00663575"/>
    <w:rsid w:val="00666776"/>
    <w:rsid w:val="00672235"/>
    <w:rsid w:val="006A33E5"/>
    <w:rsid w:val="006C6BAD"/>
    <w:rsid w:val="006D1CD6"/>
    <w:rsid w:val="00706BD2"/>
    <w:rsid w:val="007214E3"/>
    <w:rsid w:val="00734DE7"/>
    <w:rsid w:val="00762C84"/>
    <w:rsid w:val="007B0D2B"/>
    <w:rsid w:val="007B3BD5"/>
    <w:rsid w:val="007C3229"/>
    <w:rsid w:val="007C439F"/>
    <w:rsid w:val="007D0E06"/>
    <w:rsid w:val="007E002D"/>
    <w:rsid w:val="008239A1"/>
    <w:rsid w:val="00832289"/>
    <w:rsid w:val="00841E00"/>
    <w:rsid w:val="008568A5"/>
    <w:rsid w:val="00863FCD"/>
    <w:rsid w:val="00887AFE"/>
    <w:rsid w:val="008A5967"/>
    <w:rsid w:val="008B3B62"/>
    <w:rsid w:val="008C3D22"/>
    <w:rsid w:val="008E0638"/>
    <w:rsid w:val="008E53AA"/>
    <w:rsid w:val="0090224D"/>
    <w:rsid w:val="0092383F"/>
    <w:rsid w:val="009817A6"/>
    <w:rsid w:val="009D2E32"/>
    <w:rsid w:val="00A1072E"/>
    <w:rsid w:val="00A80737"/>
    <w:rsid w:val="00A82682"/>
    <w:rsid w:val="00AB1433"/>
    <w:rsid w:val="00B142F3"/>
    <w:rsid w:val="00B14EFB"/>
    <w:rsid w:val="00B90FD5"/>
    <w:rsid w:val="00B97BE7"/>
    <w:rsid w:val="00BA0225"/>
    <w:rsid w:val="00BB31C8"/>
    <w:rsid w:val="00BC01CA"/>
    <w:rsid w:val="00C1276D"/>
    <w:rsid w:val="00C34CEA"/>
    <w:rsid w:val="00C360DE"/>
    <w:rsid w:val="00C40A00"/>
    <w:rsid w:val="00C90032"/>
    <w:rsid w:val="00CA36D7"/>
    <w:rsid w:val="00CA47BE"/>
    <w:rsid w:val="00D33E24"/>
    <w:rsid w:val="00D47FE7"/>
    <w:rsid w:val="00E37791"/>
    <w:rsid w:val="00E57727"/>
    <w:rsid w:val="00E60BD1"/>
    <w:rsid w:val="00E647BF"/>
    <w:rsid w:val="00E70658"/>
    <w:rsid w:val="00EA7E0E"/>
    <w:rsid w:val="00EB771F"/>
    <w:rsid w:val="00EC4347"/>
    <w:rsid w:val="00F35518"/>
    <w:rsid w:val="00F47C09"/>
    <w:rsid w:val="00F6753D"/>
    <w:rsid w:val="00FA3477"/>
    <w:rsid w:val="00FA710A"/>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522548698">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5A9FC-9BB7-4CC7-BB70-4276340DE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https://mul2.gov.am/tasks/1249331/oneclick?token=619962a47178f834e9866ac27273a6f7</cp:keywords>
  <cp:lastModifiedBy>Zara Margaryan</cp:lastModifiedBy>
  <cp:revision>3</cp:revision>
  <dcterms:created xsi:type="dcterms:W3CDTF">2025-11-24T12:54:00Z</dcterms:created>
  <dcterms:modified xsi:type="dcterms:W3CDTF">2025-11-25T09:03:00Z</dcterms:modified>
</cp:coreProperties>
</file>