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456" w:rsidRPr="00EF56FC" w:rsidRDefault="005D3456" w:rsidP="003269C4">
      <w:pPr>
        <w:spacing w:after="0"/>
        <w:jc w:val="center"/>
        <w:rPr>
          <w:rFonts w:ascii="GHEA Grapalat" w:hAnsi="GHEA Grapalat"/>
          <w:sz w:val="20"/>
          <w:szCs w:val="20"/>
          <w:lang w:val="pt-BR"/>
        </w:rPr>
      </w:pPr>
      <w:r w:rsidRPr="00EF56FC">
        <w:rPr>
          <w:rFonts w:ascii="GHEA Grapalat" w:hAnsi="GHEA Grapalat" w:cs="Sylfaen"/>
          <w:sz w:val="20"/>
          <w:szCs w:val="20"/>
        </w:rPr>
        <w:t>Ա</w:t>
      </w:r>
      <w:r w:rsidRPr="00EF56FC">
        <w:rPr>
          <w:rFonts w:ascii="GHEA Grapalat" w:hAnsi="GHEA Grapalat"/>
          <w:sz w:val="20"/>
          <w:szCs w:val="20"/>
          <w:lang w:val="pt-BR"/>
        </w:rPr>
        <w:t xml:space="preserve"> </w:t>
      </w:r>
      <w:r w:rsidRPr="00EF56FC">
        <w:rPr>
          <w:rFonts w:ascii="GHEA Grapalat" w:hAnsi="GHEA Grapalat" w:cs="Sylfaen"/>
          <w:sz w:val="20"/>
          <w:szCs w:val="20"/>
        </w:rPr>
        <w:t>Մ</w:t>
      </w:r>
      <w:r w:rsidRPr="00EF56FC">
        <w:rPr>
          <w:rFonts w:ascii="GHEA Grapalat" w:hAnsi="GHEA Grapalat"/>
          <w:sz w:val="20"/>
          <w:szCs w:val="20"/>
          <w:lang w:val="pt-BR"/>
        </w:rPr>
        <w:t xml:space="preserve"> </w:t>
      </w:r>
      <w:r w:rsidRPr="00EF56FC">
        <w:rPr>
          <w:rFonts w:ascii="GHEA Grapalat" w:hAnsi="GHEA Grapalat" w:cs="Sylfaen"/>
          <w:sz w:val="20"/>
          <w:szCs w:val="20"/>
        </w:rPr>
        <w:t>Փ</w:t>
      </w:r>
      <w:r w:rsidRPr="00EF56FC">
        <w:rPr>
          <w:rFonts w:ascii="GHEA Grapalat" w:hAnsi="GHEA Grapalat"/>
          <w:sz w:val="20"/>
          <w:szCs w:val="20"/>
          <w:lang w:val="pt-BR"/>
        </w:rPr>
        <w:t xml:space="preserve"> </w:t>
      </w:r>
      <w:r w:rsidRPr="00EF56FC">
        <w:rPr>
          <w:rFonts w:ascii="GHEA Grapalat" w:hAnsi="GHEA Grapalat" w:cs="Sylfaen"/>
          <w:sz w:val="20"/>
          <w:szCs w:val="20"/>
        </w:rPr>
        <w:t>Ո</w:t>
      </w:r>
      <w:r w:rsidRPr="00EF56FC">
        <w:rPr>
          <w:rFonts w:ascii="GHEA Grapalat" w:hAnsi="GHEA Grapalat"/>
          <w:sz w:val="20"/>
          <w:szCs w:val="20"/>
          <w:lang w:val="pt-BR"/>
        </w:rPr>
        <w:t xml:space="preserve"> </w:t>
      </w:r>
      <w:r w:rsidRPr="00EF56FC">
        <w:rPr>
          <w:rFonts w:ascii="GHEA Grapalat" w:hAnsi="GHEA Grapalat" w:cs="Sylfaen"/>
          <w:sz w:val="20"/>
          <w:szCs w:val="20"/>
        </w:rPr>
        <w:t>Փ</w:t>
      </w:r>
      <w:r w:rsidRPr="00EF56F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EF56FC">
        <w:rPr>
          <w:rFonts w:ascii="GHEA Grapalat" w:hAnsi="GHEA Grapalat"/>
          <w:sz w:val="20"/>
          <w:szCs w:val="20"/>
          <w:lang w:val="pt-BR"/>
        </w:rPr>
        <w:t xml:space="preserve">-  </w:t>
      </w:r>
      <w:r w:rsidRPr="00EF56FC">
        <w:rPr>
          <w:rFonts w:ascii="GHEA Grapalat" w:hAnsi="GHEA Grapalat" w:cs="Sylfaen"/>
          <w:sz w:val="20"/>
          <w:szCs w:val="20"/>
        </w:rPr>
        <w:t>Տ</w:t>
      </w:r>
      <w:r w:rsidRPr="00EF56FC">
        <w:rPr>
          <w:rFonts w:ascii="GHEA Grapalat" w:hAnsi="GHEA Grapalat"/>
          <w:sz w:val="20"/>
          <w:szCs w:val="20"/>
          <w:lang w:val="pt-BR"/>
        </w:rPr>
        <w:t xml:space="preserve"> </w:t>
      </w:r>
      <w:r w:rsidRPr="00EF56FC">
        <w:rPr>
          <w:rFonts w:ascii="GHEA Grapalat" w:hAnsi="GHEA Grapalat" w:cs="Sylfaen"/>
          <w:sz w:val="20"/>
          <w:szCs w:val="20"/>
        </w:rPr>
        <w:t>Ե</w:t>
      </w:r>
      <w:r w:rsidRPr="00EF56FC">
        <w:rPr>
          <w:rFonts w:ascii="GHEA Grapalat" w:hAnsi="GHEA Grapalat"/>
          <w:sz w:val="20"/>
          <w:szCs w:val="20"/>
          <w:lang w:val="pt-BR"/>
        </w:rPr>
        <w:t xml:space="preserve"> </w:t>
      </w:r>
      <w:r w:rsidRPr="00EF56FC">
        <w:rPr>
          <w:rFonts w:ascii="GHEA Grapalat" w:hAnsi="GHEA Grapalat" w:cs="Sylfaen"/>
          <w:sz w:val="20"/>
          <w:szCs w:val="20"/>
        </w:rPr>
        <w:t>Ղ</w:t>
      </w:r>
      <w:r w:rsidRPr="00EF56FC">
        <w:rPr>
          <w:rFonts w:ascii="GHEA Grapalat" w:hAnsi="GHEA Grapalat"/>
          <w:sz w:val="20"/>
          <w:szCs w:val="20"/>
          <w:lang w:val="pt-BR"/>
        </w:rPr>
        <w:t xml:space="preserve"> </w:t>
      </w:r>
      <w:r w:rsidRPr="00EF56FC">
        <w:rPr>
          <w:rFonts w:ascii="GHEA Grapalat" w:hAnsi="GHEA Grapalat" w:cs="Sylfaen"/>
          <w:sz w:val="20"/>
          <w:szCs w:val="20"/>
        </w:rPr>
        <w:t>Ե</w:t>
      </w:r>
      <w:r w:rsidRPr="00EF56FC">
        <w:rPr>
          <w:rFonts w:ascii="GHEA Grapalat" w:hAnsi="GHEA Grapalat"/>
          <w:sz w:val="20"/>
          <w:szCs w:val="20"/>
          <w:lang w:val="pt-BR"/>
        </w:rPr>
        <w:t xml:space="preserve"> </w:t>
      </w:r>
      <w:r w:rsidRPr="00EF56FC">
        <w:rPr>
          <w:rFonts w:ascii="GHEA Grapalat" w:hAnsi="GHEA Grapalat" w:cs="Sylfaen"/>
          <w:sz w:val="20"/>
          <w:szCs w:val="20"/>
        </w:rPr>
        <w:t>Կ</w:t>
      </w:r>
      <w:r w:rsidRPr="00EF56FC">
        <w:rPr>
          <w:rFonts w:ascii="GHEA Grapalat" w:hAnsi="GHEA Grapalat"/>
          <w:sz w:val="20"/>
          <w:szCs w:val="20"/>
          <w:lang w:val="pt-BR"/>
        </w:rPr>
        <w:t xml:space="preserve"> </w:t>
      </w:r>
      <w:r w:rsidRPr="00EF56FC">
        <w:rPr>
          <w:rFonts w:ascii="GHEA Grapalat" w:hAnsi="GHEA Grapalat" w:cs="Sylfaen"/>
          <w:sz w:val="20"/>
          <w:szCs w:val="20"/>
        </w:rPr>
        <w:t>Ա</w:t>
      </w:r>
      <w:r w:rsidRPr="00EF56FC">
        <w:rPr>
          <w:rFonts w:ascii="GHEA Grapalat" w:hAnsi="GHEA Grapalat"/>
          <w:sz w:val="20"/>
          <w:szCs w:val="20"/>
          <w:lang w:val="pt-BR"/>
        </w:rPr>
        <w:t xml:space="preserve"> </w:t>
      </w:r>
      <w:r w:rsidRPr="00EF56FC">
        <w:rPr>
          <w:rFonts w:ascii="GHEA Grapalat" w:hAnsi="GHEA Grapalat" w:cs="Sylfaen"/>
          <w:sz w:val="20"/>
          <w:szCs w:val="20"/>
        </w:rPr>
        <w:t>Ն</w:t>
      </w:r>
      <w:r w:rsidRPr="00EF56FC">
        <w:rPr>
          <w:rFonts w:ascii="GHEA Grapalat" w:hAnsi="GHEA Grapalat"/>
          <w:sz w:val="20"/>
          <w:szCs w:val="20"/>
          <w:lang w:val="pt-BR"/>
        </w:rPr>
        <w:t xml:space="preserve"> </w:t>
      </w:r>
      <w:r w:rsidRPr="00EF56FC">
        <w:rPr>
          <w:rFonts w:ascii="GHEA Grapalat" w:hAnsi="GHEA Grapalat" w:cs="Sylfaen"/>
          <w:sz w:val="20"/>
          <w:szCs w:val="20"/>
        </w:rPr>
        <w:t>Ք</w:t>
      </w:r>
    </w:p>
    <w:p w:rsidR="005D3456" w:rsidRPr="00EF56FC" w:rsidRDefault="00932542" w:rsidP="003269C4">
      <w:pPr>
        <w:jc w:val="center"/>
        <w:rPr>
          <w:rFonts w:ascii="GHEA Grapalat" w:hAnsi="GHEA Grapalat" w:cs="Sylfaen"/>
          <w:bCs/>
          <w:sz w:val="20"/>
          <w:szCs w:val="20"/>
          <w:lang w:val="af-ZA"/>
        </w:rPr>
      </w:pP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>«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ՏԻԵԶԵՐԱԿԱՆ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ԳՈՐԾՈՒՆԵՈՒԹՅԱՆ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ՄԱՍԻՆ</w:t>
      </w:r>
      <w:r w:rsidRPr="00EF56FC">
        <w:rPr>
          <w:rStyle w:val="Emphasis"/>
          <w:rFonts w:ascii="GHEA Grapalat" w:hAnsi="GHEA Grapalat" w:cs="Calibri"/>
          <w:i w:val="0"/>
          <w:sz w:val="20"/>
          <w:szCs w:val="20"/>
          <w:lang w:val="hy-AM"/>
        </w:rPr>
        <w:t>»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, </w:t>
      </w:r>
      <w:r w:rsidRPr="00EF56FC">
        <w:rPr>
          <w:rStyle w:val="Emphasis"/>
          <w:rFonts w:ascii="GHEA Grapalat" w:hAnsi="GHEA Grapalat" w:cs="Calibri"/>
          <w:i w:val="0"/>
          <w:sz w:val="20"/>
          <w:szCs w:val="20"/>
          <w:lang w:val="hy-AM"/>
        </w:rPr>
        <w:t>«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ՀԱՅԱՍՏԱՆԻ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ՀԱՆՐԱ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softHyphen/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ՊԵ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softHyphen/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ՏՈՒ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softHyphen/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ԹՅԱՆ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ՀԱՐ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softHyphen/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ԿԱ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softHyphen/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softHyphen/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ՅԻՆ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ՕՐԵՆՍ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softHyphen/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ԳՐՔՈՒՄ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ԼՐԱ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softHyphen/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softHyphen/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ՑՈՒՄ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softHyphen/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ՆԵՐ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ԿԱ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softHyphen/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ՏԱ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softHyphen/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softHyphen/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ՐԵԼՈՒ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ՄԱՍԻՆ</w:t>
      </w:r>
      <w:r w:rsidRPr="00EF56FC">
        <w:rPr>
          <w:rStyle w:val="Emphasis"/>
          <w:rFonts w:ascii="GHEA Grapalat" w:hAnsi="GHEA Grapalat" w:cs="Calibri"/>
          <w:i w:val="0"/>
          <w:sz w:val="20"/>
          <w:szCs w:val="20"/>
          <w:lang w:val="hy-AM"/>
        </w:rPr>
        <w:t>»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, </w:t>
      </w:r>
      <w:r w:rsidRPr="00EF56FC">
        <w:rPr>
          <w:rStyle w:val="Emphasis"/>
          <w:rFonts w:ascii="GHEA Grapalat" w:hAnsi="GHEA Grapalat" w:cs="Calibri"/>
          <w:i w:val="0"/>
          <w:sz w:val="20"/>
          <w:szCs w:val="20"/>
          <w:lang w:val="hy-AM"/>
        </w:rPr>
        <w:t>«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ՊԵՏԱԿԱՆ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ՏՈՒՐՔԻ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ՄԱՍԻՆ</w:t>
      </w:r>
      <w:r w:rsidRPr="00EF56FC">
        <w:rPr>
          <w:rStyle w:val="Emphasis"/>
          <w:rFonts w:ascii="GHEA Grapalat" w:hAnsi="GHEA Grapalat" w:cs="Calibri"/>
          <w:i w:val="0"/>
          <w:sz w:val="20"/>
          <w:szCs w:val="20"/>
          <w:lang w:val="hy-AM"/>
        </w:rPr>
        <w:t>»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ՀԱՅԱՍՏԱՆԻ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ՀԱՆՐԱ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softHyphen/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ՊԵ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softHyphen/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ՏՈՒԹՅԱՆ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ՕՐԵՆՔՈՒՄ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ԼՐԱՑՈՒՄ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ԿԱՏԱՐԵԼՈՒ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ՄԱՍԻՆ</w:t>
      </w:r>
      <w:r w:rsidRPr="00EF56FC">
        <w:rPr>
          <w:rStyle w:val="Emphasis"/>
          <w:rFonts w:ascii="GHEA Grapalat" w:hAnsi="GHEA Grapalat" w:cs="Calibri"/>
          <w:i w:val="0"/>
          <w:sz w:val="20"/>
          <w:szCs w:val="20"/>
          <w:lang w:val="hy-AM"/>
        </w:rPr>
        <w:t>»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, </w:t>
      </w:r>
      <w:r w:rsidRPr="00EF56FC">
        <w:rPr>
          <w:rStyle w:val="Emphasis"/>
          <w:rFonts w:ascii="GHEA Grapalat" w:hAnsi="GHEA Grapalat" w:cs="Calibri"/>
          <w:i w:val="0"/>
          <w:sz w:val="20"/>
          <w:szCs w:val="20"/>
          <w:lang w:val="hy-AM"/>
        </w:rPr>
        <w:t>«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ԼԻՑԵՆ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softHyphen/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ԶԱՎՈՐՄԱՆ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ՄԱՍԻՆ</w:t>
      </w:r>
      <w:r w:rsidRPr="00EF56FC">
        <w:rPr>
          <w:rStyle w:val="Emphasis"/>
          <w:rFonts w:ascii="GHEA Grapalat" w:hAnsi="GHEA Grapalat" w:cs="Calibri"/>
          <w:i w:val="0"/>
          <w:sz w:val="20"/>
          <w:szCs w:val="20"/>
          <w:lang w:val="hy-AM"/>
        </w:rPr>
        <w:t>»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ՀԱՅԱՍՏԱՆԻ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ՀԱՆՐԱՊԵՏՈՒԹՅԱՆ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ՕՐԵՆՔՈՒՄ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ԼՐԱՑՈՒՄ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ԿԱՏԱ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softHyphen/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ՐԵԼՈՒ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ՄԱՍԻՆ</w:t>
      </w:r>
      <w:r w:rsidRPr="00EF56FC">
        <w:rPr>
          <w:rStyle w:val="Emphasis"/>
          <w:rFonts w:ascii="GHEA Grapalat" w:hAnsi="GHEA Grapalat" w:cs="Calibri"/>
          <w:i w:val="0"/>
          <w:sz w:val="20"/>
          <w:szCs w:val="20"/>
          <w:lang w:val="hy-AM"/>
        </w:rPr>
        <w:t>»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="004E4CA1" w:rsidRPr="00EF56FC">
        <w:rPr>
          <w:rStyle w:val="Emphasis"/>
          <w:rFonts w:ascii="GHEA Grapalat" w:hAnsi="GHEA Grapalat"/>
          <w:i w:val="0"/>
          <w:sz w:val="20"/>
          <w:szCs w:val="20"/>
          <w:lang w:val="en-US"/>
        </w:rPr>
        <w:t>,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Calibri"/>
          <w:i w:val="0"/>
          <w:sz w:val="20"/>
          <w:szCs w:val="20"/>
          <w:lang w:val="hy-AM"/>
        </w:rPr>
        <w:t>«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ՊԵՏԱԿԱՆ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ԿԱՌԱՎԱՐՄԱՆ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ՀԱՄԱԿԱՐԳԻ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ՄԱՐՄԻՆՆԵՐԻ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ՄԱՍԻՆ</w:t>
      </w:r>
      <w:r w:rsidRPr="00EF56FC">
        <w:rPr>
          <w:rStyle w:val="Emphasis"/>
          <w:rFonts w:ascii="GHEA Grapalat" w:hAnsi="GHEA Grapalat" w:cs="Calibri"/>
          <w:i w:val="0"/>
          <w:sz w:val="20"/>
          <w:szCs w:val="20"/>
          <w:lang w:val="hy-AM"/>
        </w:rPr>
        <w:t>»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ՀԱՅԱՍՏԱՆԻ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ՀԱՆ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softHyphen/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ՐԱ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softHyphen/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softHyphen/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ՊԵՏՈՒԹՅԱՆ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ՕՐԵՆՔՈՒՄ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ԼՐԱՑՈՒՄ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ԿԱՏԱ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softHyphen/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ՐԵԼՈՒ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ՄԱՍԻՆ</w:t>
      </w:r>
      <w:r w:rsidRPr="00EF56FC">
        <w:rPr>
          <w:rStyle w:val="Emphasis"/>
          <w:rFonts w:ascii="GHEA Grapalat" w:hAnsi="GHEA Grapalat" w:cs="Calibri"/>
          <w:i w:val="0"/>
          <w:sz w:val="20"/>
          <w:szCs w:val="20"/>
          <w:lang w:val="hy-AM"/>
        </w:rPr>
        <w:t>»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="0007122B" w:rsidRPr="00EF56FC">
        <w:rPr>
          <w:rStyle w:val="Emphasis"/>
          <w:rFonts w:ascii="GHEA Grapalat" w:hAnsi="GHEA Grapalat"/>
          <w:i w:val="0"/>
          <w:sz w:val="20"/>
          <w:szCs w:val="20"/>
          <w:lang w:val="en-US"/>
        </w:rPr>
        <w:t xml:space="preserve"> &lt;&lt;ՎԱՐՉԱԿԱՆ ԻՐԱՎԱԽԱԽՏՈՒՄՆԵՐԻ ՄԱՍԻՆ ՀԱՅԱՍՏԱՆԻ ՀԱՆՐԱՊԵՏՈՒԹՅԱՆ ՕՐԵՆՍԳՐՔՈՒՄ ԼՐԱՑՈՒՄՆԵՐԻ ԿԱՏԱՐԵԼՈՒ ՄԱՍԻՆ&gt;&gt; </w:t>
      </w:r>
      <w:r w:rsidR="004E4CA1" w:rsidRPr="00EF56FC">
        <w:rPr>
          <w:rStyle w:val="Emphasis"/>
          <w:rFonts w:ascii="GHEA Grapalat" w:hAnsi="GHEA Grapalat"/>
          <w:i w:val="0"/>
          <w:sz w:val="20"/>
          <w:szCs w:val="20"/>
          <w:lang w:val="en-US"/>
        </w:rPr>
        <w:t xml:space="preserve"> ԵՎ  &lt;&lt;</w:t>
      </w:r>
      <w:r w:rsidR="004E4CA1" w:rsidRPr="00EF56FC">
        <w:rPr>
          <w:rFonts w:ascii="GHEA Grapalat" w:eastAsia="Tahoma" w:hAnsi="GHEA Grapalat" w:cs="Tahoma"/>
          <w:color w:val="000000"/>
          <w:sz w:val="20"/>
          <w:szCs w:val="20"/>
        </w:rPr>
        <w:t>ԿԱՌԱՎԱՐՈՒԹՅԱՆ ԿԱՌՈՒՑՎԱԾՔԻ ԵՎ ԳՈՐԾՈՒՆԵՈՒԹՅԱՆ ՄԱՍԻՆ&gt;&gt; ՀԱՅԱՍՏԱՆԻ ՀԱՆՐԱՊԵՏՈՒԹՅԱՆ</w:t>
      </w:r>
      <w:r w:rsidR="004E4CA1" w:rsidRPr="00EF56FC">
        <w:rPr>
          <w:rFonts w:ascii="GHEA Grapalat" w:eastAsia="Tahoma" w:hAnsi="GHEA Grapalat" w:cs="Tahoma"/>
          <w:color w:val="000000"/>
          <w:sz w:val="20"/>
          <w:szCs w:val="20"/>
          <w:lang w:val="en-US"/>
        </w:rPr>
        <w:t xml:space="preserve"> </w:t>
      </w:r>
      <w:r w:rsidR="004E4CA1" w:rsidRPr="00EF56FC">
        <w:rPr>
          <w:rFonts w:ascii="GHEA Grapalat" w:eastAsia="Tahoma" w:hAnsi="GHEA Grapalat" w:cs="Tahoma"/>
          <w:color w:val="000000"/>
          <w:sz w:val="20"/>
          <w:szCs w:val="20"/>
        </w:rPr>
        <w:t>ՕՐԵՆՔՈՒՄ  ԼՐԱՑՈՒՄ ԿԱՏԱՐԵԼՈՒ ՄԱՍԻՆ</w:t>
      </w:r>
      <w:r w:rsidR="004E4CA1" w:rsidRPr="00EF56FC">
        <w:rPr>
          <w:rStyle w:val="Emphasis"/>
          <w:rFonts w:ascii="GHEA Grapalat" w:hAnsi="GHEA Grapalat"/>
          <w:i w:val="0"/>
          <w:sz w:val="20"/>
          <w:szCs w:val="20"/>
          <w:lang w:val="en-US"/>
        </w:rPr>
        <w:t xml:space="preserve">&gt;&gt;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ՕՐԵՆՔՆԵՐԻ</w:t>
      </w:r>
      <w:r w:rsidRPr="00EF56FC">
        <w:rPr>
          <w:rStyle w:val="Emphasis"/>
          <w:rFonts w:ascii="GHEA Grapalat" w:hAnsi="GHEA Grapalat"/>
          <w:i w:val="0"/>
          <w:sz w:val="20"/>
          <w:szCs w:val="20"/>
          <w:lang w:val="hy-AM"/>
        </w:rPr>
        <w:t xml:space="preserve"> </w:t>
      </w:r>
      <w:r w:rsidRPr="00EF56FC">
        <w:rPr>
          <w:rStyle w:val="Emphasis"/>
          <w:rFonts w:ascii="GHEA Grapalat" w:hAnsi="GHEA Grapalat" w:cs="Arial"/>
          <w:i w:val="0"/>
          <w:sz w:val="20"/>
          <w:szCs w:val="20"/>
          <w:lang w:val="hy-AM"/>
        </w:rPr>
        <w:t>ՆԱԽԱԳԾԵՐԻ</w:t>
      </w:r>
      <w:r w:rsidRPr="00EF56FC">
        <w:rPr>
          <w:rStyle w:val="Emphasis"/>
          <w:rFonts w:ascii="GHEA Grapalat" w:hAnsi="GHEA Grapalat" w:cs="Arial"/>
          <w:sz w:val="20"/>
          <w:szCs w:val="20"/>
          <w:lang w:val="hy-AM"/>
        </w:rPr>
        <w:t xml:space="preserve"> </w:t>
      </w:r>
      <w:r w:rsidR="00552FE4" w:rsidRPr="00EF56FC">
        <w:rPr>
          <w:rFonts w:ascii="GHEA Grapalat" w:hAnsi="GHEA Grapalat"/>
          <w:bCs/>
          <w:sz w:val="20"/>
          <w:szCs w:val="20"/>
          <w:lang w:val="hy-AM"/>
        </w:rPr>
        <w:t>ՎԵՐԱԲԵՐՅԱԼ</w:t>
      </w:r>
      <w:r w:rsidR="00552FE4" w:rsidRPr="00EF56FC">
        <w:rPr>
          <w:rFonts w:ascii="GHEA Grapalat" w:hAnsi="GHEA Grapalat"/>
          <w:bCs/>
          <w:color w:val="000000"/>
          <w:sz w:val="20"/>
          <w:szCs w:val="20"/>
          <w:lang w:val="af-ZA"/>
        </w:rPr>
        <w:t xml:space="preserve">  </w:t>
      </w:r>
      <w:r w:rsidR="00552FE4" w:rsidRPr="00EF56FC">
        <w:rPr>
          <w:rFonts w:ascii="GHEA Grapalat" w:hAnsi="GHEA Grapalat" w:cs="Sylfaen"/>
          <w:bCs/>
          <w:color w:val="000000"/>
          <w:sz w:val="20"/>
          <w:szCs w:val="20"/>
          <w:lang w:val="af-ZA"/>
        </w:rPr>
        <w:t>ՇԱՀԱԳՐԳԻՌ</w:t>
      </w:r>
      <w:r w:rsidR="00552FE4" w:rsidRPr="00EF56FC">
        <w:rPr>
          <w:rFonts w:ascii="GHEA Grapalat" w:hAnsi="GHEA Grapalat"/>
          <w:bCs/>
          <w:color w:val="000000"/>
          <w:sz w:val="20"/>
          <w:szCs w:val="20"/>
          <w:lang w:val="af-ZA"/>
        </w:rPr>
        <w:t xml:space="preserve"> </w:t>
      </w:r>
      <w:r w:rsidR="00552FE4" w:rsidRPr="00EF56FC">
        <w:rPr>
          <w:rFonts w:ascii="GHEA Grapalat" w:hAnsi="GHEA Grapalat" w:cs="Sylfaen"/>
          <w:bCs/>
          <w:color w:val="000000"/>
          <w:sz w:val="20"/>
          <w:szCs w:val="20"/>
          <w:lang w:val="af-ZA"/>
        </w:rPr>
        <w:t>ՄԱՐՄԻՆՆԵՐԻՑ</w:t>
      </w:r>
      <w:r w:rsidR="00552FE4" w:rsidRPr="00EF56FC">
        <w:rPr>
          <w:rFonts w:ascii="GHEA Grapalat" w:hAnsi="GHEA Grapalat"/>
          <w:bCs/>
          <w:color w:val="000000"/>
          <w:sz w:val="20"/>
          <w:szCs w:val="20"/>
          <w:lang w:val="af-ZA"/>
        </w:rPr>
        <w:t xml:space="preserve"> </w:t>
      </w:r>
      <w:r w:rsidR="00552FE4" w:rsidRPr="00EF56FC">
        <w:rPr>
          <w:rFonts w:ascii="GHEA Grapalat" w:hAnsi="GHEA Grapalat" w:cs="Sylfaen"/>
          <w:bCs/>
          <w:color w:val="000000"/>
          <w:sz w:val="20"/>
          <w:szCs w:val="20"/>
          <w:lang w:val="af-ZA"/>
        </w:rPr>
        <w:t>ՍՏԱՑՎԱԾ</w:t>
      </w:r>
      <w:r w:rsidR="00552FE4" w:rsidRPr="00EF56FC">
        <w:rPr>
          <w:rFonts w:ascii="GHEA Grapalat" w:hAnsi="GHEA Grapalat"/>
          <w:bCs/>
          <w:color w:val="000000"/>
          <w:sz w:val="20"/>
          <w:szCs w:val="20"/>
          <w:lang w:val="af-ZA"/>
        </w:rPr>
        <w:t xml:space="preserve"> </w:t>
      </w:r>
      <w:r w:rsidR="00552FE4" w:rsidRPr="00EF56FC">
        <w:rPr>
          <w:rFonts w:ascii="GHEA Grapalat" w:hAnsi="GHEA Grapalat" w:cs="Sylfaen"/>
          <w:bCs/>
          <w:color w:val="000000"/>
          <w:sz w:val="20"/>
          <w:szCs w:val="20"/>
          <w:lang w:val="af-ZA"/>
        </w:rPr>
        <w:t>ԱՌԱՋԱՐԿՈՒԹՅՈՒՆՆԵՐԻ</w:t>
      </w:r>
      <w:r w:rsidR="00552FE4" w:rsidRPr="00EF56FC">
        <w:rPr>
          <w:rFonts w:ascii="GHEA Grapalat" w:hAnsi="GHEA Grapalat"/>
          <w:bCs/>
          <w:color w:val="000000"/>
          <w:sz w:val="20"/>
          <w:szCs w:val="20"/>
          <w:lang w:val="af-ZA"/>
        </w:rPr>
        <w:t xml:space="preserve"> ԵՎ </w:t>
      </w:r>
      <w:r w:rsidR="005D3456" w:rsidRPr="00EF56FC">
        <w:rPr>
          <w:rFonts w:ascii="GHEA Grapalat" w:hAnsi="GHEA Grapalat" w:cs="Sylfaen"/>
          <w:bCs/>
          <w:color w:val="000000"/>
          <w:sz w:val="20"/>
          <w:szCs w:val="20"/>
          <w:lang w:val="af-ZA"/>
        </w:rPr>
        <w:t>ԱՌԱՐԿՈՒԹՅՈՒՆՆԵՐԻ</w:t>
      </w:r>
      <w:r w:rsidR="005D3456" w:rsidRPr="00EF56FC">
        <w:rPr>
          <w:rFonts w:ascii="GHEA Grapalat" w:hAnsi="GHEA Grapalat"/>
          <w:bCs/>
          <w:color w:val="000000"/>
          <w:sz w:val="20"/>
          <w:szCs w:val="20"/>
          <w:lang w:val="af-ZA"/>
        </w:rPr>
        <w:t xml:space="preserve"> </w:t>
      </w:r>
      <w:r w:rsidR="005D3456" w:rsidRPr="00EF56FC">
        <w:rPr>
          <w:rFonts w:ascii="GHEA Grapalat" w:hAnsi="GHEA Grapalat"/>
          <w:bCs/>
          <w:sz w:val="20"/>
          <w:szCs w:val="20"/>
          <w:lang w:val="af-ZA"/>
        </w:rPr>
        <w:t xml:space="preserve"> </w:t>
      </w:r>
      <w:r w:rsidR="005D3456" w:rsidRPr="00EF56FC">
        <w:rPr>
          <w:rFonts w:ascii="GHEA Grapalat" w:hAnsi="GHEA Grapalat" w:cs="Sylfaen"/>
          <w:bCs/>
          <w:sz w:val="20"/>
          <w:szCs w:val="20"/>
          <w:lang w:val="af-ZA"/>
        </w:rPr>
        <w:t>ՎԵՐԱԲԵՐՅԱԼ</w:t>
      </w:r>
    </w:p>
    <w:p w:rsidR="00932542" w:rsidRPr="0010511E" w:rsidRDefault="00932542" w:rsidP="003269C4">
      <w:pPr>
        <w:spacing w:after="0"/>
        <w:jc w:val="center"/>
        <w:rPr>
          <w:rFonts w:ascii="GHEA Grapalat" w:hAnsi="GHEA Grapalat" w:cs="Sylfaen"/>
          <w:bCs/>
          <w:lang w:val="af-ZA"/>
        </w:rPr>
      </w:pPr>
    </w:p>
    <w:tbl>
      <w:tblPr>
        <w:tblW w:w="14068" w:type="dxa"/>
        <w:tblInd w:w="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"/>
        <w:gridCol w:w="46"/>
        <w:gridCol w:w="2329"/>
        <w:gridCol w:w="7517"/>
        <w:gridCol w:w="3669"/>
      </w:tblGrid>
      <w:tr w:rsidR="005D3456" w:rsidRPr="00BA7199" w:rsidTr="00965101">
        <w:trPr>
          <w:trHeight w:val="845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456" w:rsidRPr="00BA7199" w:rsidRDefault="005D3456" w:rsidP="003269C4">
            <w:pPr>
              <w:spacing w:after="0"/>
              <w:rPr>
                <w:rFonts w:ascii="GHEA Grapalat" w:hAnsi="GHEA Grapalat"/>
                <w:b/>
                <w:sz w:val="18"/>
                <w:szCs w:val="18"/>
                <w:lang w:val="pt-BR" w:eastAsia="en-US"/>
              </w:rPr>
            </w:pPr>
          </w:p>
        </w:tc>
        <w:tc>
          <w:tcPr>
            <w:tcW w:w="2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456" w:rsidRPr="00BA7199" w:rsidRDefault="005D3456" w:rsidP="003269C4">
            <w:pPr>
              <w:spacing w:after="0"/>
              <w:rPr>
                <w:rFonts w:ascii="GHEA Grapalat" w:hAnsi="GHEA Grapalat"/>
                <w:b/>
                <w:sz w:val="18"/>
                <w:szCs w:val="18"/>
                <w:lang w:val="pt-BR" w:eastAsia="en-US"/>
              </w:rPr>
            </w:pPr>
            <w:r w:rsidRPr="00BA7199">
              <w:rPr>
                <w:rFonts w:ascii="GHEA Grapalat" w:hAnsi="GHEA Grapalat" w:cs="Sylfaen"/>
                <w:b/>
                <w:sz w:val="18"/>
                <w:szCs w:val="18"/>
                <w:lang w:eastAsia="en-US"/>
              </w:rPr>
              <w:t>Առարկության</w:t>
            </w:r>
            <w:r w:rsidRPr="00BA7199">
              <w:rPr>
                <w:rFonts w:ascii="GHEA Grapalat" w:hAnsi="GHEA Grapalat"/>
                <w:b/>
                <w:sz w:val="18"/>
                <w:szCs w:val="18"/>
                <w:lang w:val="pt-BR" w:eastAsia="en-US"/>
              </w:rPr>
              <w:t xml:space="preserve">, </w:t>
            </w:r>
            <w:r w:rsidRPr="00BA7199">
              <w:rPr>
                <w:rFonts w:ascii="GHEA Grapalat" w:hAnsi="GHEA Grapalat" w:cs="Sylfaen"/>
                <w:b/>
                <w:sz w:val="18"/>
                <w:szCs w:val="18"/>
                <w:lang w:eastAsia="en-US"/>
              </w:rPr>
              <w:t>առաջարկության</w:t>
            </w:r>
            <w:r w:rsidRPr="00BA7199">
              <w:rPr>
                <w:rFonts w:ascii="GHEA Grapalat" w:hAnsi="GHEA Grapalat"/>
                <w:b/>
                <w:sz w:val="18"/>
                <w:szCs w:val="18"/>
                <w:lang w:val="pt-BR" w:eastAsia="en-US"/>
              </w:rPr>
              <w:t xml:space="preserve"> </w:t>
            </w:r>
            <w:r w:rsidRPr="00BA7199">
              <w:rPr>
                <w:rFonts w:ascii="GHEA Grapalat" w:hAnsi="GHEA Grapalat" w:cs="Sylfaen"/>
                <w:b/>
                <w:sz w:val="18"/>
                <w:szCs w:val="18"/>
                <w:lang w:eastAsia="en-US"/>
              </w:rPr>
              <w:t>հեղինակը</w:t>
            </w:r>
            <w:r w:rsidRPr="00BA7199">
              <w:rPr>
                <w:rFonts w:ascii="GHEA Grapalat" w:hAnsi="GHEA Grapalat"/>
                <w:b/>
                <w:sz w:val="18"/>
                <w:szCs w:val="18"/>
                <w:lang w:val="pt-BR" w:eastAsia="en-US"/>
              </w:rPr>
              <w:t xml:space="preserve">, </w:t>
            </w:r>
            <w:r w:rsidRPr="00BA7199">
              <w:rPr>
                <w:rFonts w:ascii="GHEA Grapalat" w:hAnsi="GHEA Grapalat" w:cs="Sylfaen"/>
                <w:b/>
                <w:sz w:val="18"/>
                <w:szCs w:val="18"/>
                <w:lang w:eastAsia="en-US"/>
              </w:rPr>
              <w:t>ստացման</w:t>
            </w:r>
            <w:r w:rsidRPr="00BA7199">
              <w:rPr>
                <w:rFonts w:ascii="GHEA Grapalat" w:hAnsi="GHEA Grapalat"/>
                <w:b/>
                <w:sz w:val="18"/>
                <w:szCs w:val="18"/>
                <w:lang w:val="pt-BR" w:eastAsia="en-US"/>
              </w:rPr>
              <w:t xml:space="preserve"> </w:t>
            </w:r>
            <w:r w:rsidRPr="00BA7199">
              <w:rPr>
                <w:rFonts w:ascii="GHEA Grapalat" w:hAnsi="GHEA Grapalat" w:cs="Sylfaen"/>
                <w:b/>
                <w:sz w:val="18"/>
                <w:szCs w:val="18"/>
                <w:lang w:eastAsia="en-US"/>
              </w:rPr>
              <w:t>ամսաթիվը</w:t>
            </w:r>
            <w:r w:rsidRPr="00BA7199">
              <w:rPr>
                <w:rFonts w:ascii="GHEA Grapalat" w:hAnsi="GHEA Grapalat"/>
                <w:b/>
                <w:sz w:val="18"/>
                <w:szCs w:val="18"/>
                <w:lang w:val="pt-BR" w:eastAsia="en-US"/>
              </w:rPr>
              <w:t xml:space="preserve">, </w:t>
            </w:r>
            <w:r w:rsidRPr="00BA7199">
              <w:rPr>
                <w:rFonts w:ascii="GHEA Grapalat" w:hAnsi="GHEA Grapalat" w:cs="Sylfaen"/>
                <w:b/>
                <w:sz w:val="18"/>
                <w:szCs w:val="18"/>
                <w:lang w:eastAsia="en-US"/>
              </w:rPr>
              <w:t>համարը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456" w:rsidRPr="00BA7199" w:rsidRDefault="005D3456" w:rsidP="003269C4">
            <w:pPr>
              <w:spacing w:after="0"/>
              <w:rPr>
                <w:rFonts w:ascii="GHEA Grapalat" w:hAnsi="GHEA Grapalat"/>
                <w:b/>
                <w:sz w:val="18"/>
                <w:szCs w:val="18"/>
                <w:lang w:val="pt-BR" w:eastAsia="en-US"/>
              </w:rPr>
            </w:pPr>
            <w:r w:rsidRPr="00BA7199">
              <w:rPr>
                <w:rFonts w:ascii="GHEA Grapalat" w:hAnsi="GHEA Grapalat" w:cs="Sylfaen"/>
                <w:b/>
                <w:sz w:val="18"/>
                <w:szCs w:val="18"/>
                <w:lang w:eastAsia="en-US"/>
              </w:rPr>
              <w:t>Առաջարկության</w:t>
            </w:r>
            <w:r w:rsidRPr="00BA7199">
              <w:rPr>
                <w:rFonts w:ascii="GHEA Grapalat" w:hAnsi="GHEA Grapalat"/>
                <w:b/>
                <w:sz w:val="18"/>
                <w:szCs w:val="18"/>
                <w:lang w:eastAsia="en-US"/>
              </w:rPr>
              <w:t xml:space="preserve">, </w:t>
            </w:r>
            <w:r w:rsidRPr="00BA7199">
              <w:rPr>
                <w:rFonts w:ascii="GHEA Grapalat" w:hAnsi="GHEA Grapalat" w:cs="Sylfaen"/>
                <w:b/>
                <w:sz w:val="18"/>
                <w:szCs w:val="18"/>
                <w:lang w:eastAsia="en-US"/>
              </w:rPr>
              <w:t>առարկության</w:t>
            </w:r>
            <w:r w:rsidRPr="00BA7199">
              <w:rPr>
                <w:rFonts w:ascii="GHEA Grapalat" w:hAnsi="GHEA Grapalat"/>
                <w:b/>
                <w:sz w:val="18"/>
                <w:szCs w:val="18"/>
                <w:lang w:eastAsia="en-US"/>
              </w:rPr>
              <w:t xml:space="preserve">  </w:t>
            </w:r>
            <w:r w:rsidRPr="00BA7199">
              <w:rPr>
                <w:rFonts w:ascii="GHEA Grapalat" w:hAnsi="GHEA Grapalat" w:cs="Sylfaen"/>
                <w:b/>
                <w:sz w:val="18"/>
                <w:szCs w:val="18"/>
                <w:lang w:eastAsia="en-US"/>
              </w:rPr>
              <w:t>բովանդակությունը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456" w:rsidRPr="00BA7199" w:rsidRDefault="005D3456" w:rsidP="003269C4">
            <w:pPr>
              <w:spacing w:after="0"/>
              <w:rPr>
                <w:rFonts w:ascii="GHEA Grapalat" w:hAnsi="GHEA Grapalat"/>
                <w:b/>
                <w:sz w:val="18"/>
                <w:szCs w:val="18"/>
                <w:lang w:eastAsia="en-US"/>
              </w:rPr>
            </w:pPr>
            <w:r w:rsidRPr="00BA7199">
              <w:rPr>
                <w:rFonts w:ascii="GHEA Grapalat" w:hAnsi="GHEA Grapalat" w:cs="Sylfaen"/>
                <w:b/>
                <w:sz w:val="18"/>
                <w:szCs w:val="18"/>
                <w:lang w:eastAsia="en-US"/>
              </w:rPr>
              <w:t>Եզրակացություն</w:t>
            </w:r>
          </w:p>
        </w:tc>
      </w:tr>
      <w:tr w:rsidR="008F26C3" w:rsidRPr="004D032E" w:rsidTr="00965101">
        <w:trPr>
          <w:trHeight w:val="845"/>
        </w:trPr>
        <w:tc>
          <w:tcPr>
            <w:tcW w:w="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6C3" w:rsidRPr="004D032E" w:rsidRDefault="008F26C3" w:rsidP="003269C4">
            <w:pPr>
              <w:spacing w:after="0"/>
              <w:rPr>
                <w:rFonts w:ascii="GHEA Grapalat" w:hAnsi="GHEA Grapalat"/>
                <w:lang w:val="pt-BR" w:eastAsia="en-US"/>
              </w:rPr>
            </w:pPr>
            <w:r w:rsidRPr="004D032E">
              <w:rPr>
                <w:rFonts w:ascii="GHEA Grapalat" w:hAnsi="GHEA Grapalat"/>
                <w:lang w:val="pt-BR" w:eastAsia="en-US"/>
              </w:rPr>
              <w:t>1.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6C3" w:rsidRPr="004D032E" w:rsidRDefault="00DB53F7" w:rsidP="003269C4">
            <w:pPr>
              <w:spacing w:after="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ՀՀ արդարադատության</w:t>
            </w:r>
            <w:r w:rsidR="008F26C3" w:rsidRPr="004D032E">
              <w:rPr>
                <w:rFonts w:ascii="GHEA Grapalat" w:hAnsi="GHEA Grapalat"/>
                <w:lang w:val="en-US"/>
              </w:rPr>
              <w:t xml:space="preserve"> նախարարություն</w:t>
            </w:r>
          </w:p>
          <w:p w:rsidR="008F26C3" w:rsidRPr="004D032E" w:rsidRDefault="008F26C3" w:rsidP="003269C4">
            <w:pPr>
              <w:spacing w:after="0"/>
              <w:rPr>
                <w:rFonts w:ascii="GHEA Grapalat" w:hAnsi="GHEA Grapalat"/>
                <w:lang w:val="en-US"/>
              </w:rPr>
            </w:pP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3F7" w:rsidRPr="00965101" w:rsidRDefault="00DB53F7" w:rsidP="003269C4">
            <w:pPr>
              <w:widowControl w:val="0"/>
              <w:spacing w:after="0"/>
              <w:jc w:val="both"/>
              <w:textAlignment w:val="baseline"/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</w:pP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1. «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Տիեզերական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գործունեության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մասին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ՀՀ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օրենքի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նախագծի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(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այսուհետ՝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Նախագիծ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) 4-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րդ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հոդվածի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1-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ին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մասի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1-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ին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կետով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սահմանվող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տիեզերական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գործունեության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հասկացության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մեջ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անհրաժեշտ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է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հստակեցնել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թե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ինչ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ծառայությունների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մատուցման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մասին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է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խոսքը</w:t>
            </w:r>
            <w:r w:rsidRPr="0096510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  <w:p w:rsidR="00DB53F7" w:rsidRPr="00243A41" w:rsidRDefault="00DB53F7" w:rsidP="003269C4">
            <w:pPr>
              <w:widowControl w:val="0"/>
              <w:spacing w:after="0"/>
              <w:ind w:firstLine="63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2.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6-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1-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3-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5-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կետերի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բովանդակությունը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կրկնվում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քանի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նշված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կետերում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խոսքը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գնում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տիեզերական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օբյեկտների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գրանցման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կարգի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  <w:p w:rsidR="00DB53F7" w:rsidRPr="00243A41" w:rsidRDefault="00DB53F7" w:rsidP="003269C4">
            <w:pPr>
              <w:widowControl w:val="0"/>
              <w:spacing w:after="0"/>
              <w:ind w:firstLine="63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3.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7-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1-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մասից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հանել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«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բարձր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տեխնոլոգիական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արդյունաբերության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նախարությունը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բառերը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քանի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ուժի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մեջ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մտնելուց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հետո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2004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ապրիլի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8-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                                                                                </w:t>
            </w:r>
            <w:r w:rsidRPr="00243A4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8706A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r w:rsidRPr="00243A41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706A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r w:rsidRPr="00243A41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706A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r w:rsidRPr="00243A41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8706A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r w:rsidRPr="00243A41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706A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r w:rsidRPr="00243A41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706A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Ազգային</w:t>
            </w:r>
            <w:r w:rsidRPr="00243A41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706A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ժողովի</w:t>
            </w:r>
            <w:r w:rsidRPr="00243A41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706A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r w:rsidRPr="00243A41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706A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r w:rsidRPr="00243A41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8706A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r w:rsidRPr="00243A41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706A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r w:rsidRPr="00243A41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706A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միջազգային</w:t>
            </w:r>
            <w:r w:rsidRPr="00243A41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706A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պայմանագրի</w:t>
            </w:r>
            <w:r w:rsidRPr="00243A41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706A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կիրարկումն</w:t>
            </w:r>
            <w:r w:rsidRPr="00243A41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706A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ապահովող</w:t>
            </w:r>
            <w:r w:rsidRPr="00243A41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706A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միջոցառումների</w:t>
            </w:r>
            <w:r w:rsidRPr="00243A41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706A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</w:t>
            </w:r>
            <w:r w:rsidRPr="005364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Pr="00243A4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>»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թիվ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541-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որոշման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համաձայն՝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լիազորված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կառավարման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համակարգի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մարմինը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սահմանվում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կիրարկումն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ապահովող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միջոցառումների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վարչապետի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5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որոշմամբ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: </w:t>
            </w:r>
          </w:p>
          <w:p w:rsidR="00DB53F7" w:rsidRPr="00243A41" w:rsidRDefault="00DB53F7" w:rsidP="003269C4">
            <w:pPr>
              <w:widowControl w:val="0"/>
              <w:spacing w:after="0"/>
              <w:ind w:firstLine="63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4. </w:t>
            </w:r>
            <w:r w:rsidRPr="004609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13-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համաձայն՝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տիեզերական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գործունեության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իրականացման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ընթացքում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արձանագրված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պատահարների՝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ներառյալ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վթարների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քննության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կարգը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սահմանում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կառավարությունը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: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Գտնում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ենք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նշված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լիազորությունն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նախատեսել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տիեզերական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գործունեության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բնագավառում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լիազորությունները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սահմանող՝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6-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հոդվածում</w:t>
            </w:r>
            <w:r w:rsidRPr="00243A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  <w:p w:rsidR="00DB53F7" w:rsidRPr="00460943" w:rsidRDefault="00DB53F7" w:rsidP="003269C4">
            <w:pPr>
              <w:widowControl w:val="0"/>
              <w:spacing w:after="0"/>
              <w:ind w:firstLine="63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5. Նախագծի 16-րդ հոդվածում անհրաժեշտ է հստակեցնել, թե ինչ է ենթադրում է տիեզերական տեխնիկայի և օբյեկտների օտարումը լիազոր մարմնի կողմից հաստատման գործընթացը. եթե խոսքը տեխնիկայի և օբյեկտների օտարումը լիազոր մարմնի համաձայնեցմամբ իրականացնելու մասին է, ապա անհրաժեշտ է նախատեսել նաև համաձայնեցման ընթացակարգին վերաբերող դրույթներ: Միևնույն ժամանակ, նշված կարգավորումն անհրաժեշտ է նախատեսել տիեզերական գործունեության բնագավառում լիազոր մարմի լիազորությունները սահմանող 7-րդ հոդվածի 2-րդ մասում:</w:t>
            </w:r>
          </w:p>
          <w:p w:rsidR="00DB53F7" w:rsidRPr="00460943" w:rsidRDefault="00DB53F7" w:rsidP="003269C4">
            <w:pPr>
              <w:widowControl w:val="0"/>
              <w:spacing w:after="0"/>
              <w:ind w:firstLine="63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6. Նախագծի VII բաժինը վերնագրված է «Պետական վերահսկողությունը տիեզերական գործունեության բնագավառում և պատասխանատվությունը սույն օրենքը խախտելու համար» վերտառությամբ, մինչդեռ նշված գլխում օրենքը խախտելու համար պատասխանատվությանը վերաբերող որևէ դրույթ առկա չէ:</w:t>
            </w:r>
          </w:p>
          <w:p w:rsidR="00DB53F7" w:rsidRPr="00D862F7" w:rsidRDefault="00DB53F7" w:rsidP="003269C4">
            <w:pPr>
              <w:widowControl w:val="0"/>
              <w:spacing w:after="0"/>
              <w:ind w:firstLine="63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D862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7. Նախագծում անհրաժեշտ է նախատեսել անցումային դրույթներ՝ սահմանելով օրենքի ուժի մեջ մտնելուց հետո ՀՀ կառավարության կողմից Նախագծի 6-րդ հոդվածով նախատեսված իրավական ակտերն ընդունելու ժամկետները՝ համաձայն «Նորմատիվ իրավական ակտերի մասին» ՀՀ օրենքի 13-րդ հոդվածի 5-րդ մասի 2-րդ կետի պահանջների:</w:t>
            </w:r>
          </w:p>
          <w:p w:rsidR="00DB53F7" w:rsidRPr="00460943" w:rsidRDefault="00DB53F7" w:rsidP="003269C4">
            <w:pPr>
              <w:widowControl w:val="0"/>
              <w:spacing w:after="0"/>
              <w:ind w:firstLine="63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8.««Լիցենզավորման մասին» ՀՀ օրենքում լրացում կատարելու մասին» ՀՀ օրենքի նախագծով որպես լիցենզավորման ենթակա գործունեության տեսակ՝ սահմանվում է տիեզերական գործունեությունը: «Տիեզերական գործունեության» մասին ՀՀ օրենքի նախագծի համաձայն՝ տիեզերական գործունեություն է համարվում տիեզերական օբյեկտների և տեխնիկայի արտադրությունը, վերանորոգումը, արդիականցումը, օտարումը, տիեզերական տեխնիկայի օգտագործմամբ հետազոտությունների և/կամ փորձարկումների իրականացումը, երկրի հեռակա դիտարկման արբանյակային տվյալների ընդունումը, մշակումը և ծառայությունների մատուցումը, տիեզերական օբյեկտների արձակումը, վայրէջքի և թռիչքի ընթացքում դրանց նկատմամբ կառավարումը, տիեզերական ենթակառուցաքների ստեղծումը և շահագործումը: Նշված հասկացությունից բխում է, որ Նախագծով սահմանվող՝ տիեզերական գործունեության տեսակներն էապես տարբերվում են միմյանցից, ուստի կարծում ենք, որ օրինակ՝ տիեզերական տեխնիկայի արտադրության և տիեզերական օբյեկտների արձակման գործունեություն իրականացնող սուբյեկտներին չի կարող տրամադրվել մեկ միասնական լիցենզիա: </w:t>
            </w:r>
          </w:p>
          <w:p w:rsidR="00DB53F7" w:rsidRPr="00460943" w:rsidRDefault="00DB53F7" w:rsidP="003269C4">
            <w:pPr>
              <w:widowControl w:val="0"/>
              <w:spacing w:after="0"/>
              <w:ind w:firstLine="63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609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Հաշվի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առնելով վերոգրյալը և ելնելով «Լիեզենզավորման </w:t>
            </w: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մասին» ՀՀ օրենքի տրամաբանությունից՝ գտնում ենք, որ տիեզերական գործունեության տեսակներից յուրաքանչյուրի համար պետք է տրամադրվի  առանձին լիցենզիա: </w:t>
            </w:r>
          </w:p>
          <w:p w:rsidR="00DB53F7" w:rsidRPr="00460943" w:rsidRDefault="00DB53F7" w:rsidP="003269C4">
            <w:pPr>
              <w:widowControl w:val="0"/>
              <w:spacing w:after="0"/>
              <w:ind w:firstLine="63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9. «Վարչական իրավախախտումնեի վերաբերյալ» Հայաստանի Հանրապետության օրենսգրքում լրացումներ կատարելու մասին» ՀՀ օրենքի նախագծի 1-ին հոդվածով լրացվող 150.11-րդ հոդվածի վերնագրում խոսվում է տիեզերական գործունեության կազմակերպման, իսկ նույն հոդվածի 1-ին մասում՝ տիրեզերական գործունեության իրականացման մասին: Ուստի նշված հոդվածի վերնագիրը և դիսպոզիցիան անհրաժեշտ է համապատասպանեցնել միմյանց՝ նկատի ունենալով «Նորմատիվ իրավական ակտերի մասին» ՀՀ օրենքի 12-րդ հոդվածի 1-ին մասի պահանջները:</w:t>
            </w:r>
          </w:p>
          <w:p w:rsidR="00DB53F7" w:rsidRPr="00460943" w:rsidRDefault="00DB53F7" w:rsidP="003269C4">
            <w:pPr>
              <w:widowControl w:val="0"/>
              <w:spacing w:after="0"/>
              <w:ind w:firstLine="63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 w:rsidRPr="0046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10.</w:t>
            </w:r>
            <w:r w:rsidRPr="00460943">
              <w:rPr>
                <w:rFonts w:ascii="GHEA Grapalat" w:hAnsi="GHEA Grapalat" w:cs="Sylfaen"/>
                <w:sz w:val="24"/>
                <w:szCs w:val="24"/>
              </w:rPr>
              <w:t>««Պետական տուրքի մասին» Հայաստանի Հանրապետույան օրենքում լրացում կատարելու մասին», ««Կառավարության կառուցվածքի և գործունեության մասին» Հայաստանի Հանրապետության օրենքում լրացում կատարելու մասին», «Հայաստանի Հանրապետության հարկային օրենսգրքում լրացումներ կատարելու մասին» ՀՀ օրենքների լրամշակված նախագծերը համապատասխանում են ՀՀ օրենսդրությանը:</w:t>
            </w:r>
          </w:p>
          <w:p w:rsidR="00DB53F7" w:rsidRDefault="00DB53F7" w:rsidP="003269C4">
            <w:pPr>
              <w:widowControl w:val="0"/>
              <w:spacing w:after="0"/>
              <w:ind w:firstLine="63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 w:rsidRPr="00462C6C">
              <w:rPr>
                <w:rFonts w:ascii="GHEA Grapalat" w:hAnsi="GHEA Grapalat" w:cs="Sylfaen"/>
                <w:sz w:val="24"/>
                <w:szCs w:val="24"/>
              </w:rPr>
              <w:tab/>
              <w:t>11. Նախագծերն անհրաժեշտ է համաձայնեցնել շահագրգիռ մարմինների հետ:</w:t>
            </w:r>
          </w:p>
          <w:p w:rsidR="008F26C3" w:rsidRPr="004D032E" w:rsidRDefault="008F26C3" w:rsidP="003269C4">
            <w:pPr>
              <w:spacing w:after="0"/>
              <w:jc w:val="both"/>
              <w:rPr>
                <w:rFonts w:ascii="GHEA Grapalat" w:hAnsi="GHEA Grapalat"/>
              </w:rPr>
            </w:pP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6C3" w:rsidRDefault="00065752" w:rsidP="00065752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GHEA Grapalat" w:hAnsi="GHEA Grapalat" w:cs="Sylfaen"/>
                <w:lang w:val="af-ZA" w:eastAsia="en-US"/>
              </w:rPr>
            </w:pPr>
            <w:r>
              <w:rPr>
                <w:rFonts w:ascii="GHEA Grapalat" w:hAnsi="GHEA Grapalat" w:cs="Sylfaen"/>
                <w:lang w:val="af-ZA" w:eastAsia="en-US"/>
              </w:rPr>
              <w:lastRenderedPageBreak/>
              <w:t>Ընդունվել է</w:t>
            </w:r>
            <w:r w:rsidR="00965101">
              <w:rPr>
                <w:rFonts w:ascii="GHEA Grapalat" w:hAnsi="GHEA Grapalat" w:cs="Sylfaen"/>
                <w:lang w:val="af-ZA" w:eastAsia="en-US"/>
              </w:rPr>
              <w:t>: Նախագիծը խմբագրվել է</w:t>
            </w:r>
            <w:r>
              <w:rPr>
                <w:rFonts w:ascii="GHEA Grapalat" w:hAnsi="GHEA Grapalat" w:cs="Sylfaen"/>
                <w:lang w:val="af-ZA" w:eastAsia="en-US"/>
              </w:rPr>
              <w:t xml:space="preserve">: </w:t>
            </w:r>
          </w:p>
          <w:p w:rsidR="00065752" w:rsidRDefault="00065752" w:rsidP="00065752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65752" w:rsidRDefault="00065752" w:rsidP="00065752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65752" w:rsidRDefault="00065752" w:rsidP="00065752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65752" w:rsidRPr="00065752" w:rsidRDefault="00065752" w:rsidP="00065752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65752" w:rsidRDefault="00065752" w:rsidP="00065752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GHEA Grapalat" w:hAnsi="GHEA Grapalat" w:cs="Sylfaen"/>
                <w:lang w:val="af-ZA" w:eastAsia="en-US"/>
              </w:rPr>
            </w:pPr>
            <w:r>
              <w:rPr>
                <w:rFonts w:ascii="GHEA Grapalat" w:hAnsi="GHEA Grapalat" w:cs="Sylfaen"/>
                <w:lang w:val="af-ZA" w:eastAsia="en-US"/>
              </w:rPr>
              <w:t xml:space="preserve">Ընդունվել է: Նախագիծը խմբագրվել է: </w:t>
            </w:r>
          </w:p>
          <w:p w:rsidR="00065752" w:rsidRPr="00065752" w:rsidRDefault="00065752" w:rsidP="00065752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65752" w:rsidRDefault="00065752" w:rsidP="00065752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GHEA Grapalat" w:hAnsi="GHEA Grapalat" w:cs="Sylfaen"/>
                <w:lang w:val="af-ZA" w:eastAsia="en-US"/>
              </w:rPr>
            </w:pPr>
            <w:r>
              <w:rPr>
                <w:rFonts w:ascii="GHEA Grapalat" w:hAnsi="GHEA Grapalat" w:cs="Sylfaen"/>
                <w:lang w:val="af-ZA" w:eastAsia="en-US"/>
              </w:rPr>
              <w:t>Ընդունվել է: Նախագիծը խմբագրվել է:</w:t>
            </w:r>
          </w:p>
          <w:p w:rsidR="00065752" w:rsidRDefault="00065752" w:rsidP="00065752">
            <w:pPr>
              <w:pStyle w:val="ListParagraph"/>
              <w:rPr>
                <w:rFonts w:ascii="GHEA Grapalat" w:hAnsi="GHEA Grapalat" w:cs="Sylfaen"/>
                <w:lang w:val="af-ZA" w:eastAsia="en-US"/>
              </w:rPr>
            </w:pPr>
          </w:p>
          <w:p w:rsidR="00065752" w:rsidRDefault="00065752" w:rsidP="00065752">
            <w:pPr>
              <w:pStyle w:val="ListParagraph"/>
              <w:rPr>
                <w:rFonts w:ascii="GHEA Grapalat" w:hAnsi="GHEA Grapalat" w:cs="Sylfaen"/>
                <w:lang w:val="af-ZA" w:eastAsia="en-US"/>
              </w:rPr>
            </w:pPr>
          </w:p>
          <w:p w:rsidR="00065752" w:rsidRDefault="00065752" w:rsidP="00065752">
            <w:pPr>
              <w:pStyle w:val="ListParagraph"/>
              <w:rPr>
                <w:rFonts w:ascii="GHEA Grapalat" w:hAnsi="GHEA Grapalat" w:cs="Sylfaen"/>
                <w:lang w:val="af-ZA" w:eastAsia="en-US"/>
              </w:rPr>
            </w:pPr>
          </w:p>
          <w:p w:rsidR="00065752" w:rsidRDefault="00065752" w:rsidP="00065752">
            <w:pPr>
              <w:pStyle w:val="ListParagraph"/>
              <w:rPr>
                <w:rFonts w:ascii="GHEA Grapalat" w:hAnsi="GHEA Grapalat" w:cs="Sylfaen"/>
                <w:lang w:val="af-ZA" w:eastAsia="en-US"/>
              </w:rPr>
            </w:pPr>
          </w:p>
          <w:p w:rsidR="00065752" w:rsidRDefault="00065752" w:rsidP="00065752">
            <w:pPr>
              <w:pStyle w:val="ListParagraph"/>
              <w:rPr>
                <w:rFonts w:ascii="GHEA Grapalat" w:hAnsi="GHEA Grapalat" w:cs="Sylfaen"/>
                <w:lang w:val="af-ZA" w:eastAsia="en-US"/>
              </w:rPr>
            </w:pPr>
          </w:p>
          <w:p w:rsidR="00065752" w:rsidRDefault="00065752" w:rsidP="00065752">
            <w:pPr>
              <w:pStyle w:val="ListParagraph"/>
              <w:rPr>
                <w:rFonts w:ascii="GHEA Grapalat" w:hAnsi="GHEA Grapalat" w:cs="Sylfaen"/>
                <w:lang w:val="af-ZA" w:eastAsia="en-US"/>
              </w:rPr>
            </w:pPr>
          </w:p>
          <w:p w:rsidR="00065752" w:rsidRDefault="00065752" w:rsidP="00065752">
            <w:pPr>
              <w:pStyle w:val="ListParagraph"/>
              <w:rPr>
                <w:rFonts w:ascii="GHEA Grapalat" w:hAnsi="GHEA Grapalat" w:cs="Sylfaen"/>
                <w:lang w:val="af-ZA" w:eastAsia="en-US"/>
              </w:rPr>
            </w:pPr>
          </w:p>
          <w:p w:rsidR="00065752" w:rsidRDefault="00065752" w:rsidP="00065752">
            <w:pPr>
              <w:pStyle w:val="ListParagraph"/>
              <w:rPr>
                <w:rFonts w:ascii="GHEA Grapalat" w:hAnsi="GHEA Grapalat" w:cs="Sylfaen"/>
                <w:lang w:val="af-ZA" w:eastAsia="en-US"/>
              </w:rPr>
            </w:pPr>
          </w:p>
          <w:p w:rsidR="00065752" w:rsidRDefault="00065752" w:rsidP="00065752">
            <w:pPr>
              <w:pStyle w:val="ListParagraph"/>
              <w:rPr>
                <w:rFonts w:ascii="GHEA Grapalat" w:hAnsi="GHEA Grapalat" w:cs="Sylfaen"/>
                <w:lang w:val="af-ZA" w:eastAsia="en-US"/>
              </w:rPr>
            </w:pPr>
          </w:p>
          <w:p w:rsidR="00065752" w:rsidRDefault="00065752" w:rsidP="00065752">
            <w:pPr>
              <w:pStyle w:val="ListParagraph"/>
              <w:rPr>
                <w:rFonts w:ascii="GHEA Grapalat" w:hAnsi="GHEA Grapalat" w:cs="Sylfaen"/>
                <w:lang w:val="af-ZA" w:eastAsia="en-US"/>
              </w:rPr>
            </w:pPr>
          </w:p>
          <w:p w:rsidR="00065752" w:rsidRPr="00065752" w:rsidRDefault="00065752" w:rsidP="00065752">
            <w:pPr>
              <w:pStyle w:val="ListParagraph"/>
              <w:rPr>
                <w:rFonts w:ascii="GHEA Grapalat" w:hAnsi="GHEA Grapalat" w:cs="Sylfaen"/>
                <w:lang w:val="af-ZA" w:eastAsia="en-US"/>
              </w:rPr>
            </w:pPr>
          </w:p>
          <w:p w:rsidR="00065752" w:rsidRDefault="00065752" w:rsidP="00065752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GHEA Grapalat" w:hAnsi="GHEA Grapalat" w:cs="Sylfaen"/>
                <w:lang w:val="af-ZA" w:eastAsia="en-US"/>
              </w:rPr>
            </w:pPr>
            <w:r>
              <w:rPr>
                <w:rFonts w:ascii="GHEA Grapalat" w:hAnsi="GHEA Grapalat" w:cs="Sylfaen"/>
                <w:lang w:val="af-ZA" w:eastAsia="en-US"/>
              </w:rPr>
              <w:t>Ընդունվել է: Նախագիծը խմբագրվել է:</w:t>
            </w:r>
          </w:p>
          <w:p w:rsidR="00065752" w:rsidRDefault="00065752" w:rsidP="00065752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65752" w:rsidRDefault="00065752" w:rsidP="00065752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65752" w:rsidRDefault="00065752" w:rsidP="00065752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65752" w:rsidRDefault="00065752" w:rsidP="00065752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65752" w:rsidRDefault="00065752" w:rsidP="00065752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65752" w:rsidRPr="00065752" w:rsidRDefault="00065752" w:rsidP="00065752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65752" w:rsidRDefault="00065752" w:rsidP="00065752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GHEA Grapalat" w:hAnsi="GHEA Grapalat" w:cs="Sylfaen"/>
                <w:lang w:val="af-ZA" w:eastAsia="en-US"/>
              </w:rPr>
            </w:pPr>
            <w:r>
              <w:rPr>
                <w:rFonts w:ascii="GHEA Grapalat" w:hAnsi="GHEA Grapalat" w:cs="Sylfaen"/>
                <w:lang w:val="af-ZA" w:eastAsia="en-US"/>
              </w:rPr>
              <w:t>Ընդունվել է: Նախագիծը խմբագրվել է:</w:t>
            </w:r>
          </w:p>
          <w:p w:rsidR="00264C9C" w:rsidRDefault="00264C9C" w:rsidP="00264C9C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264C9C" w:rsidRDefault="00264C9C" w:rsidP="00264C9C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264C9C" w:rsidRDefault="00264C9C" w:rsidP="00264C9C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264C9C" w:rsidRDefault="00264C9C" w:rsidP="00264C9C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264C9C" w:rsidRDefault="00264C9C" w:rsidP="00264C9C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264C9C" w:rsidRPr="00264C9C" w:rsidRDefault="00264C9C" w:rsidP="00264C9C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264C9C" w:rsidRDefault="00264C9C" w:rsidP="00264C9C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GHEA Grapalat" w:hAnsi="GHEA Grapalat" w:cs="Sylfaen"/>
                <w:lang w:val="af-ZA" w:eastAsia="en-US"/>
              </w:rPr>
            </w:pPr>
            <w:r>
              <w:rPr>
                <w:rFonts w:ascii="GHEA Grapalat" w:hAnsi="GHEA Grapalat" w:cs="Sylfaen"/>
                <w:lang w:val="af-ZA" w:eastAsia="en-US"/>
              </w:rPr>
              <w:t>Ընդունվել է: Նախագիծը խմբագրվել է:</w:t>
            </w:r>
          </w:p>
          <w:p w:rsidR="00264C9C" w:rsidRDefault="00264C9C" w:rsidP="00264C9C">
            <w:pPr>
              <w:pStyle w:val="ListParagraph"/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264C9C" w:rsidRDefault="00264C9C" w:rsidP="00264C9C">
            <w:pPr>
              <w:pStyle w:val="ListParagraph"/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264C9C" w:rsidRDefault="00264C9C" w:rsidP="00264C9C">
            <w:pPr>
              <w:pStyle w:val="ListParagraph"/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FA2C6C" w:rsidRDefault="00FA2C6C" w:rsidP="00264C9C">
            <w:pPr>
              <w:pStyle w:val="ListParagraph"/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264C9C" w:rsidRDefault="00264C9C" w:rsidP="00264C9C">
            <w:pPr>
              <w:pStyle w:val="ListParagraph"/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264C9C" w:rsidRPr="00FA2C6C" w:rsidRDefault="00264C9C" w:rsidP="00FA2C6C">
            <w:pPr>
              <w:pStyle w:val="ListParagraph"/>
              <w:numPr>
                <w:ilvl w:val="0"/>
                <w:numId w:val="21"/>
              </w:numPr>
              <w:spacing w:after="0"/>
              <w:ind w:left="720"/>
              <w:rPr>
                <w:rFonts w:ascii="GHEA Grapalat" w:hAnsi="GHEA Grapalat" w:cs="Sylfaen"/>
                <w:lang w:val="af-ZA" w:eastAsia="en-US"/>
              </w:rPr>
            </w:pPr>
            <w:r>
              <w:rPr>
                <w:rFonts w:ascii="GHEA Grapalat" w:hAnsi="GHEA Grapalat" w:cs="Sylfaen"/>
                <w:lang w:val="af-ZA" w:eastAsia="en-US"/>
              </w:rPr>
              <w:lastRenderedPageBreak/>
              <w:t xml:space="preserve"> </w:t>
            </w:r>
            <w:r w:rsidR="00FA2C6C">
              <w:rPr>
                <w:rFonts w:ascii="GHEA Grapalat" w:hAnsi="GHEA Grapalat" w:cs="Sylfaen"/>
                <w:lang w:val="af-ZA" w:eastAsia="en-US"/>
              </w:rPr>
              <w:t>Ընդունվել է: Նախագիծը խմբագրվել է:</w:t>
            </w:r>
          </w:p>
          <w:p w:rsidR="00264C9C" w:rsidRDefault="00264C9C" w:rsidP="00264C9C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264C9C" w:rsidRDefault="00264C9C" w:rsidP="00264C9C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264C9C" w:rsidRDefault="00264C9C" w:rsidP="00264C9C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264C9C" w:rsidRDefault="00264C9C" w:rsidP="00264C9C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264C9C" w:rsidRDefault="00264C9C" w:rsidP="00264C9C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264C9C" w:rsidRPr="00264C9C" w:rsidRDefault="00264C9C" w:rsidP="00264C9C">
            <w:pPr>
              <w:pStyle w:val="ListParagraph"/>
              <w:numPr>
                <w:ilvl w:val="0"/>
                <w:numId w:val="21"/>
              </w:numPr>
              <w:spacing w:after="0"/>
              <w:ind w:left="0" w:hanging="8"/>
              <w:jc w:val="both"/>
              <w:rPr>
                <w:rFonts w:ascii="GHEA Grapalat" w:hAnsi="GHEA Grapalat" w:cs="Sylfaen"/>
                <w:lang w:val="af-ZA" w:eastAsia="en-US"/>
              </w:rPr>
            </w:pPr>
            <w:r>
              <w:rPr>
                <w:rFonts w:ascii="GHEA Grapalat" w:hAnsi="GHEA Grapalat" w:cs="Sylfaen"/>
                <w:lang w:val="af-ZA" w:eastAsia="en-US"/>
              </w:rPr>
              <w:t>Ընդու</w:t>
            </w:r>
            <w:r w:rsidR="00A2718C">
              <w:rPr>
                <w:rFonts w:ascii="GHEA Grapalat" w:hAnsi="GHEA Grapalat" w:cs="Sylfaen"/>
                <w:lang w:val="af-ZA" w:eastAsia="en-US"/>
              </w:rPr>
              <w:t xml:space="preserve">նվել է ի գիտություն: Միաժամանակ, </w:t>
            </w:r>
            <w:r>
              <w:rPr>
                <w:rFonts w:ascii="GHEA Grapalat" w:hAnsi="GHEA Grapalat" w:cs="Sylfaen"/>
                <w:lang w:val="af-ZA" w:eastAsia="en-US"/>
              </w:rPr>
              <w:t xml:space="preserve"> </w:t>
            </w:r>
            <w:r w:rsidRPr="00264C9C">
              <w:rPr>
                <w:rFonts w:ascii="GHEA Grapalat" w:hAnsi="GHEA Grapalat" w:cs="Sylfaen"/>
                <w:lang w:val="af-ZA" w:eastAsia="en-US"/>
              </w:rPr>
              <w:t xml:space="preserve"> նախագծի համաձայն</w:t>
            </w:r>
            <w:r>
              <w:rPr>
                <w:rFonts w:ascii="GHEA Grapalat" w:hAnsi="GHEA Grapalat" w:cs="Sylfaen"/>
                <w:lang w:val="af-ZA" w:eastAsia="en-US"/>
              </w:rPr>
              <w:t xml:space="preserve"> տիեզերական գործունեության սահմանում</w:t>
            </w:r>
            <w:r w:rsidR="00A2718C">
              <w:rPr>
                <w:rFonts w:ascii="GHEA Grapalat" w:hAnsi="GHEA Grapalat" w:cs="Sylfaen"/>
                <w:lang w:val="af-ZA" w:eastAsia="en-US"/>
              </w:rPr>
              <w:t>ը</w:t>
            </w:r>
            <w:r>
              <w:rPr>
                <w:rFonts w:ascii="GHEA Grapalat" w:hAnsi="GHEA Grapalat" w:cs="Sylfaen"/>
                <w:lang w:val="af-ZA" w:eastAsia="en-US"/>
              </w:rPr>
              <w:t xml:space="preserve">  համապատասխանում է միջազգային փորձին և ընդունված է տիեզերական գործունեության համար տրամադրել մեկ միասնական լիցենզիա: </w:t>
            </w:r>
          </w:p>
          <w:p w:rsidR="00065752" w:rsidRDefault="00065752" w:rsidP="00065752">
            <w:pPr>
              <w:pStyle w:val="ListParagraph"/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2453C" w:rsidRDefault="0002453C" w:rsidP="00065752">
            <w:pPr>
              <w:pStyle w:val="ListParagraph"/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2453C" w:rsidRDefault="0002453C" w:rsidP="0002453C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2453C" w:rsidRDefault="0002453C" w:rsidP="0002453C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2453C" w:rsidRDefault="0002453C" w:rsidP="0002453C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2453C" w:rsidRDefault="0002453C" w:rsidP="0002453C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2453C" w:rsidRDefault="0002453C" w:rsidP="0002453C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2453C" w:rsidRDefault="0002453C" w:rsidP="0002453C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2453C" w:rsidRDefault="0002453C" w:rsidP="0002453C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2453C" w:rsidRDefault="0002453C" w:rsidP="0002453C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2453C" w:rsidRDefault="0002453C" w:rsidP="0002453C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2453C" w:rsidRDefault="0002453C" w:rsidP="0002453C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2453C" w:rsidRDefault="0002453C" w:rsidP="0002453C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A2718C" w:rsidRDefault="00A2718C" w:rsidP="0002453C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A2718C" w:rsidRDefault="00A2718C" w:rsidP="0002453C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2453C" w:rsidRDefault="0002453C" w:rsidP="0002453C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GHEA Grapalat" w:hAnsi="GHEA Grapalat" w:cs="Sylfaen"/>
                <w:lang w:val="af-ZA" w:eastAsia="en-US"/>
              </w:rPr>
            </w:pPr>
            <w:r w:rsidRPr="0002453C">
              <w:rPr>
                <w:rFonts w:ascii="GHEA Grapalat" w:hAnsi="GHEA Grapalat" w:cs="Sylfaen"/>
                <w:lang w:val="af-ZA" w:eastAsia="en-US"/>
              </w:rPr>
              <w:t>Ընդունվել է: Նախագիծը խմբագրվել է:</w:t>
            </w:r>
          </w:p>
          <w:p w:rsidR="00096AC9" w:rsidRDefault="00096AC9" w:rsidP="00096AC9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96AC9" w:rsidRDefault="00096AC9" w:rsidP="00096AC9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96AC9" w:rsidRDefault="00096AC9" w:rsidP="00096AC9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96AC9" w:rsidRDefault="00096AC9" w:rsidP="00096AC9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96AC9" w:rsidRDefault="00096AC9" w:rsidP="00096AC9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96AC9" w:rsidRDefault="00096AC9" w:rsidP="00096AC9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96AC9" w:rsidRPr="00096AC9" w:rsidRDefault="00096AC9" w:rsidP="00096AC9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96AC9" w:rsidRDefault="00096AC9" w:rsidP="0002453C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GHEA Grapalat" w:hAnsi="GHEA Grapalat" w:cs="Sylfaen"/>
                <w:lang w:val="af-ZA" w:eastAsia="en-US"/>
              </w:rPr>
            </w:pPr>
            <w:r>
              <w:rPr>
                <w:rFonts w:ascii="GHEA Grapalat" w:hAnsi="GHEA Grapalat" w:cs="Sylfaen"/>
                <w:lang w:val="af-ZA" w:eastAsia="en-US"/>
              </w:rPr>
              <w:t>Ընդունվել է ի գիտություն:</w:t>
            </w:r>
          </w:p>
          <w:p w:rsidR="00096AC9" w:rsidRDefault="00096AC9" w:rsidP="00096AC9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96AC9" w:rsidRDefault="00096AC9" w:rsidP="00096AC9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96AC9" w:rsidRDefault="00096AC9" w:rsidP="00096AC9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96AC9" w:rsidRDefault="00096AC9" w:rsidP="00096AC9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96AC9" w:rsidRPr="00096AC9" w:rsidRDefault="00096AC9" w:rsidP="00096AC9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096AC9" w:rsidRPr="0002453C" w:rsidRDefault="00096AC9" w:rsidP="0002453C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GHEA Grapalat" w:hAnsi="GHEA Grapalat" w:cs="Sylfaen"/>
                <w:lang w:val="af-ZA" w:eastAsia="en-US"/>
              </w:rPr>
            </w:pPr>
            <w:r>
              <w:rPr>
                <w:rFonts w:ascii="GHEA Grapalat" w:hAnsi="GHEA Grapalat" w:cs="Sylfaen"/>
                <w:lang w:val="af-ZA" w:eastAsia="en-US"/>
              </w:rPr>
              <w:t>Ընդունվել է ի գիտություն:</w:t>
            </w:r>
          </w:p>
          <w:p w:rsidR="0002453C" w:rsidRPr="0002453C" w:rsidRDefault="0002453C" w:rsidP="0002453C">
            <w:pPr>
              <w:pStyle w:val="ListParagraph"/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</w:tc>
      </w:tr>
      <w:tr w:rsidR="008F26C3" w:rsidRPr="00077DBE" w:rsidTr="00965101">
        <w:trPr>
          <w:trHeight w:val="845"/>
        </w:trPr>
        <w:tc>
          <w:tcPr>
            <w:tcW w:w="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6C3" w:rsidRPr="00077DBE" w:rsidRDefault="008F26C3" w:rsidP="003269C4">
            <w:pPr>
              <w:spacing w:after="0"/>
              <w:rPr>
                <w:rFonts w:ascii="GHEA Grapalat" w:hAnsi="GHEA Grapalat"/>
                <w:sz w:val="24"/>
                <w:szCs w:val="24"/>
                <w:lang w:val="pt-BR" w:eastAsia="en-US"/>
              </w:rPr>
            </w:pPr>
            <w:r w:rsidRPr="00077DBE">
              <w:rPr>
                <w:rFonts w:ascii="GHEA Grapalat" w:hAnsi="GHEA Grapalat"/>
                <w:sz w:val="24"/>
                <w:szCs w:val="24"/>
                <w:lang w:val="pt-BR" w:eastAsia="en-US"/>
              </w:rPr>
              <w:lastRenderedPageBreak/>
              <w:t>2.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6C3" w:rsidRPr="00077DBE" w:rsidRDefault="00077DBE" w:rsidP="003269C4">
            <w:pPr>
              <w:spacing w:after="0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77DBE">
              <w:rPr>
                <w:rFonts w:ascii="GHEA Grapalat" w:hAnsi="GHEA Grapalat"/>
                <w:sz w:val="24"/>
                <w:szCs w:val="24"/>
                <w:lang w:val="en-US"/>
              </w:rPr>
              <w:t>ՀՀ պետական եկամուտների կոմիտե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DBE" w:rsidRPr="00077DBE" w:rsidRDefault="00A2718C" w:rsidP="003269C4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7DBE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077DBE" w:rsidRPr="00077DBE">
              <w:rPr>
                <w:rFonts w:ascii="GHEA Grapalat" w:hAnsi="GHEA Grapalat"/>
                <w:sz w:val="24"/>
                <w:szCs w:val="24"/>
                <w:lang w:val="hy-AM"/>
              </w:rPr>
              <w:t xml:space="preserve">Լիցենզավորման մասին» ՀՀ օրենքի 48-րդ հոդվածի 3-րդ մասի համաձայն՝ նոր գործունեությունը լիցենզավորված կարող է ճանաչվել դրա մասին համապատասխան օրենքը </w:t>
            </w:r>
            <w:r w:rsidR="00077DBE" w:rsidRPr="00077DB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հրապարակվելուց ոչ շուտ, քան 6 ամիս հետո: Այդ առումով, առաջարկում ենք «Պետական տուրքի մասին» Հայաստանի Հանրապետության օրենքում լրացում կատարելու մասին» և «Լիցենզավորման մասին» Հայաստանի Հանրապետության օրենքում լրացում կատարելու մասին» ՀՀ օրենքների նախագծերի 2-րդ հոդվածներով սահմանվող օրենքների ուժի մեջ մտնելու ժամկետները համապատասխանեցնել  «Լիցենզավորման մասին» ՀՀ օրենքի 48-րդ հոդվածի 3-րդ մասի պահանջներին:</w:t>
            </w:r>
          </w:p>
          <w:p w:rsidR="008F26C3" w:rsidRPr="00D25044" w:rsidRDefault="00077DBE" w:rsidP="00D25044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7DBE">
              <w:rPr>
                <w:rFonts w:ascii="GHEA Grapalat" w:hAnsi="GHEA Grapalat"/>
                <w:sz w:val="24"/>
                <w:szCs w:val="24"/>
                <w:lang w:val="hy-AM"/>
              </w:rPr>
              <w:t>«Տիեզերական գործունեության մասին», «Հայաստանի Հանրապետության հարկային օրենսգրքում լրացումներ կատարելու մասին», «Վարչական իրավախախտումների վերաբերյալ» ՀՀ օրենսգրքում լրացումներ կատարելու մասին» և «Կառավարության կառուցվածքի և գործունեության մասին» ՀՀ օրենքում լրացում կատարելու մասին» ՀՀ օրենքների լրամշակված նախագծերի վերաբերյալ առաջարկություններ չկան: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A1A" w:rsidRDefault="00653A1A" w:rsidP="00653A1A">
            <w:pPr>
              <w:spacing w:after="0"/>
              <w:rPr>
                <w:rFonts w:ascii="GHEA Grapalat" w:hAnsi="GHEA Grapalat" w:cs="Sylfaen"/>
                <w:lang w:val="af-ZA" w:eastAsia="en-US"/>
              </w:rPr>
            </w:pPr>
          </w:p>
          <w:p w:rsidR="00653A1A" w:rsidRPr="00653A1A" w:rsidRDefault="00653A1A" w:rsidP="00653A1A">
            <w:pPr>
              <w:spacing w:after="0"/>
              <w:rPr>
                <w:rFonts w:ascii="GHEA Grapalat" w:hAnsi="GHEA Grapalat" w:cs="Sylfaen"/>
                <w:lang w:val="en-US" w:eastAsia="en-US"/>
              </w:rPr>
            </w:pPr>
            <w:r w:rsidRPr="00784A81">
              <w:rPr>
                <w:rFonts w:ascii="GHEA Grapalat" w:hAnsi="GHEA Grapalat"/>
                <w:lang w:val="hy-AM"/>
              </w:rPr>
              <w:t>Ընդունվել է ի գիտություն</w:t>
            </w:r>
            <w:r w:rsidR="00A2718C">
              <w:rPr>
                <w:rFonts w:ascii="GHEA Grapalat" w:hAnsi="GHEA Grapalat" w:cs="Sylfaen"/>
                <w:lang w:val="af-ZA" w:eastAsia="en-US"/>
              </w:rPr>
              <w:t>: Միաժամանակ</w:t>
            </w:r>
            <w:r w:rsidRPr="00784A81">
              <w:rPr>
                <w:rFonts w:ascii="GHEA Grapalat" w:hAnsi="GHEA Grapalat" w:cs="Sylfaen"/>
                <w:lang w:val="af-ZA" w:eastAsia="en-US"/>
              </w:rPr>
              <w:t xml:space="preserve">, որ </w:t>
            </w:r>
            <w:r w:rsidRPr="00784A81">
              <w:rPr>
                <w:rFonts w:ascii="GHEA Grapalat" w:hAnsi="GHEA Grapalat"/>
                <w:lang w:val="en-US"/>
              </w:rPr>
              <w:t xml:space="preserve"> </w:t>
            </w:r>
            <w:r w:rsidRPr="00784A81">
              <w:rPr>
                <w:rFonts w:ascii="GHEA Grapalat" w:hAnsi="GHEA Grapalat"/>
                <w:lang w:val="hy-AM"/>
              </w:rPr>
              <w:lastRenderedPageBreak/>
              <w:t>«Լիցենզավորման մասին» ՀՀ օրենքի 48-րդ հոդվածի</w:t>
            </w:r>
            <w:r w:rsidRPr="00784A81">
              <w:rPr>
                <w:rFonts w:ascii="GHEA Grapalat" w:hAnsi="GHEA Grapalat"/>
                <w:lang w:val="en-US"/>
              </w:rPr>
              <w:t xml:space="preserve"> 4.1 մասի</w:t>
            </w:r>
            <w:r w:rsidRPr="00784A81">
              <w:rPr>
                <w:rFonts w:ascii="GHEA Grapalat" w:hAnsi="GHEA Grapalat"/>
                <w:lang w:val="hy-AM"/>
              </w:rPr>
              <w:t xml:space="preserve"> </w:t>
            </w:r>
            <w:r w:rsidRPr="00784A81">
              <w:rPr>
                <w:rFonts w:ascii="GHEA Grapalat" w:hAnsi="GHEA Grapalat"/>
                <w:lang w:val="en-US"/>
              </w:rPr>
              <w:t xml:space="preserve">նույն </w:t>
            </w:r>
            <w:r w:rsidRPr="00784A81">
              <w:rPr>
                <w:rFonts w:ascii="GHEA Grapalat" w:hAnsi="GHEA Grapalat"/>
                <w:lang w:val="hy-AM"/>
              </w:rPr>
              <w:t xml:space="preserve"> օրենքի 48-րդ հոդվածի</w:t>
            </w:r>
            <w:r w:rsidRPr="00784A81">
              <w:rPr>
                <w:rFonts w:ascii="GHEA Grapalat" w:hAnsi="GHEA Grapalat"/>
                <w:lang w:val="en-US"/>
              </w:rPr>
              <w:t xml:space="preserve">  երրորդ  մասի պահանջները չեն տարածվում միջազգային անվտանգության ապահովման ուղղությամբ Հայաստանի Հանրապետության ստանձնած պարտավորություններին</w:t>
            </w:r>
            <w:r w:rsidRPr="00653A1A">
              <w:rPr>
                <w:rFonts w:ascii="GHEA Grapalat" w:hAnsi="GHEA Grapalat"/>
                <w:sz w:val="24"/>
                <w:szCs w:val="24"/>
                <w:lang w:val="en-US"/>
              </w:rPr>
              <w:t xml:space="preserve"> առնչվող գործունեության </w:t>
            </w:r>
            <w:r w:rsidRPr="009E3503">
              <w:rPr>
                <w:rFonts w:ascii="GHEA Grapalat" w:hAnsi="GHEA Grapalat"/>
                <w:sz w:val="24"/>
                <w:szCs w:val="24"/>
                <w:lang w:val="en-US"/>
              </w:rPr>
              <w:t>լիցենզավորման</w:t>
            </w:r>
            <w:r w:rsidRPr="00653A1A">
              <w:rPr>
                <w:rFonts w:ascii="GHEA Grapalat" w:hAnsi="GHEA Grapalat"/>
                <w:sz w:val="24"/>
                <w:szCs w:val="24"/>
                <w:lang w:val="en-US"/>
              </w:rPr>
              <w:t xml:space="preserve"> վրա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</w:p>
          <w:p w:rsidR="008F26C3" w:rsidRPr="00077DBE" w:rsidRDefault="008F26C3" w:rsidP="003269C4">
            <w:pPr>
              <w:spacing w:after="0"/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</w:pPr>
          </w:p>
        </w:tc>
      </w:tr>
      <w:tr w:rsidR="003269C4" w:rsidRPr="00077DBE" w:rsidTr="00965101">
        <w:trPr>
          <w:trHeight w:val="845"/>
        </w:trPr>
        <w:tc>
          <w:tcPr>
            <w:tcW w:w="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9C4" w:rsidRPr="00077DBE" w:rsidRDefault="003269C4" w:rsidP="003269C4">
            <w:pPr>
              <w:spacing w:after="0"/>
              <w:rPr>
                <w:rFonts w:ascii="GHEA Grapalat" w:hAnsi="GHEA Grapalat"/>
                <w:sz w:val="24"/>
                <w:szCs w:val="24"/>
                <w:lang w:val="pt-B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pt-BR" w:eastAsia="en-US"/>
              </w:rPr>
              <w:lastRenderedPageBreak/>
              <w:t xml:space="preserve">3.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9C4" w:rsidRPr="00077DBE" w:rsidRDefault="003269C4" w:rsidP="003269C4">
            <w:pPr>
              <w:spacing w:after="0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ՀՀ ֆինանսների նախարարություն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9C4" w:rsidRPr="00EC00AD" w:rsidRDefault="003269C4" w:rsidP="003269C4">
            <w:pPr>
              <w:pStyle w:val="BodyText0"/>
              <w:spacing w:line="276" w:lineRule="auto"/>
              <w:ind w:firstLine="561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C00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«Հայաստանի Հանրապետության հարկային օրենսգրքում լրա</w:t>
            </w:r>
            <w:r w:rsidRPr="00EC00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ցումներ կատա</w:t>
            </w:r>
            <w:r w:rsidRPr="00EC00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 xml:space="preserve">րելու մասին» ՀՀ օրենքի նախագծով 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առաջարկվում է սահմանել, որ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մինչև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2030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 դեկ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տեմ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31-ը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</w:p>
          <w:p w:rsidR="003269C4" w:rsidRPr="00EC00AD" w:rsidRDefault="003269C4" w:rsidP="003269C4">
            <w:pPr>
              <w:pStyle w:val="BodyText0"/>
              <w:numPr>
                <w:ilvl w:val="0"/>
                <w:numId w:val="11"/>
              </w:numPr>
              <w:tabs>
                <w:tab w:val="left" w:pos="851"/>
              </w:tabs>
              <w:spacing w:line="276" w:lineRule="auto"/>
              <w:ind w:left="0"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տիեզերական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օբյեկտների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տեխնիկայի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օտարումը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դրանց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վերա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րոգ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արդիա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կանացման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երկրի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հեռակա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դիտարկման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արբանյակային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տվյալների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մշակ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տիեզերական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օբյեկտների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արձակման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վայրէջքի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թռիչքի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ընթաց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քում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դրանց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նկատ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մամբ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կապված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ծառայությունների մատուցումը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աշխա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տանք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կատարումը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հարկ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վում են ԱԱՀ-ի 0 տոկոս դրույքաչափով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3269C4" w:rsidRPr="00EC00AD" w:rsidRDefault="003269C4" w:rsidP="003269C4">
            <w:pPr>
              <w:pStyle w:val="BodyText0"/>
              <w:numPr>
                <w:ilvl w:val="0"/>
                <w:numId w:val="11"/>
              </w:numPr>
              <w:tabs>
                <w:tab w:val="left" w:pos="851"/>
              </w:tabs>
              <w:spacing w:line="276" w:lineRule="auto"/>
              <w:ind w:left="0"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տիեզերական գործունեությունից ստացվող եկա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մուտները շահու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հար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կով հարկ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առումով եկամուտ չեն համարվում,</w:t>
            </w:r>
          </w:p>
          <w:p w:rsidR="003269C4" w:rsidRPr="00EC00AD" w:rsidRDefault="003269C4" w:rsidP="003269C4">
            <w:pPr>
              <w:pStyle w:val="BodyText0"/>
              <w:numPr>
                <w:ilvl w:val="0"/>
                <w:numId w:val="11"/>
              </w:numPr>
              <w:tabs>
                <w:tab w:val="left" w:pos="851"/>
              </w:tabs>
              <w:spacing w:line="276" w:lineRule="auto"/>
              <w:ind w:left="0"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տիեզերական գործունեության գծով կատար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ված ծախսերը շահու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հար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կով հարկ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առումով ծախս չեն համարվում:</w:t>
            </w:r>
          </w:p>
          <w:p w:rsidR="003269C4" w:rsidRPr="00834EAF" w:rsidRDefault="003269C4" w:rsidP="003269C4">
            <w:pPr>
              <w:pStyle w:val="BodyText0"/>
              <w:spacing w:line="276" w:lineRule="auto"/>
              <w:ind w:firstLine="56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4EA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ընդունման </w:t>
            </w:r>
            <w:r w:rsidRPr="00834EA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հիմնավորման համաձայն՝ </w:t>
            </w:r>
            <w:r w:rsidRPr="00834EAF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առաջարկվում է տիեզերքի բնա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834EAF">
              <w:rPr>
                <w:rFonts w:ascii="GHEA Grapalat" w:hAnsi="GHEA Grapalat" w:cs="Arial"/>
                <w:sz w:val="24"/>
                <w:szCs w:val="24"/>
                <w:lang w:val="hy-AM"/>
              </w:rPr>
              <w:t>գա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834EAF">
              <w:rPr>
                <w:rFonts w:ascii="GHEA Grapalat" w:hAnsi="GHEA Grapalat" w:cs="Arial"/>
                <w:sz w:val="24"/>
                <w:szCs w:val="24"/>
                <w:lang w:val="hy-AM"/>
              </w:rPr>
              <w:t>վառում գոր</w:t>
            </w:r>
            <w:r w:rsidRPr="00834EAF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834EAF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ծու</w:t>
            </w:r>
            <w:r w:rsidRPr="00834EAF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նեություն ծավալելու համար սահմանել հարկային արտոնություններ, որպեսզի այդ ոլոր</w:t>
            </w:r>
            <w:r w:rsidRPr="00834EAF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834EAF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տում գործող ընկերությունները ձեռնարկատիրական գործունեություն ծավա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834EAF">
              <w:rPr>
                <w:rFonts w:ascii="GHEA Grapalat" w:hAnsi="GHEA Grapalat" w:cs="Arial"/>
                <w:sz w:val="24"/>
                <w:szCs w:val="24"/>
                <w:lang w:val="hy-AM"/>
              </w:rPr>
              <w:t>լեն Հայաս</w:t>
            </w:r>
            <w:r w:rsidRPr="00834EAF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տանի Հանրապետությունում և չփնտրեն նոր, ավելի մեղմ հարկային կար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834EAF">
              <w:rPr>
                <w:rFonts w:ascii="GHEA Grapalat" w:hAnsi="GHEA Grapalat" w:cs="Arial"/>
                <w:sz w:val="24"/>
                <w:szCs w:val="24"/>
                <w:lang w:val="hy-AM"/>
              </w:rPr>
              <w:t>գա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834EAF">
              <w:rPr>
                <w:rFonts w:ascii="GHEA Grapalat" w:hAnsi="GHEA Grapalat" w:cs="Arial"/>
                <w:sz w:val="24"/>
                <w:szCs w:val="24"/>
                <w:lang w:val="hy-AM"/>
              </w:rPr>
              <w:t>վորումներով երկրներ, որտեղ կկարողանան ավելի շահավետ գործունեություն ծավալել։</w:t>
            </w:r>
          </w:p>
          <w:p w:rsidR="003269C4" w:rsidRPr="00834EAF" w:rsidRDefault="003269C4" w:rsidP="003269C4">
            <w:pPr>
              <w:pStyle w:val="BodyText0"/>
              <w:spacing w:line="276" w:lineRule="auto"/>
              <w:ind w:firstLine="56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Վերոգրյալի կապակցությամբ, հայտնում ենք, որ առաջարկությունները ՀՀ ֆինանս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նախարարության քննարկմանը ներկայացվել են նաև նախկինում, սակայն դրանք ՀՀ ֆինանս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նախարարության կողմից ընդունելի չեն համարվել</w:t>
            </w:r>
            <w:r w:rsidRPr="00834EA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3269C4" w:rsidRDefault="003269C4" w:rsidP="003269C4">
            <w:pPr>
              <w:pStyle w:val="BodyText0"/>
              <w:spacing w:line="276" w:lineRule="auto"/>
              <w:ind w:firstLine="56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4C4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Բացի այդ, հայտնում ենք,</w:t>
            </w:r>
            <w:r w:rsidRPr="008B76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որ ս.թ. օգոստոսի 5-ին ՀՀ ֆինանսների նախա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8B76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8B76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րու</w:t>
            </w:r>
            <w:r w:rsidRPr="00372FE3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8B76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թյու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8B76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նում ՀՀ բարձր տեխնոլոգիական արդյունաբերության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նախարարության, </w:t>
            </w:r>
            <w:r w:rsidRPr="008B76A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ՀՀ անվտան</w:t>
            </w:r>
            <w:r w:rsidRPr="00523FA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372FE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8B76A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գու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8B76A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թյան խորհրդի և ՀՀ պետական եկամուտների կոմիտեի ներկայացուցիչների մաս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372FE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8B76A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նակ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8B76A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ցու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8B76A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թյամբ տեղի է ունեցել </w:t>
            </w:r>
            <w:r w:rsidRPr="00AE2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«Հայաստանի Հանրապետության հարկային օրենսգրքում լրա</w:t>
            </w:r>
            <w:r w:rsidRPr="00372FE3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AE2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ցում</w:t>
            </w:r>
            <w:r w:rsidRPr="00372FE3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AE2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ներ կատա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AE2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րելու մասին» ՀՀ օրենքի նախագծով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</w:t>
            </w:r>
            <w:r w:rsidRPr="00AE2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իեզե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AE2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AE2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կան գործու</w:t>
            </w:r>
            <w:r w:rsidRPr="00AE2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նեու</w:t>
            </w:r>
            <w:r w:rsidRPr="00AE2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թյան համար հար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AE2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կային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արտոնություններ տրամադրելու</w:t>
            </w:r>
            <w:r w:rsidRPr="00AE2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հարց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 քննարկում:</w:t>
            </w:r>
          </w:p>
          <w:p w:rsidR="003269C4" w:rsidRPr="006E4C44" w:rsidRDefault="003269C4" w:rsidP="003269C4">
            <w:pPr>
              <w:pStyle w:val="BodyText0"/>
              <w:spacing w:line="276" w:lineRule="auto"/>
              <w:ind w:firstLine="56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4C4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Այս առումով, հայտնում ենք, որ ինչպես նախկինում, այնպես էլ քննարկման ընթաց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6E4C44">
              <w:rPr>
                <w:rFonts w:ascii="GHEA Grapalat" w:hAnsi="GHEA Grapalat"/>
                <w:sz w:val="24"/>
                <w:szCs w:val="24"/>
                <w:lang w:val="hy-AM"/>
              </w:rPr>
              <w:t>քում </w:t>
            </w:r>
            <w:r w:rsidRPr="00AE2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հարկային օրենսգրքում լրա</w:t>
            </w:r>
            <w:r w:rsidRPr="00372FE3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AE2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ցում</w:t>
            </w:r>
            <w:r w:rsidRPr="00372FE3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AE2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ներ կատա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րելու մասին» ՀՀ օրենքի նախագծի վերաբերյալ ՀՀ ֆինանսների նախարարությունը հայտնել է հետևյալը:</w:t>
            </w:r>
          </w:p>
          <w:p w:rsidR="003269C4" w:rsidRPr="00EC00AD" w:rsidRDefault="003269C4" w:rsidP="003269C4">
            <w:pPr>
              <w:pStyle w:val="BodyText0"/>
              <w:spacing w:line="276" w:lineRule="auto"/>
              <w:ind w:firstLine="56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Ցանկացած նոր հարկային արտո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նության տրամադրման առաջարկություն պետք է ուղեկցվի համա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տասխան ուսում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սի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թյուններով և վեր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լո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ւծություններով, որոնց արդ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յուն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քում հնա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րավոր կլինի հաս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կանալ, թե ի՞նչ հետևանքներ է ունենալու և ի՞նչ արդ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յունք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 է ապահովելու առաջարկվող հար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յին արտոնությունների տրամադրումը: Հակա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ռակ պարա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գայում, այս կամ այն ոլորտի զարգաց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հնարավորությունները մշտա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պես կարող են կապ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վել հարկային արտոնությունների տրա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մադրման հետ և ներկայացվել հար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կային արտո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նու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տրամադրման առաջար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թյուններ, որոնք, սակայն, անհրա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ժեշտ չափով 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փաս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տարկ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 ու հիմնավորված չեն լինի։ Միաժամանակ, հարկ է նկատել, որ՝</w:t>
            </w:r>
          </w:p>
          <w:p w:rsidR="003269C4" w:rsidRPr="00EC00AD" w:rsidRDefault="003269C4" w:rsidP="003269C4">
            <w:pPr>
              <w:pStyle w:val="BodyText0"/>
              <w:numPr>
                <w:ilvl w:val="0"/>
                <w:numId w:val="4"/>
              </w:numPr>
              <w:tabs>
                <w:tab w:val="left" w:pos="851"/>
              </w:tabs>
              <w:spacing w:line="276" w:lineRule="auto"/>
              <w:ind w:left="0"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հարկային արտոնությունների շրջանակի ընդլայ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նումը չի բխում ներկա փուլում իրա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նացվող հարկային քաղաքա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ուղղություն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րից, քանի որ ներկա փուլում իրա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նացվող քաղաքականությունն ուղղ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 է հարկման բազայի ընդլայնմանը և հարկա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բյու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ջե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տային կա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ամրապնդմանը,</w:t>
            </w:r>
          </w:p>
          <w:p w:rsidR="003269C4" w:rsidRPr="00EC00AD" w:rsidRDefault="003269C4" w:rsidP="003269C4">
            <w:pPr>
              <w:pStyle w:val="BodyText0"/>
              <w:numPr>
                <w:ilvl w:val="0"/>
                <w:numId w:val="4"/>
              </w:numPr>
              <w:tabs>
                <w:tab w:val="left" w:pos="851"/>
              </w:tabs>
              <w:spacing w:line="276" w:lineRule="auto"/>
              <w:ind w:left="0"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հարկային արտոնությունների շրջանակի ընդլայ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նումը չի բխում նաև հարկման հորի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զո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նական արդարության սկզբունքից, քանի որ, օրինակ, տիեզերական գոր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ծունեության մասով հարկային արտոնություններ տրամադրելու պարագայում այլ ոլորտ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րում իրակա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նաց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վող՝ կրկին հետազոտական 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նշանակություն ունեցող գործունեության այլ տեսակ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մասով նման հարկային արտոնություններ չտրամադրելն այլևս հիմնավոր չի լինի։ Այս առու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մով, գործունեության որևէ տեսակի մասով հարկային արտոնությունների տրա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դրումը առնվազն նույ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նանման այլ գործունեությամբ զբաղվողների մոտ ձևավորում է սպա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սումներ և պահանջներ՝ իրենց համար նույնպես համապատասխան հարկային արտո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 սահ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նելու համար,</w:t>
            </w:r>
          </w:p>
          <w:p w:rsidR="003269C4" w:rsidRPr="00EC00AD" w:rsidRDefault="003269C4" w:rsidP="003269C4">
            <w:pPr>
              <w:pStyle w:val="BodyText0"/>
              <w:numPr>
                <w:ilvl w:val="0"/>
                <w:numId w:val="4"/>
              </w:numPr>
              <w:tabs>
                <w:tab w:val="left" w:pos="851"/>
              </w:tabs>
              <w:spacing w:line="276" w:lineRule="auto"/>
              <w:ind w:left="0"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ցանկացած հարկային արտոնության տրամադրում ենթադ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րում է հարկումից խուսա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փելու հնարավորությունների ստեղծում, քանի որ հարկային արտոնությունների կիրառու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նախորդ տարի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փորձը ցույց է տվել, որ տարբեր հնարքների ու չարաշահումների կիրա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ռու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թյամբ արտոնություններից սկսում են օգտվել նաև այնպիսի շահագրգիռ կողմեր, որոնց համար ի սկզբանե դրանք նախատեսված չեն եղել: Այս առումով, հարկային արտո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ները, որպես պետա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աջակցության գործիքներ, չունեն բավարար հասցեակա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թյուն, հետևաբար ծախ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սերի ու օգուտների համադրմամբ դրանց արդյունավետությունը չի հիմ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վում այն առումով, որ հարկային արտոնության տրամադրման արդյունքում պետու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կոր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ցրած հար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կային եկամուտները (խնդրո առարկա դեպքում՝ պայմա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 ոչ թե առկա հարկման բազաները հարկումից ազատելու, այլ հարկումից խուսափելու հնա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րավորություն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ձևավորման հանգամանքով) շատ ավելի մեծ են, քան արտոնության իրա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շահա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ռու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օգուտ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ները կարող են լինել:</w:t>
            </w:r>
          </w:p>
          <w:p w:rsidR="003269C4" w:rsidRPr="007863F8" w:rsidRDefault="003269C4" w:rsidP="003269C4">
            <w:pPr>
              <w:spacing w:after="0"/>
              <w:ind w:firstLine="567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7863F8">
              <w:rPr>
                <w:rFonts w:ascii="GHEA Grapalat" w:hAnsi="GHEA Grapalat" w:cs="Sylfaen"/>
                <w:sz w:val="24"/>
                <w:szCs w:val="24"/>
                <w:lang w:val="hy-AM"/>
              </w:rPr>
              <w:t>ՀՀ ֆինանսների նախարարության վերոնշյալ դիտար</w:t>
            </w:r>
            <w:r w:rsidRPr="00372FE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863F8">
              <w:rPr>
                <w:rFonts w:ascii="GHEA Grapalat" w:hAnsi="GHEA Grapalat" w:cs="Sylfaen"/>
                <w:sz w:val="24"/>
                <w:szCs w:val="24"/>
                <w:lang w:val="hy-AM"/>
              </w:rPr>
              <w:t>կում</w:t>
            </w:r>
            <w:r w:rsidRPr="00372FE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863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ների վերաբերյալ </w:t>
            </w:r>
            <w:r w:rsidRPr="00372FE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(որոնց հետ, ի դեպ, ամբողջությամբ </w:t>
            </w:r>
            <w:r w:rsidRPr="00372FE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համակարծիք է նաև ՀՀ պետական եկա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372FE3">
              <w:rPr>
                <w:rFonts w:ascii="GHEA Grapalat" w:hAnsi="GHEA Grapalat" w:cs="Sylfaen"/>
                <w:sz w:val="24"/>
                <w:szCs w:val="24"/>
                <w:lang w:val="hy-AM"/>
              </w:rPr>
              <w:t>մուտ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372FE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ների կոմիտեն) </w:t>
            </w:r>
            <w:r w:rsidRPr="008B76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բարձր տեխնոլոգիական արդյունաբերության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նախարարության</w:t>
            </w:r>
            <w:r w:rsidRPr="007863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</w:t>
            </w:r>
            <w:r w:rsidRPr="008B76A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ՀՀ անվտան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8B76A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գու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8B76A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թյան խորհրդի </w:t>
            </w:r>
            <w:r w:rsidRPr="00372FE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ներկայացուցիչների </w:t>
            </w:r>
            <w:r w:rsidRPr="007863F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կողմից չեն ներկայացվել անհրաժեշտ հիմ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7863F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նա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7863F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վորումներ</w:t>
            </w:r>
            <w:r w:rsidRPr="00744C4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և </w:t>
            </w:r>
            <w:r w:rsidRPr="00372FE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հակա</w:t>
            </w:r>
            <w:r w:rsidRPr="00744C4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փաս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744C4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տարկներ</w:t>
            </w:r>
            <w:r w:rsidRPr="007863F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: </w:t>
            </w:r>
            <w:r w:rsidRPr="008B76A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ՀՀ անվտան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8B76A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գու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8B76A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թյան խորհրդի </w:t>
            </w:r>
            <w:r w:rsidRPr="007863F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կողմից </w:t>
            </w:r>
            <w:r w:rsidRPr="00372FE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միայն </w:t>
            </w:r>
            <w:r w:rsidRPr="007863F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նշվել է, որ՝</w:t>
            </w:r>
          </w:p>
          <w:p w:rsidR="003269C4" w:rsidRDefault="003269C4" w:rsidP="003269C4">
            <w:pPr>
              <w:pStyle w:val="ListParagraph"/>
              <w:numPr>
                <w:ilvl w:val="0"/>
                <w:numId w:val="20"/>
              </w:numPr>
              <w:tabs>
                <w:tab w:val="left" w:pos="851"/>
              </w:tabs>
              <w:spacing w:after="0"/>
              <w:ind w:left="0" w:firstLine="567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7863F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արտոնությունների տրամադրումը հնարավորություն կստեղծի որպեսզի </w:t>
            </w:r>
            <w:r w:rsidRPr="00DE062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Հայաս</w:t>
            </w:r>
            <w:r w:rsidRPr="00372FE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DE062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տանի Հանրապետությունից դուրս տիեզերական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գործունեությամբ զբաղվող </w:t>
            </w:r>
            <w:r w:rsidRPr="007863F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տնտեսա</w:t>
            </w:r>
            <w:r w:rsidRPr="00372FE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7863F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վա</w:t>
            </w:r>
            <w:r w:rsidRPr="00372FE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7863F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րող սուբ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7863F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յեկտ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7863F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ները </w:t>
            </w:r>
            <w:r w:rsidRPr="00DE062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Հայաստանի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Հանրապետությունում սկսեն </w:t>
            </w:r>
            <w:r w:rsidRPr="00DE062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տիեզերական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գործու</w:t>
            </w:r>
            <w:r w:rsidRPr="00372FE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նեու</w:t>
            </w:r>
            <w:r w:rsidRPr="00372FE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թյամբ զբաղ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վել,</w:t>
            </w:r>
          </w:p>
          <w:p w:rsidR="003269C4" w:rsidRPr="00DE0622" w:rsidRDefault="003269C4" w:rsidP="003269C4">
            <w:pPr>
              <w:pStyle w:val="ListParagraph"/>
              <w:numPr>
                <w:ilvl w:val="0"/>
                <w:numId w:val="20"/>
              </w:numPr>
              <w:tabs>
                <w:tab w:val="left" w:pos="851"/>
              </w:tabs>
              <w:spacing w:after="0"/>
              <w:ind w:left="0" w:firstLine="567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DE062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տիեզերական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գործունեության արդյունքները հիմնականում արտահանվելու են, ինչը նշանակում է,</w:t>
            </w:r>
            <w:r w:rsidRPr="00DE062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744C4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որ </w:t>
            </w:r>
            <w:r w:rsidRPr="00DE062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ոլորտի զարգացումը նպաստելու է արտահանմանը,</w:t>
            </w:r>
          </w:p>
          <w:p w:rsidR="003269C4" w:rsidRDefault="003269C4" w:rsidP="003269C4">
            <w:pPr>
              <w:pStyle w:val="ListParagraph"/>
              <w:numPr>
                <w:ilvl w:val="0"/>
                <w:numId w:val="20"/>
              </w:numPr>
              <w:tabs>
                <w:tab w:val="left" w:pos="851"/>
              </w:tabs>
              <w:spacing w:after="0"/>
              <w:ind w:left="0" w:firstLine="567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7863F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ներկա</w:t>
            </w:r>
            <w:r w:rsidRPr="00372FE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յումս</w:t>
            </w:r>
            <w:r w:rsidRPr="007863F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ոլորտում գործունեություն իրականացնող տնտեսավարող սուբ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7863F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յեկտ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 xml:space="preserve">ներ </w:t>
            </w:r>
            <w:r w:rsidRPr="007863F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առկա չեն՝ հետևաբար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արտոնությունների տրամադրում</w:t>
            </w:r>
            <w:r w:rsidRPr="00372FE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չի ազդի պետական բյու</w:t>
            </w:r>
            <w:r w:rsidRPr="00372FE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ջեի </w:t>
            </w:r>
            <w:r w:rsidRPr="00372FE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հար</w:t>
            </w:r>
            <w:r w:rsidRPr="00372FE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կա</w:t>
            </w:r>
            <w:r w:rsidRPr="00372FE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 xml:space="preserve">յին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եկա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մուտ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ների վրա:</w:t>
            </w:r>
          </w:p>
          <w:p w:rsidR="003269C4" w:rsidRDefault="003269C4" w:rsidP="003269C4">
            <w:pPr>
              <w:pStyle w:val="BodyText0"/>
              <w:spacing w:line="276" w:lineRule="auto"/>
              <w:ind w:firstLine="561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DE062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Այս առումով, ՀՀ ֆինանսների նախարարությունը հայտնել է</w:t>
            </w:r>
            <w:r w:rsidRPr="00272B7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հետևյալը:</w:t>
            </w:r>
          </w:p>
          <w:p w:rsidR="003269C4" w:rsidRPr="00EC00AD" w:rsidRDefault="003269C4" w:rsidP="003269C4">
            <w:pPr>
              <w:pStyle w:val="BodyText0"/>
              <w:tabs>
                <w:tab w:val="left" w:pos="851"/>
              </w:tabs>
              <w:spacing w:line="276" w:lineRule="auto"/>
              <w:ind w:firstLine="567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6E4C4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ախ, անհրաժեշտ է ուսումնասիրել և պարզել, թե որոնք են այն ամենակարևոր գոր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ծոն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ները, որոնք ազդելու են Հայաստանի Հանրապետությունից դուրս տիեզե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րա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կան գոր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ծու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նեու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թյամբ զբաղվող տնտեսավարող սուբ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յեկտ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ների կողմից իրենց գործունեությունը Հայաս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տանի Հանրապետությունում իրականացնելու որոշումների կայացման վրա: Մեր գնա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հատ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 xml:space="preserve">մամբ, այդպիսի գործոններ կարող են լինել, օրինակ, 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գիտատեխնիկական մտքի առկա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յու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թյունը կամ ինժեներական կրթության մակարդակը և այլն, իսկ հարկային միջա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վայրը Հայաս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տանի Հանրապետության պարագայում չի կարող խոչընդոտ լինել, քանի որ գործող հար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կա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յին և մաքսային օրենսդրությամբ սահման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ված են բազ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մա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թիվ արտոնու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թյուն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ներ, որոնք ուղղ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ված են նոր ներ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դրում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ներ իրականացնող տնտե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սա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վա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րող սուբյեկտների համար գոր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ծու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նեու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թյան բարենպաստ պայմաններ ստեղ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ծելուն: Մասնավո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րա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պես, ՀՀ հար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կա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յին օրենս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գրքի այսու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հետ՝ Օրենսգիրք՝</w:t>
            </w:r>
          </w:p>
          <w:p w:rsidR="003269C4" w:rsidRPr="00EC00AD" w:rsidRDefault="003269C4" w:rsidP="003269C4">
            <w:pPr>
              <w:pStyle w:val="BodyText0"/>
              <w:numPr>
                <w:ilvl w:val="0"/>
                <w:numId w:val="18"/>
              </w:numPr>
              <w:tabs>
                <w:tab w:val="left" w:pos="851"/>
              </w:tabs>
              <w:spacing w:line="276" w:lineRule="auto"/>
              <w:ind w:left="0"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74-րդ հոդվածի 2-րդ մասի երկրորդ պարբերության համաձայն՝ եթե յուրաքանչյուր հաշ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վետու եռամսյակին հաջորդող ամսվա 21-ի դրությամբ ԱԱՀ վճարողն ունի ԱԱՀ-ի փոխ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հա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տուցվող գումար, ապա այդ գումարը ԱԱՀ վճարողի գրավոր դիմումի հիման վրա Օրենս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գրքի 17-րդ բաժնով սահմանված կարգով իրականացվող ստուգման կամ ուսում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սի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արդյունքներով հիմնավորվելու դեպքում մուտքագրվում է միասնական հաշվին,</w:t>
            </w:r>
          </w:p>
          <w:p w:rsidR="003269C4" w:rsidRPr="00EC00AD" w:rsidRDefault="003269C4" w:rsidP="003269C4">
            <w:pPr>
              <w:pStyle w:val="BodyText0"/>
              <w:numPr>
                <w:ilvl w:val="0"/>
                <w:numId w:val="18"/>
              </w:numPr>
              <w:tabs>
                <w:tab w:val="left" w:pos="851"/>
              </w:tabs>
              <w:spacing w:line="276" w:lineRule="auto"/>
              <w:ind w:left="0"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79-րդ հոդվածի 1-ին մասի համաձայն՝ Կառավարության որոշմամբ ընտրված կազ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կեր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պությունների և անհատ ձեռ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կատերերի կողմից ներդրումային ծրագրերի շրջա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նակ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րում ապրանքների ներմուծման մասով հաշվարկված ԱԱՀ-ի գումարների վճար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ժամ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կետը հետաձգվում է երեք տարի ժամկետով։ Կազմակերպությունների և անհատ ձեռ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տե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րերի ընտրության կարգը սահմանված է Հայաստանի Հանրապետության կառա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2017 թվականի հոկտեմբերի 5-ի թիվ 1225-Ն որոշմամբ,</w:t>
            </w:r>
          </w:p>
          <w:p w:rsidR="003269C4" w:rsidRPr="00EC00AD" w:rsidRDefault="003269C4" w:rsidP="003269C4">
            <w:pPr>
              <w:pStyle w:val="BodyText0"/>
              <w:numPr>
                <w:ilvl w:val="0"/>
                <w:numId w:val="18"/>
              </w:numPr>
              <w:tabs>
                <w:tab w:val="left" w:pos="851"/>
              </w:tabs>
              <w:spacing w:line="276" w:lineRule="auto"/>
              <w:ind w:left="0"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121-րդ հոդվածի 2-րդ մասի 2-րդ կետի համաձայն՝ Օրենսգրքի 79-րդ հոդվածի 1-ին մասով սահմանված` Կառա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որոշմամբ ընտրված կազմա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կեր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թյունների և անհատ ձեռնարկատերերի կողմից ներ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դրումային ծրագրերի շրջանակներում, ինչպես նաև Օրենս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գրքի 127-րդ հոդվածի 1-ին մասով սահմանված` Կառավարության որոշմամբ հավա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արժանացած գործարար ծրագ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րերի շրջանակներում սահմանված ցանկում ներառ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ված` ներ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մուծ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վող կամ ձեռք բերվող (կառուց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վող, մշակվող) հիմնական միջոցների ամոր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տի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զա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ցիոն նվա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զագույն ժամկետը սահ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վում է ռեզիդենտ շահութահարկ վճարողի հայե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ցո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ղու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թյամբ, բայց ոչ պակաս, քան մեկ տարի,</w:t>
            </w:r>
          </w:p>
          <w:p w:rsidR="003269C4" w:rsidRPr="00EC00AD" w:rsidRDefault="003269C4" w:rsidP="003269C4">
            <w:pPr>
              <w:pStyle w:val="BodyText0"/>
              <w:numPr>
                <w:ilvl w:val="0"/>
                <w:numId w:val="18"/>
              </w:numPr>
              <w:tabs>
                <w:tab w:val="left" w:pos="851"/>
              </w:tabs>
              <w:spacing w:line="276" w:lineRule="auto"/>
              <w:ind w:left="0"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126-րդ հոդվածի 2-րդ մասի համաձայն՝ շահութահարկի վճարումից ազատ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վում են ազատ տնտե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սա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գոտու շահա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գործող համարվող շահու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հարկ վճարողները՝ Հայաս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տանի Հան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պե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տարած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քում ստեղծված ազատ տնտեսական գո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տում իրա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նաց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վող գոր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ծու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նից ստաց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վող եկամտի մասով,</w:t>
            </w:r>
          </w:p>
          <w:p w:rsidR="003269C4" w:rsidRPr="00EC00AD" w:rsidRDefault="003269C4" w:rsidP="003269C4">
            <w:pPr>
              <w:pStyle w:val="BodyText0"/>
              <w:numPr>
                <w:ilvl w:val="0"/>
                <w:numId w:val="18"/>
              </w:numPr>
              <w:tabs>
                <w:tab w:val="left" w:pos="851"/>
              </w:tabs>
              <w:spacing w:line="276" w:lineRule="auto"/>
              <w:ind w:left="0"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127-րդ հոդվածի 1-ին մասի համաձայն՝ Կառավարության որոշմամբ հավանության արժա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նացած գործարար ծրագիր իրականացնող ռեզիդենտ շահութահարկ վճարողի (բացա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ռու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թյամբ առևտրի կամ ֆինանսական ոլորտում գործունեություն իրականաց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նող</w:t>
            </w:r>
            <w:r>
              <w:rPr>
                <w:rFonts w:ascii="Courier New" w:hAnsi="Courier New" w:cs="Courier New"/>
                <w:sz w:val="24"/>
                <w:szCs w:val="24"/>
                <w:lang w:val="hy-AM"/>
              </w:rPr>
              <w:t xml:space="preserve"> 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ռեզի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դենտ 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շահու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թահարկ վճարողների) գործարար ծրագրի մեկնարկման ու դրան հաջոր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դող հինգ հար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յին տարիների շահութահարկի գումարը նվազեցվում է գործարար ծրագրի շրջա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նակ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րում ստեղծված նոր աշխատատեղերի մասով համապատասխան հար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յին տարվա ընթաց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քում հաշվարկված լրացուցիչ աշխատավարձի և դրան հավասարեց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 վճա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 xml:space="preserve">րումների 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100 տոկոսի չափով, բայց ոչ ավելի, քան համապատասխան հարկային տարվա համար հաշ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վարկ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 փաստացի շահութահարկի գումարի 30 տոկոսը,</w:t>
            </w:r>
          </w:p>
          <w:p w:rsidR="003269C4" w:rsidRPr="00EC00AD" w:rsidRDefault="003269C4" w:rsidP="003269C4">
            <w:pPr>
              <w:pStyle w:val="BodyText0"/>
              <w:numPr>
                <w:ilvl w:val="0"/>
                <w:numId w:val="18"/>
              </w:numPr>
              <w:tabs>
                <w:tab w:val="left" w:pos="851"/>
              </w:tabs>
              <w:spacing w:line="276" w:lineRule="auto"/>
              <w:ind w:left="0"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159-րդ հոդվածի 4-րդ մասի համաձայն՝ շահաբաժինների տեսքով ստացվող եկա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մուտ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ները դրանց ստացման հարկային տարվա ընթացքում շահաբաժին վճարող՝ Հայաս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տանի Հանրապետության ռեզիդենտ նույն կազմակերպության կանոնադրական կամ բաժ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հա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վաք կապիտալում օրենսդրությամբ սահմանված կարգով ներդնելու դեպքում ներ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դր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 գումարը` ներդրման չափով, բայց ոչ ավելի, քան շահաբաժիններից պետական բյուջե վճար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 հարկի գումարները, պետական բյուջեից փոխհատուցվում է Կառավարության սահ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նած կարգով:</w:t>
            </w:r>
          </w:p>
          <w:p w:rsidR="003269C4" w:rsidRPr="00EC00AD" w:rsidRDefault="003269C4" w:rsidP="003269C4">
            <w:pPr>
              <w:pStyle w:val="BodyText0"/>
              <w:spacing w:line="276" w:lineRule="auto"/>
              <w:ind w:firstLine="56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Բացի այդ, Կազմակերպությունների և անհատ ձեռնարկա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տերերի կողմից ներ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մուծ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վող` ակցի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զա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յին հարկով հարկման ոչ ենթակա այն ապրան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քների ցանկը հաստատելու մասին, որոնց ներ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մուծումն ազատված է ավելացված արժեքի հարկից» ՀՀ օրենքով ներդրու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մային նշանա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 ունեցող ապրանքների հիմնական մասի ներմուծումն ազատված է ավե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լաց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 արժեքի հարկից:</w:t>
            </w:r>
          </w:p>
          <w:p w:rsidR="003269C4" w:rsidRPr="00EC00AD" w:rsidRDefault="003269C4" w:rsidP="003269C4">
            <w:pPr>
              <w:pStyle w:val="BodyText0"/>
              <w:spacing w:line="276" w:lineRule="auto"/>
              <w:ind w:firstLine="561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EC00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Միաժամանակ, Հայաստանի Հանրապետության կառավարության 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2015 թվականի սեպ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տեմ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բերի 17-ի թիվ 1118-Ն որոշման համաձայն՝ </w:t>
            </w:r>
            <w:r w:rsidRPr="00EC00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ներմուծման մաքսատուրքից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ազատվում են </w:t>
            </w:r>
            <w:r w:rsidRPr="00EC00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գերակա ոլոր</w:t>
            </w:r>
            <w:r w:rsidRPr="00EC00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տում իրականացվող ներդրումային ծրագրի շրջանակներում ներմուծվող տեխ</w:t>
            </w:r>
            <w:r w:rsidRPr="00EC00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նո</w:t>
            </w:r>
            <w:r w:rsidRPr="00EC00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լոգիական սար</w:t>
            </w:r>
            <w:r w:rsidRPr="00EC00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քավորումները, դրանց բաղկացուցիչ ու համալրող մասերը, հումքը և նյու</w:t>
            </w:r>
            <w:r w:rsidRPr="00EC00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թերը:</w:t>
            </w:r>
          </w:p>
          <w:p w:rsidR="003269C4" w:rsidRPr="00EC00AD" w:rsidRDefault="003269C4" w:rsidP="003269C4">
            <w:pPr>
              <w:pStyle w:val="BodyText0"/>
              <w:spacing w:line="276" w:lineRule="auto"/>
              <w:ind w:firstLine="561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EC00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«Եվրասիական տնտեսական միության մասին» 2014 թվականի մայիսի 29-ի պայ</w:t>
            </w:r>
            <w:r w:rsidRPr="00EC00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մա</w:t>
            </w:r>
            <w:r w:rsidRPr="00EC00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նա</w:t>
            </w:r>
            <w:r w:rsidRPr="00EC00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գրի 6-րդ հավելվածով հաստատված՝ «Միասնական մաքսասակագնային կար</w:t>
            </w:r>
            <w:r w:rsidRPr="00EC00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գավոր</w:t>
            </w:r>
            <w:r w:rsidRPr="00EC00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ման մասին» արձանագրության 3-րդ կետի 1-ին ենթակետի համաձայն՝ որպես օտարերկրյա հիմ</w:t>
            </w:r>
            <w:r w:rsidRPr="00EC00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նա</w:t>
            </w:r>
            <w:r w:rsidRPr="00EC00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դրի ներդրում կանոնադրական (պահուստային) կապիտալում (ֆոնդում)՝ այդ կապի</w:t>
            </w:r>
            <w:r w:rsidRPr="00EC00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տալի (ֆոնդի) ձևավորման համար հիմնադիր փաստաթղթերում սահմանված ժամկետներում ԵԱՏՄ չհանդիսացող երկրներից ԵԱՏՄ մաքսային տարածք ապրանքների ներմուծումն ազատ</w:t>
            </w:r>
            <w:r w:rsidRPr="00EC00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վում է մաքսատուրքից:</w:t>
            </w:r>
          </w:p>
          <w:p w:rsidR="003269C4" w:rsidRPr="00EC00AD" w:rsidRDefault="003269C4" w:rsidP="003269C4">
            <w:pPr>
              <w:pStyle w:val="BodyText0"/>
              <w:tabs>
                <w:tab w:val="left" w:pos="851"/>
              </w:tabs>
              <w:spacing w:line="276" w:lineRule="auto"/>
              <w:ind w:firstLine="561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Ավելին, գիտահետազո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տա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կան և փորձակոնստրուկտորական գործունեությունը խթա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 xml:space="preserve">նելու համար </w:t>
            </w:r>
            <w:r w:rsidRPr="00A21B7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O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րենս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գր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քով սահմանված են լրացուցիչ արտոնություններ, իսկ «Տիե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զե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րական գործունեության մասին» ՀՀ օրենքի նախագծով սահ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ման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վող տիեզերական գոր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ծու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նեու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թյունն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իրենից հիմ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նա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կա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նում ներկայացնում է գիտա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հետազոտական աշխա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տանք: Մաս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նա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վո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րապես, Օրենսգրքի՝</w:t>
            </w:r>
          </w:p>
          <w:p w:rsidR="003269C4" w:rsidRPr="00EC00AD" w:rsidRDefault="003269C4" w:rsidP="003269C4">
            <w:pPr>
              <w:pStyle w:val="BodyText0"/>
              <w:numPr>
                <w:ilvl w:val="0"/>
                <w:numId w:val="19"/>
              </w:numPr>
              <w:tabs>
                <w:tab w:val="left" w:pos="851"/>
              </w:tabs>
              <w:spacing w:line="276" w:lineRule="auto"/>
              <w:ind w:left="0" w:firstLine="56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64-րդ հոդվածի 2-րդ մասի 3-րդ կետի համա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ձայն՝ ՀՀ կառա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րության որոշմամբ սահ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մանած չափանիշներին համա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տաս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խանող՝ գիտա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հե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զո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աշխատանքների կատարումն ազատված է ԱԱՀ-ից,</w:t>
            </w:r>
          </w:p>
          <w:p w:rsidR="003269C4" w:rsidRPr="00EC00AD" w:rsidRDefault="003269C4" w:rsidP="003269C4">
            <w:pPr>
              <w:pStyle w:val="BodyText0"/>
              <w:numPr>
                <w:ilvl w:val="0"/>
                <w:numId w:val="19"/>
              </w:numPr>
              <w:tabs>
                <w:tab w:val="left" w:pos="851"/>
              </w:tabs>
              <w:spacing w:line="276" w:lineRule="auto"/>
              <w:ind w:left="0" w:firstLine="56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121-րդ հոդվածի 6-րդ մասի համաձայն՝ գիտահետազոտական և (կամ) փորձա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կոնստ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տորական աշխատանքների ու ծառայությունների վրա կատարվող ծախսերը շահու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թահարկով հարկման նպատակով շահութահարկ վճարողի համախառն եկամտից նվա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զեց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վում են այդ ծախսերը կատարելու տարվա ընթացքում (այսինքն՝ չեն կապի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լաց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վում՝ հետա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գայում ամորտիզացիոն մասհանումների տեսքով նվազեցվելու 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նպատակով)՝ առանց կարևորելու այդ ծախ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սերի դիմաց եկամուտ ստացած լինելու հանգամանքը:</w:t>
            </w:r>
          </w:p>
          <w:p w:rsidR="003269C4" w:rsidRPr="00EC00AD" w:rsidRDefault="003269C4" w:rsidP="003269C4">
            <w:pPr>
              <w:pStyle w:val="BodyText0"/>
              <w:tabs>
                <w:tab w:val="left" w:pos="851"/>
              </w:tabs>
              <w:spacing w:line="276" w:lineRule="auto"/>
              <w:ind w:firstLine="561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110B4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Մյուս կողմից, եթե նախատեսվում է, որ տիեզերական գործունեության արդյունքները հիմնակա</w:t>
            </w:r>
            <w:r w:rsidRPr="00110B4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նում արտահանվելու են կամ արտերկրում գործունեություն իրականացնող պատ</w:t>
            </w:r>
            <w:r w:rsidRPr="00110B4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վի</w:t>
            </w:r>
            <w:r w:rsidRPr="00110B4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րատուների համար կատարվելու են որոշակի աշխատանքներ կամ նրանց մատուցվելու են որոշակի ծառայություններ, ապա Հարկային օրենսգրքի գործող կարգավորումներն այս մասով նույնպես արտոնյալ են, քանի որ արտահանվող ապրանքների մասով կիրառվում է ԱԱՀ-ի 0 տոկոս դրույքաչափ, իսկ այդ աշխատանքների և ծառայությունների բնույթն այն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110B4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պի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110B4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սին է, որ դրանց մատուցման վայրը հիմնականում որոշվելու է ստացողի գտնվելու վայ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110B4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րով, այսինքն՝ համար</w:t>
            </w:r>
            <w:r w:rsidRPr="00110B4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վելու է Հայաստանի Հանրապետության տարածքից դուրս, ինչը նշա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110B4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նա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110B4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կում է, որ այս գոր</w:t>
            </w:r>
            <w:r w:rsidRPr="00110B4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ծարք</w:t>
            </w:r>
            <w:r w:rsidRPr="00110B4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ների նկատմամբ նույնպես կիրառվելու է ԱԱՀ-ի 0 տոկոս դրույ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110B4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քա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110B4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չափ:</w:t>
            </w:r>
          </w:p>
          <w:p w:rsidR="003269C4" w:rsidRPr="00EC00AD" w:rsidRDefault="003269C4" w:rsidP="003269C4">
            <w:pPr>
              <w:pStyle w:val="BodyText0"/>
              <w:spacing w:line="276" w:lineRule="auto"/>
              <w:ind w:firstLine="561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Ամփոփելով վերոգրյալը՝ գտնում ենք, որ հարկային արտոնությունների տրամադրումը որպես գործունեության այս կամ այն ոլորտում ներդրումներ ներգրավելու հիմնավորում ներ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կայացնելուց առաջ անհրաժեշտ է իրա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կա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նացնել հարկային օրենսդրության բազ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մա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կող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մանի ուսումնասիրություններ և վերլուծություններ: Մասնավորապես, խնդրո առարկա՝ տիե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զե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րական գործունեության պարագայում նախ, անհրաժեշտ է ուսում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նա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սիրել և պարզել, թե հատ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կապես որ երկրներում են գործունեություն իրականացնում այն տնտեսավարող սուբ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յեկտ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ները, որոնք հնարավոր է, որ իրենց գործունեությունը տեղափոխեն Հայաստանի Հան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րա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 xml:space="preserve">պետություն կամ առնվազն 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արտերկրի իրենց գործունեությանը զուգահեռ սկսեն գոր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ծու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նեու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թյուն իրականացնել նաև մեր երկրում, ինչպիսի հարկային արտոնություններ են կիրառ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վում այդ երկրներում, որքանով են դրանք ձևավորում ավելի նպաստավոր հարկային միջա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վայր, քան մեր երկրում ձևավորված հարկային միջավայրն է և այլն: Բացի այդ, անհրա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ժեշտ է պարզել, թե արդյոք տիեզերական գործունեությամբ զբաղվող տնտե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սա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վա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րող սուբ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յեկտ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ները տեղեկացված են Հայաս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տանի Հանրապետությունում գոր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ծող հար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կա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յին արտո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նու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թյուն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ներից և արդյոք արդեն իսկ առկա հարկային արտոնությունները բավարար չեն Հայաս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տանի Հանրապետությունում գործունեություն սկսելու որոշում կայաց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նելու համար:</w:t>
            </w:r>
          </w:p>
          <w:p w:rsidR="003269C4" w:rsidRPr="00EC00AD" w:rsidRDefault="003269C4" w:rsidP="003269C4">
            <w:pPr>
              <w:pStyle w:val="BodyText0"/>
              <w:spacing w:line="276" w:lineRule="auto"/>
              <w:ind w:firstLine="561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Այս առումով, հարկ է նկատել նաև, որ 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ազգա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յին տնտե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սու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մրցու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և ներ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դրու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յին գրավ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չության բարձ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րաց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ու հատկապես արտահանմանը կողմնորոշված ձեռ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կատիրական գործունեությունը</w:t>
            </w:r>
            <w:r w:rsidRPr="00EC00AD">
              <w:rPr>
                <w:rFonts w:ascii="GHEA Grapalat" w:hAnsi="GHEA Grapalat"/>
                <w:sz w:val="24"/>
                <w:szCs w:val="24"/>
                <w:lang w:val="af-ZA"/>
              </w:rPr>
              <w:t xml:space="preserve"> խթանելու նպատակով ս</w:t>
            </w:r>
            <w:r w:rsidRPr="00EC0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.թ. հունիսի 25-ին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Ազգային Ժողովի կող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մից ընդուն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վել է Հայաստանի Հան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պե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հարկային օրենսգրքում փոփո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խություններ և լրա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ցումներ նախատեսող օրենքը, որի համաձայն՝</w:t>
            </w:r>
          </w:p>
          <w:p w:rsidR="003269C4" w:rsidRPr="00EC00AD" w:rsidRDefault="003269C4" w:rsidP="003269C4">
            <w:pPr>
              <w:pStyle w:val="BodyText0"/>
              <w:numPr>
                <w:ilvl w:val="0"/>
                <w:numId w:val="13"/>
              </w:numPr>
              <w:tabs>
                <w:tab w:val="left" w:pos="851"/>
              </w:tabs>
              <w:spacing w:line="276" w:lineRule="auto"/>
              <w:ind w:left="0"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2020 թվա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կանի հունվարի 1-ից շահութահարկի դրույ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չափը 20 տոկոսից նվա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զեց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վելու է 18 տոկոս,</w:t>
            </w:r>
          </w:p>
          <w:p w:rsidR="003269C4" w:rsidRPr="00EC00AD" w:rsidRDefault="003269C4" w:rsidP="003269C4">
            <w:pPr>
              <w:pStyle w:val="BodyText0"/>
              <w:numPr>
                <w:ilvl w:val="0"/>
                <w:numId w:val="13"/>
              </w:numPr>
              <w:tabs>
                <w:tab w:val="left" w:pos="851"/>
              </w:tabs>
              <w:spacing w:line="276" w:lineRule="auto"/>
              <w:ind w:left="0"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2020 թվականի հունվարի 1-ից եկամտային հարկի բարձր և պրոգրեսիվ դրույ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չա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փերի փոխարեն ներդրվելու է 23 տոկոս միասնական դրույքաչափ, իսկ այնուհետև մինչև 2023 թվականը այն աստի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ճա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նաբար նվա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զ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եցվելու տարեկան 1 տոկոսով՝ 2023 թվա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կանի հուն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վարի 1-ից</w:t>
            </w:r>
            <w:r w:rsidRPr="00EC00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սահմանվելով 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20 տոկոս,</w:t>
            </w:r>
          </w:p>
          <w:p w:rsidR="003269C4" w:rsidRPr="00EC00AD" w:rsidRDefault="003269C4" w:rsidP="003269C4">
            <w:pPr>
              <w:pStyle w:val="BodyText0"/>
              <w:numPr>
                <w:ilvl w:val="0"/>
                <w:numId w:val="13"/>
              </w:numPr>
              <w:tabs>
                <w:tab w:val="left" w:pos="851"/>
              </w:tabs>
              <w:spacing w:line="276" w:lineRule="auto"/>
              <w:ind w:left="0"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օտարերկրյա քաղաքացիների և քաղաքացիություն չունեցող անձանց՝ հայաստան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յան աղբյուր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ներից ստաց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վող շահա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ժին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ները հարկվելու են ոչ թե եկա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մտային հարկի 10 տոկոս դրույ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չ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փով, այլ 5 տոկոս դրույ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չա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փով,</w:t>
            </w:r>
          </w:p>
          <w:p w:rsidR="003269C4" w:rsidRPr="00EC00AD" w:rsidRDefault="003269C4" w:rsidP="003269C4">
            <w:pPr>
              <w:pStyle w:val="BodyText0"/>
              <w:numPr>
                <w:ilvl w:val="0"/>
                <w:numId w:val="13"/>
              </w:numPr>
              <w:tabs>
                <w:tab w:val="left" w:pos="851"/>
              </w:tabs>
              <w:spacing w:line="276" w:lineRule="auto"/>
              <w:ind w:left="0"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>առանց մշտական հաստատության Հայաս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տանի Հանրապետությունում գործու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 իրականացնող ոչ ռեզի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դենտ կազ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կեր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պությունների հայաս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տան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յան աղբյուր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րից ստաց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վող շահա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ժին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ները հարկվելու են ոչ թե շահու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թահարկի 10 տոկոս դրույ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քաչափով, այլ 5 տոկոս դրույ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քա</w:t>
            </w: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չափով։</w:t>
            </w:r>
          </w:p>
          <w:p w:rsidR="003269C4" w:rsidRPr="00EC00AD" w:rsidRDefault="003269C4" w:rsidP="003269C4">
            <w:pPr>
              <w:pStyle w:val="BodyText0"/>
              <w:spacing w:line="276" w:lineRule="auto"/>
              <w:ind w:firstLine="56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Pr="00284435">
              <w:rPr>
                <w:rFonts w:ascii="GHEA Grapalat" w:hAnsi="GHEA Grapalat"/>
                <w:sz w:val="24"/>
                <w:szCs w:val="24"/>
                <w:lang w:val="hy-AM"/>
              </w:rPr>
              <w:t>տնում ենք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նաև</w:t>
            </w:r>
            <w:r w:rsidRPr="00284435">
              <w:rPr>
                <w:rFonts w:ascii="GHEA Grapalat" w:hAnsi="GHEA Grapalat"/>
                <w:sz w:val="24"/>
                <w:szCs w:val="24"/>
                <w:lang w:val="hy-AM"/>
              </w:rPr>
              <w:t>, որ նախագծերի փաթեթի ընդունման հիմնա</w:t>
            </w:r>
            <w:r w:rsidRPr="0028443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վոր</w:t>
            </w:r>
            <w:r w:rsidRPr="0028443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մամբ նկարագրված նպատակներին հասնելու համար անհրաժեշտ է ոչ թե տրա</w:t>
            </w:r>
            <w:r w:rsidRPr="0028443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</w:t>
            </w:r>
            <w:r w:rsidRPr="0028443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դրել լրա</w:t>
            </w:r>
            <w:r w:rsidRPr="0028443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ցուցիչ հարկային արտոնություններ, այլ առաջնահերթորեն կարգավորել տիեզերական գոր</w:t>
            </w:r>
            <w:r w:rsidRPr="0028443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ծունեության ոլորտի գործունեությունը, այդ ոլորտում ծագող հարաբերությունները, քանի որ եթե գոր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84435">
              <w:rPr>
                <w:rFonts w:ascii="GHEA Grapalat" w:hAnsi="GHEA Grapalat"/>
                <w:sz w:val="24"/>
                <w:szCs w:val="24"/>
                <w:lang w:val="hy-AM"/>
              </w:rPr>
              <w:t>ծու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84435">
              <w:rPr>
                <w:rFonts w:ascii="GHEA Grapalat" w:hAnsi="GHEA Grapalat"/>
                <w:sz w:val="24"/>
                <w:szCs w:val="24"/>
                <w:lang w:val="hy-AM"/>
              </w:rPr>
              <w:t>նեու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84435">
              <w:rPr>
                <w:rFonts w:ascii="GHEA Grapalat" w:hAnsi="GHEA Grapalat"/>
                <w:sz w:val="24"/>
                <w:szCs w:val="24"/>
                <w:lang w:val="hy-AM"/>
              </w:rPr>
              <w:t>թյան որևէ ոլորտ ընդհանրապես կարգավորված չէ, այն հնարավոր ներ</w:t>
            </w:r>
            <w:r w:rsidRPr="0028443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դրողի համար դառնում է գործունեության անկանխատեսելի միջավայր, հետևաբար անգամ բոլոր հար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84435">
              <w:rPr>
                <w:rFonts w:ascii="GHEA Grapalat" w:hAnsi="GHEA Grapalat"/>
                <w:sz w:val="24"/>
                <w:szCs w:val="24"/>
                <w:lang w:val="hy-AM"/>
              </w:rPr>
              <w:t>կե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84435">
              <w:rPr>
                <w:rFonts w:ascii="GHEA Grapalat" w:hAnsi="GHEA Grapalat"/>
                <w:sz w:val="24"/>
                <w:szCs w:val="24"/>
                <w:lang w:val="hy-AM"/>
              </w:rPr>
              <w:t>րից ազատելու պարագայում նման ոլորտում գործունեություն իրականացնելու հեռանկարը դառնում է խիստ անորոշ ու ռիսկային:</w:t>
            </w:r>
          </w:p>
          <w:p w:rsidR="003269C4" w:rsidRPr="00A21B78" w:rsidRDefault="003269C4" w:rsidP="003269C4">
            <w:pPr>
              <w:pStyle w:val="BodyText0"/>
              <w:spacing w:line="276" w:lineRule="auto"/>
              <w:ind w:firstLine="561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10B4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Միաժամանակ, հայտնում ենք, որ ՀՀ վարչապետի աշխատակազմում տեղի է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ունեցած </w:t>
            </w:r>
            <w:r w:rsidRPr="00110B4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քննարկ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ման</w:t>
            </w:r>
            <w:r w:rsidRPr="00110B4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արդյունքում պայ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մանավորվածություն է ձեռք բերվել, որ </w:t>
            </w:r>
            <w:r w:rsidRPr="00110B4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բարձր տեխ</w:t>
            </w:r>
            <w:r w:rsidRPr="00A21B78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110B4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նոլո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110B4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գիա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110B4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կան արդյունաբերության նախա</w:t>
            </w:r>
            <w:r w:rsidRPr="00110B49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րա</w:t>
            </w:r>
            <w:r w:rsidRPr="00110B49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րու</w:t>
            </w:r>
            <w:r w:rsidRPr="00110B49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թյունը պետք է ներկայացնի այն ապրանք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110B4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ների, աշխա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110B4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տանքների և ծառայությունների ցանկը</w:t>
            </w:r>
            <w:r w:rsidRPr="00AF484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ինչպես նաև հնարավոր գոր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AF484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ծարք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 xml:space="preserve">ները,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որոնց մատա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կարարումը կամ մատուցումն առաջարկվում է հարկել ԱԱՀ-ի 0 տոկոս դրույքա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չա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 xml:space="preserve">փով՝ հասկանալու համար, թե արդյոք գործող օրենսդրությունն արդեն իսկ չի նախատեսում ԱԱՀ-ի </w:t>
            </w:r>
            <w:r w:rsidRPr="00015B4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0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տոկոս դրույքաչափի կիրառություն</w:t>
            </w:r>
            <w:r w:rsidRPr="00A21B7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</w:t>
            </w:r>
            <w:r w:rsidRPr="00110B4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A21B7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</w:t>
            </w:r>
            <w:r w:rsidRPr="00110B4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րից հետո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նոր միայն </w:t>
            </w:r>
            <w:r w:rsidRPr="00110B4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պետք է դիտարկվեր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 xml:space="preserve">ձին գործարքների համար ԱԱՀ-ի գծով լրացուցիչ արտոնություն </w:t>
            </w:r>
            <w:r w:rsidRPr="00AF484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սահմանելու անհրա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AF484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ժեշտու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AF484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թյունը: </w:t>
            </w:r>
            <w:r w:rsidRPr="000277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Այս առումով, հարկ է նկա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տել, որ</w:t>
            </w:r>
            <w:r w:rsidRPr="00A21B7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օրինակ</w:t>
            </w:r>
            <w:r w:rsidRPr="00A21B7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 xml:space="preserve">գծով առաջարկվող՝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տիեզե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րական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օբյեկտների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E2A">
              <w:rPr>
                <w:rFonts w:ascii="GHEA Grapalat" w:hAnsi="GHEA Grapalat" w:cs="Sylfaen"/>
                <w:sz w:val="24"/>
                <w:szCs w:val="24"/>
                <w:lang w:val="hy-AM"/>
              </w:rPr>
              <w:t>տեխնիկայի</w:t>
            </w:r>
            <w:r w:rsidRPr="00694E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4579A">
              <w:rPr>
                <w:rFonts w:ascii="GHEA Grapalat" w:hAnsi="GHEA Grapalat" w:cs="Sylfaen"/>
                <w:sz w:val="24"/>
                <w:szCs w:val="24"/>
                <w:lang w:val="hy-AM"/>
              </w:rPr>
              <w:t>արտահանման դեպ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4579A">
              <w:rPr>
                <w:rFonts w:ascii="GHEA Grapalat" w:hAnsi="GHEA Grapalat" w:cs="Sylfaen"/>
                <w:sz w:val="24"/>
                <w:szCs w:val="24"/>
                <w:lang w:val="hy-AM"/>
              </w:rPr>
              <w:t>քե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457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րում </w:t>
            </w:r>
            <w:r w:rsidRPr="007457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արդեն իսկ կիրառվելու է ԱԱՀ-ի 0 տոկոս դրույքաչափ, հետևաբար նշյալ դեպքերի մասով կրկին</w:t>
            </w:r>
            <w:r w:rsidRPr="00A21B7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7457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ԱԱՀ-ի 0 տոկոս դրույ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7457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քաչափ</w:t>
            </w:r>
            <w:r w:rsidRPr="00A21B7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սահման</w:t>
            </w:r>
            <w:r w:rsidRPr="00A21B7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ելը</w:t>
            </w:r>
            <w:r w:rsidRPr="007457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անհասկանալի և անըն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7457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դունելի է:</w:t>
            </w:r>
            <w:r w:rsidRPr="00A21B7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Միաժամանակ, եթե ԱԱՀ-ով հարկ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ման կար</w:t>
            </w:r>
            <w:r w:rsidRPr="00331205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վորում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 xml:space="preserve">ների վերանայման նպատակը </w:t>
            </w:r>
            <w:r w:rsidRPr="00A21B7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տիեզերական օբյեկտների և տեխնի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A21B7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կայի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 ՀՀ տարած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քում մատակարարման գործարքները ԱԱՀ-ի 0 տոկոս դրույքաչափով հար</w:t>
            </w:r>
            <w:r w:rsidRPr="00BF4EF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կելն է, ապա այդ առա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ջարկությունն ընդհանրապես նպատակահարմար չէ, քանի որ ԱԱՀ-ի 0 տոկոս դրույքաչափ կիրառվում է միայն ապրանքների արտահանման գոր</w:t>
            </w:r>
            <w:r w:rsidRPr="00A21B78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ծարք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ների նկատ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մամբ:</w:t>
            </w:r>
          </w:p>
          <w:p w:rsidR="003269C4" w:rsidRPr="00C27293" w:rsidRDefault="003269C4" w:rsidP="00C27293">
            <w:pPr>
              <w:pStyle w:val="BodyText0"/>
              <w:spacing w:line="276" w:lineRule="auto"/>
              <w:ind w:firstLine="561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C00A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վերոգրյալը՝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գտնում ենք, որ նախագծերն անհրաժեշտ է վերա</w:t>
            </w:r>
            <w:r w:rsidRPr="00A21B7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գրել ՀՀ վարչապետի աշխատակազմում տեղի ունեցած քննարկումների արդյունքում ձեռք բեր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 պայմանավորվածություններին համապատասխան: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CAF" w:rsidRDefault="00DF3CAF" w:rsidP="00DF3CAF">
            <w:pPr>
              <w:spacing w:after="0"/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lastRenderedPageBreak/>
              <w:t xml:space="preserve">Ընդունվել է ի գիտություն: </w:t>
            </w:r>
          </w:p>
          <w:p w:rsidR="00DF3CAF" w:rsidRDefault="00DF3CAF" w:rsidP="00DF3CAF">
            <w:pPr>
              <w:spacing w:after="0"/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</w:pPr>
          </w:p>
          <w:p w:rsidR="00DF3CAF" w:rsidRDefault="00DF3CAF" w:rsidP="00DF3CAF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  <w:r>
              <w:rPr>
                <w:rFonts w:ascii="GHEA Grapalat" w:hAnsi="GHEA Grapalat"/>
                <w:sz w:val="20"/>
                <w:szCs w:val="24"/>
                <w:lang w:val="en-US"/>
              </w:rPr>
              <w:t>Հարկ ենք համարում նշել նաև, որ՝</w:t>
            </w:r>
          </w:p>
          <w:p w:rsidR="00DF3CAF" w:rsidRDefault="00DF3CAF" w:rsidP="00DF3CAF">
            <w:pPr>
              <w:pStyle w:val="ListParagraph"/>
              <w:numPr>
                <w:ilvl w:val="3"/>
                <w:numId w:val="4"/>
              </w:numPr>
              <w:spacing w:after="0"/>
              <w:ind w:left="33" w:firstLine="284"/>
              <w:rPr>
                <w:rFonts w:ascii="GHEA Grapalat" w:hAnsi="GHEA Grapalat"/>
                <w:sz w:val="20"/>
                <w:szCs w:val="24"/>
                <w:lang w:val="en-US"/>
              </w:rPr>
            </w:pPr>
            <w:r w:rsidRPr="00DF3CAF">
              <w:rPr>
                <w:rFonts w:ascii="GHEA Grapalat" w:hAnsi="GHEA Grapalat"/>
                <w:sz w:val="20"/>
                <w:szCs w:val="24"/>
                <w:lang w:val="en-US"/>
              </w:rPr>
              <w:t xml:space="preserve">Հարկային բազայի </w:t>
            </w:r>
            <w:r w:rsidRPr="009E3503">
              <w:rPr>
                <w:rFonts w:ascii="GHEA Grapalat" w:hAnsi="GHEA Grapalat"/>
                <w:sz w:val="20"/>
                <w:szCs w:val="24"/>
                <w:lang w:val="en-US"/>
              </w:rPr>
              <w:t>ընդլայնուը</w:t>
            </w:r>
            <w:r w:rsidRPr="00DF3CAF">
              <w:rPr>
                <w:rFonts w:ascii="GHEA Grapalat" w:hAnsi="GHEA Grapalat"/>
                <w:sz w:val="20"/>
                <w:szCs w:val="24"/>
                <w:lang w:val="en-US"/>
              </w:rPr>
              <w:t xml:space="preserve"> չի ենթադրում հարկային արտոնությունների </w:t>
            </w:r>
            <w:r w:rsidRPr="009E3503">
              <w:rPr>
                <w:rFonts w:ascii="GHEA Grapalat" w:hAnsi="GHEA Grapalat"/>
                <w:sz w:val="20"/>
                <w:szCs w:val="24"/>
                <w:lang w:val="en-US"/>
              </w:rPr>
              <w:t>տրամադրման</w:t>
            </w:r>
            <w:r w:rsidRPr="00DF3CAF">
              <w:rPr>
                <w:rFonts w:ascii="GHEA Grapalat" w:hAnsi="GHEA Grapalat"/>
                <w:sz w:val="20"/>
                <w:szCs w:val="24"/>
                <w:lang w:val="en-US"/>
              </w:rPr>
              <w:t xml:space="preserve"> դեմ քաղաքականություն: Կառ. ծրագրում նշված հարկային բազայի </w:t>
            </w:r>
            <w:r w:rsidRPr="009E3503">
              <w:rPr>
                <w:rFonts w:ascii="GHEA Grapalat" w:hAnsi="GHEA Grapalat"/>
                <w:sz w:val="20"/>
                <w:szCs w:val="24"/>
                <w:lang w:val="en-US"/>
              </w:rPr>
              <w:t>ընդյլայնումը</w:t>
            </w:r>
            <w:r w:rsidRPr="00DF3CAF">
              <w:rPr>
                <w:rFonts w:ascii="GHEA Grapalat" w:hAnsi="GHEA Grapalat"/>
                <w:sz w:val="20"/>
                <w:szCs w:val="24"/>
                <w:lang w:val="en-US"/>
              </w:rPr>
              <w:t xml:space="preserve"> ուղղված է ստվերի կրճատմանը: Միաժամանակ </w:t>
            </w:r>
            <w:r w:rsidRPr="009E3503">
              <w:rPr>
                <w:rFonts w:ascii="GHEA Grapalat" w:hAnsi="GHEA Grapalat"/>
                <w:sz w:val="20"/>
                <w:szCs w:val="24"/>
                <w:lang w:val="en-US"/>
              </w:rPr>
              <w:t>հարկաբյուջետային</w:t>
            </w:r>
            <w:r w:rsidRPr="00DF3CAF">
              <w:rPr>
                <w:rFonts w:ascii="GHEA Grapalat" w:hAnsi="GHEA Grapalat"/>
                <w:sz w:val="20"/>
                <w:szCs w:val="24"/>
                <w:lang w:val="en-US"/>
              </w:rPr>
              <w:t xml:space="preserve"> կայունության վրա չի կարող ազդել ոլորտ, որից բյուջե մուտքերը 0 են:</w:t>
            </w:r>
          </w:p>
          <w:p w:rsidR="00DF3CAF" w:rsidRPr="004204AC" w:rsidRDefault="00DF3CAF" w:rsidP="00E233D2">
            <w:pPr>
              <w:pStyle w:val="ListParagraph"/>
              <w:numPr>
                <w:ilvl w:val="3"/>
                <w:numId w:val="4"/>
              </w:numPr>
              <w:spacing w:after="0"/>
              <w:ind w:left="33" w:firstLine="284"/>
              <w:rPr>
                <w:rFonts w:ascii="GHEA Grapalat" w:hAnsi="GHEA Grapalat"/>
                <w:sz w:val="20"/>
                <w:szCs w:val="24"/>
                <w:lang w:val="en-US"/>
              </w:rPr>
            </w:pPr>
            <w:r w:rsidRPr="004204AC">
              <w:rPr>
                <w:rFonts w:ascii="GHEA Grapalat" w:hAnsi="GHEA Grapalat"/>
                <w:sz w:val="20"/>
                <w:szCs w:val="24"/>
                <w:lang w:val="en-US"/>
              </w:rPr>
              <w:lastRenderedPageBreak/>
              <w:t xml:space="preserve">Հարկման հորիզոնական արդարությունը բացարձակ սկզբունք չէ և այժմ ՀՀ-ում տարբեր ոլորտների տրված են հարկային արտոնություններ: </w:t>
            </w:r>
          </w:p>
          <w:p w:rsidR="00DF3CAF" w:rsidRDefault="00DF3CAF" w:rsidP="00DF3CAF">
            <w:pPr>
              <w:pStyle w:val="ListParagraph"/>
              <w:numPr>
                <w:ilvl w:val="3"/>
                <w:numId w:val="4"/>
              </w:numPr>
              <w:spacing w:after="0"/>
              <w:ind w:left="33" w:firstLine="284"/>
              <w:rPr>
                <w:rFonts w:ascii="GHEA Grapalat" w:hAnsi="GHEA Grapalat"/>
                <w:sz w:val="20"/>
                <w:szCs w:val="24"/>
                <w:lang w:val="en-US"/>
              </w:rPr>
            </w:pPr>
            <w:r>
              <w:rPr>
                <w:rFonts w:ascii="GHEA Grapalat" w:hAnsi="GHEA Grapalat"/>
                <w:sz w:val="20"/>
                <w:szCs w:val="24"/>
                <w:lang w:val="en-US"/>
              </w:rPr>
              <w:t xml:space="preserve">Հարկումից խուսափելու հնարավոր դեպքերի կանխումը գործնական խնդիր է: Հարկ ենք համարում նշել, որ </w:t>
            </w:r>
            <w:r w:rsidRPr="009E3503">
              <w:rPr>
                <w:rFonts w:ascii="GHEA Grapalat" w:hAnsi="GHEA Grapalat"/>
                <w:sz w:val="20"/>
                <w:szCs w:val="24"/>
                <w:lang w:val="en-US"/>
              </w:rPr>
              <w:t>ՀՀ-ում</w:t>
            </w:r>
            <w:r>
              <w:rPr>
                <w:rFonts w:ascii="GHEA Grapalat" w:hAnsi="GHEA Grapalat"/>
                <w:sz w:val="20"/>
                <w:szCs w:val="24"/>
                <w:lang w:val="en-US"/>
              </w:rPr>
              <w:t xml:space="preserve"> </w:t>
            </w:r>
            <w:r w:rsidRPr="009E3503">
              <w:rPr>
                <w:rFonts w:ascii="GHEA Grapalat" w:hAnsi="GHEA Grapalat"/>
                <w:sz w:val="20"/>
                <w:szCs w:val="24"/>
                <w:lang w:val="en-US"/>
              </w:rPr>
              <w:t>հարկահավաքման</w:t>
            </w:r>
            <w:r>
              <w:rPr>
                <w:rFonts w:ascii="GHEA Grapalat" w:hAnsi="GHEA Grapalat"/>
                <w:sz w:val="20"/>
                <w:szCs w:val="24"/>
                <w:lang w:val="en-US"/>
              </w:rPr>
              <w:t xml:space="preserve"> համար պատասխանատու մարմին Պետական եկամուտների կոմիտեն նման խնդիր չի կանխատեսում: </w:t>
            </w:r>
          </w:p>
          <w:p w:rsidR="004204AC" w:rsidRDefault="004204AC" w:rsidP="004204AC">
            <w:pPr>
              <w:pStyle w:val="ListParagraph"/>
              <w:numPr>
                <w:ilvl w:val="3"/>
                <w:numId w:val="4"/>
              </w:numPr>
              <w:spacing w:after="0"/>
              <w:ind w:left="0" w:firstLine="286"/>
              <w:rPr>
                <w:rFonts w:ascii="GHEA Grapalat" w:hAnsi="GHEA Grapalat"/>
                <w:sz w:val="20"/>
                <w:szCs w:val="24"/>
                <w:lang w:val="en-US"/>
              </w:rPr>
            </w:pPr>
            <w:r w:rsidRPr="004204AC">
              <w:rPr>
                <w:rFonts w:ascii="GHEA Grapalat" w:hAnsi="GHEA Grapalat"/>
                <w:sz w:val="20"/>
                <w:szCs w:val="24"/>
                <w:lang w:val="en-US"/>
              </w:rPr>
              <w:t>Ամփոփելով վերոգրյալը՝ գտնում ենք, որ հարկային արտոնությունների տրամադրումը հիմնավորված է ՀՀ կառավարության հռչակած տնտեսական հեղափոխության տրամաբանության համատեքստում:</w:t>
            </w:r>
          </w:p>
          <w:p w:rsidR="00FA2C6C" w:rsidRDefault="00FA2C6C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FA2C6C" w:rsidRDefault="00FA2C6C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FA2C6C" w:rsidRDefault="00FA2C6C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FA2C6C" w:rsidRDefault="00FA2C6C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FA2C6C" w:rsidRDefault="00FA2C6C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FA2C6C" w:rsidRDefault="00FA2C6C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FA2C6C" w:rsidRDefault="00FA2C6C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FA2C6C" w:rsidRDefault="00FA2C6C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FA2C6C" w:rsidRDefault="00FA2C6C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FA2C6C" w:rsidRDefault="00FA2C6C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FA2C6C" w:rsidRDefault="00FA2C6C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FA2C6C" w:rsidRDefault="00FA2C6C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FA2C6C" w:rsidRDefault="00FA2C6C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FA2C6C" w:rsidRDefault="00FA2C6C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FA2C6C" w:rsidRDefault="00FA2C6C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FA2C6C" w:rsidRDefault="00FA2C6C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FA2C6C" w:rsidRDefault="00FA2C6C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FA2C6C" w:rsidRDefault="00FA2C6C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FA2C6C" w:rsidRDefault="00FA2C6C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FA2C6C" w:rsidRDefault="00FA2C6C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FA2C6C" w:rsidRDefault="00FA2C6C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FA2C6C" w:rsidRDefault="00FA2C6C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FA2C6C" w:rsidRDefault="00FA2C6C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FA2C6C" w:rsidRDefault="00FA2C6C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FA2C6C" w:rsidRDefault="00FA2C6C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FA2C6C" w:rsidRDefault="00FA2C6C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FA2C6C" w:rsidRDefault="00FA2C6C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946AAA" w:rsidRDefault="00946AAA" w:rsidP="00FA2C6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  <w:p w:rsidR="00FA2C6C" w:rsidRPr="00FA2C6C" w:rsidRDefault="00FA2C6C" w:rsidP="004204AC">
            <w:pPr>
              <w:spacing w:after="0"/>
              <w:rPr>
                <w:rFonts w:ascii="GHEA Grapalat" w:hAnsi="GHEA Grapalat"/>
                <w:sz w:val="20"/>
                <w:szCs w:val="24"/>
                <w:lang w:val="en-US"/>
              </w:rPr>
            </w:pPr>
          </w:p>
        </w:tc>
      </w:tr>
      <w:tr w:rsidR="00D25044" w:rsidRPr="00077DBE" w:rsidTr="00965101">
        <w:trPr>
          <w:trHeight w:val="845"/>
        </w:trPr>
        <w:tc>
          <w:tcPr>
            <w:tcW w:w="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5044" w:rsidRDefault="00D25044" w:rsidP="003269C4">
            <w:pPr>
              <w:spacing w:after="0"/>
              <w:rPr>
                <w:rFonts w:ascii="GHEA Grapalat" w:hAnsi="GHEA Grapalat"/>
                <w:sz w:val="24"/>
                <w:szCs w:val="24"/>
                <w:lang w:val="pt-B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pt-BR" w:eastAsia="en-US"/>
              </w:rPr>
              <w:lastRenderedPageBreak/>
              <w:t>4.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5044" w:rsidRDefault="00D25044" w:rsidP="003269C4">
            <w:pPr>
              <w:spacing w:after="0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ազգային անվտանգության խորհուրդ 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5044" w:rsidRPr="00D25044" w:rsidRDefault="00D25044" w:rsidP="003269C4">
            <w:pPr>
              <w:pStyle w:val="BodyText0"/>
              <w:spacing w:line="276" w:lineRule="auto"/>
              <w:ind w:firstLine="561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Նախագծերը լրամշակվել են ՀՀ ազգային անվտագության խորհրդի հետ համատաեղ՝ աշխատանքային կարգով: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5044" w:rsidRDefault="00D25044" w:rsidP="00DF3CAF">
            <w:pPr>
              <w:spacing w:after="0"/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</w:pPr>
          </w:p>
        </w:tc>
      </w:tr>
      <w:tr w:rsidR="00304FE8" w:rsidRPr="00077DBE" w:rsidTr="00965101">
        <w:trPr>
          <w:trHeight w:val="845"/>
        </w:trPr>
        <w:tc>
          <w:tcPr>
            <w:tcW w:w="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FE8" w:rsidRPr="00304FE8" w:rsidRDefault="00304FE8" w:rsidP="00304FE8">
            <w:pPr>
              <w:spacing w:after="0"/>
              <w:rPr>
                <w:rFonts w:ascii="GHEA Grapalat" w:hAnsi="GHEA Grapalat"/>
                <w:sz w:val="24"/>
                <w:szCs w:val="24"/>
                <w:lang w:val="pt-B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pt-BR" w:eastAsia="en-US"/>
              </w:rPr>
              <w:t>5.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FE8" w:rsidRDefault="00304FE8" w:rsidP="003269C4">
            <w:pPr>
              <w:spacing w:after="0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ՀՀ էկոնոմիկայի նախարարություն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FE8" w:rsidRPr="00304FE8" w:rsidRDefault="00304FE8" w:rsidP="003269C4">
            <w:pPr>
              <w:pStyle w:val="BodyText0"/>
              <w:spacing w:line="276" w:lineRule="auto"/>
              <w:ind w:firstLine="561"/>
              <w:rPr>
                <w:rFonts w:ascii="GHEA Grapalat" w:hAnsi="GHEA Grapalat"/>
                <w:bCs/>
                <w:sz w:val="24"/>
                <w:szCs w:val="24"/>
              </w:rPr>
            </w:pPr>
            <w:r w:rsidRPr="00304FE8">
              <w:rPr>
                <w:rFonts w:ascii="GHEA Grapalat" w:hAnsi="GHEA Grapalat" w:cs="Sylfaen"/>
                <w:sz w:val="24"/>
                <w:szCs w:val="24"/>
              </w:rPr>
              <w:t xml:space="preserve">ՀՀ էկոնոմիկայի նախարարությունը Նախագծով սահմանվող կարգավորումների վերաբերյալ սկզբունքային առարկություններ </w:t>
            </w:r>
            <w:r w:rsidRPr="00304FE8">
              <w:rPr>
                <w:rFonts w:ascii="GHEA Grapalat" w:hAnsi="GHEA Grapalat" w:cs="Sylfaen"/>
                <w:sz w:val="24"/>
                <w:szCs w:val="24"/>
              </w:rPr>
              <w:lastRenderedPageBreak/>
              <w:t>չունի, սակայն լրացուցիչ հիմնավորման կարիք ունի տարեկան պետական տուրքի սահմանաչափը (10 մլն ՀՀ դրամ): Առաջարկվող կարգավորումների ազդեցությունը գործարար և ներդրումային միջավայրի, ինչպես նաև մրցակցության վրա հնարավոր կլինի գնահատել տվյալ ոլորտում գործունեություն ծավալող տնտեսավարողների քանակի, վերջիններիս շրջանառության ծավալների, ստեղծված աշխատատեղերի և վճարված հարկերի վերաբերյալ տեղեկատվության առկայության դեպքում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FE8" w:rsidRDefault="00304FE8" w:rsidP="00DF3CAF">
            <w:pPr>
              <w:spacing w:after="0"/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</w:pPr>
          </w:p>
          <w:p w:rsidR="00304FE8" w:rsidRPr="00304FE8" w:rsidRDefault="00304FE8" w:rsidP="00304FE8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GHEA Grapalat" w:hAnsi="GHEA Grapalat"/>
                <w:color w:val="000000"/>
              </w:rPr>
            </w:pPr>
            <w:r w:rsidRPr="00304FE8">
              <w:rPr>
                <w:rFonts w:ascii="GHEA Grapalat" w:hAnsi="GHEA Grapalat" w:cs="Sylfaen"/>
                <w:lang w:val="af-ZA"/>
              </w:rPr>
              <w:lastRenderedPageBreak/>
              <w:t xml:space="preserve">Տարեկան պետական տուրքը սահմանվել է </w:t>
            </w:r>
            <w:r>
              <w:rPr>
                <w:rFonts w:ascii="GHEA Grapalat" w:hAnsi="GHEA Grapalat" w:cs="Sylfaen"/>
                <w:lang w:val="af-ZA"/>
              </w:rPr>
              <w:t xml:space="preserve"> նկատի ունենալով գործո</w:t>
            </w:r>
            <w:r w:rsidR="0066317F">
              <w:rPr>
                <w:rFonts w:ascii="GHEA Grapalat" w:hAnsi="GHEA Grapalat" w:cs="Sylfaen"/>
                <w:lang w:val="af-ZA"/>
              </w:rPr>
              <w:t>ւնեության առանձնահատկությունը: Մ</w:t>
            </w:r>
            <w:r>
              <w:rPr>
                <w:rFonts w:ascii="GHEA Grapalat" w:hAnsi="GHEA Grapalat" w:cs="Sylfaen"/>
                <w:lang w:val="af-ZA"/>
              </w:rPr>
              <w:t xml:space="preserve">իաժամանակ,  հաշվի է առնվել նաև գործունեության </w:t>
            </w:r>
            <w:r w:rsidR="0066317F">
              <w:rPr>
                <w:rFonts w:ascii="GHEA Grapalat" w:hAnsi="GHEA Grapalat" w:cs="Sylfaen"/>
                <w:lang w:val="af-ZA"/>
              </w:rPr>
              <w:t xml:space="preserve">լիցենզավորման ընթացքում </w:t>
            </w:r>
            <w:r>
              <w:rPr>
                <w:rFonts w:ascii="GHEA Grapalat" w:hAnsi="GHEA Grapalat" w:cs="Sylfaen"/>
                <w:lang w:val="af-ZA"/>
              </w:rPr>
              <w:t xml:space="preserve">պետության կողմից իրականացվող </w:t>
            </w:r>
            <w:r w:rsidR="0066317F">
              <w:rPr>
                <w:rFonts w:ascii="GHEA Grapalat" w:hAnsi="GHEA Grapalat" w:cs="Sylfaen"/>
                <w:lang w:val="af-ZA"/>
              </w:rPr>
              <w:t xml:space="preserve">մասնագիտական </w:t>
            </w:r>
            <w:bookmarkStart w:id="0" w:name="_GoBack"/>
            <w:bookmarkEnd w:id="0"/>
            <w:r>
              <w:rPr>
                <w:rFonts w:ascii="GHEA Grapalat" w:hAnsi="GHEA Grapalat" w:cs="Sylfaen"/>
                <w:lang w:val="af-ZA"/>
              </w:rPr>
              <w:t xml:space="preserve"> աշխատանք</w:t>
            </w:r>
            <w:r w:rsidR="0066317F">
              <w:rPr>
                <w:rFonts w:ascii="GHEA Grapalat" w:hAnsi="GHEA Grapalat" w:cs="Sylfaen"/>
                <w:lang w:val="af-ZA"/>
              </w:rPr>
              <w:t>ի և վերահսկողության ծավալները</w:t>
            </w:r>
            <w:r>
              <w:rPr>
                <w:rFonts w:ascii="GHEA Grapalat" w:hAnsi="GHEA Grapalat" w:cs="Sylfaen"/>
                <w:lang w:val="af-ZA"/>
              </w:rPr>
              <w:t>:</w:t>
            </w:r>
          </w:p>
          <w:p w:rsidR="00304FE8" w:rsidRPr="00304FE8" w:rsidRDefault="00304FE8" w:rsidP="00304FE8">
            <w:pPr>
              <w:shd w:val="clear" w:color="auto" w:fill="FFFFFF"/>
              <w:spacing w:after="0" w:line="240" w:lineRule="auto"/>
              <w:ind w:firstLine="375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304FE8">
              <w:rPr>
                <w:rFonts w:cs="Calibri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:rsidR="00304FE8" w:rsidRDefault="00304FE8" w:rsidP="00DF3CAF">
            <w:pPr>
              <w:spacing w:after="0"/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</w:pPr>
          </w:p>
        </w:tc>
      </w:tr>
    </w:tbl>
    <w:p w:rsidR="00BD6D76" w:rsidRPr="004D032E" w:rsidRDefault="00BD6D76" w:rsidP="003269C4">
      <w:pPr>
        <w:rPr>
          <w:rFonts w:ascii="GHEA Grapalat" w:hAnsi="GHEA Grapalat"/>
          <w:lang w:val="hy-AM"/>
        </w:rPr>
      </w:pPr>
    </w:p>
    <w:sectPr w:rsidR="00BD6D76" w:rsidRPr="004D032E" w:rsidSect="000856D5">
      <w:pgSz w:w="16838" w:h="11906" w:orient="landscape"/>
      <w:pgMar w:top="900" w:right="1134" w:bottom="85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0703" w:rsidRDefault="00C80703" w:rsidP="008F5000">
      <w:pPr>
        <w:spacing w:after="0" w:line="240" w:lineRule="auto"/>
      </w:pPr>
      <w:r>
        <w:separator/>
      </w:r>
    </w:p>
  </w:endnote>
  <w:endnote w:type="continuationSeparator" w:id="0">
    <w:p w:rsidR="00C80703" w:rsidRDefault="00C80703" w:rsidP="008F5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0703" w:rsidRDefault="00C80703" w:rsidP="008F5000">
      <w:pPr>
        <w:spacing w:after="0" w:line="240" w:lineRule="auto"/>
      </w:pPr>
      <w:r>
        <w:separator/>
      </w:r>
    </w:p>
  </w:footnote>
  <w:footnote w:type="continuationSeparator" w:id="0">
    <w:p w:rsidR="00C80703" w:rsidRDefault="00C80703" w:rsidP="008F50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677A6"/>
    <w:multiLevelType w:val="hybridMultilevel"/>
    <w:tmpl w:val="48D44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4036B"/>
    <w:multiLevelType w:val="hybridMultilevel"/>
    <w:tmpl w:val="D5A6E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D3F9D"/>
    <w:multiLevelType w:val="hybridMultilevel"/>
    <w:tmpl w:val="4FB8AB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0385B"/>
    <w:multiLevelType w:val="hybridMultilevel"/>
    <w:tmpl w:val="C82482E8"/>
    <w:lvl w:ilvl="0" w:tplc="04090011">
      <w:start w:val="1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0DE96340"/>
    <w:multiLevelType w:val="hybridMultilevel"/>
    <w:tmpl w:val="60063D82"/>
    <w:lvl w:ilvl="0" w:tplc="37342CB4">
      <w:start w:val="1"/>
      <w:numFmt w:val="decimal"/>
      <w:lvlText w:val="%1."/>
      <w:lvlJc w:val="left"/>
      <w:pPr>
        <w:ind w:left="927" w:hanging="360"/>
      </w:pPr>
      <w:rPr>
        <w:rFonts w:cs="Times New Roman"/>
        <w:color w:val="00000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27C5D5D"/>
    <w:multiLevelType w:val="hybridMultilevel"/>
    <w:tmpl w:val="A84E34BA"/>
    <w:lvl w:ilvl="0" w:tplc="45BCB648">
      <w:start w:val="1"/>
      <w:numFmt w:val="decimal"/>
      <w:lvlText w:val="%1)"/>
      <w:lvlJc w:val="left"/>
      <w:pPr>
        <w:ind w:left="603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6750" w:hanging="360"/>
      </w:pPr>
    </w:lvl>
    <w:lvl w:ilvl="2" w:tplc="0409001B" w:tentative="1">
      <w:start w:val="1"/>
      <w:numFmt w:val="lowerRoman"/>
      <w:lvlText w:val="%3."/>
      <w:lvlJc w:val="right"/>
      <w:pPr>
        <w:ind w:left="7470" w:hanging="180"/>
      </w:pPr>
    </w:lvl>
    <w:lvl w:ilvl="3" w:tplc="0409000F" w:tentative="1">
      <w:start w:val="1"/>
      <w:numFmt w:val="decimal"/>
      <w:lvlText w:val="%4."/>
      <w:lvlJc w:val="left"/>
      <w:pPr>
        <w:ind w:left="8190" w:hanging="360"/>
      </w:pPr>
    </w:lvl>
    <w:lvl w:ilvl="4" w:tplc="04090019" w:tentative="1">
      <w:start w:val="1"/>
      <w:numFmt w:val="lowerLetter"/>
      <w:lvlText w:val="%5."/>
      <w:lvlJc w:val="left"/>
      <w:pPr>
        <w:ind w:left="8910" w:hanging="360"/>
      </w:pPr>
    </w:lvl>
    <w:lvl w:ilvl="5" w:tplc="0409001B" w:tentative="1">
      <w:start w:val="1"/>
      <w:numFmt w:val="lowerRoman"/>
      <w:lvlText w:val="%6."/>
      <w:lvlJc w:val="right"/>
      <w:pPr>
        <w:ind w:left="9630" w:hanging="180"/>
      </w:pPr>
    </w:lvl>
    <w:lvl w:ilvl="6" w:tplc="0409000F" w:tentative="1">
      <w:start w:val="1"/>
      <w:numFmt w:val="decimal"/>
      <w:lvlText w:val="%7."/>
      <w:lvlJc w:val="left"/>
      <w:pPr>
        <w:ind w:left="10350" w:hanging="360"/>
      </w:pPr>
    </w:lvl>
    <w:lvl w:ilvl="7" w:tplc="04090019" w:tentative="1">
      <w:start w:val="1"/>
      <w:numFmt w:val="lowerLetter"/>
      <w:lvlText w:val="%8."/>
      <w:lvlJc w:val="left"/>
      <w:pPr>
        <w:ind w:left="11070" w:hanging="360"/>
      </w:pPr>
    </w:lvl>
    <w:lvl w:ilvl="8" w:tplc="0409001B" w:tentative="1">
      <w:start w:val="1"/>
      <w:numFmt w:val="lowerRoman"/>
      <w:lvlText w:val="%9."/>
      <w:lvlJc w:val="right"/>
      <w:pPr>
        <w:ind w:left="11790" w:hanging="180"/>
      </w:pPr>
    </w:lvl>
  </w:abstractNum>
  <w:abstractNum w:abstractNumId="6">
    <w:nsid w:val="160F7176"/>
    <w:multiLevelType w:val="hybridMultilevel"/>
    <w:tmpl w:val="11C06C5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178E4577"/>
    <w:multiLevelType w:val="hybridMultilevel"/>
    <w:tmpl w:val="000AF6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5DD3B06"/>
    <w:multiLevelType w:val="hybridMultilevel"/>
    <w:tmpl w:val="633419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7F5C0F"/>
    <w:multiLevelType w:val="hybridMultilevel"/>
    <w:tmpl w:val="E398F2B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3592E"/>
    <w:multiLevelType w:val="hybridMultilevel"/>
    <w:tmpl w:val="743CA9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EC49FF"/>
    <w:multiLevelType w:val="hybridMultilevel"/>
    <w:tmpl w:val="743CA930"/>
    <w:lvl w:ilvl="0" w:tplc="0409000F">
      <w:start w:val="1"/>
      <w:numFmt w:val="decimal"/>
      <w:lvlText w:val="%1.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2">
    <w:nsid w:val="3BF1417A"/>
    <w:multiLevelType w:val="hybridMultilevel"/>
    <w:tmpl w:val="1716F736"/>
    <w:lvl w:ilvl="0" w:tplc="8574308C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E75C72"/>
    <w:multiLevelType w:val="hybridMultilevel"/>
    <w:tmpl w:val="98381FD6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4">
    <w:nsid w:val="5DDC0BBB"/>
    <w:multiLevelType w:val="hybridMultilevel"/>
    <w:tmpl w:val="84543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5A2DCC"/>
    <w:multiLevelType w:val="hybridMultilevel"/>
    <w:tmpl w:val="7C5C727C"/>
    <w:lvl w:ilvl="0" w:tplc="0409000F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6">
    <w:nsid w:val="65FE1996"/>
    <w:multiLevelType w:val="hybridMultilevel"/>
    <w:tmpl w:val="8902A70C"/>
    <w:lvl w:ilvl="0" w:tplc="C4A46ABE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>
    <w:nsid w:val="6EF27778"/>
    <w:multiLevelType w:val="hybridMultilevel"/>
    <w:tmpl w:val="5CAE1CDA"/>
    <w:lvl w:ilvl="0" w:tplc="040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8">
    <w:nsid w:val="6F8F0F03"/>
    <w:multiLevelType w:val="hybridMultilevel"/>
    <w:tmpl w:val="4F9C8DC0"/>
    <w:lvl w:ilvl="0" w:tplc="1D50DDC2">
      <w:start w:val="1"/>
      <w:numFmt w:val="decimal"/>
      <w:lvlText w:val="%1."/>
      <w:lvlJc w:val="left"/>
      <w:pPr>
        <w:ind w:left="780" w:hanging="420"/>
      </w:pPr>
      <w:rPr>
        <w:rFonts w:eastAsia="Times New Roman" w:cs="Arial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8C68F0"/>
    <w:multiLevelType w:val="hybridMultilevel"/>
    <w:tmpl w:val="268AE6C4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16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14"/>
  </w:num>
  <w:num w:numId="8">
    <w:abstractNumId w:val="17"/>
  </w:num>
  <w:num w:numId="9">
    <w:abstractNumId w:val="6"/>
  </w:num>
  <w:num w:numId="10">
    <w:abstractNumId w:val="12"/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13"/>
  </w:num>
  <w:num w:numId="14">
    <w:abstractNumId w:val="5"/>
  </w:num>
  <w:num w:numId="15">
    <w:abstractNumId w:val="15"/>
  </w:num>
  <w:num w:numId="16">
    <w:abstractNumId w:val="3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11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G2MDI1NDIyNzO1NDRW0lEKTi0uzszPAykwrgUAi67k9SwAAAA="/>
  </w:docVars>
  <w:rsids>
    <w:rsidRoot w:val="00123C47"/>
    <w:rsid w:val="00005188"/>
    <w:rsid w:val="0002453C"/>
    <w:rsid w:val="00026126"/>
    <w:rsid w:val="00065752"/>
    <w:rsid w:val="0007122B"/>
    <w:rsid w:val="00077DBE"/>
    <w:rsid w:val="000856D5"/>
    <w:rsid w:val="00096AC9"/>
    <w:rsid w:val="000A0C00"/>
    <w:rsid w:val="000A57AE"/>
    <w:rsid w:val="000B74E8"/>
    <w:rsid w:val="000C1753"/>
    <w:rsid w:val="00100E4D"/>
    <w:rsid w:val="0010511E"/>
    <w:rsid w:val="00123C47"/>
    <w:rsid w:val="0013282C"/>
    <w:rsid w:val="00136181"/>
    <w:rsid w:val="00157E27"/>
    <w:rsid w:val="00184762"/>
    <w:rsid w:val="001C5B24"/>
    <w:rsid w:val="001E7E12"/>
    <w:rsid w:val="00211FA6"/>
    <w:rsid w:val="00234733"/>
    <w:rsid w:val="00244FD4"/>
    <w:rsid w:val="00264C9C"/>
    <w:rsid w:val="00270568"/>
    <w:rsid w:val="00274EDD"/>
    <w:rsid w:val="002751D5"/>
    <w:rsid w:val="00304FE8"/>
    <w:rsid w:val="003155E2"/>
    <w:rsid w:val="003269C4"/>
    <w:rsid w:val="003641C3"/>
    <w:rsid w:val="00365DAB"/>
    <w:rsid w:val="003C7745"/>
    <w:rsid w:val="004204AC"/>
    <w:rsid w:val="00426A7D"/>
    <w:rsid w:val="0044718B"/>
    <w:rsid w:val="004733E8"/>
    <w:rsid w:val="004835E0"/>
    <w:rsid w:val="004C58AA"/>
    <w:rsid w:val="004D032E"/>
    <w:rsid w:val="004D56FD"/>
    <w:rsid w:val="004E4CA1"/>
    <w:rsid w:val="00512712"/>
    <w:rsid w:val="00512AC0"/>
    <w:rsid w:val="00552FE4"/>
    <w:rsid w:val="00566372"/>
    <w:rsid w:val="00592073"/>
    <w:rsid w:val="005947B3"/>
    <w:rsid w:val="005C3483"/>
    <w:rsid w:val="005D12A2"/>
    <w:rsid w:val="005D26A8"/>
    <w:rsid w:val="005D3456"/>
    <w:rsid w:val="005E43CD"/>
    <w:rsid w:val="00653A1A"/>
    <w:rsid w:val="0066317F"/>
    <w:rsid w:val="0068512F"/>
    <w:rsid w:val="006851FC"/>
    <w:rsid w:val="00693EDC"/>
    <w:rsid w:val="006A02E1"/>
    <w:rsid w:val="006A60EE"/>
    <w:rsid w:val="006F0C45"/>
    <w:rsid w:val="00705A33"/>
    <w:rsid w:val="00711CAB"/>
    <w:rsid w:val="00727622"/>
    <w:rsid w:val="007574E8"/>
    <w:rsid w:val="00784A81"/>
    <w:rsid w:val="00797B81"/>
    <w:rsid w:val="007A7283"/>
    <w:rsid w:val="007B62D4"/>
    <w:rsid w:val="007B75BA"/>
    <w:rsid w:val="007B7BA0"/>
    <w:rsid w:val="00825B1A"/>
    <w:rsid w:val="00852B20"/>
    <w:rsid w:val="00855187"/>
    <w:rsid w:val="008705F0"/>
    <w:rsid w:val="00871106"/>
    <w:rsid w:val="008722FF"/>
    <w:rsid w:val="008748DD"/>
    <w:rsid w:val="00881831"/>
    <w:rsid w:val="00885B74"/>
    <w:rsid w:val="008C1D3B"/>
    <w:rsid w:val="008D02D7"/>
    <w:rsid w:val="008D0FE5"/>
    <w:rsid w:val="008F26C3"/>
    <w:rsid w:val="008F5000"/>
    <w:rsid w:val="008F6F94"/>
    <w:rsid w:val="00911317"/>
    <w:rsid w:val="00911DD7"/>
    <w:rsid w:val="009135C0"/>
    <w:rsid w:val="0092580E"/>
    <w:rsid w:val="00932542"/>
    <w:rsid w:val="00946AAA"/>
    <w:rsid w:val="00965101"/>
    <w:rsid w:val="00992BB1"/>
    <w:rsid w:val="00992C1F"/>
    <w:rsid w:val="009A067D"/>
    <w:rsid w:val="009E3503"/>
    <w:rsid w:val="00A01DF5"/>
    <w:rsid w:val="00A25E72"/>
    <w:rsid w:val="00A2718C"/>
    <w:rsid w:val="00A843F0"/>
    <w:rsid w:val="00AA071D"/>
    <w:rsid w:val="00AB756F"/>
    <w:rsid w:val="00AE64F3"/>
    <w:rsid w:val="00AF5ED1"/>
    <w:rsid w:val="00B13309"/>
    <w:rsid w:val="00B25DCD"/>
    <w:rsid w:val="00B40C81"/>
    <w:rsid w:val="00B77A4A"/>
    <w:rsid w:val="00B846DB"/>
    <w:rsid w:val="00BA7199"/>
    <w:rsid w:val="00BA788F"/>
    <w:rsid w:val="00BC53A1"/>
    <w:rsid w:val="00BD6D76"/>
    <w:rsid w:val="00BF22DD"/>
    <w:rsid w:val="00C05127"/>
    <w:rsid w:val="00C27293"/>
    <w:rsid w:val="00C77310"/>
    <w:rsid w:val="00C80703"/>
    <w:rsid w:val="00CA0001"/>
    <w:rsid w:val="00CB7BCC"/>
    <w:rsid w:val="00D17964"/>
    <w:rsid w:val="00D226F2"/>
    <w:rsid w:val="00D25044"/>
    <w:rsid w:val="00D26160"/>
    <w:rsid w:val="00D51BD2"/>
    <w:rsid w:val="00D610BC"/>
    <w:rsid w:val="00D81510"/>
    <w:rsid w:val="00D840BF"/>
    <w:rsid w:val="00D84E03"/>
    <w:rsid w:val="00DB53F7"/>
    <w:rsid w:val="00DC1E3D"/>
    <w:rsid w:val="00DC4E1D"/>
    <w:rsid w:val="00DE7627"/>
    <w:rsid w:val="00DF3CAF"/>
    <w:rsid w:val="00E05322"/>
    <w:rsid w:val="00E062F8"/>
    <w:rsid w:val="00E070C5"/>
    <w:rsid w:val="00E168E6"/>
    <w:rsid w:val="00E17173"/>
    <w:rsid w:val="00E66FCB"/>
    <w:rsid w:val="00ED15B7"/>
    <w:rsid w:val="00ED6757"/>
    <w:rsid w:val="00EF56FC"/>
    <w:rsid w:val="00F14776"/>
    <w:rsid w:val="00F1497E"/>
    <w:rsid w:val="00F25A3A"/>
    <w:rsid w:val="00F41A8C"/>
    <w:rsid w:val="00F81198"/>
    <w:rsid w:val="00FA2C6C"/>
    <w:rsid w:val="00FC1801"/>
    <w:rsid w:val="00FC3246"/>
    <w:rsid w:val="00FF5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7167158-3266-4408-B80C-5FAEC2AD9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3456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link w:val="1"/>
    <w:locked/>
    <w:rsid w:val="005D3456"/>
    <w:rPr>
      <w:rFonts w:ascii="Arial Unicode MS" w:eastAsia="Arial Unicode MS" w:hAnsi="Arial Unicode MS" w:cs="Arial Unicode MS"/>
      <w:shd w:val="clear" w:color="auto" w:fill="FFFFFF"/>
    </w:rPr>
  </w:style>
  <w:style w:type="paragraph" w:customStyle="1" w:styleId="1">
    <w:name w:val="Основной текст1"/>
    <w:basedOn w:val="Normal"/>
    <w:link w:val="Bodytext"/>
    <w:rsid w:val="005D3456"/>
    <w:pPr>
      <w:widowControl w:val="0"/>
      <w:shd w:val="clear" w:color="auto" w:fill="FFFFFF"/>
      <w:spacing w:after="240" w:line="317" w:lineRule="exact"/>
      <w:ind w:hanging="380"/>
    </w:pPr>
    <w:rPr>
      <w:rFonts w:ascii="Arial Unicode MS" w:eastAsia="Arial Unicode MS" w:hAnsi="Arial Unicode MS" w:cs="Arial Unicode MS"/>
      <w:lang w:eastAsia="en-US"/>
    </w:rPr>
  </w:style>
  <w:style w:type="table" w:styleId="TableGrid">
    <w:name w:val="Table Grid"/>
    <w:basedOn w:val="TableNormal"/>
    <w:uiPriority w:val="59"/>
    <w:rsid w:val="005D34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5D3456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856D5"/>
    <w:pPr>
      <w:ind w:left="720"/>
      <w:contextualSpacing/>
    </w:pPr>
  </w:style>
  <w:style w:type="character" w:styleId="Emphasis">
    <w:name w:val="Emphasis"/>
    <w:uiPriority w:val="20"/>
    <w:qFormat/>
    <w:rsid w:val="000A57AE"/>
    <w:rPr>
      <w:i/>
      <w:i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6851FC"/>
    <w:pPr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val="en-US" w:eastAsia="en-US"/>
    </w:rPr>
  </w:style>
  <w:style w:type="character" w:customStyle="1" w:styleId="apple-converted-space">
    <w:name w:val="apple-converted-space"/>
    <w:rsid w:val="006851FC"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851FC"/>
    <w:rPr>
      <w:rFonts w:ascii="Arial Unicode MS" w:eastAsia="Times New Roman" w:hAnsi="Arial Unicode MS" w:cs="Arial Unicode MS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F5000"/>
    <w:pPr>
      <w:spacing w:after="0" w:line="240" w:lineRule="auto"/>
    </w:pPr>
    <w:rPr>
      <w:rFonts w:eastAsia="Calibri"/>
      <w:sz w:val="20"/>
      <w:szCs w:val="20"/>
      <w:lang w:val="en-US" w:eastAsia="en-US"/>
    </w:rPr>
  </w:style>
  <w:style w:type="character" w:customStyle="1" w:styleId="FootnoteTextChar">
    <w:name w:val="Footnote Text Char"/>
    <w:link w:val="FootnoteText"/>
    <w:uiPriority w:val="99"/>
    <w:semiHidden/>
    <w:rsid w:val="008F5000"/>
    <w:rPr>
      <w:sz w:val="20"/>
      <w:szCs w:val="20"/>
      <w:lang w:val="en-US"/>
    </w:rPr>
  </w:style>
  <w:style w:type="character" w:styleId="FootnoteReference">
    <w:name w:val="footnote reference"/>
    <w:uiPriority w:val="99"/>
    <w:semiHidden/>
    <w:unhideWhenUsed/>
    <w:rsid w:val="008F5000"/>
    <w:rPr>
      <w:vertAlign w:val="superscript"/>
    </w:rPr>
  </w:style>
  <w:style w:type="paragraph" w:styleId="NoSpacing">
    <w:name w:val="No Spacing"/>
    <w:link w:val="NoSpacingChar"/>
    <w:qFormat/>
    <w:rsid w:val="00B13309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B13309"/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44718B"/>
    <w:rPr>
      <w:rFonts w:eastAsia="Times New Roman"/>
      <w:lang w:eastAsia="ru-RU"/>
    </w:rPr>
  </w:style>
  <w:style w:type="character" w:styleId="Hyperlink">
    <w:name w:val="Hyperlink"/>
    <w:uiPriority w:val="99"/>
    <w:unhideWhenUsed/>
    <w:rsid w:val="00D51BD2"/>
    <w:rPr>
      <w:color w:val="0000FF"/>
      <w:u w:val="single"/>
    </w:rPr>
  </w:style>
  <w:style w:type="paragraph" w:styleId="BodyText0">
    <w:name w:val="Body Text"/>
    <w:basedOn w:val="Normal"/>
    <w:link w:val="BodyTextChar"/>
    <w:rsid w:val="003269C4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 Armenian" w:hAnsi="Arial Armenian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0"/>
    <w:rsid w:val="003269C4"/>
    <w:rPr>
      <w:rFonts w:ascii="Arial Armenian" w:eastAsia="Times New Roman" w:hAnsi="Arial Armenian"/>
      <w:sz w:val="22"/>
      <w:shd w:val="clear" w:color="auto" w:fill="FFFFF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57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5752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18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sine.voskanyan\Desktop\10.09.2019-&#1359;&#1339;&#1333;&#1334;&#1333;&#1360;&#1364;\ampop-29.07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E0C2B1-AAE5-48BC-A8B2-D98D594D5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ampop-29.07</Template>
  <TotalTime>40</TotalTime>
  <Pages>18</Pages>
  <Words>3830</Words>
  <Characters>21833</Characters>
  <Application>Microsoft Office Word</Application>
  <DocSecurity>0</DocSecurity>
  <Lines>181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Mtc</Company>
  <LinksUpToDate>false</LinksUpToDate>
  <CharactersWithSpaces>25612</CharactersWithSpaces>
  <SharedDoc>false</SharedDoc>
  <HLinks>
    <vt:vector size="6" baseType="variant">
      <vt:variant>
        <vt:i4>7471202</vt:i4>
      </vt:variant>
      <vt:variant>
        <vt:i4>0</vt:i4>
      </vt:variant>
      <vt:variant>
        <vt:i4>0</vt:i4>
      </vt:variant>
      <vt:variant>
        <vt:i4>5</vt:i4>
      </vt:variant>
      <vt:variant>
        <vt:lpwstr>https://fzrf.su/zakon/o-kosmicheskoj-deyatelnosti-n-5663-1/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Lusine Voskanyan</dc:creator>
  <cp:keywords>Mulberry 2.0</cp:keywords>
  <cp:lastModifiedBy>Lusine Voskanyan</cp:lastModifiedBy>
  <cp:revision>9</cp:revision>
  <cp:lastPrinted>2019-10-02T07:54:00Z</cp:lastPrinted>
  <dcterms:created xsi:type="dcterms:W3CDTF">2019-10-04T05:20:00Z</dcterms:created>
  <dcterms:modified xsi:type="dcterms:W3CDTF">2019-10-07T14:29:00Z</dcterms:modified>
</cp:coreProperties>
</file>