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94F" w:rsidRPr="006F0237" w:rsidRDefault="00F04EF9">
      <w:pPr>
        <w:spacing w:line="276" w:lineRule="auto"/>
        <w:jc w:val="right"/>
        <w:rPr>
          <w:rFonts w:ascii="GHEA Grapalat" w:eastAsia="Merriweather" w:hAnsi="GHEA Grapalat" w:cs="Merriweather"/>
          <w:b/>
          <w:color w:val="000000"/>
          <w:u w:val="single"/>
        </w:rPr>
      </w:pPr>
      <w:bookmarkStart w:id="0" w:name="_GoBack"/>
      <w:bookmarkEnd w:id="0"/>
      <w:r w:rsidRPr="006F0237">
        <w:rPr>
          <w:rFonts w:ascii="GHEA Grapalat" w:eastAsia="Tahoma" w:hAnsi="GHEA Grapalat" w:cs="Tahoma"/>
          <w:b/>
          <w:color w:val="000000"/>
          <w:u w:val="single"/>
        </w:rPr>
        <w:t>ՆԱԽԱԳԻԾ</w:t>
      </w:r>
    </w:p>
    <w:p w:rsidR="0074394F" w:rsidRPr="006F0237" w:rsidRDefault="0074394F">
      <w:pPr>
        <w:spacing w:line="276" w:lineRule="auto"/>
        <w:jc w:val="center"/>
        <w:rPr>
          <w:rFonts w:ascii="GHEA Grapalat" w:eastAsia="Merriweather" w:hAnsi="GHEA Grapalat" w:cs="Merriweather"/>
          <w:color w:val="000000"/>
        </w:rPr>
      </w:pPr>
    </w:p>
    <w:p w:rsidR="0074394F" w:rsidRPr="006F0237" w:rsidRDefault="00F04EF9">
      <w:pPr>
        <w:spacing w:line="276" w:lineRule="auto"/>
        <w:jc w:val="center"/>
        <w:rPr>
          <w:rFonts w:ascii="GHEA Grapalat" w:eastAsia="Merriweather" w:hAnsi="GHEA Grapalat" w:cs="Merriweather"/>
          <w:b/>
          <w:color w:val="000000"/>
        </w:rPr>
      </w:pPr>
      <w:r w:rsidRPr="006F0237">
        <w:rPr>
          <w:rFonts w:ascii="GHEA Grapalat" w:eastAsia="Tahoma" w:hAnsi="GHEA Grapalat" w:cs="Tahoma"/>
          <w:b/>
          <w:color w:val="000000"/>
        </w:rPr>
        <w:t>ՀԱՅԱՍՏԱՆԻ ՀԱՆՐԱՊԵՏՈՒԹՅԱՆ ՕՐԵՆՔ</w:t>
      </w:r>
    </w:p>
    <w:p w:rsidR="0074394F" w:rsidRPr="006F0237" w:rsidRDefault="0074394F">
      <w:pPr>
        <w:spacing w:line="276" w:lineRule="auto"/>
        <w:jc w:val="center"/>
        <w:rPr>
          <w:rFonts w:ascii="GHEA Grapalat" w:eastAsia="Merriweather" w:hAnsi="GHEA Grapalat" w:cs="Merriweather"/>
          <w:color w:val="000000"/>
        </w:rPr>
      </w:pPr>
    </w:p>
    <w:p w:rsidR="0074394F" w:rsidRPr="006F0237" w:rsidRDefault="00F04EF9">
      <w:pPr>
        <w:spacing w:line="276" w:lineRule="auto"/>
        <w:jc w:val="center"/>
        <w:rPr>
          <w:rFonts w:ascii="GHEA Grapalat" w:eastAsia="Merriweather" w:hAnsi="GHEA Grapalat" w:cs="Merriweather"/>
          <w:b/>
          <w:color w:val="000000"/>
        </w:rPr>
      </w:pPr>
      <w:r w:rsidRPr="006F0237">
        <w:rPr>
          <w:rFonts w:ascii="GHEA Grapalat" w:eastAsia="Tahoma" w:hAnsi="GHEA Grapalat" w:cs="Tahoma"/>
          <w:b/>
          <w:color w:val="000000"/>
        </w:rPr>
        <w:t>«ՊԵՏԱԿԱՆ ՏՈՒՐՔԻ ՄԱՍԻՆ» ՀԱՅԱՍՏԱՆԻ ՀԱՆՐԱՊԵՏՈՒԹՅԱՆ</w:t>
      </w:r>
    </w:p>
    <w:p w:rsidR="0074394F" w:rsidRPr="006F0237" w:rsidRDefault="00F04EF9">
      <w:pPr>
        <w:spacing w:line="276" w:lineRule="auto"/>
        <w:jc w:val="center"/>
        <w:rPr>
          <w:rFonts w:ascii="GHEA Grapalat" w:eastAsia="Merriweather" w:hAnsi="GHEA Grapalat" w:cs="Merriweather"/>
          <w:b/>
          <w:color w:val="000000"/>
        </w:rPr>
      </w:pPr>
      <w:r w:rsidRPr="006F0237">
        <w:rPr>
          <w:rFonts w:ascii="GHEA Grapalat" w:eastAsia="Tahoma" w:hAnsi="GHEA Grapalat" w:cs="Tahoma"/>
          <w:b/>
          <w:color w:val="000000"/>
        </w:rPr>
        <w:t>ՕՐԵՆՔՈՒՄ   ԼՐԱՑՈՒՄ ԿԱՏԱՐԵԼՈՒ ՄԱՍԻՆ</w:t>
      </w:r>
    </w:p>
    <w:p w:rsidR="0074394F" w:rsidRPr="006F0237" w:rsidRDefault="0074394F">
      <w:pPr>
        <w:spacing w:line="276" w:lineRule="auto"/>
        <w:jc w:val="both"/>
        <w:rPr>
          <w:rFonts w:ascii="GHEA Grapalat" w:eastAsia="Merriweather" w:hAnsi="GHEA Grapalat" w:cs="Merriweather"/>
          <w:b/>
          <w:color w:val="000000"/>
        </w:rPr>
      </w:pPr>
    </w:p>
    <w:p w:rsidR="0074394F" w:rsidRPr="006F0237" w:rsidRDefault="0074394F">
      <w:pPr>
        <w:spacing w:line="276" w:lineRule="auto"/>
        <w:jc w:val="both"/>
        <w:rPr>
          <w:rFonts w:ascii="GHEA Grapalat" w:eastAsia="Merriweather" w:hAnsi="GHEA Grapalat" w:cs="Merriweather"/>
          <w:color w:val="000000"/>
        </w:rPr>
      </w:pPr>
    </w:p>
    <w:p w:rsidR="0074394F" w:rsidRPr="006F0237" w:rsidRDefault="0074394F">
      <w:pPr>
        <w:spacing w:line="276" w:lineRule="auto"/>
        <w:ind w:firstLine="720"/>
        <w:jc w:val="both"/>
        <w:rPr>
          <w:rFonts w:ascii="GHEA Grapalat" w:eastAsia="Merriweather" w:hAnsi="GHEA Grapalat" w:cs="Merriweather"/>
          <w:highlight w:val="white"/>
        </w:rPr>
      </w:pPr>
      <w:bookmarkStart w:id="1" w:name="_gjdgxs" w:colFirst="0" w:colLast="0"/>
      <w:bookmarkStart w:id="2" w:name="_sf5nh4xhy4iz" w:colFirst="0" w:colLast="0"/>
      <w:bookmarkEnd w:id="1"/>
      <w:bookmarkEnd w:id="2"/>
    </w:p>
    <w:p w:rsidR="0074394F" w:rsidRPr="006F0237" w:rsidRDefault="00F04EF9">
      <w:pPr>
        <w:spacing w:line="276" w:lineRule="auto"/>
        <w:ind w:firstLine="720"/>
        <w:jc w:val="both"/>
        <w:rPr>
          <w:rFonts w:ascii="GHEA Grapalat" w:eastAsia="Merriweather" w:hAnsi="GHEA Grapalat" w:cs="Merriweather"/>
          <w:highlight w:val="white"/>
        </w:rPr>
      </w:pPr>
      <w:bookmarkStart w:id="3" w:name="_17xhz271envz" w:colFirst="0" w:colLast="0"/>
      <w:bookmarkEnd w:id="3"/>
      <w:r w:rsidRPr="006F0237">
        <w:rPr>
          <w:rFonts w:ascii="GHEA Grapalat" w:eastAsia="Tahoma" w:hAnsi="GHEA Grapalat" w:cs="Tahoma"/>
          <w:b/>
          <w:highlight w:val="white"/>
        </w:rPr>
        <w:t>Հոդված</w:t>
      </w:r>
      <w:r w:rsidR="00B64AAB" w:rsidRPr="00B64AAB">
        <w:rPr>
          <w:rFonts w:ascii="GHEA Grapalat" w:eastAsia="Tahoma" w:hAnsi="GHEA Grapalat" w:cs="Tahoma"/>
          <w:b/>
          <w:highlight w:val="white"/>
        </w:rPr>
        <w:t xml:space="preserve"> 1</w:t>
      </w:r>
      <w:r w:rsidRPr="006F0237">
        <w:rPr>
          <w:rFonts w:ascii="GHEA Grapalat" w:eastAsia="Tahoma" w:hAnsi="GHEA Grapalat" w:cs="Tahoma"/>
          <w:highlight w:val="white"/>
        </w:rPr>
        <w:t>.  «Պետական տուրքի</w:t>
      </w:r>
      <w:r w:rsidRPr="006F0237">
        <w:rPr>
          <w:rFonts w:ascii="Calibri" w:eastAsia="Tahoma" w:hAnsi="Calibri" w:cs="Calibri"/>
          <w:highlight w:val="white"/>
        </w:rPr>
        <w:t> </w:t>
      </w:r>
      <w:r w:rsidRPr="006F0237">
        <w:rPr>
          <w:rFonts w:ascii="GHEA Grapalat" w:eastAsia="Tahoma" w:hAnsi="GHEA Grapalat" w:cs="Tahoma"/>
          <w:highlight w:val="white"/>
        </w:rPr>
        <w:t>մասին» Հայաստանի Հանրապետության 1997 թվականի դեկտեմբերի 27-ի ՀՕ-186</w:t>
      </w:r>
      <w:r w:rsidR="00B64AAB" w:rsidRPr="00B64AAB">
        <w:rPr>
          <w:rFonts w:ascii="GHEA Grapalat" w:eastAsia="Tahoma" w:hAnsi="GHEA Grapalat" w:cs="Tahoma"/>
          <w:highlight w:val="white"/>
        </w:rPr>
        <w:t xml:space="preserve"> </w:t>
      </w:r>
      <w:r w:rsidRPr="006F0237">
        <w:rPr>
          <w:rFonts w:ascii="Calibri" w:eastAsia="Tahoma" w:hAnsi="Calibri" w:cs="Calibri"/>
          <w:highlight w:val="white"/>
        </w:rPr>
        <w:t> </w:t>
      </w:r>
      <w:r w:rsidRPr="006F0237">
        <w:rPr>
          <w:rFonts w:ascii="GHEA Grapalat" w:eastAsia="Tahoma" w:hAnsi="GHEA Grapalat" w:cs="Tahoma"/>
          <w:highlight w:val="white"/>
        </w:rPr>
        <w:t xml:space="preserve">օրենքի </w:t>
      </w:r>
      <w:r w:rsidRPr="006F0237">
        <w:rPr>
          <w:rFonts w:ascii="GHEA Grapalat" w:eastAsia="Merriweather" w:hAnsi="GHEA Grapalat" w:cs="Merriweather"/>
        </w:rPr>
        <w:t>(</w:t>
      </w:r>
      <w:r w:rsidRPr="006F0237">
        <w:rPr>
          <w:rFonts w:ascii="GHEA Grapalat" w:eastAsia="Tahoma" w:hAnsi="GHEA Grapalat" w:cs="Tahoma"/>
          <w:highlight w:val="white"/>
        </w:rPr>
        <w:t>այսուհետ՝</w:t>
      </w:r>
      <w:r w:rsidRPr="006F0237">
        <w:rPr>
          <w:rFonts w:ascii="Calibri" w:eastAsia="Tahoma" w:hAnsi="Calibri" w:cs="Calibri"/>
          <w:highlight w:val="white"/>
        </w:rPr>
        <w:t> </w:t>
      </w:r>
      <w:r w:rsidRPr="006F0237">
        <w:rPr>
          <w:rFonts w:ascii="GHEA Grapalat" w:eastAsia="Tahoma" w:hAnsi="GHEA Grapalat" w:cs="Tahoma"/>
          <w:highlight w:val="white"/>
        </w:rPr>
        <w:t>Օրենք) 19-րդ հոդված</w:t>
      </w:r>
      <w:r w:rsidR="005304B0" w:rsidRPr="006F0237">
        <w:rPr>
          <w:rFonts w:ascii="GHEA Grapalat" w:eastAsia="Tahoma" w:hAnsi="GHEA Grapalat" w:cs="Tahoma"/>
          <w:highlight w:val="white"/>
        </w:rPr>
        <w:t xml:space="preserve">ը լրացնել </w:t>
      </w:r>
      <w:r w:rsidR="00B64AAB" w:rsidRPr="00B64AAB">
        <w:rPr>
          <w:rFonts w:ascii="GHEA Grapalat" w:eastAsia="Tahoma" w:hAnsi="GHEA Grapalat" w:cs="Tahoma"/>
          <w:highlight w:val="white"/>
        </w:rPr>
        <w:t>19</w:t>
      </w:r>
      <w:r w:rsidRPr="006F0237">
        <w:rPr>
          <w:rFonts w:ascii="GHEA Grapalat" w:eastAsia="Tahoma" w:hAnsi="GHEA Grapalat" w:cs="Tahoma"/>
          <w:highlight w:val="white"/>
        </w:rPr>
        <w:t xml:space="preserve">-րդ </w:t>
      </w:r>
      <w:proofErr w:type="spellStart"/>
      <w:r w:rsidR="00BD384D">
        <w:rPr>
          <w:rFonts w:ascii="GHEA Grapalat" w:eastAsia="Tahoma" w:hAnsi="GHEA Grapalat" w:cs="Tahoma"/>
          <w:highlight w:val="white"/>
          <w:lang w:val="en-US"/>
        </w:rPr>
        <w:t>մասով</w:t>
      </w:r>
      <w:proofErr w:type="spellEnd"/>
      <w:r w:rsidR="005304B0" w:rsidRPr="006F0237">
        <w:rPr>
          <w:rFonts w:ascii="GHEA Grapalat" w:eastAsia="Tahoma" w:hAnsi="GHEA Grapalat" w:cs="Tahoma"/>
          <w:highlight w:val="white"/>
        </w:rPr>
        <w:t xml:space="preserve">՝ </w:t>
      </w:r>
    </w:p>
    <w:p w:rsidR="0074394F" w:rsidRPr="006F0237" w:rsidRDefault="0074394F">
      <w:pPr>
        <w:spacing w:line="276" w:lineRule="auto"/>
        <w:ind w:firstLine="720"/>
        <w:jc w:val="both"/>
        <w:rPr>
          <w:rFonts w:ascii="GHEA Grapalat" w:eastAsia="Merriweather" w:hAnsi="GHEA Grapalat" w:cs="Merriweather"/>
          <w:highlight w:val="white"/>
        </w:rPr>
      </w:pPr>
      <w:bookmarkStart w:id="4" w:name="_dc1lfw4f9hur" w:colFirst="0" w:colLast="0"/>
      <w:bookmarkEnd w:id="4"/>
    </w:p>
    <w:p w:rsidR="0074394F" w:rsidRPr="006F0237" w:rsidRDefault="00F04EF9">
      <w:pPr>
        <w:spacing w:line="276" w:lineRule="auto"/>
        <w:ind w:firstLine="720"/>
        <w:jc w:val="both"/>
        <w:rPr>
          <w:rFonts w:ascii="GHEA Grapalat" w:eastAsia="Merriweather" w:hAnsi="GHEA Grapalat" w:cs="Merriweather"/>
          <w:color w:val="000000"/>
          <w:highlight w:val="white"/>
        </w:rPr>
      </w:pPr>
      <w:bookmarkStart w:id="5" w:name="_r7vm1c5vg2a1" w:colFirst="0" w:colLast="0"/>
      <w:bookmarkEnd w:id="5"/>
      <w:r w:rsidRPr="006F0237">
        <w:rPr>
          <w:rFonts w:ascii="GHEA Grapalat" w:eastAsia="Merriweather" w:hAnsi="GHEA Grapalat" w:cs="Merriweather"/>
          <w:highlight w:val="white"/>
        </w:rPr>
        <w:t>«</w:t>
      </w:r>
      <w:r w:rsidR="00B64AAB">
        <w:rPr>
          <w:rFonts w:ascii="GHEA Grapalat" w:eastAsia="Merriweather" w:hAnsi="GHEA Grapalat" w:cs="Merriweather"/>
          <w:highlight w:val="white"/>
          <w:lang w:val="en-US"/>
        </w:rPr>
        <w:t>19</w:t>
      </w:r>
      <w:r w:rsidR="005304B0" w:rsidRPr="006F0237">
        <w:rPr>
          <w:rFonts w:ascii="GHEA Grapalat" w:eastAsia="Merriweather" w:hAnsi="GHEA Grapalat" w:cs="Merriweather"/>
          <w:highlight w:val="white"/>
        </w:rPr>
        <w:t>.</w:t>
      </w:r>
      <w:r w:rsidRPr="006F0237">
        <w:rPr>
          <w:rFonts w:ascii="GHEA Grapalat" w:eastAsia="Tahoma" w:hAnsi="GHEA Grapalat" w:cs="Tahoma"/>
          <w:color w:val="000000"/>
          <w:highlight w:val="white"/>
        </w:rPr>
        <w:t xml:space="preserve"> ՏԻԵԶԵՐԱԿ</w:t>
      </w:r>
      <w:r w:rsidRPr="006F0237">
        <w:rPr>
          <w:rFonts w:ascii="GHEA Grapalat" w:eastAsia="Tahoma" w:hAnsi="GHEA Grapalat" w:cs="Tahoma"/>
          <w:highlight w:val="white"/>
        </w:rPr>
        <w:t>ԱՆ ԳՈՐԾՈՒՆԵՈՒԹՅԱՆ ԲՆԱԳԱՎԱՌ</w:t>
      </w:r>
    </w:p>
    <w:p w:rsidR="0074394F" w:rsidRPr="006F0237" w:rsidRDefault="0074394F">
      <w:pPr>
        <w:spacing w:line="276" w:lineRule="auto"/>
        <w:ind w:firstLine="720"/>
        <w:jc w:val="both"/>
        <w:rPr>
          <w:rFonts w:ascii="GHEA Grapalat" w:eastAsia="Merriweather" w:hAnsi="GHEA Grapalat" w:cs="Merriweather"/>
          <w:color w:val="000000"/>
          <w:highlight w:val="white"/>
        </w:rPr>
      </w:pPr>
    </w:p>
    <w:tbl>
      <w:tblPr>
        <w:tblStyle w:val="a"/>
        <w:tblW w:w="9706" w:type="dxa"/>
        <w:tblInd w:w="-73" w:type="dxa"/>
        <w:tblLayout w:type="fixed"/>
        <w:tblLook w:val="0000" w:firstRow="0" w:lastRow="0" w:firstColumn="0" w:lastColumn="0" w:noHBand="0" w:noVBand="0"/>
      </w:tblPr>
      <w:tblGrid>
        <w:gridCol w:w="9507"/>
        <w:gridCol w:w="199"/>
      </w:tblGrid>
      <w:tr w:rsidR="0074394F" w:rsidRPr="006F0237" w:rsidTr="006F0237">
        <w:trPr>
          <w:trHeight w:val="628"/>
        </w:trPr>
        <w:tc>
          <w:tcPr>
            <w:tcW w:w="9507" w:type="dxa"/>
          </w:tcPr>
          <w:p w:rsidR="0074394F" w:rsidRPr="006F0237" w:rsidRDefault="00B64AAB">
            <w:pPr>
              <w:spacing w:line="276" w:lineRule="auto"/>
              <w:jc w:val="both"/>
              <w:rPr>
                <w:rFonts w:ascii="GHEA Grapalat" w:eastAsia="Merriweather" w:hAnsi="GHEA Grapalat" w:cs="Merriweather"/>
                <w:highlight w:val="white"/>
              </w:rPr>
            </w:pPr>
            <w:r w:rsidRPr="00B64AAB">
              <w:rPr>
                <w:rFonts w:ascii="GHEA Grapalat" w:eastAsia="Tahoma" w:hAnsi="GHEA Grapalat" w:cs="Tahoma"/>
              </w:rPr>
              <w:t xml:space="preserve">19.1 </w:t>
            </w:r>
            <w:r w:rsidR="00F04EF9" w:rsidRPr="006F0237">
              <w:rPr>
                <w:rFonts w:ascii="GHEA Grapalat" w:eastAsia="Tahoma" w:hAnsi="GHEA Grapalat" w:cs="Tahoma"/>
              </w:rPr>
              <w:t xml:space="preserve">Տիեզերական գործունեության </w:t>
            </w:r>
            <w:r w:rsidR="00F04EF9" w:rsidRPr="006F0237">
              <w:rPr>
                <w:rFonts w:ascii="GHEA Grapalat" w:eastAsia="Tahoma" w:hAnsi="GHEA Grapalat" w:cs="Tahoma"/>
                <w:color w:val="000000"/>
              </w:rPr>
              <w:t>համար</w:t>
            </w:r>
            <w:r w:rsidR="000432A8" w:rsidRPr="000432A8">
              <w:rPr>
                <w:rFonts w:ascii="GHEA Grapalat" w:eastAsia="Tahoma" w:hAnsi="GHEA Grapalat" w:cs="Tahoma"/>
                <w:color w:val="000000"/>
              </w:rPr>
              <w:t xml:space="preserve"> տարեկան</w:t>
            </w:r>
            <w:r w:rsidR="00F04EF9" w:rsidRPr="006F0237">
              <w:rPr>
                <w:rFonts w:ascii="GHEA Grapalat" w:eastAsia="Tahoma" w:hAnsi="GHEA Grapalat" w:cs="Tahoma"/>
                <w:color w:val="000000"/>
              </w:rPr>
              <w:t xml:space="preserve">` </w:t>
            </w:r>
            <w:r w:rsidR="00F04EF9" w:rsidRPr="006F0237">
              <w:rPr>
                <w:rFonts w:ascii="GHEA Grapalat" w:eastAsia="Tahoma" w:hAnsi="GHEA Grapalat" w:cs="Tahoma"/>
                <w:highlight w:val="white"/>
              </w:rPr>
              <w:t>բազային տուրքի 10000-ապատիկի չափով:»</w:t>
            </w:r>
          </w:p>
          <w:p w:rsidR="0074394F" w:rsidRPr="006F0237" w:rsidRDefault="0074394F" w:rsidP="006F0237">
            <w:pPr>
              <w:ind w:firstLine="720"/>
              <w:jc w:val="both"/>
              <w:rPr>
                <w:rFonts w:ascii="GHEA Grapalat" w:eastAsia="Merriweather" w:hAnsi="GHEA Grapalat" w:cs="Merriweather"/>
                <w:highlight w:val="white"/>
              </w:rPr>
            </w:pPr>
          </w:p>
        </w:tc>
        <w:tc>
          <w:tcPr>
            <w:tcW w:w="199" w:type="dxa"/>
            <w:vAlign w:val="bottom"/>
          </w:tcPr>
          <w:p w:rsidR="0074394F" w:rsidRPr="006F0237" w:rsidRDefault="0074394F">
            <w:pPr>
              <w:spacing w:line="276" w:lineRule="auto"/>
              <w:jc w:val="both"/>
              <w:rPr>
                <w:rFonts w:ascii="GHEA Grapalat" w:eastAsia="Merriweather" w:hAnsi="GHEA Grapalat" w:cs="Merriweather"/>
                <w:highlight w:val="white"/>
              </w:rPr>
            </w:pPr>
          </w:p>
          <w:p w:rsidR="0074394F" w:rsidRPr="006F0237" w:rsidRDefault="0074394F">
            <w:pPr>
              <w:spacing w:line="276" w:lineRule="auto"/>
              <w:jc w:val="both"/>
              <w:rPr>
                <w:rFonts w:ascii="GHEA Grapalat" w:eastAsia="Merriweather" w:hAnsi="GHEA Grapalat" w:cs="Merriweather"/>
                <w:highlight w:val="white"/>
              </w:rPr>
            </w:pPr>
          </w:p>
          <w:p w:rsidR="0074394F" w:rsidRPr="006F0237" w:rsidRDefault="0074394F">
            <w:pPr>
              <w:spacing w:line="276" w:lineRule="auto"/>
              <w:jc w:val="both"/>
              <w:rPr>
                <w:rFonts w:ascii="GHEA Grapalat" w:eastAsia="Merriweather" w:hAnsi="GHEA Grapalat" w:cs="Merriweather"/>
                <w:color w:val="000000"/>
                <w:highlight w:val="white"/>
              </w:rPr>
            </w:pPr>
          </w:p>
          <w:p w:rsidR="0074394F" w:rsidRPr="006F0237" w:rsidRDefault="0074394F">
            <w:pPr>
              <w:spacing w:line="276" w:lineRule="auto"/>
              <w:jc w:val="both"/>
              <w:rPr>
                <w:rFonts w:ascii="GHEA Grapalat" w:eastAsia="Merriweather" w:hAnsi="GHEA Grapalat" w:cs="Merriweather"/>
                <w:color w:val="000000"/>
                <w:highlight w:val="white"/>
              </w:rPr>
            </w:pPr>
          </w:p>
        </w:tc>
      </w:tr>
    </w:tbl>
    <w:p w:rsidR="0074394F" w:rsidRPr="006F0237" w:rsidRDefault="0074394F">
      <w:pPr>
        <w:spacing w:line="276" w:lineRule="auto"/>
        <w:ind w:firstLine="720"/>
        <w:jc w:val="both"/>
        <w:rPr>
          <w:rFonts w:ascii="GHEA Grapalat" w:eastAsia="Merriweather" w:hAnsi="GHEA Grapalat" w:cs="Merriweather"/>
          <w:color w:val="000000"/>
          <w:highlight w:val="white"/>
        </w:rPr>
      </w:pPr>
    </w:p>
    <w:p w:rsidR="006F0237" w:rsidRPr="006F0237" w:rsidRDefault="006F0237" w:rsidP="006F0237">
      <w:pPr>
        <w:pStyle w:val="1"/>
        <w:ind w:firstLine="720"/>
        <w:jc w:val="both"/>
        <w:rPr>
          <w:rFonts w:ascii="GHEA Grapalat" w:eastAsia="Merriweather" w:hAnsi="GHEA Grapalat" w:cs="Merriweather"/>
          <w:color w:val="000000"/>
          <w:sz w:val="24"/>
          <w:szCs w:val="24"/>
        </w:rPr>
      </w:pPr>
      <w:r w:rsidRPr="006F0237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Հո</w:t>
      </w:r>
      <w:r w:rsidRPr="00B64AAB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դ</w:t>
      </w:r>
      <w:r w:rsidRPr="006F0237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ված </w:t>
      </w:r>
      <w:r w:rsidR="00B64AAB" w:rsidRPr="000432A8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2</w:t>
      </w:r>
      <w:r w:rsidRPr="006F02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. Սույն օրենքն ուժի մեջ է մտնում </w:t>
      </w:r>
      <w:r w:rsidR="00A51944">
        <w:rPr>
          <w:rFonts w:ascii="GHEA Grapalat" w:hAnsi="GHEA Grapalat"/>
          <w:color w:val="000000"/>
        </w:rPr>
        <w:t>պաշտոնական հրապարակմանը հաջորդող տասներորդ օրը:</w:t>
      </w:r>
    </w:p>
    <w:p w:rsidR="0074394F" w:rsidRPr="006F0237" w:rsidRDefault="0074394F">
      <w:pPr>
        <w:spacing w:line="276" w:lineRule="auto"/>
        <w:jc w:val="both"/>
        <w:rPr>
          <w:rFonts w:ascii="GHEA Grapalat" w:eastAsia="Merriweather" w:hAnsi="GHEA Grapalat" w:cs="Merriweather"/>
          <w:highlight w:val="white"/>
        </w:rPr>
      </w:pPr>
    </w:p>
    <w:p w:rsidR="0074394F" w:rsidRPr="006F0237" w:rsidRDefault="0074394F">
      <w:pPr>
        <w:rPr>
          <w:rFonts w:ascii="GHEA Grapalat" w:eastAsia="Merriweather" w:hAnsi="GHEA Grapalat" w:cs="Merriweather"/>
        </w:rPr>
      </w:pPr>
    </w:p>
    <w:sectPr w:rsidR="0074394F" w:rsidRPr="006F0237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94F"/>
    <w:rsid w:val="000330CA"/>
    <w:rsid w:val="00036481"/>
    <w:rsid w:val="000432A8"/>
    <w:rsid w:val="00290F2F"/>
    <w:rsid w:val="004000A5"/>
    <w:rsid w:val="005304B0"/>
    <w:rsid w:val="006828D6"/>
    <w:rsid w:val="006F0237"/>
    <w:rsid w:val="0074394F"/>
    <w:rsid w:val="007C7144"/>
    <w:rsid w:val="009C3F78"/>
    <w:rsid w:val="00A51944"/>
    <w:rsid w:val="00B24077"/>
    <w:rsid w:val="00B64AAB"/>
    <w:rsid w:val="00BD384D"/>
    <w:rsid w:val="00BD43EB"/>
    <w:rsid w:val="00BE6AAF"/>
    <w:rsid w:val="00F04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B413190-9601-4090-8176-CF7783204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75" w:type="dxa"/>
        <w:left w:w="75" w:type="dxa"/>
        <w:bottom w:w="75" w:type="dxa"/>
        <w:right w:w="7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D43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43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43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43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43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43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3EB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6F0237"/>
    <w:pPr>
      <w:spacing w:after="200" w:line="276" w:lineRule="auto"/>
    </w:pPr>
    <w:rPr>
      <w:rFonts w:ascii="Calibri" w:eastAsia="Calibri" w:hAnsi="Calibri" w:cs="Calibr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Artashes Hovsepyan</dc:creator>
  <cp:keywords>Mulberry 2.0</cp:keywords>
  <cp:lastModifiedBy>Lusine Voskanyan</cp:lastModifiedBy>
  <cp:revision>2</cp:revision>
  <dcterms:created xsi:type="dcterms:W3CDTF">2019-07-16T08:49:00Z</dcterms:created>
  <dcterms:modified xsi:type="dcterms:W3CDTF">2019-07-16T08:49:00Z</dcterms:modified>
</cp:coreProperties>
</file>