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71C" w:rsidRPr="0070552F" w:rsidRDefault="0070552F">
      <w:pPr>
        <w:pStyle w:val="1"/>
        <w:jc w:val="right"/>
        <w:rPr>
          <w:rFonts w:ascii="Sylfaen" w:eastAsia="Merriweather" w:hAnsi="Sylfaen" w:cs="Merriweather"/>
          <w:b/>
          <w:sz w:val="24"/>
          <w:szCs w:val="24"/>
        </w:rPr>
      </w:pPr>
      <w:bookmarkStart w:id="0" w:name="_GoBack"/>
      <w:bookmarkEnd w:id="0"/>
      <w:r w:rsidRPr="0070552F">
        <w:rPr>
          <w:rFonts w:ascii="Sylfaen" w:eastAsia="Tahoma" w:hAnsi="Sylfaen" w:cs="Tahoma"/>
          <w:b/>
          <w:sz w:val="24"/>
          <w:szCs w:val="24"/>
        </w:rPr>
        <w:t>ՆԱԽԱԳԻԾ</w:t>
      </w:r>
    </w:p>
    <w:p w:rsidR="0063271C" w:rsidRPr="0070552F" w:rsidRDefault="0070552F">
      <w:pPr>
        <w:pStyle w:val="1"/>
        <w:jc w:val="center"/>
        <w:rPr>
          <w:rFonts w:ascii="Sylfaen" w:eastAsia="Merriweather" w:hAnsi="Sylfaen" w:cs="Merriweather"/>
          <w:b/>
          <w:sz w:val="24"/>
          <w:szCs w:val="24"/>
        </w:rPr>
      </w:pPr>
      <w:r w:rsidRPr="0070552F">
        <w:rPr>
          <w:rFonts w:ascii="Sylfaen" w:eastAsia="Tahoma" w:hAnsi="Sylfaen" w:cs="Tahoma"/>
          <w:b/>
          <w:sz w:val="24"/>
          <w:szCs w:val="24"/>
        </w:rPr>
        <w:t>ՀԱՅԱՍՏԱՆԻ ՀԱՆՐԱՊԵՏՈՒԹՅԱՆ</w:t>
      </w:r>
    </w:p>
    <w:p w:rsidR="0063271C" w:rsidRPr="0070552F" w:rsidRDefault="0070552F">
      <w:pPr>
        <w:pStyle w:val="1"/>
        <w:jc w:val="center"/>
        <w:rPr>
          <w:rFonts w:ascii="Sylfaen" w:eastAsia="Merriweather" w:hAnsi="Sylfaen" w:cs="Merriweather"/>
          <w:b/>
          <w:sz w:val="24"/>
          <w:szCs w:val="24"/>
        </w:rPr>
      </w:pPr>
      <w:r w:rsidRPr="0070552F">
        <w:rPr>
          <w:rFonts w:ascii="Sylfaen" w:eastAsia="Tahoma" w:hAnsi="Sylfaen" w:cs="Tahoma"/>
          <w:b/>
          <w:sz w:val="24"/>
          <w:szCs w:val="24"/>
        </w:rPr>
        <w:t>ՕՐԵՆՔԸ</w:t>
      </w:r>
    </w:p>
    <w:p w:rsidR="0063271C" w:rsidRPr="0070552F" w:rsidRDefault="0063271C">
      <w:pPr>
        <w:pStyle w:val="1"/>
        <w:jc w:val="center"/>
        <w:rPr>
          <w:rFonts w:ascii="Sylfaen" w:eastAsia="Merriweather" w:hAnsi="Sylfaen" w:cs="Merriweather"/>
          <w:b/>
          <w:sz w:val="24"/>
          <w:szCs w:val="24"/>
        </w:rPr>
      </w:pPr>
    </w:p>
    <w:p w:rsidR="0063271C" w:rsidRPr="0070552F" w:rsidRDefault="0070552F">
      <w:pPr>
        <w:pStyle w:val="1"/>
        <w:spacing w:line="240" w:lineRule="auto"/>
        <w:jc w:val="center"/>
        <w:rPr>
          <w:rFonts w:ascii="Sylfaen" w:eastAsia="Merriweather" w:hAnsi="Sylfaen" w:cs="Merriweather"/>
          <w:b/>
          <w:sz w:val="24"/>
          <w:szCs w:val="24"/>
        </w:rPr>
      </w:pPr>
      <w:r w:rsidRPr="0070552F">
        <w:rPr>
          <w:rFonts w:ascii="Sylfaen" w:eastAsia="Tahoma" w:hAnsi="Sylfaen" w:cs="Tahoma"/>
          <w:b/>
          <w:sz w:val="24"/>
          <w:szCs w:val="24"/>
        </w:rPr>
        <w:t>«ԼԻՑԵՆԶԱՎՈՐՄԱՆ ՄԱՍԻՆ» ՀԱՅԱՍՏԱՆԻ ՀԱՆՐԱՊԵՏՈՒԹՅԱՆ ՕՐԵՆՔՈՒՄ</w:t>
      </w:r>
    </w:p>
    <w:p w:rsidR="0063271C" w:rsidRPr="0070552F" w:rsidRDefault="00A44242">
      <w:pPr>
        <w:pStyle w:val="1"/>
        <w:spacing w:line="240" w:lineRule="auto"/>
        <w:jc w:val="center"/>
        <w:rPr>
          <w:rFonts w:ascii="Sylfaen" w:eastAsia="Merriweather" w:hAnsi="Sylfaen" w:cs="Merriweather"/>
          <w:b/>
          <w:sz w:val="24"/>
          <w:szCs w:val="24"/>
        </w:rPr>
      </w:pPr>
      <w:r>
        <w:rPr>
          <w:rFonts w:ascii="Sylfaen" w:eastAsia="Tahoma" w:hAnsi="Sylfaen" w:cs="Tahoma"/>
          <w:b/>
          <w:sz w:val="24"/>
          <w:szCs w:val="24"/>
          <w:lang w:val="en-US"/>
        </w:rPr>
        <w:t xml:space="preserve">ԼՐԱՑՈՒՄ </w:t>
      </w:r>
      <w:r w:rsidR="0070552F" w:rsidRPr="0070552F">
        <w:rPr>
          <w:rFonts w:ascii="Sylfaen" w:eastAsia="Tahoma" w:hAnsi="Sylfaen" w:cs="Tahoma"/>
          <w:b/>
          <w:sz w:val="24"/>
          <w:szCs w:val="24"/>
        </w:rPr>
        <w:t>ԿԱՏԱՐԵԼՈՒ ՄԱՍԻՆ</w:t>
      </w:r>
    </w:p>
    <w:p w:rsidR="0063271C" w:rsidRPr="0070552F" w:rsidRDefault="0063271C">
      <w:pPr>
        <w:pStyle w:val="1"/>
        <w:jc w:val="center"/>
        <w:rPr>
          <w:rFonts w:ascii="Sylfaen" w:eastAsia="Merriweather" w:hAnsi="Sylfaen" w:cs="Merriweather"/>
          <w:b/>
          <w:sz w:val="24"/>
          <w:szCs w:val="24"/>
        </w:rPr>
      </w:pPr>
    </w:p>
    <w:p w:rsidR="0063271C" w:rsidRPr="0070552F" w:rsidRDefault="0070552F">
      <w:pPr>
        <w:pStyle w:val="1"/>
        <w:spacing w:line="360" w:lineRule="auto"/>
        <w:ind w:firstLine="375"/>
        <w:jc w:val="both"/>
        <w:rPr>
          <w:rFonts w:ascii="Sylfaen" w:eastAsia="Merriweather" w:hAnsi="Sylfaen" w:cs="Merriweather"/>
          <w:sz w:val="24"/>
          <w:szCs w:val="24"/>
        </w:rPr>
      </w:pPr>
      <w:bookmarkStart w:id="1" w:name="_gjdgxs" w:colFirst="0" w:colLast="0"/>
      <w:bookmarkEnd w:id="1"/>
      <w:r w:rsidRPr="0070552F">
        <w:rPr>
          <w:rFonts w:ascii="Sylfaen" w:eastAsia="Tahoma" w:hAnsi="Sylfaen" w:cs="Tahoma"/>
          <w:b/>
          <w:sz w:val="24"/>
          <w:szCs w:val="24"/>
        </w:rPr>
        <w:t>Հոդված 1.</w:t>
      </w:r>
      <w:r w:rsidRPr="0070552F">
        <w:rPr>
          <w:rFonts w:ascii="Sylfaen" w:eastAsia="Tahoma" w:hAnsi="Sylfaen" w:cs="Tahoma"/>
          <w:sz w:val="24"/>
          <w:szCs w:val="24"/>
        </w:rPr>
        <w:t xml:space="preserve"> «Լիզենզավորման մասին» Հայաստանի Հանրապետության 2001 թվականի մայիսի 30-ի ՀՕ-193 օրենքի</w:t>
      </w:r>
      <w:r w:rsidRPr="0070552F">
        <w:rPr>
          <w:rFonts w:ascii="Sylfaen" w:eastAsia="Merriweather" w:hAnsi="Sylfaen" w:cs="Merriweather"/>
          <w:color w:val="000000"/>
          <w:sz w:val="24"/>
          <w:szCs w:val="24"/>
        </w:rPr>
        <w:t xml:space="preserve"> </w:t>
      </w:r>
      <w:r w:rsidRPr="0070552F">
        <w:rPr>
          <w:rFonts w:ascii="Sylfaen" w:eastAsia="Merriweather" w:hAnsi="Sylfaen" w:cs="Merriweather"/>
          <w:sz w:val="24"/>
          <w:szCs w:val="24"/>
        </w:rPr>
        <w:t>43</w:t>
      </w:r>
      <w:r w:rsidRPr="0070552F">
        <w:rPr>
          <w:rFonts w:ascii="Sylfaen" w:eastAsia="Tahoma" w:hAnsi="Sylfaen" w:cs="Tahoma"/>
          <w:color w:val="000000"/>
          <w:sz w:val="24"/>
          <w:szCs w:val="24"/>
        </w:rPr>
        <w:t>-րդ հոդվածի 2-րդ մաս</w:t>
      </w:r>
      <w:r w:rsidR="00A44242">
        <w:rPr>
          <w:rFonts w:ascii="Sylfaen" w:eastAsia="Tahoma" w:hAnsi="Sylfaen" w:cs="Tahoma"/>
          <w:color w:val="000000"/>
          <w:sz w:val="24"/>
          <w:szCs w:val="24"/>
        </w:rPr>
        <w:t>ի աղյուսակը</w:t>
      </w:r>
      <w:r w:rsidR="002F4104">
        <w:rPr>
          <w:rFonts w:ascii="Sylfaen" w:eastAsia="Tahoma" w:hAnsi="Sylfaen" w:cs="Tahoma"/>
          <w:color w:val="000000"/>
          <w:sz w:val="24"/>
          <w:szCs w:val="24"/>
        </w:rPr>
        <w:t xml:space="preserve"> լրացնել 1</w:t>
      </w:r>
      <w:r w:rsidR="002F4104" w:rsidRPr="002F4104">
        <w:rPr>
          <w:rFonts w:ascii="Sylfaen" w:eastAsia="Tahoma" w:hAnsi="Sylfaen" w:cs="Tahoma"/>
          <w:color w:val="000000"/>
          <w:sz w:val="24"/>
          <w:szCs w:val="24"/>
        </w:rPr>
        <w:t>9</w:t>
      </w:r>
      <w:r w:rsidRPr="0070552F">
        <w:rPr>
          <w:rFonts w:ascii="Sylfaen" w:eastAsia="Tahoma" w:hAnsi="Sylfaen" w:cs="Tahoma"/>
          <w:color w:val="000000"/>
          <w:sz w:val="24"/>
          <w:szCs w:val="24"/>
        </w:rPr>
        <w:t xml:space="preserve">-րդ </w:t>
      </w:r>
      <w:r w:rsidR="00BA6E11">
        <w:rPr>
          <w:rFonts w:ascii="Sylfaen" w:eastAsia="Tahoma" w:hAnsi="Sylfaen" w:cs="Tahoma"/>
          <w:sz w:val="24"/>
          <w:szCs w:val="24"/>
        </w:rPr>
        <w:t>բաժ</w:t>
      </w:r>
      <w:r w:rsidR="004165CB">
        <w:rPr>
          <w:rFonts w:ascii="Sylfaen" w:eastAsia="Tahoma" w:hAnsi="Sylfaen" w:cs="Tahoma"/>
          <w:sz w:val="24"/>
          <w:szCs w:val="24"/>
        </w:rPr>
        <w:t>նով</w:t>
      </w:r>
      <w:r w:rsidR="002F4104">
        <w:rPr>
          <w:rFonts w:ascii="Sylfaen" w:eastAsia="Tahoma" w:hAnsi="Sylfaen" w:cs="Tahoma"/>
          <w:sz w:val="24"/>
          <w:szCs w:val="24"/>
        </w:rPr>
        <w:t xml:space="preserve">՝ </w:t>
      </w:r>
    </w:p>
    <w:p w:rsidR="0063271C" w:rsidRPr="0070552F" w:rsidRDefault="0070552F">
      <w:pPr>
        <w:pStyle w:val="1"/>
        <w:spacing w:line="360" w:lineRule="auto"/>
        <w:ind w:firstLine="375"/>
        <w:jc w:val="both"/>
        <w:rPr>
          <w:rFonts w:ascii="Sylfaen" w:eastAsia="Merriweather" w:hAnsi="Sylfaen" w:cs="Merriweather"/>
          <w:color w:val="000000"/>
          <w:sz w:val="24"/>
          <w:szCs w:val="24"/>
        </w:rPr>
      </w:pPr>
      <w:bookmarkStart w:id="2" w:name="_4y9q8ma6rm48" w:colFirst="0" w:colLast="0"/>
      <w:bookmarkEnd w:id="2"/>
      <w:r w:rsidRPr="0070552F">
        <w:rPr>
          <w:rFonts w:ascii="Sylfaen" w:eastAsia="Merriweather" w:hAnsi="Sylfaen" w:cs="Merriweather"/>
          <w:color w:val="000000"/>
          <w:sz w:val="24"/>
          <w:szCs w:val="24"/>
        </w:rPr>
        <w:t>«1</w:t>
      </w:r>
      <w:r w:rsidR="002F4104">
        <w:rPr>
          <w:rFonts w:ascii="Sylfaen" w:eastAsia="Merriweather" w:hAnsi="Sylfaen" w:cs="Merriweather"/>
          <w:sz w:val="24"/>
          <w:szCs w:val="24"/>
          <w:lang w:val="pl-PL"/>
        </w:rPr>
        <w:t>9</w:t>
      </w:r>
      <w:r w:rsidRPr="0070552F">
        <w:rPr>
          <w:rFonts w:ascii="Sylfaen" w:eastAsia="Tahoma" w:hAnsi="Sylfaen" w:cs="Tahoma"/>
          <w:color w:val="000000"/>
          <w:sz w:val="24"/>
          <w:szCs w:val="24"/>
        </w:rPr>
        <w:t>. ՏԻԵԶԵՐԱԿԱՆ</w:t>
      </w:r>
      <w:r w:rsidRPr="0070552F">
        <w:rPr>
          <w:rFonts w:ascii="Sylfaen" w:eastAsia="Tahoma" w:hAnsi="Sylfaen" w:cs="Tahoma"/>
          <w:sz w:val="24"/>
          <w:szCs w:val="24"/>
        </w:rPr>
        <w:t xml:space="preserve"> ԳՈՐԾՈՒՆԵՈՒԹՅԱՆ ԲՆԱԳԱՎԱՌ</w:t>
      </w:r>
      <w:r w:rsidRPr="0070552F">
        <w:rPr>
          <w:rFonts w:ascii="Sylfaen" w:eastAsia="Merriweather" w:hAnsi="Sylfaen" w:cs="Merriweather"/>
          <w:color w:val="000000"/>
          <w:sz w:val="24"/>
          <w:szCs w:val="24"/>
        </w:rPr>
        <w:t xml:space="preserve"> </w:t>
      </w:r>
    </w:p>
    <w:tbl>
      <w:tblPr>
        <w:tblStyle w:val="a"/>
        <w:tblW w:w="9577" w:type="dxa"/>
        <w:tblInd w:w="-5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4"/>
        <w:gridCol w:w="5571"/>
        <w:gridCol w:w="618"/>
        <w:gridCol w:w="368"/>
        <w:gridCol w:w="425"/>
        <w:gridCol w:w="426"/>
        <w:gridCol w:w="425"/>
        <w:gridCol w:w="425"/>
        <w:gridCol w:w="425"/>
        <w:gridCol w:w="390"/>
      </w:tblGrid>
      <w:tr w:rsidR="0063271C" w:rsidRPr="0070552F" w:rsidTr="00014615">
        <w:trPr>
          <w:trHeight w:val="784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71C" w:rsidRPr="0070552F" w:rsidRDefault="0070552F" w:rsidP="0070552F">
            <w:pPr>
              <w:pStyle w:val="1"/>
              <w:jc w:val="center"/>
              <w:rPr>
                <w:rFonts w:ascii="Sylfaen" w:eastAsia="Merriweather" w:hAnsi="Sylfaen" w:cs="Merriweather"/>
                <w:color w:val="000000"/>
                <w:sz w:val="24"/>
                <w:szCs w:val="24"/>
                <w:lang w:val="en-US"/>
              </w:rPr>
            </w:pPr>
            <w:r w:rsidRPr="0070552F">
              <w:rPr>
                <w:rFonts w:ascii="Sylfaen" w:eastAsia="Merriweather" w:hAnsi="Sylfaen" w:cs="Merriweather"/>
                <w:sz w:val="24"/>
                <w:szCs w:val="24"/>
              </w:rPr>
              <w:t>1</w:t>
            </w:r>
            <w:r w:rsidR="002F4104">
              <w:rPr>
                <w:rFonts w:ascii="Sylfaen" w:eastAsia="Merriweather" w:hAnsi="Sylfaen" w:cs="Merriweather"/>
                <w:sz w:val="24"/>
                <w:szCs w:val="24"/>
                <w:lang w:val="en-US"/>
              </w:rPr>
              <w:t>.</w:t>
            </w: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71C" w:rsidRPr="0070552F" w:rsidRDefault="0070552F">
            <w:pPr>
              <w:pStyle w:val="1"/>
              <w:rPr>
                <w:rFonts w:ascii="Sylfaen" w:eastAsia="Merriweather" w:hAnsi="Sylfaen" w:cs="Merriweather"/>
                <w:sz w:val="24"/>
                <w:szCs w:val="24"/>
              </w:rPr>
            </w:pPr>
            <w:r w:rsidRPr="0070552F">
              <w:rPr>
                <w:rFonts w:ascii="Sylfaen" w:eastAsia="Tahoma" w:hAnsi="Sylfaen" w:cs="Tahoma"/>
                <w:sz w:val="24"/>
                <w:szCs w:val="24"/>
              </w:rPr>
              <w:t xml:space="preserve">Տիեզերական </w:t>
            </w:r>
            <w:r w:rsidR="00014615">
              <w:rPr>
                <w:rFonts w:ascii="Sylfaen" w:eastAsia="Tahoma" w:hAnsi="Sylfaen" w:cs="Tahoma"/>
                <w:sz w:val="24"/>
                <w:szCs w:val="24"/>
              </w:rPr>
              <w:t>գործունեություն</w:t>
            </w:r>
          </w:p>
          <w:p w:rsidR="0063271C" w:rsidRPr="0070552F" w:rsidRDefault="0063271C">
            <w:pPr>
              <w:pStyle w:val="1"/>
              <w:rPr>
                <w:rFonts w:ascii="Sylfaen" w:eastAsia="Merriweather" w:hAnsi="Sylfaen" w:cs="Merriweather"/>
                <w:color w:val="000000"/>
                <w:sz w:val="24"/>
                <w:szCs w:val="24"/>
              </w:rPr>
            </w:pP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71C" w:rsidRPr="0070552F" w:rsidRDefault="0070552F">
            <w:pPr>
              <w:pStyle w:val="1"/>
              <w:jc w:val="both"/>
              <w:rPr>
                <w:rFonts w:ascii="Sylfaen" w:eastAsia="Merriweather" w:hAnsi="Sylfaen" w:cs="Merriweather"/>
                <w:color w:val="000000"/>
                <w:sz w:val="24"/>
                <w:szCs w:val="24"/>
              </w:rPr>
            </w:pPr>
            <w:r w:rsidRPr="0070552F">
              <w:rPr>
                <w:rFonts w:ascii="Sylfaen" w:eastAsia="Tahoma" w:hAnsi="Sylfaen" w:cs="Tahoma"/>
                <w:color w:val="000000"/>
                <w:sz w:val="24"/>
                <w:szCs w:val="24"/>
              </w:rPr>
              <w:t>ԿՄ</w:t>
            </w: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71C" w:rsidRPr="0070552F" w:rsidRDefault="0070552F">
            <w:pPr>
              <w:pStyle w:val="1"/>
              <w:jc w:val="center"/>
              <w:rPr>
                <w:rFonts w:ascii="Sylfaen" w:eastAsia="Merriweather" w:hAnsi="Sylfaen" w:cs="Merriweather"/>
                <w:color w:val="000000"/>
                <w:sz w:val="24"/>
                <w:szCs w:val="24"/>
              </w:rPr>
            </w:pPr>
            <w:r w:rsidRPr="0070552F">
              <w:rPr>
                <w:rFonts w:ascii="Sylfaen" w:eastAsia="Merriweather" w:hAnsi="Sylfaen" w:cs="Merriweather"/>
                <w:color w:val="000000"/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71C" w:rsidRPr="0070552F" w:rsidRDefault="0070552F">
            <w:pPr>
              <w:pStyle w:val="1"/>
              <w:jc w:val="center"/>
              <w:rPr>
                <w:rFonts w:ascii="Sylfaen" w:eastAsia="Merriweather" w:hAnsi="Sylfaen" w:cs="Merriweather"/>
                <w:color w:val="000000"/>
                <w:sz w:val="24"/>
                <w:szCs w:val="24"/>
              </w:rPr>
            </w:pPr>
            <w:r w:rsidRPr="0070552F">
              <w:rPr>
                <w:rFonts w:ascii="Sylfaen" w:eastAsia="Merriweather" w:hAnsi="Sylfaen" w:cs="Merriweather"/>
                <w:color w:val="000000"/>
                <w:sz w:val="24"/>
                <w:szCs w:val="24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71C" w:rsidRPr="0070552F" w:rsidRDefault="0070552F">
            <w:pPr>
              <w:pStyle w:val="1"/>
              <w:jc w:val="center"/>
              <w:rPr>
                <w:rFonts w:ascii="Sylfaen" w:eastAsia="Merriweather" w:hAnsi="Sylfaen" w:cs="Merriweather"/>
                <w:color w:val="000000"/>
                <w:sz w:val="24"/>
                <w:szCs w:val="24"/>
              </w:rPr>
            </w:pPr>
            <w:r w:rsidRPr="0070552F">
              <w:rPr>
                <w:rFonts w:ascii="Sylfaen" w:eastAsia="Merriweather" w:hAnsi="Sylfaen" w:cs="Merriweather"/>
                <w:color w:val="000000"/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71C" w:rsidRPr="0070552F" w:rsidRDefault="0070552F">
            <w:pPr>
              <w:pStyle w:val="1"/>
              <w:jc w:val="center"/>
              <w:rPr>
                <w:rFonts w:ascii="Sylfaen" w:eastAsia="Merriweather" w:hAnsi="Sylfaen" w:cs="Merriweather"/>
                <w:color w:val="000000"/>
                <w:sz w:val="24"/>
                <w:szCs w:val="24"/>
              </w:rPr>
            </w:pPr>
            <w:r w:rsidRPr="0070552F">
              <w:rPr>
                <w:rFonts w:ascii="Sylfaen" w:eastAsia="Merriweather" w:hAnsi="Sylfaen" w:cs="Merriweather"/>
                <w:color w:val="000000"/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71C" w:rsidRPr="0070552F" w:rsidRDefault="0070552F">
            <w:pPr>
              <w:pStyle w:val="1"/>
              <w:jc w:val="center"/>
              <w:rPr>
                <w:rFonts w:ascii="Sylfaen" w:eastAsia="Merriweather" w:hAnsi="Sylfaen" w:cs="Merriweather"/>
                <w:color w:val="000000"/>
                <w:sz w:val="24"/>
                <w:szCs w:val="24"/>
              </w:rPr>
            </w:pPr>
            <w:r w:rsidRPr="0070552F">
              <w:rPr>
                <w:rFonts w:ascii="Sylfaen" w:eastAsia="Merriweather" w:hAnsi="Sylfaen" w:cs="Merriweather"/>
                <w:color w:val="000000"/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71C" w:rsidRPr="0070552F" w:rsidRDefault="0070552F">
            <w:pPr>
              <w:pStyle w:val="1"/>
              <w:jc w:val="center"/>
              <w:rPr>
                <w:rFonts w:ascii="Sylfaen" w:eastAsia="Merriweather" w:hAnsi="Sylfaen" w:cs="Merriweather"/>
                <w:color w:val="000000"/>
                <w:sz w:val="24"/>
                <w:szCs w:val="24"/>
              </w:rPr>
            </w:pPr>
            <w:r w:rsidRPr="0070552F">
              <w:rPr>
                <w:rFonts w:ascii="Sylfaen" w:eastAsia="Tahoma" w:hAnsi="Sylfaen" w:cs="Tahoma"/>
                <w:color w:val="000000"/>
                <w:sz w:val="24"/>
                <w:szCs w:val="24"/>
              </w:rPr>
              <w:t>Հ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71C" w:rsidRPr="0070552F" w:rsidRDefault="0070552F">
            <w:pPr>
              <w:pStyle w:val="1"/>
              <w:jc w:val="center"/>
              <w:rPr>
                <w:rFonts w:ascii="Sylfaen" w:eastAsia="Merriweather" w:hAnsi="Sylfaen" w:cs="Merriweather"/>
                <w:color w:val="000000"/>
                <w:sz w:val="24"/>
                <w:szCs w:val="24"/>
              </w:rPr>
            </w:pPr>
            <w:r w:rsidRPr="0070552F">
              <w:rPr>
                <w:rFonts w:ascii="Sylfaen" w:eastAsia="Tahoma" w:hAnsi="Sylfaen" w:cs="Tahoma"/>
                <w:color w:val="000000"/>
                <w:sz w:val="24"/>
                <w:szCs w:val="24"/>
              </w:rPr>
              <w:t>Վ</w:t>
            </w:r>
          </w:p>
        </w:tc>
      </w:tr>
    </w:tbl>
    <w:p w:rsidR="0063271C" w:rsidRPr="0070552F" w:rsidRDefault="0070552F" w:rsidP="0070552F">
      <w:pPr>
        <w:pStyle w:val="1"/>
        <w:ind w:firstLine="720"/>
        <w:jc w:val="both"/>
        <w:rPr>
          <w:rFonts w:ascii="Sylfaen" w:eastAsia="Merriweather" w:hAnsi="Sylfaen" w:cs="Merriweather"/>
          <w:sz w:val="24"/>
          <w:szCs w:val="24"/>
          <w:highlight w:val="white"/>
        </w:rPr>
      </w:pPr>
      <w:r w:rsidRPr="0070552F">
        <w:rPr>
          <w:rFonts w:ascii="Sylfaen" w:eastAsia="Merriweather" w:hAnsi="Sylfaen" w:cs="Merriweather"/>
          <w:color w:val="000000"/>
          <w:sz w:val="24"/>
          <w:szCs w:val="24"/>
        </w:rPr>
        <w:tab/>
      </w:r>
      <w:r w:rsidRPr="0070552F">
        <w:rPr>
          <w:rFonts w:ascii="Sylfaen" w:eastAsia="Merriweather" w:hAnsi="Sylfaen" w:cs="Merriweather"/>
          <w:color w:val="000000"/>
          <w:sz w:val="24"/>
          <w:szCs w:val="24"/>
        </w:rPr>
        <w:tab/>
      </w:r>
      <w:r w:rsidRPr="0070552F">
        <w:rPr>
          <w:rFonts w:ascii="Sylfaen" w:eastAsia="Merriweather" w:hAnsi="Sylfaen" w:cs="Merriweather"/>
          <w:color w:val="000000"/>
          <w:sz w:val="24"/>
          <w:szCs w:val="24"/>
        </w:rPr>
        <w:tab/>
      </w:r>
      <w:r w:rsidRPr="0070552F">
        <w:rPr>
          <w:rFonts w:ascii="Sylfaen" w:eastAsia="Merriweather" w:hAnsi="Sylfaen" w:cs="Merriweather"/>
          <w:color w:val="000000"/>
          <w:sz w:val="24"/>
          <w:szCs w:val="24"/>
        </w:rPr>
        <w:tab/>
      </w:r>
      <w:r w:rsidRPr="0070552F">
        <w:rPr>
          <w:rFonts w:ascii="Sylfaen" w:eastAsia="Merriweather" w:hAnsi="Sylfaen" w:cs="Merriweather"/>
          <w:color w:val="000000"/>
          <w:sz w:val="24"/>
          <w:szCs w:val="24"/>
        </w:rPr>
        <w:tab/>
      </w:r>
      <w:r w:rsidRPr="0070552F">
        <w:rPr>
          <w:rFonts w:ascii="Sylfaen" w:eastAsia="Merriweather" w:hAnsi="Sylfaen" w:cs="Merriweather"/>
          <w:color w:val="000000"/>
          <w:sz w:val="24"/>
          <w:szCs w:val="24"/>
        </w:rPr>
        <w:tab/>
      </w:r>
      <w:r w:rsidRPr="0070552F">
        <w:rPr>
          <w:rFonts w:ascii="Sylfaen" w:eastAsia="Merriweather" w:hAnsi="Sylfaen" w:cs="Merriweather"/>
          <w:color w:val="000000"/>
          <w:sz w:val="24"/>
          <w:szCs w:val="24"/>
        </w:rPr>
        <w:tab/>
      </w:r>
      <w:r w:rsidRPr="0070552F">
        <w:rPr>
          <w:rFonts w:ascii="Sylfaen" w:eastAsia="Merriweather" w:hAnsi="Sylfaen" w:cs="Merriweather"/>
          <w:color w:val="000000"/>
          <w:sz w:val="24"/>
          <w:szCs w:val="24"/>
        </w:rPr>
        <w:tab/>
      </w:r>
      <w:r w:rsidRPr="0070552F">
        <w:rPr>
          <w:rFonts w:ascii="Sylfaen" w:eastAsia="Merriweather" w:hAnsi="Sylfaen" w:cs="Merriweather"/>
          <w:color w:val="000000"/>
          <w:sz w:val="24"/>
          <w:szCs w:val="24"/>
        </w:rPr>
        <w:tab/>
      </w:r>
      <w:r w:rsidRPr="0070552F">
        <w:rPr>
          <w:rFonts w:ascii="Sylfaen" w:eastAsia="Merriweather" w:hAnsi="Sylfaen" w:cs="Merriweather"/>
          <w:color w:val="000000"/>
          <w:sz w:val="24"/>
          <w:szCs w:val="24"/>
        </w:rPr>
        <w:tab/>
      </w:r>
      <w:r w:rsidRPr="0070552F">
        <w:rPr>
          <w:rFonts w:ascii="Sylfaen" w:eastAsia="Merriweather" w:hAnsi="Sylfaen" w:cs="Merriweather"/>
          <w:color w:val="000000"/>
          <w:sz w:val="24"/>
          <w:szCs w:val="24"/>
        </w:rPr>
        <w:tab/>
      </w:r>
      <w:r w:rsidRPr="0070552F">
        <w:rPr>
          <w:rFonts w:ascii="Sylfaen" w:eastAsia="Merriweather" w:hAnsi="Sylfaen" w:cs="Merriweather"/>
          <w:sz w:val="24"/>
          <w:szCs w:val="24"/>
        </w:rPr>
        <w:t>»</w:t>
      </w:r>
      <w:r w:rsidRPr="0070552F">
        <w:rPr>
          <w:rFonts w:ascii="Sylfaen" w:eastAsia="Merriweather" w:hAnsi="Sylfaen" w:cs="Merriweather"/>
          <w:color w:val="000000"/>
          <w:sz w:val="24"/>
          <w:szCs w:val="24"/>
        </w:rPr>
        <w:t>:</w:t>
      </w:r>
      <w:r w:rsidRPr="0070552F">
        <w:rPr>
          <w:rFonts w:ascii="Sylfaen" w:eastAsia="Tahoma" w:hAnsi="Sylfaen" w:cs="Tahoma"/>
          <w:b/>
          <w:color w:val="000000"/>
          <w:sz w:val="24"/>
          <w:szCs w:val="24"/>
          <w:highlight w:val="white"/>
        </w:rPr>
        <w:t xml:space="preserve"> </w:t>
      </w:r>
    </w:p>
    <w:p w:rsidR="0063271C" w:rsidRPr="00E7762B" w:rsidRDefault="0070552F">
      <w:pPr>
        <w:pStyle w:val="1"/>
        <w:jc w:val="both"/>
        <w:rPr>
          <w:rFonts w:ascii="GHEA Grapalat" w:eastAsia="Merriweather" w:hAnsi="GHEA Grapalat" w:cs="Merriweather"/>
          <w:color w:val="000000"/>
          <w:sz w:val="24"/>
          <w:szCs w:val="24"/>
        </w:rPr>
      </w:pPr>
      <w:r w:rsidRPr="00E7762B">
        <w:rPr>
          <w:rFonts w:ascii="GHEA Grapalat" w:eastAsia="Tahoma" w:hAnsi="GHEA Grapalat" w:cs="Tahoma"/>
          <w:b/>
          <w:sz w:val="24"/>
          <w:szCs w:val="24"/>
          <w:highlight w:val="white"/>
        </w:rPr>
        <w:t xml:space="preserve">Հոդված 2. </w:t>
      </w:r>
      <w:r w:rsidR="00A212FE" w:rsidRPr="00E7762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Սույն օրենքն ուժի մեջ է մտնում </w:t>
      </w:r>
      <w:r w:rsidR="00E7762B" w:rsidRPr="00E7762B">
        <w:rPr>
          <w:rFonts w:ascii="GHEA Grapalat" w:hAnsi="GHEA Grapalat"/>
          <w:color w:val="000000"/>
          <w:sz w:val="24"/>
          <w:szCs w:val="24"/>
        </w:rPr>
        <w:t>պաշտոնական հրապարակմանը հաջորդող տասներորդ օրը:</w:t>
      </w:r>
    </w:p>
    <w:p w:rsidR="0063271C" w:rsidRPr="00A212FE" w:rsidRDefault="0063271C">
      <w:pPr>
        <w:pStyle w:val="1"/>
        <w:rPr>
          <w:rFonts w:ascii="Sylfaen" w:eastAsia="Merriweather" w:hAnsi="Sylfaen" w:cs="Merriweather"/>
          <w:sz w:val="24"/>
          <w:szCs w:val="24"/>
        </w:rPr>
      </w:pPr>
    </w:p>
    <w:p w:rsidR="0063271C" w:rsidRPr="0070552F" w:rsidRDefault="0063271C">
      <w:pPr>
        <w:pStyle w:val="1"/>
        <w:rPr>
          <w:rFonts w:ascii="Sylfaen" w:eastAsia="Merriweather" w:hAnsi="Sylfaen" w:cs="Merriweather"/>
        </w:rPr>
      </w:pPr>
    </w:p>
    <w:p w:rsidR="0063271C" w:rsidRPr="0070552F" w:rsidRDefault="0063271C">
      <w:pPr>
        <w:pStyle w:val="1"/>
        <w:rPr>
          <w:rFonts w:ascii="Sylfaen" w:eastAsia="Merriweather" w:hAnsi="Sylfaen" w:cs="Merriweather"/>
        </w:rPr>
      </w:pPr>
    </w:p>
    <w:sectPr w:rsidR="0063271C" w:rsidRPr="0070552F" w:rsidSect="0063271C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erriweather">
    <w:charset w:val="00"/>
    <w:family w:val="auto"/>
    <w:pitch w:val="default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71C"/>
    <w:rsid w:val="00014615"/>
    <w:rsid w:val="002F4104"/>
    <w:rsid w:val="004165CB"/>
    <w:rsid w:val="0063271C"/>
    <w:rsid w:val="0070552F"/>
    <w:rsid w:val="00A212FE"/>
    <w:rsid w:val="00A44242"/>
    <w:rsid w:val="00AC409E"/>
    <w:rsid w:val="00AD01EB"/>
    <w:rsid w:val="00BA6E11"/>
    <w:rsid w:val="00C06F59"/>
    <w:rsid w:val="00E7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4CECA4-2734-4BE5-9649-B8F5DEA4D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hy-AM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1"/>
    <w:next w:val="1"/>
    <w:rsid w:val="0063271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63271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63271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63271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rsid w:val="0063271C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rsid w:val="0063271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63271C"/>
  </w:style>
  <w:style w:type="table" w:customStyle="1" w:styleId="TableNormal1">
    <w:name w:val="Table Normal1"/>
    <w:rsid w:val="0063271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1"/>
    <w:next w:val="1"/>
    <w:rsid w:val="0063271C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1"/>
    <w:next w:val="1"/>
    <w:rsid w:val="0063271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63271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rsid w:val="0063271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character" w:styleId="CommentReference">
    <w:name w:val="annotation reference"/>
    <w:basedOn w:val="DefaultParagraphFont"/>
    <w:uiPriority w:val="99"/>
    <w:semiHidden/>
    <w:unhideWhenUsed/>
    <w:rsid w:val="00BA6E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E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E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E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E1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6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E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Lusine Voskanyan</dc:creator>
  <cp:keywords>Mulberry 2.0</cp:keywords>
  <cp:lastModifiedBy>Lusine Voskanyan</cp:lastModifiedBy>
  <cp:revision>2</cp:revision>
  <dcterms:created xsi:type="dcterms:W3CDTF">2019-07-16T08:49:00Z</dcterms:created>
  <dcterms:modified xsi:type="dcterms:W3CDTF">2019-07-16T08:49:00Z</dcterms:modified>
</cp:coreProperties>
</file>