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B90396" w14:textId="2C9D5C17" w:rsidR="00386E8C" w:rsidRPr="00E60A56" w:rsidRDefault="00386E8C" w:rsidP="00BB64FB">
      <w:pPr>
        <w:pStyle w:val="NormalWeb"/>
        <w:shd w:val="clear" w:color="auto" w:fill="FFFFFF"/>
        <w:spacing w:before="0" w:beforeAutospacing="0" w:after="0" w:afterAutospacing="0" w:line="360" w:lineRule="auto"/>
        <w:jc w:val="center"/>
        <w:rPr>
          <w:rFonts w:ascii="GHEA Grapalat" w:hAnsi="GHEA Grapalat"/>
          <w:b/>
          <w:color w:val="000000"/>
          <w:lang w:val="hy-AM"/>
        </w:rPr>
      </w:pPr>
      <w:r w:rsidRPr="00E60A56">
        <w:rPr>
          <w:rFonts w:ascii="GHEA Grapalat" w:hAnsi="GHEA Grapalat"/>
          <w:b/>
          <w:color w:val="000000"/>
          <w:lang w:val="hy-AM"/>
        </w:rPr>
        <w:t>ԱՄՓՈՓԱԹԵՐԹ</w:t>
      </w:r>
    </w:p>
    <w:p w14:paraId="116CC331" w14:textId="5FF284E8" w:rsidR="00246706" w:rsidRPr="00C829F0" w:rsidRDefault="00C829F0" w:rsidP="00C829F0">
      <w:pPr>
        <w:shd w:val="clear" w:color="auto" w:fill="FFFFFF"/>
        <w:spacing w:after="0"/>
        <w:ind w:firstLine="375"/>
        <w:jc w:val="center"/>
        <w:rPr>
          <w:rFonts w:ascii="GHEA Grapalat" w:eastAsia="Times New Roman" w:hAnsi="GHEA Grapalat" w:cs="Times New Roman"/>
          <w:b/>
          <w:bCs/>
          <w:sz w:val="24"/>
          <w:szCs w:val="24"/>
          <w:shd w:val="clear" w:color="auto" w:fill="FFFFFF"/>
          <w:lang w:val="hy-AM" w:eastAsia="ru-RU"/>
        </w:rPr>
      </w:pPr>
      <w:bookmarkStart w:id="0" w:name="_Hlk163575894"/>
      <w:r w:rsidRPr="00C829F0">
        <w:rPr>
          <w:rFonts w:ascii="GHEA Grapalat" w:eastAsia="Times New Roman" w:hAnsi="GHEA Grapalat" w:cs="Times New Roman"/>
          <w:b/>
          <w:bCs/>
          <w:sz w:val="24"/>
          <w:szCs w:val="24"/>
          <w:shd w:val="clear" w:color="auto" w:fill="FFFFFF"/>
          <w:lang w:val="hy-AM" w:eastAsia="ru-RU"/>
        </w:rPr>
        <w:t xml:space="preserve">«ՀԱՅԱՍՏԱՆԻ ՀԱՆՐԱՊԵՏՈՒԹՅԱՆ 2025 ԹՎԱԿԱՆԻ ՊԵՏԱԿԱՆ ԲՅՈՒՋԵԻ ՄԱՍԻՆ» ՕՐԵՆՔՈՒՄ ՎԵՐԱԲԱՇԽՈՒՄ, ԼՐԱՑՈՒՄ ԵՎ ՓՈՓՈԽՈՒԹՅՈՒՆՆԵՐ, </w:t>
      </w:r>
      <w:r w:rsidRPr="00C829F0">
        <w:rPr>
          <w:rFonts w:ascii="GHEA Grapalat" w:eastAsia="Times New Roman" w:hAnsi="GHEA Grapalat" w:cs="Times New Roman"/>
          <w:b/>
          <w:bCs/>
          <w:sz w:val="24"/>
          <w:szCs w:val="24"/>
          <w:lang w:val="hy-AM" w:eastAsia="ru-RU"/>
        </w:rPr>
        <w:t xml:space="preserve">ՀԱՅԱՍՏԱՆԻ ՀԱՆՐԱՊԵՏՈՒԹՅԱՆ ԿԱՌԱՎԱՐՈՒԹՅԱՆ 2024 ԹՎԱԿԱՆԻ ԴԵԿՏԵՄԲԵՐԻ 27-Ի N 2060-Ն ՈՐՈՇՄԱՆ ՄԵՋ ՓՈՓՈԽՈՒԹՅՈՒՆՆԵՐ ԵՎ ԼՐԱՑՈՒՄՆԵՐ ԿԱՏԱՐԵԼՈՒ </w:t>
      </w:r>
      <w:r w:rsidRPr="00C829F0">
        <w:rPr>
          <w:rFonts w:ascii="GHEA Grapalat" w:eastAsia="Times New Roman" w:hAnsi="GHEA Grapalat" w:cs="Times New Roman"/>
          <w:b/>
          <w:bCs/>
          <w:sz w:val="24"/>
          <w:szCs w:val="24"/>
          <w:shd w:val="clear" w:color="auto" w:fill="FFFFFF"/>
          <w:lang w:val="hy-AM" w:eastAsia="ru-RU"/>
        </w:rPr>
        <w:t>ՄԱՍԻՆ</w:t>
      </w:r>
      <w:bookmarkStart w:id="1" w:name="_GoBack"/>
      <w:bookmarkEnd w:id="1"/>
      <w:r w:rsidR="00CC31A6">
        <w:rPr>
          <w:rFonts w:ascii="GHEA Grapalat" w:hAnsi="GHEA Grapalat"/>
          <w:b/>
          <w:bCs/>
          <w:shd w:val="clear" w:color="auto" w:fill="FFFFFF"/>
          <w:lang w:val="hy-AM" w:eastAsia="ru-RU"/>
        </w:rPr>
        <w:t>»</w:t>
      </w:r>
      <w:r w:rsidR="00C82FD0">
        <w:rPr>
          <w:rFonts w:ascii="GHEA Grapalat" w:hAnsi="GHEA Grapalat"/>
          <w:b/>
          <w:bCs/>
          <w:shd w:val="clear" w:color="auto" w:fill="FFFFFF"/>
          <w:lang w:val="hy-AM" w:eastAsia="ru-RU"/>
        </w:rPr>
        <w:t xml:space="preserve"> </w:t>
      </w:r>
      <w:r w:rsidR="00CC31A6" w:rsidRPr="00E60A56">
        <w:rPr>
          <w:rFonts w:ascii="GHEA Grapalat" w:hAnsi="GHEA Grapalat"/>
          <w:b/>
          <w:lang w:val="hy-AM"/>
        </w:rPr>
        <w:t>ՀԱՅԱՍՏԱՆԻ ՀԱՆՐԱՊԵՏՈՒԹՅԱՆ ԿԱՌԱՎԱՐՈՒԹՅԱՆ ՈՐՈՇՄԱՆ ՆԱԽԱԳ</w:t>
      </w:r>
      <w:bookmarkEnd w:id="0"/>
      <w:r w:rsidR="00CC31A6">
        <w:rPr>
          <w:rFonts w:ascii="GHEA Grapalat" w:hAnsi="GHEA Grapalat"/>
          <w:b/>
          <w:lang w:val="hy-AM"/>
        </w:rPr>
        <w:t>ԾԻ</w:t>
      </w:r>
    </w:p>
    <w:p w14:paraId="40389929" w14:textId="77777777" w:rsidR="00466F96" w:rsidRPr="00F6618C" w:rsidRDefault="00466F96" w:rsidP="00BB64FB">
      <w:pPr>
        <w:pStyle w:val="NormalWeb"/>
        <w:shd w:val="clear" w:color="auto" w:fill="FFFFFF"/>
        <w:spacing w:before="0" w:beforeAutospacing="0" w:after="0" w:afterAutospacing="0" w:line="360" w:lineRule="auto"/>
        <w:ind w:firstLine="468"/>
        <w:jc w:val="center"/>
        <w:rPr>
          <w:rFonts w:ascii="GHEA Grapalat" w:hAnsi="GHEA Grapalat" w:cs="Calibri"/>
          <w:b/>
          <w:bCs/>
          <w:lang w:val="hy-AM"/>
        </w:rPr>
      </w:pPr>
    </w:p>
    <w:tbl>
      <w:tblPr>
        <w:tblStyle w:val="TableGrid"/>
        <w:tblW w:w="14884" w:type="dxa"/>
        <w:tblInd w:w="-572" w:type="dxa"/>
        <w:tblLook w:val="04A0" w:firstRow="1" w:lastRow="0" w:firstColumn="1" w:lastColumn="0" w:noHBand="0" w:noVBand="1"/>
      </w:tblPr>
      <w:tblGrid>
        <w:gridCol w:w="9781"/>
        <w:gridCol w:w="5103"/>
      </w:tblGrid>
      <w:tr w:rsidR="00B8708A" w:rsidRPr="009A32D6" w14:paraId="75DB5528" w14:textId="77777777" w:rsidTr="005320AF">
        <w:trPr>
          <w:trHeight w:val="175"/>
        </w:trPr>
        <w:tc>
          <w:tcPr>
            <w:tcW w:w="9781" w:type="dxa"/>
            <w:vMerge w:val="restart"/>
            <w:shd w:val="clear" w:color="auto" w:fill="A6A6A6" w:themeFill="background1" w:themeFillShade="A6"/>
          </w:tcPr>
          <w:p w14:paraId="394F65E6" w14:textId="3FF674F7" w:rsidR="00B8708A" w:rsidRPr="00B357F2" w:rsidRDefault="00CC31A6" w:rsidP="005320AF">
            <w:pPr>
              <w:pStyle w:val="NoSpacing"/>
              <w:spacing w:line="360" w:lineRule="auto"/>
              <w:ind w:left="0" w:firstLine="0"/>
              <w:jc w:val="center"/>
              <w:rPr>
                <w:rFonts w:ascii="GHEA Grapalat" w:hAnsi="GHEA Grapalat" w:cstheme="minorHAnsi"/>
                <w:bCs/>
                <w:sz w:val="24"/>
                <w:szCs w:val="24"/>
                <w:lang w:val="hy-AM"/>
              </w:rPr>
            </w:pPr>
            <w:r w:rsidRPr="00B357F2">
              <w:rPr>
                <w:rFonts w:ascii="GHEA Grapalat" w:eastAsia="MS Mincho" w:hAnsi="GHEA Grapalat" w:cs="MS Mincho"/>
                <w:bCs/>
                <w:sz w:val="24"/>
                <w:szCs w:val="24"/>
                <w:lang w:val="hy-AM"/>
              </w:rPr>
              <w:t>1</w:t>
            </w:r>
            <w:r w:rsidR="00B8708A" w:rsidRPr="00B357F2">
              <w:rPr>
                <w:rFonts w:ascii="MS Mincho" w:eastAsia="MS Mincho" w:hAnsi="MS Mincho" w:cs="MS Mincho" w:hint="eastAsia"/>
                <w:bCs/>
                <w:sz w:val="24"/>
                <w:szCs w:val="24"/>
                <w:lang w:val="hy-AM"/>
              </w:rPr>
              <w:t>․</w:t>
            </w:r>
            <w:r w:rsidR="00B8708A" w:rsidRPr="00B357F2">
              <w:rPr>
                <w:rFonts w:ascii="GHEA Grapalat" w:eastAsia="MS Mincho" w:hAnsi="GHEA Grapalat" w:cs="MS Mincho"/>
                <w:bCs/>
                <w:sz w:val="24"/>
                <w:szCs w:val="24"/>
                <w:lang w:val="hy-AM"/>
              </w:rPr>
              <w:t>ՀՀ ֆինանսների նախարարություն</w:t>
            </w:r>
          </w:p>
        </w:tc>
        <w:tc>
          <w:tcPr>
            <w:tcW w:w="5103" w:type="dxa"/>
            <w:shd w:val="clear" w:color="auto" w:fill="A6A6A6" w:themeFill="background1" w:themeFillShade="A6"/>
          </w:tcPr>
          <w:p w14:paraId="3604EBEB" w14:textId="3D4C6564" w:rsidR="00B8708A" w:rsidRPr="00B357F2" w:rsidRDefault="00B357F2" w:rsidP="005320AF">
            <w:pPr>
              <w:spacing w:after="0" w:line="360" w:lineRule="auto"/>
              <w:rPr>
                <w:rFonts w:ascii="GHEA Grapalat" w:eastAsia="MS Mincho" w:hAnsi="GHEA Grapalat" w:cs="MS Mincho"/>
                <w:sz w:val="24"/>
                <w:szCs w:val="24"/>
                <w:lang w:val="hy-AM"/>
              </w:rPr>
            </w:pPr>
            <w:r w:rsidRPr="00B357F2">
              <w:rPr>
                <w:rFonts w:ascii="GHEA Grapalat" w:eastAsia="MS Mincho" w:hAnsi="GHEA Grapalat" w:cs="MS Mincho"/>
                <w:sz w:val="24"/>
                <w:szCs w:val="24"/>
                <w:lang w:val="hy-AM"/>
              </w:rPr>
              <w:t>14</w:t>
            </w:r>
            <w:r w:rsidR="00CC31A6" w:rsidRPr="00B357F2">
              <w:rPr>
                <w:rFonts w:ascii="MS Mincho" w:eastAsia="MS Mincho" w:hAnsi="MS Mincho" w:cs="MS Mincho" w:hint="eastAsia"/>
                <w:sz w:val="24"/>
                <w:szCs w:val="24"/>
                <w:lang w:val="hy-AM"/>
              </w:rPr>
              <w:t>․</w:t>
            </w:r>
            <w:r w:rsidRPr="00B357F2">
              <w:rPr>
                <w:rFonts w:ascii="GHEA Grapalat" w:eastAsia="MS Mincho" w:hAnsi="GHEA Grapalat" w:cs="MS Mincho"/>
                <w:sz w:val="24"/>
                <w:szCs w:val="24"/>
                <w:lang w:val="hy-AM"/>
              </w:rPr>
              <w:t>11</w:t>
            </w:r>
            <w:r w:rsidR="00B8708A" w:rsidRPr="00B357F2">
              <w:rPr>
                <w:rFonts w:ascii="MS Mincho" w:eastAsia="MS Mincho" w:hAnsi="MS Mincho" w:cs="MS Mincho" w:hint="eastAsia"/>
                <w:sz w:val="24"/>
                <w:szCs w:val="24"/>
                <w:lang w:val="hy-AM"/>
              </w:rPr>
              <w:t>․</w:t>
            </w:r>
            <w:r w:rsidR="00B8708A" w:rsidRPr="00B357F2">
              <w:rPr>
                <w:rFonts w:ascii="GHEA Grapalat" w:eastAsia="MS Mincho" w:hAnsi="GHEA Grapalat" w:cs="MS Mincho"/>
                <w:sz w:val="24"/>
                <w:szCs w:val="24"/>
                <w:lang w:val="hy-AM"/>
              </w:rPr>
              <w:t>2025</w:t>
            </w:r>
          </w:p>
        </w:tc>
      </w:tr>
      <w:tr w:rsidR="00B8708A" w:rsidRPr="009A32D6" w14:paraId="73FCDFDD" w14:textId="77777777" w:rsidTr="005320AF">
        <w:trPr>
          <w:trHeight w:val="175"/>
        </w:trPr>
        <w:tc>
          <w:tcPr>
            <w:tcW w:w="9781" w:type="dxa"/>
            <w:vMerge/>
            <w:shd w:val="clear" w:color="auto" w:fill="A6A6A6" w:themeFill="background1" w:themeFillShade="A6"/>
          </w:tcPr>
          <w:p w14:paraId="71086366" w14:textId="77777777" w:rsidR="00B8708A" w:rsidRPr="005320AF" w:rsidRDefault="00B8708A" w:rsidP="005320AF">
            <w:pPr>
              <w:pStyle w:val="NoSpacing"/>
              <w:spacing w:line="360" w:lineRule="auto"/>
              <w:ind w:left="0" w:firstLine="0"/>
              <w:jc w:val="center"/>
              <w:rPr>
                <w:rFonts w:ascii="GHEA Grapalat" w:hAnsi="GHEA Grapalat" w:cstheme="minorHAnsi"/>
                <w:bCs/>
                <w:lang w:val="hy-AM"/>
              </w:rPr>
            </w:pPr>
          </w:p>
        </w:tc>
        <w:tc>
          <w:tcPr>
            <w:tcW w:w="5103" w:type="dxa"/>
            <w:shd w:val="clear" w:color="auto" w:fill="A6A6A6" w:themeFill="background1" w:themeFillShade="A6"/>
          </w:tcPr>
          <w:p w14:paraId="69DA3A56" w14:textId="1C5C3790" w:rsidR="00B8708A" w:rsidRDefault="00B357F2" w:rsidP="005320AF">
            <w:pPr>
              <w:spacing w:after="0" w:line="360" w:lineRule="auto"/>
              <w:rPr>
                <w:rFonts w:ascii="GHEA Grapalat" w:hAnsi="GHEA Grapalat"/>
                <w:sz w:val="24"/>
                <w:szCs w:val="24"/>
                <w:lang w:val="hy-AM"/>
              </w:rPr>
            </w:pPr>
            <w:r w:rsidRPr="00B357F2">
              <w:rPr>
                <w:rFonts w:ascii="GHEA Grapalat" w:hAnsi="GHEA Grapalat"/>
                <w:sz w:val="24"/>
                <w:szCs w:val="24"/>
              </w:rPr>
              <w:t>01/9-2/25621-2025</w:t>
            </w:r>
          </w:p>
        </w:tc>
      </w:tr>
      <w:tr w:rsidR="00A958A6" w:rsidRPr="00C829F0" w14:paraId="5BDA02A2" w14:textId="77777777" w:rsidTr="00BE14F7">
        <w:trPr>
          <w:trHeight w:val="175"/>
        </w:trPr>
        <w:tc>
          <w:tcPr>
            <w:tcW w:w="9781" w:type="dxa"/>
          </w:tcPr>
          <w:p w14:paraId="29009C2C" w14:textId="65D80BED" w:rsidR="005320AF" w:rsidRPr="00B357F2" w:rsidRDefault="00B357F2" w:rsidP="00B357F2">
            <w:pPr>
              <w:suppressAutoHyphens/>
              <w:spacing w:after="0" w:line="360" w:lineRule="auto"/>
              <w:ind w:firstLine="567"/>
              <w:jc w:val="both"/>
              <w:rPr>
                <w:rFonts w:ascii="GHEA Grapalat" w:eastAsia="Calibri" w:hAnsi="GHEA Grapalat" w:cs="Calibri"/>
                <w:color w:val="00000A"/>
                <w:sz w:val="24"/>
                <w:szCs w:val="24"/>
                <w:lang w:val="hy-AM"/>
              </w:rPr>
            </w:pPr>
            <w:r>
              <w:rPr>
                <w:rFonts w:ascii="GHEA Grapalat" w:eastAsia="Calibri" w:hAnsi="GHEA Grapalat" w:cs="Calibri"/>
                <w:color w:val="00000A"/>
                <w:sz w:val="24"/>
                <w:szCs w:val="24"/>
                <w:lang w:val="hy-AM"/>
              </w:rPr>
              <w:t>1</w:t>
            </w:r>
            <w:r>
              <w:rPr>
                <w:rFonts w:ascii="MS Mincho" w:eastAsia="MS Mincho" w:hAnsi="MS Mincho" w:cs="MS Mincho"/>
                <w:color w:val="00000A"/>
                <w:sz w:val="24"/>
                <w:szCs w:val="24"/>
                <w:lang w:val="hy-AM"/>
              </w:rPr>
              <w:t xml:space="preserve">․ </w:t>
            </w:r>
            <w:r w:rsidRPr="00B357F2">
              <w:rPr>
                <w:rFonts w:ascii="GHEA Grapalat" w:eastAsia="Calibri" w:hAnsi="GHEA Grapalat" w:cs="Calibri"/>
                <w:color w:val="00000A"/>
                <w:sz w:val="24"/>
                <w:szCs w:val="24"/>
                <w:lang w:val="hy-AM"/>
              </w:rPr>
              <w:t>Նախագծ</w:t>
            </w:r>
            <w:r w:rsidRPr="00B357F2">
              <w:rPr>
                <w:rFonts w:ascii="GHEA Grapalat" w:eastAsia="Calibri" w:hAnsi="GHEA Grapalat" w:cs="Calibri"/>
                <w:color w:val="00000A"/>
                <w:sz w:val="24"/>
                <w:szCs w:val="24"/>
              </w:rPr>
              <w:t xml:space="preserve">ի հիմնավորման համաձայն </w:t>
            </w:r>
            <w:r w:rsidRPr="00B357F2">
              <w:rPr>
                <w:rFonts w:ascii="GHEA Grapalat" w:eastAsia="Calibri" w:hAnsi="GHEA Grapalat" w:cs="Calibri"/>
                <w:color w:val="00000A"/>
                <w:sz w:val="24"/>
                <w:szCs w:val="24"/>
                <w:lang w:val="hy-AM"/>
              </w:rPr>
              <w:t>ՀՀ մարզպետ</w:t>
            </w:r>
            <w:r w:rsidRPr="00B357F2">
              <w:rPr>
                <w:rFonts w:ascii="GHEA Grapalat" w:eastAsia="Calibri" w:hAnsi="GHEA Grapalat" w:cs="Calibri"/>
                <w:color w:val="00000A"/>
                <w:sz w:val="24"/>
                <w:szCs w:val="24"/>
              </w:rPr>
              <w:t>արաններ</w:t>
            </w:r>
            <w:r w:rsidRPr="00B357F2">
              <w:rPr>
                <w:rFonts w:ascii="GHEA Grapalat" w:eastAsia="Calibri" w:hAnsi="GHEA Grapalat" w:cs="Calibri"/>
                <w:color w:val="00000A"/>
                <w:sz w:val="24"/>
                <w:szCs w:val="24"/>
                <w:lang w:val="hy-AM"/>
              </w:rPr>
              <w:t>ից տրամադրված տեղեկատվության</w:t>
            </w:r>
            <w:r w:rsidRPr="00B357F2">
              <w:rPr>
                <w:rFonts w:ascii="GHEA Grapalat" w:eastAsia="Calibri" w:hAnsi="GHEA Grapalat" w:cs="Calibri"/>
                <w:color w:val="00000A"/>
                <w:sz w:val="24"/>
                <w:szCs w:val="24"/>
              </w:rPr>
              <w:t xml:space="preserve"> համաձայն </w:t>
            </w:r>
            <w:r w:rsidRPr="00B357F2">
              <w:rPr>
                <w:rFonts w:ascii="GHEA Grapalat" w:eastAsia="Calibri" w:hAnsi="GHEA Grapalat" w:cs="Calibri"/>
                <w:color w:val="00000A"/>
                <w:sz w:val="24"/>
                <w:szCs w:val="24"/>
                <w:lang w:val="hy-AM"/>
              </w:rPr>
              <w:t>2024</w:t>
            </w:r>
            <w:r w:rsidRPr="00B357F2">
              <w:rPr>
                <w:rFonts w:ascii="GHEA Grapalat" w:eastAsia="Calibri" w:hAnsi="GHEA Grapalat" w:cs="Calibri"/>
                <w:color w:val="00000A"/>
                <w:sz w:val="24"/>
                <w:szCs w:val="24"/>
              </w:rPr>
              <w:t>-2025թ</w:t>
            </w:r>
            <w:r w:rsidRPr="00B357F2">
              <w:rPr>
                <w:rFonts w:ascii="GHEA Grapalat" w:eastAsia="Calibri" w:hAnsi="GHEA Grapalat" w:cs="Calibri"/>
                <w:color w:val="00000A"/>
                <w:sz w:val="24"/>
                <w:szCs w:val="24"/>
                <w:lang w:val="hy-AM"/>
              </w:rPr>
              <w:t>թ</w:t>
            </w:r>
            <w:r w:rsidRPr="00B357F2">
              <w:rPr>
                <w:rFonts w:ascii="GHEA Grapalat" w:eastAsia="Calibri" w:hAnsi="GHEA Grapalat" w:cs="Calibri"/>
                <w:color w:val="00000A"/>
                <w:sz w:val="24"/>
                <w:szCs w:val="24"/>
              </w:rPr>
              <w:t>.</w:t>
            </w:r>
            <w:r w:rsidRPr="00B357F2">
              <w:rPr>
                <w:rFonts w:ascii="GHEA Grapalat" w:eastAsia="Calibri" w:hAnsi="GHEA Grapalat" w:cs="Calibri"/>
                <w:color w:val="00000A"/>
                <w:sz w:val="24"/>
                <w:szCs w:val="24"/>
                <w:lang w:val="hy-AM"/>
              </w:rPr>
              <w:t xml:space="preserve"> կարկտահարության հետևանքով </w:t>
            </w:r>
            <w:r w:rsidRPr="00B357F2">
              <w:rPr>
                <w:rFonts w:ascii="GHEA Grapalat" w:eastAsia="Calibri" w:hAnsi="GHEA Grapalat" w:cs="Calibri"/>
                <w:color w:val="00000A"/>
                <w:sz w:val="24"/>
                <w:szCs w:val="24"/>
                <w:lang w:val="hy-AM" w:eastAsia="x-none"/>
              </w:rPr>
              <w:t xml:space="preserve">ընդհանուր վնասված </w:t>
            </w:r>
            <w:r w:rsidRPr="00B357F2">
              <w:rPr>
                <w:rFonts w:ascii="GHEA Grapalat" w:eastAsia="Calibri" w:hAnsi="GHEA Grapalat" w:cs="Calibri"/>
                <w:color w:val="00000A"/>
                <w:sz w:val="24"/>
                <w:szCs w:val="24"/>
                <w:lang w:eastAsia="x-none"/>
              </w:rPr>
              <w:t xml:space="preserve">24,797.3 հա </w:t>
            </w:r>
            <w:r w:rsidRPr="00B357F2">
              <w:rPr>
                <w:rFonts w:ascii="GHEA Grapalat" w:eastAsia="Calibri" w:hAnsi="GHEA Grapalat" w:cs="Calibri"/>
                <w:color w:val="00000A"/>
                <w:sz w:val="24"/>
                <w:szCs w:val="24"/>
                <w:lang w:val="hy-AM" w:eastAsia="x-none"/>
              </w:rPr>
              <w:t xml:space="preserve">ցանքատարածությունների և այգետարածքների </w:t>
            </w:r>
            <w:r w:rsidRPr="00B357F2">
              <w:rPr>
                <w:rFonts w:ascii="GHEA Grapalat" w:eastAsia="Calibri" w:hAnsi="GHEA Grapalat" w:cs="Calibri"/>
                <w:color w:val="00000A"/>
                <w:sz w:val="24"/>
                <w:szCs w:val="24"/>
                <w:lang w:eastAsia="x-none"/>
              </w:rPr>
              <w:t>համար</w:t>
            </w:r>
            <w:r w:rsidRPr="00B357F2">
              <w:rPr>
                <w:rFonts w:ascii="GHEA Grapalat" w:eastAsia="Calibri" w:hAnsi="GHEA Grapalat" w:cs="Calibri"/>
                <w:color w:val="00000A"/>
                <w:sz w:val="24"/>
                <w:szCs w:val="24"/>
                <w:lang w:val="hy-AM"/>
              </w:rPr>
              <w:t xml:space="preserve"> փոխհատուցման </w:t>
            </w:r>
            <w:r w:rsidRPr="00B357F2">
              <w:rPr>
                <w:rFonts w:ascii="GHEA Grapalat" w:eastAsia="Calibri" w:hAnsi="GHEA Grapalat" w:cs="Calibri"/>
                <w:color w:val="00000A"/>
                <w:sz w:val="24"/>
                <w:szCs w:val="24"/>
              </w:rPr>
              <w:t xml:space="preserve">ենթակա </w:t>
            </w:r>
            <w:r w:rsidRPr="00B357F2">
              <w:rPr>
                <w:rFonts w:ascii="GHEA Grapalat" w:eastAsia="Calibri" w:hAnsi="GHEA Grapalat" w:cs="Calibri"/>
                <w:color w:val="00000A"/>
                <w:sz w:val="24"/>
                <w:szCs w:val="24"/>
                <w:lang w:val="hy-AM"/>
              </w:rPr>
              <w:t>գումարը կ</w:t>
            </w:r>
            <w:r w:rsidRPr="00B357F2">
              <w:rPr>
                <w:rFonts w:ascii="GHEA Grapalat" w:eastAsia="Calibri" w:hAnsi="GHEA Grapalat" w:cs="Calibri"/>
                <w:color w:val="00000A"/>
                <w:sz w:val="24"/>
                <w:szCs w:val="24"/>
              </w:rPr>
              <w:t xml:space="preserve">ազմում է 2,450.7 մլն դրամ (որից </w:t>
            </w:r>
            <w:r w:rsidRPr="00B357F2">
              <w:rPr>
                <w:rFonts w:ascii="GHEA Grapalat" w:eastAsia="Calibri" w:hAnsi="GHEA Grapalat" w:cs="Calibri"/>
                <w:color w:val="00000A"/>
                <w:sz w:val="24"/>
                <w:szCs w:val="24"/>
                <w:lang w:val="hy-AM"/>
              </w:rPr>
              <w:t>1,580</w:t>
            </w:r>
            <w:r w:rsidRPr="00B357F2">
              <w:rPr>
                <w:rFonts w:ascii="GHEA Grapalat" w:eastAsia="Calibri" w:hAnsi="GHEA Grapalat" w:cs="Calibri"/>
                <w:color w:val="00000A"/>
                <w:sz w:val="24"/>
                <w:szCs w:val="24"/>
              </w:rPr>
              <w:t xml:space="preserve">.6 մլն դրամը 2024թ. վնասված </w:t>
            </w:r>
            <w:r w:rsidRPr="00B357F2">
              <w:rPr>
                <w:rFonts w:ascii="GHEA Grapalat" w:eastAsia="Calibri" w:hAnsi="GHEA Grapalat" w:cs="Calibri"/>
                <w:color w:val="00000A"/>
                <w:sz w:val="24"/>
                <w:szCs w:val="24"/>
                <w:lang w:val="hy-AM" w:eastAsia="x-none"/>
              </w:rPr>
              <w:t>12</w:t>
            </w:r>
            <w:r w:rsidRPr="00B357F2">
              <w:rPr>
                <w:rFonts w:ascii="GHEA Grapalat" w:eastAsia="Calibri" w:hAnsi="GHEA Grapalat" w:cs="Calibri"/>
                <w:color w:val="00000A"/>
                <w:sz w:val="24"/>
                <w:szCs w:val="24"/>
                <w:lang w:eastAsia="x-none"/>
              </w:rPr>
              <w:t>,</w:t>
            </w:r>
            <w:r w:rsidRPr="00B357F2">
              <w:rPr>
                <w:rFonts w:ascii="GHEA Grapalat" w:eastAsia="Calibri" w:hAnsi="GHEA Grapalat" w:cs="Calibri"/>
                <w:color w:val="00000A"/>
                <w:sz w:val="24"/>
                <w:szCs w:val="24"/>
                <w:lang w:val="hy-AM" w:eastAsia="x-none"/>
              </w:rPr>
              <w:t>987</w:t>
            </w:r>
            <w:r w:rsidRPr="00B357F2">
              <w:rPr>
                <w:rFonts w:ascii="GHEA Grapalat" w:eastAsia="Calibri" w:hAnsi="GHEA Grapalat" w:cs="Calibri"/>
                <w:color w:val="00000A"/>
                <w:sz w:val="24"/>
                <w:szCs w:val="24"/>
                <w:lang w:eastAsia="x-none"/>
              </w:rPr>
              <w:t>.</w:t>
            </w:r>
            <w:r w:rsidRPr="00B357F2">
              <w:rPr>
                <w:rFonts w:ascii="GHEA Grapalat" w:eastAsia="Calibri" w:hAnsi="GHEA Grapalat" w:cs="Calibri"/>
                <w:color w:val="00000A"/>
                <w:sz w:val="24"/>
                <w:szCs w:val="24"/>
                <w:lang w:val="hy-AM" w:eastAsia="x-none"/>
              </w:rPr>
              <w:t xml:space="preserve">62 հա-ի </w:t>
            </w:r>
            <w:r w:rsidRPr="00B357F2">
              <w:rPr>
                <w:rFonts w:ascii="GHEA Grapalat" w:eastAsia="Calibri" w:hAnsi="GHEA Grapalat" w:cs="Calibri"/>
                <w:color w:val="00000A"/>
                <w:sz w:val="24"/>
                <w:szCs w:val="24"/>
                <w:lang w:eastAsia="x-none"/>
              </w:rPr>
              <w:t>համար</w:t>
            </w:r>
            <w:r w:rsidRPr="00B357F2">
              <w:rPr>
                <w:rFonts w:ascii="GHEA Grapalat" w:eastAsia="Calibri" w:hAnsi="GHEA Grapalat" w:cs="Calibri"/>
                <w:color w:val="00000A"/>
                <w:sz w:val="24"/>
                <w:szCs w:val="24"/>
              </w:rPr>
              <w:t xml:space="preserve">, իսկ </w:t>
            </w:r>
            <w:r w:rsidRPr="00B357F2">
              <w:rPr>
                <w:rFonts w:ascii="GHEA Grapalat" w:eastAsia="Calibri" w:hAnsi="GHEA Grapalat" w:cs="Calibri"/>
                <w:color w:val="00000A"/>
                <w:sz w:val="24"/>
                <w:szCs w:val="24"/>
                <w:lang w:val="hy-AM" w:eastAsia="x-none"/>
              </w:rPr>
              <w:t>870</w:t>
            </w:r>
            <w:r w:rsidRPr="00B357F2">
              <w:rPr>
                <w:rFonts w:ascii="GHEA Grapalat" w:eastAsia="Calibri" w:hAnsi="GHEA Grapalat" w:cs="Calibri"/>
                <w:color w:val="00000A"/>
                <w:sz w:val="24"/>
                <w:szCs w:val="24"/>
                <w:lang w:eastAsia="x-none"/>
              </w:rPr>
              <w:t>.</w:t>
            </w:r>
            <w:r w:rsidRPr="00B357F2">
              <w:rPr>
                <w:rFonts w:ascii="GHEA Grapalat" w:eastAsia="Calibri" w:hAnsi="GHEA Grapalat" w:cs="Calibri"/>
                <w:color w:val="00000A"/>
                <w:sz w:val="24"/>
                <w:szCs w:val="24"/>
                <w:lang w:val="hy-AM" w:eastAsia="x-none"/>
              </w:rPr>
              <w:t>1 մլն դրամ</w:t>
            </w:r>
            <w:r w:rsidRPr="00B357F2">
              <w:rPr>
                <w:rFonts w:ascii="GHEA Grapalat" w:eastAsia="Calibri" w:hAnsi="GHEA Grapalat" w:cs="Calibri"/>
                <w:color w:val="00000A"/>
                <w:sz w:val="24"/>
                <w:szCs w:val="24"/>
                <w:lang w:eastAsia="x-none"/>
              </w:rPr>
              <w:t>ը</w:t>
            </w:r>
            <w:r w:rsidRPr="00B357F2">
              <w:rPr>
                <w:rFonts w:ascii="GHEA Grapalat" w:eastAsia="Calibri" w:hAnsi="GHEA Grapalat" w:cs="Calibri"/>
                <w:color w:val="00000A"/>
                <w:sz w:val="24"/>
                <w:szCs w:val="24"/>
                <w:lang w:val="hy-AM"/>
              </w:rPr>
              <w:t xml:space="preserve"> 2025թ</w:t>
            </w:r>
            <w:r w:rsidRPr="00B357F2">
              <w:rPr>
                <w:rFonts w:ascii="GHEA Grapalat" w:eastAsia="Calibri" w:hAnsi="GHEA Grapalat" w:cs="Calibri"/>
                <w:color w:val="00000A"/>
                <w:sz w:val="24"/>
                <w:szCs w:val="24"/>
              </w:rPr>
              <w:t xml:space="preserve">. վնասված </w:t>
            </w:r>
            <w:r w:rsidRPr="00B357F2">
              <w:rPr>
                <w:rFonts w:ascii="GHEA Grapalat" w:eastAsia="Calibri" w:hAnsi="GHEA Grapalat" w:cs="Calibri"/>
                <w:color w:val="00000A"/>
                <w:sz w:val="24"/>
                <w:szCs w:val="24"/>
                <w:lang w:val="hy-AM" w:eastAsia="x-none"/>
              </w:rPr>
              <w:t>11</w:t>
            </w:r>
            <w:r w:rsidRPr="00B357F2">
              <w:rPr>
                <w:rFonts w:ascii="GHEA Grapalat" w:eastAsia="Calibri" w:hAnsi="GHEA Grapalat" w:cs="Calibri"/>
                <w:color w:val="00000A"/>
                <w:sz w:val="24"/>
                <w:szCs w:val="24"/>
                <w:lang w:eastAsia="x-none"/>
              </w:rPr>
              <w:t>,</w:t>
            </w:r>
            <w:r w:rsidRPr="00B357F2">
              <w:rPr>
                <w:rFonts w:ascii="GHEA Grapalat" w:eastAsia="Calibri" w:hAnsi="GHEA Grapalat" w:cs="Calibri"/>
                <w:color w:val="00000A"/>
                <w:sz w:val="24"/>
                <w:szCs w:val="24"/>
                <w:lang w:val="hy-AM" w:eastAsia="x-none"/>
              </w:rPr>
              <w:t>809</w:t>
            </w:r>
            <w:r w:rsidRPr="00B357F2">
              <w:rPr>
                <w:rFonts w:ascii="GHEA Grapalat" w:eastAsia="Calibri" w:hAnsi="GHEA Grapalat" w:cs="Calibri"/>
                <w:color w:val="00000A"/>
                <w:sz w:val="24"/>
                <w:szCs w:val="24"/>
                <w:lang w:eastAsia="x-none"/>
              </w:rPr>
              <w:t>.</w:t>
            </w:r>
            <w:r w:rsidRPr="00B357F2">
              <w:rPr>
                <w:rFonts w:ascii="GHEA Grapalat" w:eastAsia="Calibri" w:hAnsi="GHEA Grapalat" w:cs="Calibri"/>
                <w:color w:val="00000A"/>
                <w:sz w:val="24"/>
                <w:szCs w:val="24"/>
                <w:lang w:val="hy-AM" w:eastAsia="x-none"/>
              </w:rPr>
              <w:t>76 հա-ի</w:t>
            </w:r>
            <w:r w:rsidRPr="00B357F2">
              <w:rPr>
                <w:rFonts w:ascii="GHEA Grapalat" w:eastAsia="Calibri" w:hAnsi="GHEA Grapalat" w:cs="Calibri"/>
                <w:color w:val="00000A"/>
                <w:sz w:val="24"/>
                <w:szCs w:val="24"/>
                <w:lang w:eastAsia="x-none"/>
              </w:rPr>
              <w:t xml:space="preserve"> համար): Այս պարագայում բացահայտման կարիք ունի Նախագծով պահանջվող գումարը մասնակի՝ 1,032.7 մլն դրամի չափով ներկայացնելու հանգամանքը: Ընդ որում, Նախագծով ներկայացված փոխհատուցման ոչ ամբողջական ֆինանսական ցուցանիշի (1,032.7 մլն դրամ) դիմաց Նախագծի հավելվածներում արդյունքային ցուցանիշները ներկայացվել են վնասված ընդհանուր տարածքների հանրագումարի (24,797.3 հա) չափով: </w:t>
            </w:r>
          </w:p>
        </w:tc>
        <w:tc>
          <w:tcPr>
            <w:tcW w:w="5103" w:type="dxa"/>
          </w:tcPr>
          <w:p w14:paraId="3EF1C323" w14:textId="77777777" w:rsidR="00CC31A6" w:rsidRDefault="00B357F2"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 մասամբ։</w:t>
            </w:r>
          </w:p>
          <w:p w14:paraId="1774186E" w14:textId="72D89842" w:rsidR="00B357F2" w:rsidRDefault="00B357F2" w:rsidP="00E86E17">
            <w:pPr>
              <w:spacing w:after="0" w:line="360" w:lineRule="auto"/>
              <w:jc w:val="center"/>
              <w:rPr>
                <w:rFonts w:ascii="GHEA Grapalat" w:hAnsi="GHEA Grapalat"/>
                <w:sz w:val="24"/>
                <w:szCs w:val="24"/>
                <w:lang w:val="hy-AM"/>
              </w:rPr>
            </w:pPr>
            <w:r>
              <w:rPr>
                <w:rFonts w:ascii="GHEA Grapalat" w:hAnsi="GHEA Grapalat"/>
                <w:sz w:val="24"/>
                <w:szCs w:val="24"/>
                <w:lang w:val="hy-AM"/>
              </w:rPr>
              <w:t>Հաշվի առնելով, որ կարկուտի հասցված վնասների վերաբերյալ կազմված ակտերը դեռևս համայ</w:t>
            </w:r>
            <w:r w:rsidR="00700762">
              <w:rPr>
                <w:rFonts w:ascii="GHEA Grapalat" w:hAnsi="GHEA Grapalat"/>
                <w:sz w:val="24"/>
                <w:szCs w:val="24"/>
                <w:lang w:val="hy-AM"/>
              </w:rPr>
              <w:t>նքային և մարզային հանձնաժողովների կողմից ամփոփվում են, որոնք պետք է ներկայացվեն ՆԳՆ հաստատման</w:t>
            </w:r>
            <w:r w:rsidR="00E86E17">
              <w:rPr>
                <w:rFonts w:ascii="GHEA Grapalat" w:hAnsi="GHEA Grapalat"/>
                <w:sz w:val="24"/>
                <w:szCs w:val="24"/>
                <w:lang w:val="hy-AM"/>
              </w:rPr>
              <w:t>՝ ն</w:t>
            </w:r>
            <w:r w:rsidR="00700762">
              <w:rPr>
                <w:rFonts w:ascii="GHEA Grapalat" w:hAnsi="GHEA Grapalat"/>
                <w:sz w:val="24"/>
                <w:szCs w:val="24"/>
                <w:lang w:val="hy-AM"/>
              </w:rPr>
              <w:t>երկայումս վնասված մակերեսների և դրանց դիմաց փոխհատուցման գումարների</w:t>
            </w:r>
            <w:r w:rsidR="00E86E17">
              <w:rPr>
                <w:rFonts w:ascii="GHEA Grapalat" w:hAnsi="GHEA Grapalat"/>
                <w:sz w:val="24"/>
                <w:szCs w:val="24"/>
                <w:lang w:val="hy-AM"/>
              </w:rPr>
              <w:t xml:space="preserve"> մասին </w:t>
            </w:r>
            <w:r w:rsidR="00700762">
              <w:rPr>
                <w:rFonts w:ascii="GHEA Grapalat" w:hAnsi="GHEA Grapalat"/>
                <w:sz w:val="24"/>
                <w:szCs w:val="24"/>
                <w:lang w:val="hy-AM"/>
              </w:rPr>
              <w:t xml:space="preserve"> ճշտված վերջնական տեղեկատվություն առկա չէ, ուստի </w:t>
            </w:r>
            <w:r w:rsidR="00E86E17">
              <w:rPr>
                <w:rFonts w:ascii="GHEA Grapalat" w:hAnsi="GHEA Grapalat"/>
                <w:sz w:val="24"/>
                <w:szCs w:val="24"/>
                <w:lang w:val="hy-AM"/>
              </w:rPr>
              <w:t>նախագծով ոչ ֆիանսական ցուցանիշը ներկայացված է ՀՀ մարզպետարանների կողմից նախնական տրամադրված տեղեկատվության համաձայն</w:t>
            </w:r>
            <w:r w:rsidR="001D06F2">
              <w:rPr>
                <w:rFonts w:ascii="GHEA Grapalat" w:hAnsi="GHEA Grapalat"/>
                <w:sz w:val="24"/>
                <w:szCs w:val="24"/>
                <w:lang w:val="hy-AM"/>
              </w:rPr>
              <w:t xml:space="preserve">։ </w:t>
            </w:r>
          </w:p>
        </w:tc>
      </w:tr>
      <w:tr w:rsidR="00CC31A6" w:rsidRPr="00B357F2" w14:paraId="76E0B29B" w14:textId="77777777" w:rsidTr="00BE14F7">
        <w:trPr>
          <w:trHeight w:val="175"/>
        </w:trPr>
        <w:tc>
          <w:tcPr>
            <w:tcW w:w="9781" w:type="dxa"/>
          </w:tcPr>
          <w:p w14:paraId="23998252" w14:textId="77777777" w:rsidR="00B357F2" w:rsidRPr="00B357F2" w:rsidRDefault="00B357F2" w:rsidP="00B357F2">
            <w:pPr>
              <w:shd w:val="clear" w:color="auto" w:fill="FFFFFF"/>
              <w:suppressAutoHyphens/>
              <w:spacing w:after="0" w:line="360" w:lineRule="auto"/>
              <w:ind w:firstLine="375"/>
              <w:jc w:val="both"/>
              <w:rPr>
                <w:rFonts w:ascii="GHEA Grapalat" w:eastAsia="Calibri" w:hAnsi="GHEA Grapalat" w:cs="Calibri"/>
                <w:color w:val="00000A"/>
                <w:sz w:val="24"/>
                <w:szCs w:val="24"/>
                <w:lang w:val="hy-AM"/>
              </w:rPr>
            </w:pPr>
            <w:r w:rsidRPr="00B357F2">
              <w:rPr>
                <w:rFonts w:ascii="GHEA Grapalat" w:eastAsia="Calibri" w:hAnsi="GHEA Grapalat" w:cs="Calibri"/>
                <w:color w:val="00000A"/>
                <w:sz w:val="24"/>
                <w:szCs w:val="24"/>
                <w:lang w:val="hy-AM"/>
              </w:rPr>
              <w:lastRenderedPageBreak/>
              <w:t>Ինչ վերաբերվում է Նախագծի հավելվածներին, ապա խմբագրական առումով առաջարկում ենք.</w:t>
            </w:r>
          </w:p>
          <w:p w14:paraId="50582D27" w14:textId="79F2EDB1" w:rsidR="00CC31A6" w:rsidRPr="00B357F2" w:rsidRDefault="00B357F2" w:rsidP="00B357F2">
            <w:pPr>
              <w:suppressAutoHyphens/>
              <w:spacing w:after="0" w:line="360" w:lineRule="auto"/>
              <w:ind w:firstLine="375"/>
              <w:jc w:val="both"/>
              <w:rPr>
                <w:rFonts w:ascii="GHEA Grapalat" w:eastAsia="Times New Roman" w:hAnsi="GHEA Grapalat" w:cs="Times New Roman"/>
                <w:sz w:val="24"/>
                <w:szCs w:val="24"/>
                <w:lang w:val="hy-AM" w:eastAsia="x-none"/>
              </w:rPr>
            </w:pPr>
            <w:r w:rsidRPr="00B357F2">
              <w:rPr>
                <w:rFonts w:ascii="GHEA Grapalat" w:eastAsia="Times New Roman" w:hAnsi="GHEA Grapalat" w:cs="Times New Roman"/>
                <w:sz w:val="24"/>
                <w:szCs w:val="24"/>
                <w:lang w:val="hy-AM" w:eastAsia="x-none"/>
              </w:rPr>
              <w:t>ա/ Նախագծի հավելված N 4-ում ճշգրտել 1139 «11001 ՀՀ կառավարության պահուստային ֆոնդ» միջոցառման ֆինանսական ցուցանիշները՝ դրանք համապատասխանեցնելով մյուս հավելվածների ցուցանիշներին,</w:t>
            </w:r>
          </w:p>
        </w:tc>
        <w:tc>
          <w:tcPr>
            <w:tcW w:w="5103" w:type="dxa"/>
          </w:tcPr>
          <w:p w14:paraId="61C8FEB8" w14:textId="7DDDE055" w:rsidR="00CC31A6" w:rsidRDefault="00B357F2"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3701C7" w:rsidRPr="00AD1F45" w14:paraId="595B29A3" w14:textId="77777777" w:rsidTr="00BE14F7">
        <w:trPr>
          <w:trHeight w:val="175"/>
        </w:trPr>
        <w:tc>
          <w:tcPr>
            <w:tcW w:w="9781" w:type="dxa"/>
          </w:tcPr>
          <w:p w14:paraId="4B7F8926" w14:textId="4A1D4C1D" w:rsidR="003701C7" w:rsidRPr="00B357F2" w:rsidRDefault="00B357F2" w:rsidP="00B357F2">
            <w:pPr>
              <w:shd w:val="clear" w:color="auto" w:fill="FFFFFF"/>
              <w:suppressAutoHyphens/>
              <w:spacing w:after="0" w:line="360" w:lineRule="auto"/>
              <w:ind w:firstLine="375"/>
              <w:jc w:val="both"/>
              <w:rPr>
                <w:rFonts w:ascii="GHEA Grapalat" w:eastAsia="Times New Roman" w:hAnsi="GHEA Grapalat" w:cs="Times New Roman"/>
                <w:sz w:val="24"/>
                <w:szCs w:val="24"/>
                <w:lang w:val="hy-AM" w:eastAsia="x-none"/>
              </w:rPr>
            </w:pPr>
            <w:r w:rsidRPr="00B357F2">
              <w:rPr>
                <w:rFonts w:ascii="GHEA Grapalat" w:eastAsia="Times New Roman" w:hAnsi="GHEA Grapalat" w:cs="Times New Roman"/>
                <w:sz w:val="24"/>
                <w:szCs w:val="24"/>
                <w:lang w:val="hy-AM" w:eastAsia="x-none"/>
              </w:rPr>
              <w:t xml:space="preserve">բ/ հանել Նախագծի հավելված N 9-ը: </w:t>
            </w:r>
          </w:p>
        </w:tc>
        <w:tc>
          <w:tcPr>
            <w:tcW w:w="5103" w:type="dxa"/>
          </w:tcPr>
          <w:p w14:paraId="76BD5B0E" w14:textId="7A75B0DB" w:rsidR="00CB7460" w:rsidRPr="00B357F2" w:rsidRDefault="001D06F2" w:rsidP="00164F3C">
            <w:pPr>
              <w:spacing w:after="0" w:line="360" w:lineRule="auto"/>
              <w:jc w:val="center"/>
              <w:rPr>
                <w:rFonts w:ascii="GHEA Grapalat" w:hAnsi="GHEA Grapalat"/>
                <w:sz w:val="24"/>
                <w:szCs w:val="24"/>
                <w:lang w:val="hy-AM"/>
              </w:rPr>
            </w:pPr>
            <w:r>
              <w:rPr>
                <w:rFonts w:ascii="GHEA Grapalat" w:hAnsi="GHEA Grapalat"/>
                <w:color w:val="191919"/>
                <w:sz w:val="24"/>
                <w:szCs w:val="24"/>
                <w:shd w:val="clear" w:color="auto" w:fill="FFFFFF"/>
                <w:lang w:val="hy-AM"/>
              </w:rPr>
              <w:t>Ընդունվել է։</w:t>
            </w:r>
          </w:p>
        </w:tc>
      </w:tr>
    </w:tbl>
    <w:p w14:paraId="7DD6EB44" w14:textId="030F4EA7" w:rsidR="007F6A78" w:rsidRPr="00BB64FB" w:rsidRDefault="007F6A78" w:rsidP="00164F3C">
      <w:pPr>
        <w:pStyle w:val="NormalWeb"/>
        <w:shd w:val="clear" w:color="auto" w:fill="FFFFFF"/>
        <w:spacing w:before="0" w:beforeAutospacing="0" w:after="0" w:afterAutospacing="0" w:line="360" w:lineRule="auto"/>
        <w:jc w:val="both"/>
        <w:rPr>
          <w:rFonts w:ascii="GHEA Grapalat" w:hAnsi="GHEA Grapalat"/>
          <w:color w:val="000000"/>
          <w:lang w:val="hy-AM"/>
        </w:rPr>
      </w:pPr>
    </w:p>
    <w:sectPr w:rsidR="007F6A78" w:rsidRPr="00BB64FB" w:rsidSect="00BB64FB">
      <w:pgSz w:w="15840" w:h="12240" w:orient="landscape"/>
      <w:pgMar w:top="567" w:right="851" w:bottom="567" w:left="1134"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0A85CE" w14:textId="77777777" w:rsidR="00C44B9F" w:rsidRDefault="00C44B9F" w:rsidP="00021322">
      <w:pPr>
        <w:spacing w:after="0" w:line="240" w:lineRule="auto"/>
      </w:pPr>
      <w:r>
        <w:separator/>
      </w:r>
    </w:p>
  </w:endnote>
  <w:endnote w:type="continuationSeparator" w:id="0">
    <w:p w14:paraId="630F7CA0" w14:textId="77777777" w:rsidR="00C44B9F" w:rsidRDefault="00C44B9F" w:rsidP="00021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20002A87"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A1D33E" w14:textId="77777777" w:rsidR="00C44B9F" w:rsidRDefault="00C44B9F" w:rsidP="00021322">
      <w:pPr>
        <w:spacing w:after="0" w:line="240" w:lineRule="auto"/>
      </w:pPr>
      <w:r>
        <w:separator/>
      </w:r>
    </w:p>
  </w:footnote>
  <w:footnote w:type="continuationSeparator" w:id="0">
    <w:p w14:paraId="4B80FBDB" w14:textId="77777777" w:rsidR="00C44B9F" w:rsidRDefault="00C44B9F" w:rsidP="000213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2299D"/>
    <w:multiLevelType w:val="hybridMultilevel"/>
    <w:tmpl w:val="6A5CDACA"/>
    <w:lvl w:ilvl="0" w:tplc="6B088E86">
      <w:numFmt w:val="bullet"/>
      <w:lvlText w:val="-"/>
      <w:lvlJc w:val="left"/>
      <w:pPr>
        <w:ind w:left="1287" w:hanging="360"/>
      </w:pPr>
      <w:rPr>
        <w:rFonts w:ascii="GHEA Grapalat" w:eastAsia="Times New Roman" w:hAnsi="GHEA Grapalat"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02D857EE"/>
    <w:multiLevelType w:val="hybridMultilevel"/>
    <w:tmpl w:val="19B207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0707B1"/>
    <w:multiLevelType w:val="hybridMultilevel"/>
    <w:tmpl w:val="48A40A0E"/>
    <w:lvl w:ilvl="0" w:tplc="6B088E86">
      <w:numFmt w:val="bullet"/>
      <w:lvlText w:val="-"/>
      <w:lvlJc w:val="left"/>
      <w:pPr>
        <w:ind w:left="927" w:hanging="360"/>
      </w:pPr>
      <w:rPr>
        <w:rFonts w:ascii="GHEA Grapalat" w:eastAsia="Times New Roman" w:hAnsi="GHEA Grapalat"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3" w15:restartNumberingAfterBreak="0">
    <w:nsid w:val="0DA47D3B"/>
    <w:multiLevelType w:val="hybridMultilevel"/>
    <w:tmpl w:val="65AA81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435634E"/>
    <w:multiLevelType w:val="hybridMultilevel"/>
    <w:tmpl w:val="06EA7DA4"/>
    <w:lvl w:ilvl="0" w:tplc="8A882B4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AC07B15"/>
    <w:multiLevelType w:val="hybridMultilevel"/>
    <w:tmpl w:val="99CA5466"/>
    <w:lvl w:ilvl="0" w:tplc="FFFFFFFF">
      <w:start w:val="1"/>
      <w:numFmt w:val="decimal"/>
      <w:lvlText w:val="%1)"/>
      <w:lvlJc w:val="left"/>
      <w:pPr>
        <w:ind w:left="927" w:hanging="360"/>
      </w:pPr>
    </w:lvl>
    <w:lvl w:ilvl="1" w:tplc="FFFFFFFF">
      <w:start w:val="1"/>
      <w:numFmt w:val="lowerLetter"/>
      <w:lvlText w:val="%2."/>
      <w:lvlJc w:val="left"/>
      <w:pPr>
        <w:ind w:left="1647" w:hanging="360"/>
      </w:p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6" w15:restartNumberingAfterBreak="0">
    <w:nsid w:val="1D9222E3"/>
    <w:multiLevelType w:val="hybridMultilevel"/>
    <w:tmpl w:val="5F98C0A8"/>
    <w:lvl w:ilvl="0" w:tplc="0409000F">
      <w:start w:val="1"/>
      <w:numFmt w:val="decimal"/>
      <w:lvlText w:val="%1."/>
      <w:lvlJc w:val="left"/>
      <w:pPr>
        <w:ind w:left="1418" w:hanging="360"/>
      </w:pPr>
    </w:lvl>
    <w:lvl w:ilvl="1" w:tplc="04090019" w:tentative="1">
      <w:start w:val="1"/>
      <w:numFmt w:val="lowerLetter"/>
      <w:lvlText w:val="%2."/>
      <w:lvlJc w:val="left"/>
      <w:pPr>
        <w:ind w:left="2138" w:hanging="360"/>
      </w:pPr>
    </w:lvl>
    <w:lvl w:ilvl="2" w:tplc="0409001B" w:tentative="1">
      <w:start w:val="1"/>
      <w:numFmt w:val="lowerRoman"/>
      <w:lvlText w:val="%3."/>
      <w:lvlJc w:val="right"/>
      <w:pPr>
        <w:ind w:left="2858" w:hanging="180"/>
      </w:pPr>
    </w:lvl>
    <w:lvl w:ilvl="3" w:tplc="0409000F" w:tentative="1">
      <w:start w:val="1"/>
      <w:numFmt w:val="decimal"/>
      <w:lvlText w:val="%4."/>
      <w:lvlJc w:val="left"/>
      <w:pPr>
        <w:ind w:left="3578" w:hanging="360"/>
      </w:pPr>
    </w:lvl>
    <w:lvl w:ilvl="4" w:tplc="04090019" w:tentative="1">
      <w:start w:val="1"/>
      <w:numFmt w:val="lowerLetter"/>
      <w:lvlText w:val="%5."/>
      <w:lvlJc w:val="left"/>
      <w:pPr>
        <w:ind w:left="4298" w:hanging="360"/>
      </w:pPr>
    </w:lvl>
    <w:lvl w:ilvl="5" w:tplc="0409001B" w:tentative="1">
      <w:start w:val="1"/>
      <w:numFmt w:val="lowerRoman"/>
      <w:lvlText w:val="%6."/>
      <w:lvlJc w:val="right"/>
      <w:pPr>
        <w:ind w:left="5018" w:hanging="180"/>
      </w:pPr>
    </w:lvl>
    <w:lvl w:ilvl="6" w:tplc="0409000F" w:tentative="1">
      <w:start w:val="1"/>
      <w:numFmt w:val="decimal"/>
      <w:lvlText w:val="%7."/>
      <w:lvlJc w:val="left"/>
      <w:pPr>
        <w:ind w:left="5738" w:hanging="360"/>
      </w:pPr>
    </w:lvl>
    <w:lvl w:ilvl="7" w:tplc="04090019" w:tentative="1">
      <w:start w:val="1"/>
      <w:numFmt w:val="lowerLetter"/>
      <w:lvlText w:val="%8."/>
      <w:lvlJc w:val="left"/>
      <w:pPr>
        <w:ind w:left="6458" w:hanging="360"/>
      </w:pPr>
    </w:lvl>
    <w:lvl w:ilvl="8" w:tplc="0409001B" w:tentative="1">
      <w:start w:val="1"/>
      <w:numFmt w:val="lowerRoman"/>
      <w:lvlText w:val="%9."/>
      <w:lvlJc w:val="right"/>
      <w:pPr>
        <w:ind w:left="7178" w:hanging="180"/>
      </w:pPr>
    </w:lvl>
  </w:abstractNum>
  <w:abstractNum w:abstractNumId="7" w15:restartNumberingAfterBreak="0">
    <w:nsid w:val="20B92168"/>
    <w:multiLevelType w:val="hybridMultilevel"/>
    <w:tmpl w:val="B60A3F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D248AB"/>
    <w:multiLevelType w:val="hybridMultilevel"/>
    <w:tmpl w:val="1F823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D94243"/>
    <w:multiLevelType w:val="multilevel"/>
    <w:tmpl w:val="3262532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6053893"/>
    <w:multiLevelType w:val="hybridMultilevel"/>
    <w:tmpl w:val="095EC0E8"/>
    <w:lvl w:ilvl="0" w:tplc="058E7328">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205A44"/>
    <w:multiLevelType w:val="hybridMultilevel"/>
    <w:tmpl w:val="87008D0C"/>
    <w:lvl w:ilvl="0" w:tplc="554245F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2A2F0879"/>
    <w:multiLevelType w:val="hybridMultilevel"/>
    <w:tmpl w:val="87008D0C"/>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3" w15:restartNumberingAfterBreak="0">
    <w:nsid w:val="2D9B4627"/>
    <w:multiLevelType w:val="hybridMultilevel"/>
    <w:tmpl w:val="2886E82C"/>
    <w:lvl w:ilvl="0" w:tplc="0809000F">
      <w:start w:val="1"/>
      <w:numFmt w:val="decimal"/>
      <w:lvlText w:val="%1."/>
      <w:lvlJc w:val="left"/>
      <w:pPr>
        <w:ind w:left="8582"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2E052781"/>
    <w:multiLevelType w:val="hybridMultilevel"/>
    <w:tmpl w:val="99CA5466"/>
    <w:lvl w:ilvl="0" w:tplc="FFFFFFFF">
      <w:start w:val="1"/>
      <w:numFmt w:val="decimal"/>
      <w:lvlText w:val="%1)"/>
      <w:lvlJc w:val="left"/>
      <w:pPr>
        <w:ind w:left="927" w:hanging="360"/>
      </w:pPr>
    </w:lvl>
    <w:lvl w:ilvl="1" w:tplc="FFFFFFFF">
      <w:start w:val="1"/>
      <w:numFmt w:val="lowerLetter"/>
      <w:lvlText w:val="%2."/>
      <w:lvlJc w:val="left"/>
      <w:pPr>
        <w:ind w:left="1647" w:hanging="360"/>
      </w:p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15" w15:restartNumberingAfterBreak="0">
    <w:nsid w:val="2F3F3CF6"/>
    <w:multiLevelType w:val="hybridMultilevel"/>
    <w:tmpl w:val="D43A3AE8"/>
    <w:lvl w:ilvl="0" w:tplc="E6BC437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2F9B1C50"/>
    <w:multiLevelType w:val="hybridMultilevel"/>
    <w:tmpl w:val="B762B37C"/>
    <w:lvl w:ilvl="0" w:tplc="4476ADAC">
      <w:start w:val="1"/>
      <w:numFmt w:val="decimal"/>
      <w:lvlText w:val="%1."/>
      <w:lvlJc w:val="left"/>
      <w:pPr>
        <w:ind w:left="900" w:hanging="360"/>
      </w:pPr>
      <w:rPr>
        <w:sz w:val="24"/>
        <w:szCs w:val="24"/>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7" w15:restartNumberingAfterBreak="0">
    <w:nsid w:val="36117AD9"/>
    <w:multiLevelType w:val="hybridMultilevel"/>
    <w:tmpl w:val="56D814D4"/>
    <w:lvl w:ilvl="0" w:tplc="04090011">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8A97BD2"/>
    <w:multiLevelType w:val="hybridMultilevel"/>
    <w:tmpl w:val="161EE9E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9" w15:restartNumberingAfterBreak="0">
    <w:nsid w:val="41505DC8"/>
    <w:multiLevelType w:val="hybridMultilevel"/>
    <w:tmpl w:val="FB8602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6F06EA"/>
    <w:multiLevelType w:val="hybridMultilevel"/>
    <w:tmpl w:val="FD2410B8"/>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1" w15:restartNumberingAfterBreak="0">
    <w:nsid w:val="44DA3071"/>
    <w:multiLevelType w:val="hybridMultilevel"/>
    <w:tmpl w:val="50461382"/>
    <w:lvl w:ilvl="0" w:tplc="B03EBFCA">
      <w:start w:val="1"/>
      <w:numFmt w:val="decimal"/>
      <w:lvlText w:val="%1."/>
      <w:lvlJc w:val="left"/>
      <w:pPr>
        <w:ind w:left="1170" w:hanging="72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2" w15:restartNumberingAfterBreak="0">
    <w:nsid w:val="4FB05F74"/>
    <w:multiLevelType w:val="hybridMultilevel"/>
    <w:tmpl w:val="41889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5F60132"/>
    <w:multiLevelType w:val="hybridMultilevel"/>
    <w:tmpl w:val="407C3D84"/>
    <w:lvl w:ilvl="0" w:tplc="CE425B40">
      <w:numFmt w:val="bullet"/>
      <w:lvlText w:val="-"/>
      <w:lvlJc w:val="left"/>
      <w:pPr>
        <w:ind w:left="435" w:hanging="360"/>
      </w:pPr>
      <w:rPr>
        <w:rFonts w:ascii="GHEA Grapalat" w:eastAsiaTheme="minorHAnsi" w:hAnsi="GHEA Grapalat" w:cstheme="minorBidi" w:hint="default"/>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24" w15:restartNumberingAfterBreak="0">
    <w:nsid w:val="566826B4"/>
    <w:multiLevelType w:val="hybridMultilevel"/>
    <w:tmpl w:val="C884EFC0"/>
    <w:lvl w:ilvl="0" w:tplc="A758705A">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93878C4"/>
    <w:multiLevelType w:val="hybridMultilevel"/>
    <w:tmpl w:val="C2D62E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FD0002"/>
    <w:multiLevelType w:val="hybridMultilevel"/>
    <w:tmpl w:val="302A2562"/>
    <w:lvl w:ilvl="0" w:tplc="C85CE9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EF47428"/>
    <w:multiLevelType w:val="hybridMultilevel"/>
    <w:tmpl w:val="1B7AA17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8" w15:restartNumberingAfterBreak="0">
    <w:nsid w:val="616C3C11"/>
    <w:multiLevelType w:val="hybridMultilevel"/>
    <w:tmpl w:val="8312EE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63615E64"/>
    <w:multiLevelType w:val="multilevel"/>
    <w:tmpl w:val="80FA9E18"/>
    <w:lvl w:ilvl="0">
      <w:start w:val="1"/>
      <w:numFmt w:val="decimal"/>
      <w:lvlText w:val="%1."/>
      <w:lvlJc w:val="left"/>
      <w:pPr>
        <w:ind w:left="360" w:hanging="360"/>
      </w:pPr>
      <w:rPr>
        <w:rFonts w:hint="default"/>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0" w15:restartNumberingAfterBreak="0">
    <w:nsid w:val="64B11D06"/>
    <w:multiLevelType w:val="hybridMultilevel"/>
    <w:tmpl w:val="A0C661C8"/>
    <w:lvl w:ilvl="0" w:tplc="A4CE1E62">
      <w:start w:val="1"/>
      <w:numFmt w:val="decimal"/>
      <w:lvlText w:val="%1."/>
      <w:lvlJc w:val="left"/>
      <w:pPr>
        <w:ind w:left="1440" w:hanging="360"/>
      </w:pPr>
      <w:rPr>
        <w:b/>
        <w:u w:val="singl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669811F1"/>
    <w:multiLevelType w:val="hybridMultilevel"/>
    <w:tmpl w:val="99CA5466"/>
    <w:lvl w:ilvl="0" w:tplc="DEA0380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2" w15:restartNumberingAfterBreak="0">
    <w:nsid w:val="669B118B"/>
    <w:multiLevelType w:val="hybridMultilevel"/>
    <w:tmpl w:val="35FC4E18"/>
    <w:lvl w:ilvl="0" w:tplc="443880A0">
      <w:start w:val="1"/>
      <w:numFmt w:val="decimal"/>
      <w:lvlText w:val="%1."/>
      <w:lvlJc w:val="left"/>
      <w:pPr>
        <w:ind w:left="720" w:hanging="360"/>
      </w:pPr>
      <w:rPr>
        <w:b w:val="0"/>
        <w:i w:val="0"/>
        <w:strike w:val="0"/>
        <w:dstrike w:val="0"/>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6BDD564A"/>
    <w:multiLevelType w:val="hybridMultilevel"/>
    <w:tmpl w:val="3E1ACFD8"/>
    <w:lvl w:ilvl="0" w:tplc="D026CA6C">
      <w:numFmt w:val="bullet"/>
      <w:lvlText w:val="-"/>
      <w:lvlJc w:val="left"/>
      <w:pPr>
        <w:ind w:left="927" w:hanging="360"/>
      </w:pPr>
      <w:rPr>
        <w:rFonts w:ascii="GHEA Grapalat" w:eastAsia="Times New Roman" w:hAnsi="GHEA Grapalat"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34" w15:restartNumberingAfterBreak="0">
    <w:nsid w:val="70EB2720"/>
    <w:multiLevelType w:val="hybridMultilevel"/>
    <w:tmpl w:val="12DA8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4842F61"/>
    <w:multiLevelType w:val="hybridMultilevel"/>
    <w:tmpl w:val="BB540900"/>
    <w:lvl w:ilvl="0" w:tplc="93EEB8BE">
      <w:start w:val="1"/>
      <w:numFmt w:val="decimal"/>
      <w:lvlText w:val="%1)"/>
      <w:lvlJc w:val="left"/>
      <w:pPr>
        <w:ind w:left="630" w:hanging="360"/>
      </w:pPr>
      <w:rPr>
        <w:color w:val="000000" w:themeColor="text1"/>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15:restartNumberingAfterBreak="0">
    <w:nsid w:val="7787545E"/>
    <w:multiLevelType w:val="hybridMultilevel"/>
    <w:tmpl w:val="6FE4FB0E"/>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BA06E36"/>
    <w:multiLevelType w:val="hybridMultilevel"/>
    <w:tmpl w:val="95FC7B32"/>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CAC1FE2"/>
    <w:multiLevelType w:val="hybridMultilevel"/>
    <w:tmpl w:val="7B9A58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10"/>
  </w:num>
  <w:num w:numId="3">
    <w:abstractNumId w:val="25"/>
  </w:num>
  <w:num w:numId="4">
    <w:abstractNumId w:val="38"/>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34"/>
  </w:num>
  <w:num w:numId="8">
    <w:abstractNumId w:val="37"/>
  </w:num>
  <w:num w:numId="9">
    <w:abstractNumId w:val="3"/>
  </w:num>
  <w:num w:numId="10">
    <w:abstractNumId w:val="20"/>
  </w:num>
  <w:num w:numId="11">
    <w:abstractNumId w:val="16"/>
  </w:num>
  <w:num w:numId="12">
    <w:abstractNumId w:val="15"/>
  </w:num>
  <w:num w:numId="13">
    <w:abstractNumId w:val="27"/>
  </w:num>
  <w:num w:numId="14">
    <w:abstractNumId w:val="13"/>
  </w:num>
  <w:num w:numId="15">
    <w:abstractNumId w:val="26"/>
  </w:num>
  <w:num w:numId="16">
    <w:abstractNumId w:val="17"/>
  </w:num>
  <w:num w:numId="17">
    <w:abstractNumId w:val="23"/>
  </w:num>
  <w:num w:numId="18">
    <w:abstractNumId w:val="2"/>
  </w:num>
  <w:num w:numId="19">
    <w:abstractNumId w:val="33"/>
  </w:num>
  <w:num w:numId="20">
    <w:abstractNumId w:val="0"/>
  </w:num>
  <w:num w:numId="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31"/>
  </w:num>
  <w:num w:numId="24">
    <w:abstractNumId w:val="14"/>
  </w:num>
  <w:num w:numId="25">
    <w:abstractNumId w:val="5"/>
  </w:num>
  <w:num w:numId="26">
    <w:abstractNumId w:val="24"/>
  </w:num>
  <w:num w:numId="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22"/>
  </w:num>
  <w:num w:numId="32">
    <w:abstractNumId w:val="8"/>
  </w:num>
  <w:num w:numId="33">
    <w:abstractNumId w:val="7"/>
  </w:num>
  <w:num w:numId="34">
    <w:abstractNumId w:val="19"/>
  </w:num>
  <w:num w:numId="35">
    <w:abstractNumId w:val="30"/>
  </w:num>
  <w:num w:numId="36">
    <w:abstractNumId w:val="29"/>
  </w:num>
  <w:num w:numId="37">
    <w:abstractNumId w:val="9"/>
  </w:num>
  <w:num w:numId="38">
    <w:abstractNumId w:val="36"/>
  </w:num>
  <w:num w:numId="39">
    <w:abstractNumId w:val="11"/>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54DA"/>
    <w:rsid w:val="00003248"/>
    <w:rsid w:val="00005B83"/>
    <w:rsid w:val="00007DCF"/>
    <w:rsid w:val="0001040F"/>
    <w:rsid w:val="00011776"/>
    <w:rsid w:val="000133BB"/>
    <w:rsid w:val="00013C4E"/>
    <w:rsid w:val="0001685B"/>
    <w:rsid w:val="00021322"/>
    <w:rsid w:val="00023E3E"/>
    <w:rsid w:val="00023EED"/>
    <w:rsid w:val="000243F8"/>
    <w:rsid w:val="00027E63"/>
    <w:rsid w:val="00030397"/>
    <w:rsid w:val="000340AF"/>
    <w:rsid w:val="00041909"/>
    <w:rsid w:val="00043AA5"/>
    <w:rsid w:val="00046DAD"/>
    <w:rsid w:val="000511DD"/>
    <w:rsid w:val="00053F96"/>
    <w:rsid w:val="00053FFF"/>
    <w:rsid w:val="000542CD"/>
    <w:rsid w:val="00054E43"/>
    <w:rsid w:val="00055E55"/>
    <w:rsid w:val="000622CC"/>
    <w:rsid w:val="00063BFA"/>
    <w:rsid w:val="000656EB"/>
    <w:rsid w:val="00066796"/>
    <w:rsid w:val="00070767"/>
    <w:rsid w:val="00073B29"/>
    <w:rsid w:val="000806BF"/>
    <w:rsid w:val="00084C0B"/>
    <w:rsid w:val="00091F5F"/>
    <w:rsid w:val="00094FD4"/>
    <w:rsid w:val="00096F21"/>
    <w:rsid w:val="000973F7"/>
    <w:rsid w:val="000A143D"/>
    <w:rsid w:val="000A412D"/>
    <w:rsid w:val="000A629C"/>
    <w:rsid w:val="000B0385"/>
    <w:rsid w:val="000B24B5"/>
    <w:rsid w:val="000B473F"/>
    <w:rsid w:val="000B5262"/>
    <w:rsid w:val="000C1FF3"/>
    <w:rsid w:val="000C2BFA"/>
    <w:rsid w:val="000C7A87"/>
    <w:rsid w:val="000D01CD"/>
    <w:rsid w:val="000E29B1"/>
    <w:rsid w:val="000E3DB9"/>
    <w:rsid w:val="000E583A"/>
    <w:rsid w:val="000F2FA5"/>
    <w:rsid w:val="000F60D5"/>
    <w:rsid w:val="000F686A"/>
    <w:rsid w:val="000F7C1B"/>
    <w:rsid w:val="00104156"/>
    <w:rsid w:val="001079E6"/>
    <w:rsid w:val="001102AE"/>
    <w:rsid w:val="00116CC8"/>
    <w:rsid w:val="0012585B"/>
    <w:rsid w:val="001264B5"/>
    <w:rsid w:val="00126E86"/>
    <w:rsid w:val="0012703F"/>
    <w:rsid w:val="00130C53"/>
    <w:rsid w:val="00131397"/>
    <w:rsid w:val="00135616"/>
    <w:rsid w:val="001357B8"/>
    <w:rsid w:val="00137172"/>
    <w:rsid w:val="00137AED"/>
    <w:rsid w:val="00140CCB"/>
    <w:rsid w:val="001410A8"/>
    <w:rsid w:val="00151106"/>
    <w:rsid w:val="00152DD1"/>
    <w:rsid w:val="001550BE"/>
    <w:rsid w:val="00164F3C"/>
    <w:rsid w:val="001655C6"/>
    <w:rsid w:val="00165CE5"/>
    <w:rsid w:val="00170CB1"/>
    <w:rsid w:val="00170F70"/>
    <w:rsid w:val="001732B7"/>
    <w:rsid w:val="001749DF"/>
    <w:rsid w:val="00174E32"/>
    <w:rsid w:val="0018002D"/>
    <w:rsid w:val="0018342F"/>
    <w:rsid w:val="0018437D"/>
    <w:rsid w:val="00185B3A"/>
    <w:rsid w:val="00191720"/>
    <w:rsid w:val="001966A3"/>
    <w:rsid w:val="001B34A0"/>
    <w:rsid w:val="001B3A39"/>
    <w:rsid w:val="001B3D83"/>
    <w:rsid w:val="001B59B7"/>
    <w:rsid w:val="001B5EA2"/>
    <w:rsid w:val="001B5FFF"/>
    <w:rsid w:val="001B614A"/>
    <w:rsid w:val="001B7922"/>
    <w:rsid w:val="001C2BED"/>
    <w:rsid w:val="001C3C50"/>
    <w:rsid w:val="001C3F5D"/>
    <w:rsid w:val="001C58BB"/>
    <w:rsid w:val="001C76BD"/>
    <w:rsid w:val="001D06F2"/>
    <w:rsid w:val="001D31C2"/>
    <w:rsid w:val="001D422F"/>
    <w:rsid w:val="001D5648"/>
    <w:rsid w:val="001D7FE4"/>
    <w:rsid w:val="001E5169"/>
    <w:rsid w:val="001F1F0B"/>
    <w:rsid w:val="001F3955"/>
    <w:rsid w:val="00201F13"/>
    <w:rsid w:val="00205485"/>
    <w:rsid w:val="00205AA6"/>
    <w:rsid w:val="00206A4F"/>
    <w:rsid w:val="00206DA6"/>
    <w:rsid w:val="00210205"/>
    <w:rsid w:val="00212EC3"/>
    <w:rsid w:val="00213609"/>
    <w:rsid w:val="0022055B"/>
    <w:rsid w:val="002234AF"/>
    <w:rsid w:val="00226CA8"/>
    <w:rsid w:val="002363CA"/>
    <w:rsid w:val="002414AE"/>
    <w:rsid w:val="00241CCA"/>
    <w:rsid w:val="00243BF7"/>
    <w:rsid w:val="0024603A"/>
    <w:rsid w:val="00246706"/>
    <w:rsid w:val="002502E4"/>
    <w:rsid w:val="002536DA"/>
    <w:rsid w:val="002547E6"/>
    <w:rsid w:val="0025759B"/>
    <w:rsid w:val="00257A87"/>
    <w:rsid w:val="00263F96"/>
    <w:rsid w:val="002664CD"/>
    <w:rsid w:val="00267DA4"/>
    <w:rsid w:val="00270E4E"/>
    <w:rsid w:val="00271581"/>
    <w:rsid w:val="00271E4C"/>
    <w:rsid w:val="00271E82"/>
    <w:rsid w:val="002728A4"/>
    <w:rsid w:val="002737D3"/>
    <w:rsid w:val="002808E2"/>
    <w:rsid w:val="0028202F"/>
    <w:rsid w:val="00284062"/>
    <w:rsid w:val="00284F4C"/>
    <w:rsid w:val="00286C7F"/>
    <w:rsid w:val="0028744A"/>
    <w:rsid w:val="00287787"/>
    <w:rsid w:val="00291E83"/>
    <w:rsid w:val="00293050"/>
    <w:rsid w:val="00293BC7"/>
    <w:rsid w:val="002969AE"/>
    <w:rsid w:val="00297431"/>
    <w:rsid w:val="002A4885"/>
    <w:rsid w:val="002A5D38"/>
    <w:rsid w:val="002A692A"/>
    <w:rsid w:val="002A7DB7"/>
    <w:rsid w:val="002B43B6"/>
    <w:rsid w:val="002B4553"/>
    <w:rsid w:val="002B746D"/>
    <w:rsid w:val="002C27D5"/>
    <w:rsid w:val="002C28A1"/>
    <w:rsid w:val="002C5CA1"/>
    <w:rsid w:val="002C7FDC"/>
    <w:rsid w:val="002D088D"/>
    <w:rsid w:val="002D1FB5"/>
    <w:rsid w:val="002D3EB8"/>
    <w:rsid w:val="002D4C0D"/>
    <w:rsid w:val="002D505C"/>
    <w:rsid w:val="002D54CD"/>
    <w:rsid w:val="002D6F82"/>
    <w:rsid w:val="002E0B3F"/>
    <w:rsid w:val="002E2512"/>
    <w:rsid w:val="002E5811"/>
    <w:rsid w:val="002E5BDE"/>
    <w:rsid w:val="002E5F5A"/>
    <w:rsid w:val="002E76E6"/>
    <w:rsid w:val="002F0D9F"/>
    <w:rsid w:val="002F135B"/>
    <w:rsid w:val="002F172A"/>
    <w:rsid w:val="00302386"/>
    <w:rsid w:val="003024FF"/>
    <w:rsid w:val="00306977"/>
    <w:rsid w:val="00315E39"/>
    <w:rsid w:val="003173A4"/>
    <w:rsid w:val="003176A8"/>
    <w:rsid w:val="00321479"/>
    <w:rsid w:val="003226DF"/>
    <w:rsid w:val="003313AF"/>
    <w:rsid w:val="00332499"/>
    <w:rsid w:val="00336D83"/>
    <w:rsid w:val="00337256"/>
    <w:rsid w:val="00342C0D"/>
    <w:rsid w:val="00344826"/>
    <w:rsid w:val="00350320"/>
    <w:rsid w:val="00350BA5"/>
    <w:rsid w:val="00351ACE"/>
    <w:rsid w:val="003543AD"/>
    <w:rsid w:val="00357D45"/>
    <w:rsid w:val="003603C1"/>
    <w:rsid w:val="00363430"/>
    <w:rsid w:val="00367312"/>
    <w:rsid w:val="003701C7"/>
    <w:rsid w:val="003719FE"/>
    <w:rsid w:val="00372446"/>
    <w:rsid w:val="003778E2"/>
    <w:rsid w:val="00381576"/>
    <w:rsid w:val="0038191C"/>
    <w:rsid w:val="00382ED1"/>
    <w:rsid w:val="003867D6"/>
    <w:rsid w:val="00386E8C"/>
    <w:rsid w:val="003918DB"/>
    <w:rsid w:val="00392253"/>
    <w:rsid w:val="00397859"/>
    <w:rsid w:val="003A0244"/>
    <w:rsid w:val="003A27F9"/>
    <w:rsid w:val="003A3CFD"/>
    <w:rsid w:val="003B7B59"/>
    <w:rsid w:val="003C2602"/>
    <w:rsid w:val="003C73B6"/>
    <w:rsid w:val="003D4E9B"/>
    <w:rsid w:val="003D7AA8"/>
    <w:rsid w:val="003E0537"/>
    <w:rsid w:val="003E1AAE"/>
    <w:rsid w:val="003E5165"/>
    <w:rsid w:val="003E57EC"/>
    <w:rsid w:val="003E720D"/>
    <w:rsid w:val="003F4BC5"/>
    <w:rsid w:val="003F5D1C"/>
    <w:rsid w:val="0040016C"/>
    <w:rsid w:val="004039DB"/>
    <w:rsid w:val="004044B3"/>
    <w:rsid w:val="00404E8B"/>
    <w:rsid w:val="00405E32"/>
    <w:rsid w:val="00406176"/>
    <w:rsid w:val="00406553"/>
    <w:rsid w:val="00412487"/>
    <w:rsid w:val="00413C29"/>
    <w:rsid w:val="0041697A"/>
    <w:rsid w:val="0042097B"/>
    <w:rsid w:val="00423F38"/>
    <w:rsid w:val="004263EB"/>
    <w:rsid w:val="004312A0"/>
    <w:rsid w:val="00431ABE"/>
    <w:rsid w:val="004371F6"/>
    <w:rsid w:val="0043732E"/>
    <w:rsid w:val="00440314"/>
    <w:rsid w:val="004410E3"/>
    <w:rsid w:val="00442ED5"/>
    <w:rsid w:val="00446345"/>
    <w:rsid w:val="00446AB8"/>
    <w:rsid w:val="00447804"/>
    <w:rsid w:val="004508BB"/>
    <w:rsid w:val="00456472"/>
    <w:rsid w:val="004608F9"/>
    <w:rsid w:val="00463BB7"/>
    <w:rsid w:val="00464EFF"/>
    <w:rsid w:val="0046586B"/>
    <w:rsid w:val="00466119"/>
    <w:rsid w:val="00466F96"/>
    <w:rsid w:val="004718C1"/>
    <w:rsid w:val="00472AB7"/>
    <w:rsid w:val="004732A4"/>
    <w:rsid w:val="00474171"/>
    <w:rsid w:val="004745F1"/>
    <w:rsid w:val="00475DD3"/>
    <w:rsid w:val="00477AE6"/>
    <w:rsid w:val="00480192"/>
    <w:rsid w:val="00482F86"/>
    <w:rsid w:val="0048454F"/>
    <w:rsid w:val="0048636C"/>
    <w:rsid w:val="00486DE0"/>
    <w:rsid w:val="004876AD"/>
    <w:rsid w:val="0049281C"/>
    <w:rsid w:val="004959E8"/>
    <w:rsid w:val="00496826"/>
    <w:rsid w:val="00496AC0"/>
    <w:rsid w:val="004A1AF7"/>
    <w:rsid w:val="004A2552"/>
    <w:rsid w:val="004A4029"/>
    <w:rsid w:val="004B055D"/>
    <w:rsid w:val="004B412C"/>
    <w:rsid w:val="004B5BBC"/>
    <w:rsid w:val="004B6317"/>
    <w:rsid w:val="004B6A5F"/>
    <w:rsid w:val="004C00B6"/>
    <w:rsid w:val="004C2819"/>
    <w:rsid w:val="004C2822"/>
    <w:rsid w:val="004C2F9F"/>
    <w:rsid w:val="004D22C5"/>
    <w:rsid w:val="004D418C"/>
    <w:rsid w:val="004D6A7D"/>
    <w:rsid w:val="004D6BEB"/>
    <w:rsid w:val="004D7C1C"/>
    <w:rsid w:val="004E17B4"/>
    <w:rsid w:val="004E468A"/>
    <w:rsid w:val="004E6D65"/>
    <w:rsid w:val="004F2099"/>
    <w:rsid w:val="004F56AD"/>
    <w:rsid w:val="004F5E6F"/>
    <w:rsid w:val="005003CE"/>
    <w:rsid w:val="00501126"/>
    <w:rsid w:val="005017C4"/>
    <w:rsid w:val="00501D0B"/>
    <w:rsid w:val="00501F89"/>
    <w:rsid w:val="00504141"/>
    <w:rsid w:val="005058D1"/>
    <w:rsid w:val="0050674E"/>
    <w:rsid w:val="0050751A"/>
    <w:rsid w:val="00511FAA"/>
    <w:rsid w:val="0051497C"/>
    <w:rsid w:val="00515DF8"/>
    <w:rsid w:val="005201B0"/>
    <w:rsid w:val="005219C8"/>
    <w:rsid w:val="005231DF"/>
    <w:rsid w:val="0052487B"/>
    <w:rsid w:val="00524CC1"/>
    <w:rsid w:val="0052681B"/>
    <w:rsid w:val="005320AF"/>
    <w:rsid w:val="00532DA7"/>
    <w:rsid w:val="0053511E"/>
    <w:rsid w:val="0054455B"/>
    <w:rsid w:val="00551A73"/>
    <w:rsid w:val="00551B97"/>
    <w:rsid w:val="00552AEF"/>
    <w:rsid w:val="00554169"/>
    <w:rsid w:val="00556652"/>
    <w:rsid w:val="005568F6"/>
    <w:rsid w:val="00562DE3"/>
    <w:rsid w:val="00570777"/>
    <w:rsid w:val="005751FC"/>
    <w:rsid w:val="00580733"/>
    <w:rsid w:val="005911A5"/>
    <w:rsid w:val="00592184"/>
    <w:rsid w:val="005A23DE"/>
    <w:rsid w:val="005A28B5"/>
    <w:rsid w:val="005B04A6"/>
    <w:rsid w:val="005B05D2"/>
    <w:rsid w:val="005B13A5"/>
    <w:rsid w:val="005C197B"/>
    <w:rsid w:val="005C1F4A"/>
    <w:rsid w:val="005C3B86"/>
    <w:rsid w:val="005C4D8F"/>
    <w:rsid w:val="005C68E5"/>
    <w:rsid w:val="005D437C"/>
    <w:rsid w:val="005D5DC0"/>
    <w:rsid w:val="005E059D"/>
    <w:rsid w:val="005E0E58"/>
    <w:rsid w:val="005E2022"/>
    <w:rsid w:val="005E2FB2"/>
    <w:rsid w:val="005E2FEE"/>
    <w:rsid w:val="005E4337"/>
    <w:rsid w:val="005E452E"/>
    <w:rsid w:val="005F10F4"/>
    <w:rsid w:val="005F7260"/>
    <w:rsid w:val="005F7E61"/>
    <w:rsid w:val="00601E37"/>
    <w:rsid w:val="00605185"/>
    <w:rsid w:val="00605891"/>
    <w:rsid w:val="0060732B"/>
    <w:rsid w:val="006109B5"/>
    <w:rsid w:val="00611886"/>
    <w:rsid w:val="006119AE"/>
    <w:rsid w:val="006223B5"/>
    <w:rsid w:val="00623431"/>
    <w:rsid w:val="00624BDD"/>
    <w:rsid w:val="00626270"/>
    <w:rsid w:val="00626E37"/>
    <w:rsid w:val="006361BD"/>
    <w:rsid w:val="0063659C"/>
    <w:rsid w:val="00637C64"/>
    <w:rsid w:val="006407A5"/>
    <w:rsid w:val="0064316A"/>
    <w:rsid w:val="0064721F"/>
    <w:rsid w:val="00651C51"/>
    <w:rsid w:val="006528DE"/>
    <w:rsid w:val="006529C2"/>
    <w:rsid w:val="00654C03"/>
    <w:rsid w:val="006559F3"/>
    <w:rsid w:val="00660161"/>
    <w:rsid w:val="006611B2"/>
    <w:rsid w:val="00662915"/>
    <w:rsid w:val="0066584C"/>
    <w:rsid w:val="00665F23"/>
    <w:rsid w:val="00666645"/>
    <w:rsid w:val="00670640"/>
    <w:rsid w:val="00674E24"/>
    <w:rsid w:val="00680F75"/>
    <w:rsid w:val="0069357F"/>
    <w:rsid w:val="006A16C5"/>
    <w:rsid w:val="006A4F3D"/>
    <w:rsid w:val="006A6382"/>
    <w:rsid w:val="006B21D4"/>
    <w:rsid w:val="006B5493"/>
    <w:rsid w:val="006B5C51"/>
    <w:rsid w:val="006C1646"/>
    <w:rsid w:val="006C30E0"/>
    <w:rsid w:val="006C629A"/>
    <w:rsid w:val="006C6446"/>
    <w:rsid w:val="006D1BB9"/>
    <w:rsid w:val="006D2858"/>
    <w:rsid w:val="006D42C9"/>
    <w:rsid w:val="006D495C"/>
    <w:rsid w:val="006D4C41"/>
    <w:rsid w:val="006D6687"/>
    <w:rsid w:val="006D719E"/>
    <w:rsid w:val="006E0185"/>
    <w:rsid w:val="006E1E5D"/>
    <w:rsid w:val="006E2337"/>
    <w:rsid w:val="006E3BBF"/>
    <w:rsid w:val="006E74F0"/>
    <w:rsid w:val="006E7BD0"/>
    <w:rsid w:val="00700762"/>
    <w:rsid w:val="00701352"/>
    <w:rsid w:val="007016D5"/>
    <w:rsid w:val="00702675"/>
    <w:rsid w:val="00703BDC"/>
    <w:rsid w:val="00704903"/>
    <w:rsid w:val="00710AEC"/>
    <w:rsid w:val="00710F54"/>
    <w:rsid w:val="00711656"/>
    <w:rsid w:val="00712135"/>
    <w:rsid w:val="0071374E"/>
    <w:rsid w:val="007204B8"/>
    <w:rsid w:val="007207DB"/>
    <w:rsid w:val="00722D21"/>
    <w:rsid w:val="00733B46"/>
    <w:rsid w:val="00735CD1"/>
    <w:rsid w:val="00736F7A"/>
    <w:rsid w:val="007414F4"/>
    <w:rsid w:val="00742C9D"/>
    <w:rsid w:val="00746E81"/>
    <w:rsid w:val="0074789B"/>
    <w:rsid w:val="00753493"/>
    <w:rsid w:val="0075493C"/>
    <w:rsid w:val="00755323"/>
    <w:rsid w:val="00755B3F"/>
    <w:rsid w:val="007629FC"/>
    <w:rsid w:val="00762E3C"/>
    <w:rsid w:val="00773353"/>
    <w:rsid w:val="00777718"/>
    <w:rsid w:val="00777F2C"/>
    <w:rsid w:val="00782747"/>
    <w:rsid w:val="0078294F"/>
    <w:rsid w:val="00785135"/>
    <w:rsid w:val="00786924"/>
    <w:rsid w:val="007874E1"/>
    <w:rsid w:val="00794AAD"/>
    <w:rsid w:val="00794CEF"/>
    <w:rsid w:val="007966C6"/>
    <w:rsid w:val="00796727"/>
    <w:rsid w:val="007A1F8D"/>
    <w:rsid w:val="007B08F4"/>
    <w:rsid w:val="007B095A"/>
    <w:rsid w:val="007B2E5C"/>
    <w:rsid w:val="007B4948"/>
    <w:rsid w:val="007C536E"/>
    <w:rsid w:val="007D0D4A"/>
    <w:rsid w:val="007D12B4"/>
    <w:rsid w:val="007D3FDE"/>
    <w:rsid w:val="007D7280"/>
    <w:rsid w:val="007D7635"/>
    <w:rsid w:val="007E7452"/>
    <w:rsid w:val="007F044B"/>
    <w:rsid w:val="007F1185"/>
    <w:rsid w:val="007F17D2"/>
    <w:rsid w:val="007F188D"/>
    <w:rsid w:val="007F2513"/>
    <w:rsid w:val="007F3D93"/>
    <w:rsid w:val="007F695A"/>
    <w:rsid w:val="007F6A78"/>
    <w:rsid w:val="00802000"/>
    <w:rsid w:val="008034B8"/>
    <w:rsid w:val="00803A49"/>
    <w:rsid w:val="008043D3"/>
    <w:rsid w:val="008102A6"/>
    <w:rsid w:val="00810F0D"/>
    <w:rsid w:val="00811EA0"/>
    <w:rsid w:val="00812B18"/>
    <w:rsid w:val="00812DA5"/>
    <w:rsid w:val="00821E03"/>
    <w:rsid w:val="008224F1"/>
    <w:rsid w:val="00823109"/>
    <w:rsid w:val="008303D3"/>
    <w:rsid w:val="00832F20"/>
    <w:rsid w:val="008362C5"/>
    <w:rsid w:val="00844C13"/>
    <w:rsid w:val="008518DF"/>
    <w:rsid w:val="00851B18"/>
    <w:rsid w:val="00854EE1"/>
    <w:rsid w:val="00857302"/>
    <w:rsid w:val="00866CCF"/>
    <w:rsid w:val="008754B9"/>
    <w:rsid w:val="008803DE"/>
    <w:rsid w:val="00880C7B"/>
    <w:rsid w:val="00882718"/>
    <w:rsid w:val="00884C3B"/>
    <w:rsid w:val="00884FB4"/>
    <w:rsid w:val="008855E9"/>
    <w:rsid w:val="00885CFC"/>
    <w:rsid w:val="0089174D"/>
    <w:rsid w:val="008931DD"/>
    <w:rsid w:val="008954DA"/>
    <w:rsid w:val="008970FC"/>
    <w:rsid w:val="008A07C5"/>
    <w:rsid w:val="008A1DB8"/>
    <w:rsid w:val="008A2CF7"/>
    <w:rsid w:val="008A31AD"/>
    <w:rsid w:val="008A449A"/>
    <w:rsid w:val="008A7751"/>
    <w:rsid w:val="008B0B3D"/>
    <w:rsid w:val="008B0B69"/>
    <w:rsid w:val="008B7415"/>
    <w:rsid w:val="008C1FE9"/>
    <w:rsid w:val="008C4832"/>
    <w:rsid w:val="008C6E8F"/>
    <w:rsid w:val="008D3529"/>
    <w:rsid w:val="008D3E16"/>
    <w:rsid w:val="008D50B3"/>
    <w:rsid w:val="008E3973"/>
    <w:rsid w:val="008E3A5F"/>
    <w:rsid w:val="008E6E21"/>
    <w:rsid w:val="008F06A4"/>
    <w:rsid w:val="008F0975"/>
    <w:rsid w:val="008F0D97"/>
    <w:rsid w:val="008F1960"/>
    <w:rsid w:val="008F30AF"/>
    <w:rsid w:val="008F3ED8"/>
    <w:rsid w:val="008F41CC"/>
    <w:rsid w:val="008F6004"/>
    <w:rsid w:val="00904B7D"/>
    <w:rsid w:val="0090580A"/>
    <w:rsid w:val="009065D1"/>
    <w:rsid w:val="0091063A"/>
    <w:rsid w:val="00912B16"/>
    <w:rsid w:val="00916E78"/>
    <w:rsid w:val="009171B7"/>
    <w:rsid w:val="009212D6"/>
    <w:rsid w:val="00921781"/>
    <w:rsid w:val="009343F6"/>
    <w:rsid w:val="00934F1E"/>
    <w:rsid w:val="009371A5"/>
    <w:rsid w:val="0094161E"/>
    <w:rsid w:val="00950FAB"/>
    <w:rsid w:val="00951B7C"/>
    <w:rsid w:val="00954882"/>
    <w:rsid w:val="00955600"/>
    <w:rsid w:val="00957FCD"/>
    <w:rsid w:val="00960EAE"/>
    <w:rsid w:val="0096409A"/>
    <w:rsid w:val="00970DB3"/>
    <w:rsid w:val="00971C40"/>
    <w:rsid w:val="00972ED0"/>
    <w:rsid w:val="00972EFB"/>
    <w:rsid w:val="00976F07"/>
    <w:rsid w:val="009825E8"/>
    <w:rsid w:val="009834EE"/>
    <w:rsid w:val="00985701"/>
    <w:rsid w:val="00986808"/>
    <w:rsid w:val="009910B3"/>
    <w:rsid w:val="0099233C"/>
    <w:rsid w:val="00992B6A"/>
    <w:rsid w:val="00994A65"/>
    <w:rsid w:val="009A30EF"/>
    <w:rsid w:val="009A32D6"/>
    <w:rsid w:val="009A6B2D"/>
    <w:rsid w:val="009A6DDE"/>
    <w:rsid w:val="009B6B26"/>
    <w:rsid w:val="009B6B55"/>
    <w:rsid w:val="009B7141"/>
    <w:rsid w:val="009C0019"/>
    <w:rsid w:val="009C0BF1"/>
    <w:rsid w:val="009C3A8C"/>
    <w:rsid w:val="009C41A1"/>
    <w:rsid w:val="009C4E56"/>
    <w:rsid w:val="009C59F1"/>
    <w:rsid w:val="009D31B6"/>
    <w:rsid w:val="009D6775"/>
    <w:rsid w:val="009D6C67"/>
    <w:rsid w:val="009E317F"/>
    <w:rsid w:val="009E4A98"/>
    <w:rsid w:val="009F0DD2"/>
    <w:rsid w:val="009F3C9D"/>
    <w:rsid w:val="009F6620"/>
    <w:rsid w:val="00A02EBF"/>
    <w:rsid w:val="00A042B4"/>
    <w:rsid w:val="00A050D1"/>
    <w:rsid w:val="00A1155C"/>
    <w:rsid w:val="00A14B9C"/>
    <w:rsid w:val="00A15804"/>
    <w:rsid w:val="00A1691F"/>
    <w:rsid w:val="00A16D84"/>
    <w:rsid w:val="00A20871"/>
    <w:rsid w:val="00A23476"/>
    <w:rsid w:val="00A24D83"/>
    <w:rsid w:val="00A309F9"/>
    <w:rsid w:val="00A400EE"/>
    <w:rsid w:val="00A41048"/>
    <w:rsid w:val="00A450C1"/>
    <w:rsid w:val="00A45B09"/>
    <w:rsid w:val="00A56234"/>
    <w:rsid w:val="00A61D7E"/>
    <w:rsid w:val="00A641D5"/>
    <w:rsid w:val="00A663A4"/>
    <w:rsid w:val="00A67056"/>
    <w:rsid w:val="00A71309"/>
    <w:rsid w:val="00A74549"/>
    <w:rsid w:val="00A77ACD"/>
    <w:rsid w:val="00A8292A"/>
    <w:rsid w:val="00A91306"/>
    <w:rsid w:val="00A919D3"/>
    <w:rsid w:val="00A9402A"/>
    <w:rsid w:val="00A958A6"/>
    <w:rsid w:val="00A9656D"/>
    <w:rsid w:val="00AA044E"/>
    <w:rsid w:val="00AA25E0"/>
    <w:rsid w:val="00AA2904"/>
    <w:rsid w:val="00AA578C"/>
    <w:rsid w:val="00AA6568"/>
    <w:rsid w:val="00AA72B5"/>
    <w:rsid w:val="00AB1402"/>
    <w:rsid w:val="00AB1EFE"/>
    <w:rsid w:val="00AB2376"/>
    <w:rsid w:val="00AB2BBC"/>
    <w:rsid w:val="00AB3C39"/>
    <w:rsid w:val="00AB79AE"/>
    <w:rsid w:val="00AC6624"/>
    <w:rsid w:val="00AC676D"/>
    <w:rsid w:val="00AD1C02"/>
    <w:rsid w:val="00AD1F45"/>
    <w:rsid w:val="00AD2086"/>
    <w:rsid w:val="00AD5846"/>
    <w:rsid w:val="00AD625C"/>
    <w:rsid w:val="00AD6A5C"/>
    <w:rsid w:val="00AE0B1B"/>
    <w:rsid w:val="00AE428A"/>
    <w:rsid w:val="00AE4AB1"/>
    <w:rsid w:val="00AE73E5"/>
    <w:rsid w:val="00AE7765"/>
    <w:rsid w:val="00AE7EF8"/>
    <w:rsid w:val="00AF551C"/>
    <w:rsid w:val="00B0023A"/>
    <w:rsid w:val="00B00314"/>
    <w:rsid w:val="00B07F78"/>
    <w:rsid w:val="00B1037E"/>
    <w:rsid w:val="00B143D4"/>
    <w:rsid w:val="00B1589C"/>
    <w:rsid w:val="00B15B98"/>
    <w:rsid w:val="00B20F49"/>
    <w:rsid w:val="00B2247E"/>
    <w:rsid w:val="00B23EFC"/>
    <w:rsid w:val="00B32571"/>
    <w:rsid w:val="00B329D9"/>
    <w:rsid w:val="00B33611"/>
    <w:rsid w:val="00B357F2"/>
    <w:rsid w:val="00B4451B"/>
    <w:rsid w:val="00B44C2A"/>
    <w:rsid w:val="00B44C52"/>
    <w:rsid w:val="00B46770"/>
    <w:rsid w:val="00B474F8"/>
    <w:rsid w:val="00B51933"/>
    <w:rsid w:val="00B57011"/>
    <w:rsid w:val="00B57E0B"/>
    <w:rsid w:val="00B60C77"/>
    <w:rsid w:val="00B62414"/>
    <w:rsid w:val="00B62F31"/>
    <w:rsid w:val="00B663BD"/>
    <w:rsid w:val="00B66BED"/>
    <w:rsid w:val="00B72AF5"/>
    <w:rsid w:val="00B77180"/>
    <w:rsid w:val="00B80785"/>
    <w:rsid w:val="00B822C8"/>
    <w:rsid w:val="00B85E1A"/>
    <w:rsid w:val="00B8708A"/>
    <w:rsid w:val="00B921C9"/>
    <w:rsid w:val="00B92F7A"/>
    <w:rsid w:val="00B933AC"/>
    <w:rsid w:val="00BA28A0"/>
    <w:rsid w:val="00BA761C"/>
    <w:rsid w:val="00BA7AB7"/>
    <w:rsid w:val="00BB08F6"/>
    <w:rsid w:val="00BB1079"/>
    <w:rsid w:val="00BB1FE6"/>
    <w:rsid w:val="00BB5A91"/>
    <w:rsid w:val="00BB642D"/>
    <w:rsid w:val="00BB64FB"/>
    <w:rsid w:val="00BB75BF"/>
    <w:rsid w:val="00BB7DE5"/>
    <w:rsid w:val="00BB7FC1"/>
    <w:rsid w:val="00BC1A65"/>
    <w:rsid w:val="00BC1BD8"/>
    <w:rsid w:val="00BC464A"/>
    <w:rsid w:val="00BC5AC4"/>
    <w:rsid w:val="00BD22EE"/>
    <w:rsid w:val="00BE06D1"/>
    <w:rsid w:val="00BE14F7"/>
    <w:rsid w:val="00BE22C9"/>
    <w:rsid w:val="00BE2DB9"/>
    <w:rsid w:val="00BE7880"/>
    <w:rsid w:val="00BF159D"/>
    <w:rsid w:val="00BF2A1B"/>
    <w:rsid w:val="00BF59B9"/>
    <w:rsid w:val="00C00B13"/>
    <w:rsid w:val="00C01B57"/>
    <w:rsid w:val="00C0246D"/>
    <w:rsid w:val="00C04619"/>
    <w:rsid w:val="00C05D42"/>
    <w:rsid w:val="00C0610C"/>
    <w:rsid w:val="00C06A11"/>
    <w:rsid w:val="00C10583"/>
    <w:rsid w:val="00C10DFE"/>
    <w:rsid w:val="00C14559"/>
    <w:rsid w:val="00C172A1"/>
    <w:rsid w:val="00C17DA4"/>
    <w:rsid w:val="00C25842"/>
    <w:rsid w:val="00C26285"/>
    <w:rsid w:val="00C3001E"/>
    <w:rsid w:val="00C30698"/>
    <w:rsid w:val="00C30951"/>
    <w:rsid w:val="00C31D3D"/>
    <w:rsid w:val="00C33369"/>
    <w:rsid w:val="00C41890"/>
    <w:rsid w:val="00C419E4"/>
    <w:rsid w:val="00C432B3"/>
    <w:rsid w:val="00C44B9F"/>
    <w:rsid w:val="00C452C1"/>
    <w:rsid w:val="00C50626"/>
    <w:rsid w:val="00C51AF4"/>
    <w:rsid w:val="00C51F63"/>
    <w:rsid w:val="00C5352F"/>
    <w:rsid w:val="00C55916"/>
    <w:rsid w:val="00C57BD7"/>
    <w:rsid w:val="00C6068E"/>
    <w:rsid w:val="00C66BB8"/>
    <w:rsid w:val="00C66E22"/>
    <w:rsid w:val="00C67CF0"/>
    <w:rsid w:val="00C708F8"/>
    <w:rsid w:val="00C70D89"/>
    <w:rsid w:val="00C716AE"/>
    <w:rsid w:val="00C71CC0"/>
    <w:rsid w:val="00C744E8"/>
    <w:rsid w:val="00C829F0"/>
    <w:rsid w:val="00C82FD0"/>
    <w:rsid w:val="00C8336A"/>
    <w:rsid w:val="00C86120"/>
    <w:rsid w:val="00C94798"/>
    <w:rsid w:val="00C95C1E"/>
    <w:rsid w:val="00CA59A1"/>
    <w:rsid w:val="00CB7460"/>
    <w:rsid w:val="00CC11DF"/>
    <w:rsid w:val="00CC31A6"/>
    <w:rsid w:val="00CC3B0F"/>
    <w:rsid w:val="00CC4F4B"/>
    <w:rsid w:val="00CD1E39"/>
    <w:rsid w:val="00CD25C8"/>
    <w:rsid w:val="00CD2B94"/>
    <w:rsid w:val="00CD3542"/>
    <w:rsid w:val="00CD50E7"/>
    <w:rsid w:val="00CD6DB4"/>
    <w:rsid w:val="00CE00D2"/>
    <w:rsid w:val="00CE2A4C"/>
    <w:rsid w:val="00CF13A7"/>
    <w:rsid w:val="00CF20AD"/>
    <w:rsid w:val="00CF23AA"/>
    <w:rsid w:val="00CF4F27"/>
    <w:rsid w:val="00D056CF"/>
    <w:rsid w:val="00D13570"/>
    <w:rsid w:val="00D1711C"/>
    <w:rsid w:val="00D215A3"/>
    <w:rsid w:val="00D2327A"/>
    <w:rsid w:val="00D24EFB"/>
    <w:rsid w:val="00D2539C"/>
    <w:rsid w:val="00D27B6D"/>
    <w:rsid w:val="00D32163"/>
    <w:rsid w:val="00D32B61"/>
    <w:rsid w:val="00D34B5B"/>
    <w:rsid w:val="00D35B0E"/>
    <w:rsid w:val="00D36417"/>
    <w:rsid w:val="00D41CB2"/>
    <w:rsid w:val="00D46AA9"/>
    <w:rsid w:val="00D55004"/>
    <w:rsid w:val="00D5613D"/>
    <w:rsid w:val="00D60A0E"/>
    <w:rsid w:val="00D64C90"/>
    <w:rsid w:val="00D66B3C"/>
    <w:rsid w:val="00D67E0C"/>
    <w:rsid w:val="00D73530"/>
    <w:rsid w:val="00D75AFB"/>
    <w:rsid w:val="00D80081"/>
    <w:rsid w:val="00D8107C"/>
    <w:rsid w:val="00D85A3C"/>
    <w:rsid w:val="00D86014"/>
    <w:rsid w:val="00D864C1"/>
    <w:rsid w:val="00D92699"/>
    <w:rsid w:val="00D92DF5"/>
    <w:rsid w:val="00D9418A"/>
    <w:rsid w:val="00D97799"/>
    <w:rsid w:val="00D97C39"/>
    <w:rsid w:val="00DA05E3"/>
    <w:rsid w:val="00DA1158"/>
    <w:rsid w:val="00DA2078"/>
    <w:rsid w:val="00DA2D37"/>
    <w:rsid w:val="00DA302E"/>
    <w:rsid w:val="00DA30F6"/>
    <w:rsid w:val="00DA333E"/>
    <w:rsid w:val="00DA57E0"/>
    <w:rsid w:val="00DA6113"/>
    <w:rsid w:val="00DA624D"/>
    <w:rsid w:val="00DA77AE"/>
    <w:rsid w:val="00DB3137"/>
    <w:rsid w:val="00DB7A83"/>
    <w:rsid w:val="00DB7DDF"/>
    <w:rsid w:val="00DC0A1E"/>
    <w:rsid w:val="00DC117D"/>
    <w:rsid w:val="00DC48F4"/>
    <w:rsid w:val="00DC7076"/>
    <w:rsid w:val="00DD0598"/>
    <w:rsid w:val="00DD1160"/>
    <w:rsid w:val="00DD524B"/>
    <w:rsid w:val="00DD58E2"/>
    <w:rsid w:val="00DE03F5"/>
    <w:rsid w:val="00DE2400"/>
    <w:rsid w:val="00DE44C3"/>
    <w:rsid w:val="00DE44F0"/>
    <w:rsid w:val="00DE6F63"/>
    <w:rsid w:val="00DE7509"/>
    <w:rsid w:val="00DF0AA6"/>
    <w:rsid w:val="00DF3A45"/>
    <w:rsid w:val="00DF702B"/>
    <w:rsid w:val="00DF7A41"/>
    <w:rsid w:val="00E0207C"/>
    <w:rsid w:val="00E04688"/>
    <w:rsid w:val="00E06A17"/>
    <w:rsid w:val="00E06C45"/>
    <w:rsid w:val="00E13264"/>
    <w:rsid w:val="00E137B7"/>
    <w:rsid w:val="00E20A51"/>
    <w:rsid w:val="00E2317D"/>
    <w:rsid w:val="00E24AC6"/>
    <w:rsid w:val="00E261C9"/>
    <w:rsid w:val="00E3014B"/>
    <w:rsid w:val="00E30E26"/>
    <w:rsid w:val="00E32473"/>
    <w:rsid w:val="00E4303B"/>
    <w:rsid w:val="00E47EB7"/>
    <w:rsid w:val="00E50EF4"/>
    <w:rsid w:val="00E53FE2"/>
    <w:rsid w:val="00E5571B"/>
    <w:rsid w:val="00E60A56"/>
    <w:rsid w:val="00E62642"/>
    <w:rsid w:val="00E645EC"/>
    <w:rsid w:val="00E727FC"/>
    <w:rsid w:val="00E778F0"/>
    <w:rsid w:val="00E8067C"/>
    <w:rsid w:val="00E816FD"/>
    <w:rsid w:val="00E83064"/>
    <w:rsid w:val="00E83A0E"/>
    <w:rsid w:val="00E84E39"/>
    <w:rsid w:val="00E8536F"/>
    <w:rsid w:val="00E86E17"/>
    <w:rsid w:val="00E8798E"/>
    <w:rsid w:val="00E909C4"/>
    <w:rsid w:val="00E92C0B"/>
    <w:rsid w:val="00E9352E"/>
    <w:rsid w:val="00E93986"/>
    <w:rsid w:val="00E9399B"/>
    <w:rsid w:val="00E93CF6"/>
    <w:rsid w:val="00E97098"/>
    <w:rsid w:val="00E977DB"/>
    <w:rsid w:val="00EA2CBA"/>
    <w:rsid w:val="00EA31B7"/>
    <w:rsid w:val="00EA38B4"/>
    <w:rsid w:val="00EB046D"/>
    <w:rsid w:val="00EB0530"/>
    <w:rsid w:val="00EB23A8"/>
    <w:rsid w:val="00EB4C33"/>
    <w:rsid w:val="00EB71DB"/>
    <w:rsid w:val="00EC1606"/>
    <w:rsid w:val="00EC77E4"/>
    <w:rsid w:val="00EC7D5F"/>
    <w:rsid w:val="00ED0BD3"/>
    <w:rsid w:val="00ED4632"/>
    <w:rsid w:val="00ED47C2"/>
    <w:rsid w:val="00ED53D2"/>
    <w:rsid w:val="00ED5F04"/>
    <w:rsid w:val="00ED669B"/>
    <w:rsid w:val="00EE0AB9"/>
    <w:rsid w:val="00EE23BF"/>
    <w:rsid w:val="00EE4515"/>
    <w:rsid w:val="00EF3134"/>
    <w:rsid w:val="00EF4B33"/>
    <w:rsid w:val="00F03BDF"/>
    <w:rsid w:val="00F044EB"/>
    <w:rsid w:val="00F0673B"/>
    <w:rsid w:val="00F0708A"/>
    <w:rsid w:val="00F07522"/>
    <w:rsid w:val="00F10BCE"/>
    <w:rsid w:val="00F117E4"/>
    <w:rsid w:val="00F135DC"/>
    <w:rsid w:val="00F15CC1"/>
    <w:rsid w:val="00F15D03"/>
    <w:rsid w:val="00F321E4"/>
    <w:rsid w:val="00F35B32"/>
    <w:rsid w:val="00F40E7D"/>
    <w:rsid w:val="00F46389"/>
    <w:rsid w:val="00F465B3"/>
    <w:rsid w:val="00F51764"/>
    <w:rsid w:val="00F520F2"/>
    <w:rsid w:val="00F52267"/>
    <w:rsid w:val="00F532A3"/>
    <w:rsid w:val="00F538AC"/>
    <w:rsid w:val="00F551C8"/>
    <w:rsid w:val="00F55A4E"/>
    <w:rsid w:val="00F57A50"/>
    <w:rsid w:val="00F600BD"/>
    <w:rsid w:val="00F6618C"/>
    <w:rsid w:val="00F70DE5"/>
    <w:rsid w:val="00F74EDD"/>
    <w:rsid w:val="00F827B6"/>
    <w:rsid w:val="00F90C30"/>
    <w:rsid w:val="00F95423"/>
    <w:rsid w:val="00F96743"/>
    <w:rsid w:val="00F97787"/>
    <w:rsid w:val="00F97AE5"/>
    <w:rsid w:val="00FA0330"/>
    <w:rsid w:val="00FA05CA"/>
    <w:rsid w:val="00FA0CFA"/>
    <w:rsid w:val="00FA1DA6"/>
    <w:rsid w:val="00FA4D43"/>
    <w:rsid w:val="00FB3E98"/>
    <w:rsid w:val="00FB44AA"/>
    <w:rsid w:val="00FB70E9"/>
    <w:rsid w:val="00FC238E"/>
    <w:rsid w:val="00FC3A1D"/>
    <w:rsid w:val="00FC50CF"/>
    <w:rsid w:val="00FD04D1"/>
    <w:rsid w:val="00FD21EF"/>
    <w:rsid w:val="00FD297C"/>
    <w:rsid w:val="00FD3A9C"/>
    <w:rsid w:val="00FD5B06"/>
    <w:rsid w:val="00FD77C6"/>
    <w:rsid w:val="00FE011D"/>
    <w:rsid w:val="00FE346E"/>
    <w:rsid w:val="00FE3EC8"/>
    <w:rsid w:val="00FE4AA0"/>
    <w:rsid w:val="00FF179C"/>
    <w:rsid w:val="00FF34ED"/>
    <w:rsid w:val="00FF656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4CA0B"/>
  <w15:docId w15:val="{E109C373-B02B-44D7-8A34-8097E4E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59A1"/>
    <w:pPr>
      <w:spacing w:after="200" w:line="276" w:lineRule="auto"/>
    </w:pPr>
  </w:style>
  <w:style w:type="paragraph" w:styleId="Heading1">
    <w:name w:val="heading 1"/>
    <w:basedOn w:val="Normal"/>
    <w:next w:val="Normal"/>
    <w:link w:val="Heading1Char"/>
    <w:uiPriority w:val="9"/>
    <w:qFormat/>
    <w:rsid w:val="009343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qFormat/>
    <w:rsid w:val="00A1691F"/>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E2F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5E2FE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E7BD0"/>
    <w:rPr>
      <w:b/>
      <w:bCs/>
    </w:rPr>
  </w:style>
  <w:style w:type="paragraph" w:styleId="BodyText">
    <w:name w:val="Body Text"/>
    <w:basedOn w:val="Normal"/>
    <w:link w:val="BodyTextChar"/>
    <w:unhideWhenUsed/>
    <w:rsid w:val="007629FC"/>
    <w:pPr>
      <w:spacing w:after="140"/>
    </w:pPr>
    <w:rPr>
      <w:rFonts w:ascii="Calibri" w:eastAsia="Calibri" w:hAnsi="Calibri"/>
      <w:color w:val="00000A"/>
    </w:rPr>
  </w:style>
  <w:style w:type="character" w:customStyle="1" w:styleId="BodyTextChar">
    <w:name w:val="Body Text Char"/>
    <w:basedOn w:val="DefaultParagraphFont"/>
    <w:link w:val="BodyText"/>
    <w:rsid w:val="007629FC"/>
    <w:rPr>
      <w:rFonts w:ascii="Calibri" w:eastAsia="Calibri" w:hAnsi="Calibri"/>
      <w:color w:val="00000A"/>
    </w:rPr>
  </w:style>
  <w:style w:type="paragraph" w:styleId="ListParagraph">
    <w:name w:val="List Paragraph"/>
    <w:aliases w:val="Akapit z listą BS,List Paragraph 1,List_Paragraph,Multilevel para_II,List Paragraph (numbered (a)),OBC Bullet,List Paragraph11,Normal numbered,ECDC AF Paragraph,Абзац списка1,List Paragraph1,Bullet1,Bullets,References,IBL List Paragraph"/>
    <w:basedOn w:val="Normal"/>
    <w:link w:val="ListParagraphChar"/>
    <w:uiPriority w:val="34"/>
    <w:qFormat/>
    <w:rsid w:val="00ED47C2"/>
    <w:pPr>
      <w:ind w:left="720"/>
      <w:contextualSpacing/>
    </w:pPr>
    <w:rPr>
      <w:rFonts w:eastAsiaTheme="minorEastAsia"/>
    </w:rPr>
  </w:style>
  <w:style w:type="character" w:customStyle="1" w:styleId="Heading2Char">
    <w:name w:val="Heading 2 Char"/>
    <w:basedOn w:val="DefaultParagraphFont"/>
    <w:link w:val="Heading2"/>
    <w:rsid w:val="00A1691F"/>
    <w:rPr>
      <w:rFonts w:ascii="Times New Roman" w:eastAsia="Times New Roman" w:hAnsi="Times New Roman" w:cs="Times New Roman"/>
      <w:b/>
      <w:bCs/>
      <w:sz w:val="36"/>
      <w:szCs w:val="36"/>
      <w:lang w:val="ru-RU" w:eastAsia="ru-RU"/>
    </w:rPr>
  </w:style>
  <w:style w:type="paragraph" w:styleId="BalloonText">
    <w:name w:val="Balloon Text"/>
    <w:basedOn w:val="Normal"/>
    <w:link w:val="BalloonTextChar"/>
    <w:uiPriority w:val="99"/>
    <w:semiHidden/>
    <w:unhideWhenUsed/>
    <w:rsid w:val="002F13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35B"/>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Абзац списка1 Char"/>
    <w:link w:val="ListParagraph"/>
    <w:uiPriority w:val="34"/>
    <w:locked/>
    <w:rsid w:val="00551A73"/>
    <w:rPr>
      <w:rFonts w:eastAsiaTheme="minorEastAsi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qFormat/>
    <w:locked/>
    <w:rsid w:val="00070767"/>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213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1322"/>
  </w:style>
  <w:style w:type="paragraph" w:styleId="Footer">
    <w:name w:val="footer"/>
    <w:basedOn w:val="Normal"/>
    <w:link w:val="FooterChar"/>
    <w:uiPriority w:val="99"/>
    <w:unhideWhenUsed/>
    <w:rsid w:val="000213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1322"/>
  </w:style>
  <w:style w:type="character" w:customStyle="1" w:styleId="Heading1Char">
    <w:name w:val="Heading 1 Char"/>
    <w:basedOn w:val="DefaultParagraphFont"/>
    <w:link w:val="Heading1"/>
    <w:uiPriority w:val="9"/>
    <w:rsid w:val="009343F6"/>
    <w:rPr>
      <w:rFonts w:asciiTheme="majorHAnsi" w:eastAsiaTheme="majorEastAsia" w:hAnsiTheme="majorHAnsi" w:cstheme="majorBidi"/>
      <w:color w:val="2F5496" w:themeColor="accent1" w:themeShade="BF"/>
      <w:sz w:val="32"/>
      <w:szCs w:val="32"/>
    </w:rPr>
  </w:style>
  <w:style w:type="character" w:customStyle="1" w:styleId="NoSpacingChar">
    <w:name w:val="No Spacing Char"/>
    <w:link w:val="NoSpacing"/>
    <w:locked/>
    <w:rsid w:val="006A16C5"/>
    <w:rPr>
      <w:rFonts w:ascii="Calibri" w:eastAsia="Calibri" w:hAnsi="Calibri" w:cs="Calibri"/>
    </w:rPr>
  </w:style>
  <w:style w:type="paragraph" w:styleId="NoSpacing">
    <w:name w:val="No Spacing"/>
    <w:link w:val="NoSpacingChar"/>
    <w:uiPriority w:val="1"/>
    <w:qFormat/>
    <w:rsid w:val="006A16C5"/>
    <w:pPr>
      <w:spacing w:after="0" w:line="240" w:lineRule="auto"/>
      <w:ind w:left="576" w:hanging="576"/>
    </w:pPr>
    <w:rPr>
      <w:rFonts w:ascii="Calibri" w:eastAsia="Calibri" w:hAnsi="Calibri" w:cs="Calibri"/>
    </w:rPr>
  </w:style>
  <w:style w:type="paragraph" w:customStyle="1" w:styleId="dec-date">
    <w:name w:val="dec-date"/>
    <w:basedOn w:val="Normal"/>
    <w:rsid w:val="00733B46"/>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PlaceholderText">
    <w:name w:val="Placeholder Text"/>
    <w:basedOn w:val="DefaultParagraphFont"/>
    <w:uiPriority w:val="99"/>
    <w:semiHidden/>
    <w:rsid w:val="0048454F"/>
    <w:rPr>
      <w:color w:val="666666"/>
    </w:rPr>
  </w:style>
  <w:style w:type="character" w:styleId="Hyperlink">
    <w:name w:val="Hyperlink"/>
    <w:rsid w:val="00482F86"/>
    <w:rPr>
      <w:color w:val="0000FF"/>
      <w:u w:val="single"/>
    </w:rPr>
  </w:style>
  <w:style w:type="character" w:styleId="Emphasis">
    <w:name w:val="Emphasis"/>
    <w:uiPriority w:val="20"/>
    <w:qFormat/>
    <w:rsid w:val="00482F86"/>
    <w:rPr>
      <w:i/>
      <w:iCs/>
    </w:rPr>
  </w:style>
  <w:style w:type="character" w:customStyle="1" w:styleId="mechtexChar">
    <w:name w:val="mechtex Char"/>
    <w:link w:val="mechtex"/>
    <w:locked/>
    <w:rsid w:val="00C01B57"/>
    <w:rPr>
      <w:rFonts w:ascii="Arial Armenian" w:hAnsi="Arial Armenian"/>
      <w:lang w:eastAsia="ru-RU"/>
    </w:rPr>
  </w:style>
  <w:style w:type="paragraph" w:customStyle="1" w:styleId="mechtex">
    <w:name w:val="mechtex"/>
    <w:basedOn w:val="Normal"/>
    <w:link w:val="mechtexChar"/>
    <w:qFormat/>
    <w:rsid w:val="00C01B57"/>
    <w:pPr>
      <w:spacing w:after="0" w:line="240" w:lineRule="auto"/>
      <w:jc w:val="center"/>
    </w:pPr>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23723">
      <w:bodyDiv w:val="1"/>
      <w:marLeft w:val="0"/>
      <w:marRight w:val="0"/>
      <w:marTop w:val="0"/>
      <w:marBottom w:val="0"/>
      <w:divBdr>
        <w:top w:val="none" w:sz="0" w:space="0" w:color="auto"/>
        <w:left w:val="none" w:sz="0" w:space="0" w:color="auto"/>
        <w:bottom w:val="none" w:sz="0" w:space="0" w:color="auto"/>
        <w:right w:val="none" w:sz="0" w:space="0" w:color="auto"/>
      </w:divBdr>
    </w:div>
    <w:div w:id="39987355">
      <w:bodyDiv w:val="1"/>
      <w:marLeft w:val="0"/>
      <w:marRight w:val="0"/>
      <w:marTop w:val="0"/>
      <w:marBottom w:val="0"/>
      <w:divBdr>
        <w:top w:val="none" w:sz="0" w:space="0" w:color="auto"/>
        <w:left w:val="none" w:sz="0" w:space="0" w:color="auto"/>
        <w:bottom w:val="none" w:sz="0" w:space="0" w:color="auto"/>
        <w:right w:val="none" w:sz="0" w:space="0" w:color="auto"/>
      </w:divBdr>
    </w:div>
    <w:div w:id="81026115">
      <w:bodyDiv w:val="1"/>
      <w:marLeft w:val="0"/>
      <w:marRight w:val="0"/>
      <w:marTop w:val="0"/>
      <w:marBottom w:val="0"/>
      <w:divBdr>
        <w:top w:val="none" w:sz="0" w:space="0" w:color="auto"/>
        <w:left w:val="none" w:sz="0" w:space="0" w:color="auto"/>
        <w:bottom w:val="none" w:sz="0" w:space="0" w:color="auto"/>
        <w:right w:val="none" w:sz="0" w:space="0" w:color="auto"/>
      </w:divBdr>
    </w:div>
    <w:div w:id="112140513">
      <w:bodyDiv w:val="1"/>
      <w:marLeft w:val="0"/>
      <w:marRight w:val="0"/>
      <w:marTop w:val="0"/>
      <w:marBottom w:val="0"/>
      <w:divBdr>
        <w:top w:val="none" w:sz="0" w:space="0" w:color="auto"/>
        <w:left w:val="none" w:sz="0" w:space="0" w:color="auto"/>
        <w:bottom w:val="none" w:sz="0" w:space="0" w:color="auto"/>
        <w:right w:val="none" w:sz="0" w:space="0" w:color="auto"/>
      </w:divBdr>
    </w:div>
    <w:div w:id="139150788">
      <w:bodyDiv w:val="1"/>
      <w:marLeft w:val="0"/>
      <w:marRight w:val="0"/>
      <w:marTop w:val="0"/>
      <w:marBottom w:val="0"/>
      <w:divBdr>
        <w:top w:val="none" w:sz="0" w:space="0" w:color="auto"/>
        <w:left w:val="none" w:sz="0" w:space="0" w:color="auto"/>
        <w:bottom w:val="none" w:sz="0" w:space="0" w:color="auto"/>
        <w:right w:val="none" w:sz="0" w:space="0" w:color="auto"/>
      </w:divBdr>
    </w:div>
    <w:div w:id="210388194">
      <w:bodyDiv w:val="1"/>
      <w:marLeft w:val="0"/>
      <w:marRight w:val="0"/>
      <w:marTop w:val="0"/>
      <w:marBottom w:val="0"/>
      <w:divBdr>
        <w:top w:val="none" w:sz="0" w:space="0" w:color="auto"/>
        <w:left w:val="none" w:sz="0" w:space="0" w:color="auto"/>
        <w:bottom w:val="none" w:sz="0" w:space="0" w:color="auto"/>
        <w:right w:val="none" w:sz="0" w:space="0" w:color="auto"/>
      </w:divBdr>
    </w:div>
    <w:div w:id="250696539">
      <w:bodyDiv w:val="1"/>
      <w:marLeft w:val="0"/>
      <w:marRight w:val="0"/>
      <w:marTop w:val="0"/>
      <w:marBottom w:val="0"/>
      <w:divBdr>
        <w:top w:val="none" w:sz="0" w:space="0" w:color="auto"/>
        <w:left w:val="none" w:sz="0" w:space="0" w:color="auto"/>
        <w:bottom w:val="none" w:sz="0" w:space="0" w:color="auto"/>
        <w:right w:val="none" w:sz="0" w:space="0" w:color="auto"/>
      </w:divBdr>
    </w:div>
    <w:div w:id="268591094">
      <w:bodyDiv w:val="1"/>
      <w:marLeft w:val="0"/>
      <w:marRight w:val="0"/>
      <w:marTop w:val="0"/>
      <w:marBottom w:val="0"/>
      <w:divBdr>
        <w:top w:val="none" w:sz="0" w:space="0" w:color="auto"/>
        <w:left w:val="none" w:sz="0" w:space="0" w:color="auto"/>
        <w:bottom w:val="none" w:sz="0" w:space="0" w:color="auto"/>
        <w:right w:val="none" w:sz="0" w:space="0" w:color="auto"/>
      </w:divBdr>
    </w:div>
    <w:div w:id="301931173">
      <w:bodyDiv w:val="1"/>
      <w:marLeft w:val="0"/>
      <w:marRight w:val="0"/>
      <w:marTop w:val="0"/>
      <w:marBottom w:val="0"/>
      <w:divBdr>
        <w:top w:val="none" w:sz="0" w:space="0" w:color="auto"/>
        <w:left w:val="none" w:sz="0" w:space="0" w:color="auto"/>
        <w:bottom w:val="none" w:sz="0" w:space="0" w:color="auto"/>
        <w:right w:val="none" w:sz="0" w:space="0" w:color="auto"/>
      </w:divBdr>
    </w:div>
    <w:div w:id="334574307">
      <w:bodyDiv w:val="1"/>
      <w:marLeft w:val="0"/>
      <w:marRight w:val="0"/>
      <w:marTop w:val="0"/>
      <w:marBottom w:val="0"/>
      <w:divBdr>
        <w:top w:val="none" w:sz="0" w:space="0" w:color="auto"/>
        <w:left w:val="none" w:sz="0" w:space="0" w:color="auto"/>
        <w:bottom w:val="none" w:sz="0" w:space="0" w:color="auto"/>
        <w:right w:val="none" w:sz="0" w:space="0" w:color="auto"/>
      </w:divBdr>
    </w:div>
    <w:div w:id="345712555">
      <w:bodyDiv w:val="1"/>
      <w:marLeft w:val="0"/>
      <w:marRight w:val="0"/>
      <w:marTop w:val="0"/>
      <w:marBottom w:val="0"/>
      <w:divBdr>
        <w:top w:val="none" w:sz="0" w:space="0" w:color="auto"/>
        <w:left w:val="none" w:sz="0" w:space="0" w:color="auto"/>
        <w:bottom w:val="none" w:sz="0" w:space="0" w:color="auto"/>
        <w:right w:val="none" w:sz="0" w:space="0" w:color="auto"/>
      </w:divBdr>
    </w:div>
    <w:div w:id="357857899">
      <w:bodyDiv w:val="1"/>
      <w:marLeft w:val="0"/>
      <w:marRight w:val="0"/>
      <w:marTop w:val="0"/>
      <w:marBottom w:val="0"/>
      <w:divBdr>
        <w:top w:val="none" w:sz="0" w:space="0" w:color="auto"/>
        <w:left w:val="none" w:sz="0" w:space="0" w:color="auto"/>
        <w:bottom w:val="none" w:sz="0" w:space="0" w:color="auto"/>
        <w:right w:val="none" w:sz="0" w:space="0" w:color="auto"/>
      </w:divBdr>
    </w:div>
    <w:div w:id="358431409">
      <w:bodyDiv w:val="1"/>
      <w:marLeft w:val="0"/>
      <w:marRight w:val="0"/>
      <w:marTop w:val="0"/>
      <w:marBottom w:val="0"/>
      <w:divBdr>
        <w:top w:val="none" w:sz="0" w:space="0" w:color="auto"/>
        <w:left w:val="none" w:sz="0" w:space="0" w:color="auto"/>
        <w:bottom w:val="none" w:sz="0" w:space="0" w:color="auto"/>
        <w:right w:val="none" w:sz="0" w:space="0" w:color="auto"/>
      </w:divBdr>
    </w:div>
    <w:div w:id="361594726">
      <w:bodyDiv w:val="1"/>
      <w:marLeft w:val="0"/>
      <w:marRight w:val="0"/>
      <w:marTop w:val="0"/>
      <w:marBottom w:val="0"/>
      <w:divBdr>
        <w:top w:val="none" w:sz="0" w:space="0" w:color="auto"/>
        <w:left w:val="none" w:sz="0" w:space="0" w:color="auto"/>
        <w:bottom w:val="none" w:sz="0" w:space="0" w:color="auto"/>
        <w:right w:val="none" w:sz="0" w:space="0" w:color="auto"/>
      </w:divBdr>
    </w:div>
    <w:div w:id="402069417">
      <w:bodyDiv w:val="1"/>
      <w:marLeft w:val="0"/>
      <w:marRight w:val="0"/>
      <w:marTop w:val="0"/>
      <w:marBottom w:val="0"/>
      <w:divBdr>
        <w:top w:val="none" w:sz="0" w:space="0" w:color="auto"/>
        <w:left w:val="none" w:sz="0" w:space="0" w:color="auto"/>
        <w:bottom w:val="none" w:sz="0" w:space="0" w:color="auto"/>
        <w:right w:val="none" w:sz="0" w:space="0" w:color="auto"/>
      </w:divBdr>
    </w:div>
    <w:div w:id="411857408">
      <w:bodyDiv w:val="1"/>
      <w:marLeft w:val="0"/>
      <w:marRight w:val="0"/>
      <w:marTop w:val="0"/>
      <w:marBottom w:val="0"/>
      <w:divBdr>
        <w:top w:val="none" w:sz="0" w:space="0" w:color="auto"/>
        <w:left w:val="none" w:sz="0" w:space="0" w:color="auto"/>
        <w:bottom w:val="none" w:sz="0" w:space="0" w:color="auto"/>
        <w:right w:val="none" w:sz="0" w:space="0" w:color="auto"/>
      </w:divBdr>
    </w:div>
    <w:div w:id="480082070">
      <w:bodyDiv w:val="1"/>
      <w:marLeft w:val="0"/>
      <w:marRight w:val="0"/>
      <w:marTop w:val="0"/>
      <w:marBottom w:val="0"/>
      <w:divBdr>
        <w:top w:val="none" w:sz="0" w:space="0" w:color="auto"/>
        <w:left w:val="none" w:sz="0" w:space="0" w:color="auto"/>
        <w:bottom w:val="none" w:sz="0" w:space="0" w:color="auto"/>
        <w:right w:val="none" w:sz="0" w:space="0" w:color="auto"/>
      </w:divBdr>
    </w:div>
    <w:div w:id="486633815">
      <w:bodyDiv w:val="1"/>
      <w:marLeft w:val="0"/>
      <w:marRight w:val="0"/>
      <w:marTop w:val="0"/>
      <w:marBottom w:val="0"/>
      <w:divBdr>
        <w:top w:val="none" w:sz="0" w:space="0" w:color="auto"/>
        <w:left w:val="none" w:sz="0" w:space="0" w:color="auto"/>
        <w:bottom w:val="none" w:sz="0" w:space="0" w:color="auto"/>
        <w:right w:val="none" w:sz="0" w:space="0" w:color="auto"/>
      </w:divBdr>
    </w:div>
    <w:div w:id="529342810">
      <w:bodyDiv w:val="1"/>
      <w:marLeft w:val="0"/>
      <w:marRight w:val="0"/>
      <w:marTop w:val="0"/>
      <w:marBottom w:val="0"/>
      <w:divBdr>
        <w:top w:val="none" w:sz="0" w:space="0" w:color="auto"/>
        <w:left w:val="none" w:sz="0" w:space="0" w:color="auto"/>
        <w:bottom w:val="none" w:sz="0" w:space="0" w:color="auto"/>
        <w:right w:val="none" w:sz="0" w:space="0" w:color="auto"/>
      </w:divBdr>
    </w:div>
    <w:div w:id="553659634">
      <w:bodyDiv w:val="1"/>
      <w:marLeft w:val="0"/>
      <w:marRight w:val="0"/>
      <w:marTop w:val="0"/>
      <w:marBottom w:val="0"/>
      <w:divBdr>
        <w:top w:val="none" w:sz="0" w:space="0" w:color="auto"/>
        <w:left w:val="none" w:sz="0" w:space="0" w:color="auto"/>
        <w:bottom w:val="none" w:sz="0" w:space="0" w:color="auto"/>
        <w:right w:val="none" w:sz="0" w:space="0" w:color="auto"/>
      </w:divBdr>
    </w:div>
    <w:div w:id="559481399">
      <w:bodyDiv w:val="1"/>
      <w:marLeft w:val="0"/>
      <w:marRight w:val="0"/>
      <w:marTop w:val="0"/>
      <w:marBottom w:val="0"/>
      <w:divBdr>
        <w:top w:val="none" w:sz="0" w:space="0" w:color="auto"/>
        <w:left w:val="none" w:sz="0" w:space="0" w:color="auto"/>
        <w:bottom w:val="none" w:sz="0" w:space="0" w:color="auto"/>
        <w:right w:val="none" w:sz="0" w:space="0" w:color="auto"/>
      </w:divBdr>
    </w:div>
    <w:div w:id="576672485">
      <w:bodyDiv w:val="1"/>
      <w:marLeft w:val="0"/>
      <w:marRight w:val="0"/>
      <w:marTop w:val="0"/>
      <w:marBottom w:val="0"/>
      <w:divBdr>
        <w:top w:val="none" w:sz="0" w:space="0" w:color="auto"/>
        <w:left w:val="none" w:sz="0" w:space="0" w:color="auto"/>
        <w:bottom w:val="none" w:sz="0" w:space="0" w:color="auto"/>
        <w:right w:val="none" w:sz="0" w:space="0" w:color="auto"/>
      </w:divBdr>
    </w:div>
    <w:div w:id="603730603">
      <w:bodyDiv w:val="1"/>
      <w:marLeft w:val="0"/>
      <w:marRight w:val="0"/>
      <w:marTop w:val="0"/>
      <w:marBottom w:val="0"/>
      <w:divBdr>
        <w:top w:val="none" w:sz="0" w:space="0" w:color="auto"/>
        <w:left w:val="none" w:sz="0" w:space="0" w:color="auto"/>
        <w:bottom w:val="none" w:sz="0" w:space="0" w:color="auto"/>
        <w:right w:val="none" w:sz="0" w:space="0" w:color="auto"/>
      </w:divBdr>
    </w:div>
    <w:div w:id="618218040">
      <w:bodyDiv w:val="1"/>
      <w:marLeft w:val="0"/>
      <w:marRight w:val="0"/>
      <w:marTop w:val="0"/>
      <w:marBottom w:val="0"/>
      <w:divBdr>
        <w:top w:val="none" w:sz="0" w:space="0" w:color="auto"/>
        <w:left w:val="none" w:sz="0" w:space="0" w:color="auto"/>
        <w:bottom w:val="none" w:sz="0" w:space="0" w:color="auto"/>
        <w:right w:val="none" w:sz="0" w:space="0" w:color="auto"/>
      </w:divBdr>
    </w:div>
    <w:div w:id="693917787">
      <w:bodyDiv w:val="1"/>
      <w:marLeft w:val="0"/>
      <w:marRight w:val="0"/>
      <w:marTop w:val="0"/>
      <w:marBottom w:val="0"/>
      <w:divBdr>
        <w:top w:val="none" w:sz="0" w:space="0" w:color="auto"/>
        <w:left w:val="none" w:sz="0" w:space="0" w:color="auto"/>
        <w:bottom w:val="none" w:sz="0" w:space="0" w:color="auto"/>
        <w:right w:val="none" w:sz="0" w:space="0" w:color="auto"/>
      </w:divBdr>
    </w:div>
    <w:div w:id="703139532">
      <w:bodyDiv w:val="1"/>
      <w:marLeft w:val="0"/>
      <w:marRight w:val="0"/>
      <w:marTop w:val="0"/>
      <w:marBottom w:val="0"/>
      <w:divBdr>
        <w:top w:val="none" w:sz="0" w:space="0" w:color="auto"/>
        <w:left w:val="none" w:sz="0" w:space="0" w:color="auto"/>
        <w:bottom w:val="none" w:sz="0" w:space="0" w:color="auto"/>
        <w:right w:val="none" w:sz="0" w:space="0" w:color="auto"/>
      </w:divBdr>
    </w:div>
    <w:div w:id="736781150">
      <w:bodyDiv w:val="1"/>
      <w:marLeft w:val="0"/>
      <w:marRight w:val="0"/>
      <w:marTop w:val="0"/>
      <w:marBottom w:val="0"/>
      <w:divBdr>
        <w:top w:val="none" w:sz="0" w:space="0" w:color="auto"/>
        <w:left w:val="none" w:sz="0" w:space="0" w:color="auto"/>
        <w:bottom w:val="none" w:sz="0" w:space="0" w:color="auto"/>
        <w:right w:val="none" w:sz="0" w:space="0" w:color="auto"/>
      </w:divBdr>
    </w:div>
    <w:div w:id="788357225">
      <w:bodyDiv w:val="1"/>
      <w:marLeft w:val="0"/>
      <w:marRight w:val="0"/>
      <w:marTop w:val="0"/>
      <w:marBottom w:val="0"/>
      <w:divBdr>
        <w:top w:val="none" w:sz="0" w:space="0" w:color="auto"/>
        <w:left w:val="none" w:sz="0" w:space="0" w:color="auto"/>
        <w:bottom w:val="none" w:sz="0" w:space="0" w:color="auto"/>
        <w:right w:val="none" w:sz="0" w:space="0" w:color="auto"/>
      </w:divBdr>
    </w:div>
    <w:div w:id="859899533">
      <w:bodyDiv w:val="1"/>
      <w:marLeft w:val="0"/>
      <w:marRight w:val="0"/>
      <w:marTop w:val="0"/>
      <w:marBottom w:val="0"/>
      <w:divBdr>
        <w:top w:val="none" w:sz="0" w:space="0" w:color="auto"/>
        <w:left w:val="none" w:sz="0" w:space="0" w:color="auto"/>
        <w:bottom w:val="none" w:sz="0" w:space="0" w:color="auto"/>
        <w:right w:val="none" w:sz="0" w:space="0" w:color="auto"/>
      </w:divBdr>
    </w:div>
    <w:div w:id="996959444">
      <w:bodyDiv w:val="1"/>
      <w:marLeft w:val="0"/>
      <w:marRight w:val="0"/>
      <w:marTop w:val="0"/>
      <w:marBottom w:val="0"/>
      <w:divBdr>
        <w:top w:val="none" w:sz="0" w:space="0" w:color="auto"/>
        <w:left w:val="none" w:sz="0" w:space="0" w:color="auto"/>
        <w:bottom w:val="none" w:sz="0" w:space="0" w:color="auto"/>
        <w:right w:val="none" w:sz="0" w:space="0" w:color="auto"/>
      </w:divBdr>
    </w:div>
    <w:div w:id="998733144">
      <w:bodyDiv w:val="1"/>
      <w:marLeft w:val="0"/>
      <w:marRight w:val="0"/>
      <w:marTop w:val="0"/>
      <w:marBottom w:val="0"/>
      <w:divBdr>
        <w:top w:val="none" w:sz="0" w:space="0" w:color="auto"/>
        <w:left w:val="none" w:sz="0" w:space="0" w:color="auto"/>
        <w:bottom w:val="none" w:sz="0" w:space="0" w:color="auto"/>
        <w:right w:val="none" w:sz="0" w:space="0" w:color="auto"/>
      </w:divBdr>
    </w:div>
    <w:div w:id="1082946613">
      <w:bodyDiv w:val="1"/>
      <w:marLeft w:val="0"/>
      <w:marRight w:val="0"/>
      <w:marTop w:val="0"/>
      <w:marBottom w:val="0"/>
      <w:divBdr>
        <w:top w:val="none" w:sz="0" w:space="0" w:color="auto"/>
        <w:left w:val="none" w:sz="0" w:space="0" w:color="auto"/>
        <w:bottom w:val="none" w:sz="0" w:space="0" w:color="auto"/>
        <w:right w:val="none" w:sz="0" w:space="0" w:color="auto"/>
      </w:divBdr>
    </w:div>
    <w:div w:id="1200555500">
      <w:bodyDiv w:val="1"/>
      <w:marLeft w:val="0"/>
      <w:marRight w:val="0"/>
      <w:marTop w:val="0"/>
      <w:marBottom w:val="0"/>
      <w:divBdr>
        <w:top w:val="none" w:sz="0" w:space="0" w:color="auto"/>
        <w:left w:val="none" w:sz="0" w:space="0" w:color="auto"/>
        <w:bottom w:val="none" w:sz="0" w:space="0" w:color="auto"/>
        <w:right w:val="none" w:sz="0" w:space="0" w:color="auto"/>
      </w:divBdr>
    </w:div>
    <w:div w:id="1200977331">
      <w:bodyDiv w:val="1"/>
      <w:marLeft w:val="0"/>
      <w:marRight w:val="0"/>
      <w:marTop w:val="0"/>
      <w:marBottom w:val="0"/>
      <w:divBdr>
        <w:top w:val="none" w:sz="0" w:space="0" w:color="auto"/>
        <w:left w:val="none" w:sz="0" w:space="0" w:color="auto"/>
        <w:bottom w:val="none" w:sz="0" w:space="0" w:color="auto"/>
        <w:right w:val="none" w:sz="0" w:space="0" w:color="auto"/>
      </w:divBdr>
    </w:div>
    <w:div w:id="1317683882">
      <w:bodyDiv w:val="1"/>
      <w:marLeft w:val="0"/>
      <w:marRight w:val="0"/>
      <w:marTop w:val="0"/>
      <w:marBottom w:val="0"/>
      <w:divBdr>
        <w:top w:val="none" w:sz="0" w:space="0" w:color="auto"/>
        <w:left w:val="none" w:sz="0" w:space="0" w:color="auto"/>
        <w:bottom w:val="none" w:sz="0" w:space="0" w:color="auto"/>
        <w:right w:val="none" w:sz="0" w:space="0" w:color="auto"/>
      </w:divBdr>
    </w:div>
    <w:div w:id="1382170381">
      <w:bodyDiv w:val="1"/>
      <w:marLeft w:val="0"/>
      <w:marRight w:val="0"/>
      <w:marTop w:val="0"/>
      <w:marBottom w:val="0"/>
      <w:divBdr>
        <w:top w:val="none" w:sz="0" w:space="0" w:color="auto"/>
        <w:left w:val="none" w:sz="0" w:space="0" w:color="auto"/>
        <w:bottom w:val="none" w:sz="0" w:space="0" w:color="auto"/>
        <w:right w:val="none" w:sz="0" w:space="0" w:color="auto"/>
      </w:divBdr>
    </w:div>
    <w:div w:id="1383097391">
      <w:bodyDiv w:val="1"/>
      <w:marLeft w:val="0"/>
      <w:marRight w:val="0"/>
      <w:marTop w:val="0"/>
      <w:marBottom w:val="0"/>
      <w:divBdr>
        <w:top w:val="none" w:sz="0" w:space="0" w:color="auto"/>
        <w:left w:val="none" w:sz="0" w:space="0" w:color="auto"/>
        <w:bottom w:val="none" w:sz="0" w:space="0" w:color="auto"/>
        <w:right w:val="none" w:sz="0" w:space="0" w:color="auto"/>
      </w:divBdr>
    </w:div>
    <w:div w:id="1452556526">
      <w:bodyDiv w:val="1"/>
      <w:marLeft w:val="0"/>
      <w:marRight w:val="0"/>
      <w:marTop w:val="0"/>
      <w:marBottom w:val="0"/>
      <w:divBdr>
        <w:top w:val="none" w:sz="0" w:space="0" w:color="auto"/>
        <w:left w:val="none" w:sz="0" w:space="0" w:color="auto"/>
        <w:bottom w:val="none" w:sz="0" w:space="0" w:color="auto"/>
        <w:right w:val="none" w:sz="0" w:space="0" w:color="auto"/>
      </w:divBdr>
    </w:div>
    <w:div w:id="1456605248">
      <w:bodyDiv w:val="1"/>
      <w:marLeft w:val="0"/>
      <w:marRight w:val="0"/>
      <w:marTop w:val="0"/>
      <w:marBottom w:val="0"/>
      <w:divBdr>
        <w:top w:val="none" w:sz="0" w:space="0" w:color="auto"/>
        <w:left w:val="none" w:sz="0" w:space="0" w:color="auto"/>
        <w:bottom w:val="none" w:sz="0" w:space="0" w:color="auto"/>
        <w:right w:val="none" w:sz="0" w:space="0" w:color="auto"/>
      </w:divBdr>
    </w:div>
    <w:div w:id="1478917915">
      <w:bodyDiv w:val="1"/>
      <w:marLeft w:val="0"/>
      <w:marRight w:val="0"/>
      <w:marTop w:val="0"/>
      <w:marBottom w:val="0"/>
      <w:divBdr>
        <w:top w:val="none" w:sz="0" w:space="0" w:color="auto"/>
        <w:left w:val="none" w:sz="0" w:space="0" w:color="auto"/>
        <w:bottom w:val="none" w:sz="0" w:space="0" w:color="auto"/>
        <w:right w:val="none" w:sz="0" w:space="0" w:color="auto"/>
      </w:divBdr>
    </w:div>
    <w:div w:id="1532887474">
      <w:bodyDiv w:val="1"/>
      <w:marLeft w:val="0"/>
      <w:marRight w:val="0"/>
      <w:marTop w:val="0"/>
      <w:marBottom w:val="0"/>
      <w:divBdr>
        <w:top w:val="none" w:sz="0" w:space="0" w:color="auto"/>
        <w:left w:val="none" w:sz="0" w:space="0" w:color="auto"/>
        <w:bottom w:val="none" w:sz="0" w:space="0" w:color="auto"/>
        <w:right w:val="none" w:sz="0" w:space="0" w:color="auto"/>
      </w:divBdr>
    </w:div>
    <w:div w:id="1554853166">
      <w:bodyDiv w:val="1"/>
      <w:marLeft w:val="0"/>
      <w:marRight w:val="0"/>
      <w:marTop w:val="0"/>
      <w:marBottom w:val="0"/>
      <w:divBdr>
        <w:top w:val="none" w:sz="0" w:space="0" w:color="auto"/>
        <w:left w:val="none" w:sz="0" w:space="0" w:color="auto"/>
        <w:bottom w:val="none" w:sz="0" w:space="0" w:color="auto"/>
        <w:right w:val="none" w:sz="0" w:space="0" w:color="auto"/>
      </w:divBdr>
    </w:div>
    <w:div w:id="1561398886">
      <w:bodyDiv w:val="1"/>
      <w:marLeft w:val="0"/>
      <w:marRight w:val="0"/>
      <w:marTop w:val="0"/>
      <w:marBottom w:val="0"/>
      <w:divBdr>
        <w:top w:val="none" w:sz="0" w:space="0" w:color="auto"/>
        <w:left w:val="none" w:sz="0" w:space="0" w:color="auto"/>
        <w:bottom w:val="none" w:sz="0" w:space="0" w:color="auto"/>
        <w:right w:val="none" w:sz="0" w:space="0" w:color="auto"/>
      </w:divBdr>
    </w:div>
    <w:div w:id="1813137949">
      <w:bodyDiv w:val="1"/>
      <w:marLeft w:val="0"/>
      <w:marRight w:val="0"/>
      <w:marTop w:val="0"/>
      <w:marBottom w:val="0"/>
      <w:divBdr>
        <w:top w:val="none" w:sz="0" w:space="0" w:color="auto"/>
        <w:left w:val="none" w:sz="0" w:space="0" w:color="auto"/>
        <w:bottom w:val="none" w:sz="0" w:space="0" w:color="auto"/>
        <w:right w:val="none" w:sz="0" w:space="0" w:color="auto"/>
      </w:divBdr>
    </w:div>
    <w:div w:id="1818565621">
      <w:bodyDiv w:val="1"/>
      <w:marLeft w:val="0"/>
      <w:marRight w:val="0"/>
      <w:marTop w:val="0"/>
      <w:marBottom w:val="0"/>
      <w:divBdr>
        <w:top w:val="none" w:sz="0" w:space="0" w:color="auto"/>
        <w:left w:val="none" w:sz="0" w:space="0" w:color="auto"/>
        <w:bottom w:val="none" w:sz="0" w:space="0" w:color="auto"/>
        <w:right w:val="none" w:sz="0" w:space="0" w:color="auto"/>
      </w:divBdr>
    </w:div>
    <w:div w:id="1863083493">
      <w:bodyDiv w:val="1"/>
      <w:marLeft w:val="0"/>
      <w:marRight w:val="0"/>
      <w:marTop w:val="0"/>
      <w:marBottom w:val="0"/>
      <w:divBdr>
        <w:top w:val="none" w:sz="0" w:space="0" w:color="auto"/>
        <w:left w:val="none" w:sz="0" w:space="0" w:color="auto"/>
        <w:bottom w:val="none" w:sz="0" w:space="0" w:color="auto"/>
        <w:right w:val="none" w:sz="0" w:space="0" w:color="auto"/>
      </w:divBdr>
    </w:div>
    <w:div w:id="1977443015">
      <w:bodyDiv w:val="1"/>
      <w:marLeft w:val="0"/>
      <w:marRight w:val="0"/>
      <w:marTop w:val="0"/>
      <w:marBottom w:val="0"/>
      <w:divBdr>
        <w:top w:val="none" w:sz="0" w:space="0" w:color="auto"/>
        <w:left w:val="none" w:sz="0" w:space="0" w:color="auto"/>
        <w:bottom w:val="none" w:sz="0" w:space="0" w:color="auto"/>
        <w:right w:val="none" w:sz="0" w:space="0" w:color="auto"/>
      </w:divBdr>
    </w:div>
    <w:div w:id="1979147497">
      <w:bodyDiv w:val="1"/>
      <w:marLeft w:val="0"/>
      <w:marRight w:val="0"/>
      <w:marTop w:val="0"/>
      <w:marBottom w:val="0"/>
      <w:divBdr>
        <w:top w:val="none" w:sz="0" w:space="0" w:color="auto"/>
        <w:left w:val="none" w:sz="0" w:space="0" w:color="auto"/>
        <w:bottom w:val="none" w:sz="0" w:space="0" w:color="auto"/>
        <w:right w:val="none" w:sz="0" w:space="0" w:color="auto"/>
      </w:divBdr>
    </w:div>
    <w:div w:id="2084908417">
      <w:bodyDiv w:val="1"/>
      <w:marLeft w:val="0"/>
      <w:marRight w:val="0"/>
      <w:marTop w:val="0"/>
      <w:marBottom w:val="0"/>
      <w:divBdr>
        <w:top w:val="none" w:sz="0" w:space="0" w:color="auto"/>
        <w:left w:val="none" w:sz="0" w:space="0" w:color="auto"/>
        <w:bottom w:val="none" w:sz="0" w:space="0" w:color="auto"/>
        <w:right w:val="none" w:sz="0" w:space="0" w:color="auto"/>
      </w:divBdr>
    </w:div>
    <w:div w:id="2104378336">
      <w:bodyDiv w:val="1"/>
      <w:marLeft w:val="0"/>
      <w:marRight w:val="0"/>
      <w:marTop w:val="0"/>
      <w:marBottom w:val="0"/>
      <w:divBdr>
        <w:top w:val="none" w:sz="0" w:space="0" w:color="auto"/>
        <w:left w:val="none" w:sz="0" w:space="0" w:color="auto"/>
        <w:bottom w:val="none" w:sz="0" w:space="0" w:color="auto"/>
        <w:right w:val="none" w:sz="0" w:space="0" w:color="auto"/>
      </w:divBdr>
    </w:div>
    <w:div w:id="2130278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C46A27-7A07-454B-8C4F-250C99D3E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279</Words>
  <Characters>1592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Varsik R. Martirosyan</dc:creator>
  <cp:keywords>https:/mul2-mineconomy.gov.am/tasks/849433/oneclick?token=28cb199b41a6115b8e3642dd219c26b3</cp:keywords>
  <cp:lastModifiedBy>Susanna Arzumanyan</cp:lastModifiedBy>
  <cp:revision>5</cp:revision>
  <cp:lastPrinted>2024-02-26T13:25:00Z</cp:lastPrinted>
  <dcterms:created xsi:type="dcterms:W3CDTF">2025-11-24T11:11:00Z</dcterms:created>
  <dcterms:modified xsi:type="dcterms:W3CDTF">2025-12-02T13:22:00Z</dcterms:modified>
</cp:coreProperties>
</file>