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38F10686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CE1725" w:rsidRPr="00CE172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ԿԵՆՑԱՂԱՅԻՆ ՔԻՄԻԱՅԻ ԳՈՐԾԱՐԱՆ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EB673A" w:rsidRPr="00EB673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0DA4484" w:rsidR="0077537C" w:rsidRPr="00D7443C" w:rsidRDefault="008E696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CE17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A165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CE17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72F6A4E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CE1725" w:rsidRPr="00CE1725">
              <w:rPr>
                <w:rFonts w:ascii="GHEA Grapalat" w:eastAsia="Times New Roman" w:hAnsi="GHEA Grapalat" w:cs="Times New Roman"/>
                <w:sz w:val="24"/>
                <w:szCs w:val="24"/>
              </w:rPr>
              <w:t>01/2-1/25654-2025</w:t>
            </w:r>
          </w:p>
        </w:tc>
      </w:tr>
      <w:tr w:rsidR="0077537C" w:rsidRPr="00766F0A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4C08781" w14:textId="77777777" w:rsidR="00CE1725" w:rsidRPr="00CE1725" w:rsidRDefault="00195239" w:rsidP="00CE1725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7443C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CE1725"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CE1725"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E1725"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գծում ներառված՝ ԵԱՏՄ ԱՏԳ ԱԱ 3402 23 900 0 ծածկա</w:t>
            </w:r>
            <w:r w:rsidR="00CE1725"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E1725"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E1725"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E1725"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գիրը չի համա</w:t>
            </w:r>
            <w:r w:rsidR="00CE1725"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E1725"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CE1725"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CE1725"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</w:t>
            </w:r>
            <w:r w:rsidR="00CE1725"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E1725"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ԵՏՀ խորհրդի 2021 թվականի սեպտեմբերի 14-ի թիվ 80 որոշ</w:t>
            </w:r>
            <w:r w:rsidR="00CE1725"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E1725"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E1725"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սահմանված ապրանք</w:t>
            </w:r>
            <w:r w:rsidR="00CE1725"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E1725"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E1725"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E1725"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E1725"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E1725"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E1725"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E1725"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E1725"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ային անվանացանկին։</w:t>
            </w:r>
          </w:p>
          <w:p w14:paraId="04328472" w14:textId="191B5A39" w:rsidR="0016145A" w:rsidRPr="00D7443C" w:rsidRDefault="00CE1725" w:rsidP="00CE1725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</w:t>
            </w:r>
            <w:r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պատասխան փոփո</w:t>
            </w:r>
            <w:r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13B88B21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470F0B0" w:rsidR="0077537C" w:rsidRPr="00D7443C" w:rsidRDefault="008E696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CE17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A165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CE17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012FB11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CE1725" w:rsidRPr="00CE1725">
              <w:rPr>
                <w:rFonts w:ascii="GHEA Grapalat" w:eastAsia="Times New Roman" w:hAnsi="GHEA Grapalat" w:cs="Times New Roman"/>
                <w:sz w:val="24"/>
                <w:szCs w:val="24"/>
              </w:rPr>
              <w:t>01/3-2/68864-2025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74F42C" w14:textId="24B926C6" w:rsidR="00CE1725" w:rsidRPr="00CE1725" w:rsidRDefault="00CE1725" w:rsidP="00CE172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«Կենցաղային քիմիայի գործարան»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նախագծի հավելվածով հաստատվող ապրանքների ցանկում նշված </w:t>
            </w:r>
            <w:r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ապրանքների վերաբերյալ տեղեկությունները բավարար չեն ըստ Եվրասիական տնտեսական միության արտաքին տնտեսական գործունեության ապրանքային անվանացանկի՝ 10 նիշի մակարդակով դասակարգման ճշգրտության վերաբերյալ դիրքորոշում ներկայացնելու համար, իսկ ցանկի 2-րդ կետով ներկայացված ԱՏԳ ԱԱ ծածկագիրը </w:t>
            </w:r>
            <w:r w:rsidRPr="00CE172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Եվրասիական տնտեսական հանձնաժողովի խորհրդի 14.09.2021թ. N 80 որոշմամբ</w:t>
            </w:r>
            <w:r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առկա չէ։</w:t>
            </w:r>
          </w:p>
          <w:p w14:paraId="1AC82A6E" w14:textId="77777777" w:rsidR="00CE1725" w:rsidRPr="00CE1725" w:rsidRDefault="00CE1725" w:rsidP="00CE172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Հայտնում ենք նաև, որ «Կենցաղային քիմիայի գործարան» սահմանափակ պատասխանատվությամբ ընկերությունը (ՀՎՀՀ </w:t>
            </w:r>
            <w:r w:rsidRPr="00CE1725">
              <w:rPr>
                <w:rFonts w:ascii="GHEA Grapalat" w:hAnsi="GHEA Grapalat" w:cs="Sylfaen"/>
                <w:sz w:val="24"/>
                <w:szCs w:val="24"/>
                <w:lang w:val="af-ZA"/>
              </w:rPr>
              <w:t>01267191</w:t>
            </w:r>
            <w:r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t>, գրանցված 01.07.2015թ</w:t>
            </w:r>
            <w:r w:rsidRPr="00CE172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2025թ</w:t>
            </w:r>
            <w:r w:rsidRPr="00CE172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սեպտեմբեր ամսվա եկամտային հարկի և սոցիալական վճարի ամսական հաշվարկի ունի 114 հարկման բազա ունեցող վարձու աշխատողներ</w:t>
            </w:r>
            <w:r w:rsidRPr="00CE172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։ Ընկերության 2023 թվականի հարկման բազա ունեցող վարձու աշխատողների միջին ամսական թվաքանակը կազմել է </w:t>
            </w:r>
            <w:r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t>120</w:t>
            </w:r>
            <w:r w:rsidRPr="00CE1725">
              <w:rPr>
                <w:rFonts w:ascii="GHEA Grapalat" w:hAnsi="GHEA Grapalat" w:cs="Sylfaen"/>
                <w:sz w:val="24"/>
                <w:szCs w:val="24"/>
                <w:lang w:val="af-ZA"/>
              </w:rPr>
              <w:t>, իսկ 2024 թվականինը` 117։</w:t>
            </w:r>
            <w:r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0C108DC3" w14:textId="77777777" w:rsidR="00CE1725" w:rsidRPr="00CE1725" w:rsidRDefault="00CE1725" w:rsidP="00CE172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CE1725">
              <w:rPr>
                <w:rFonts w:ascii="GHEA Grapalat" w:hAnsi="GHEA Grapalat" w:cs="Sylfaen"/>
                <w:sz w:val="24"/>
                <w:szCs w:val="24"/>
                <w:lang w:val="af-ZA"/>
              </w:rPr>
              <w:t>Ինչ վերաբերում է ընկերության շրջանառությունից ստացված տարեկան հասույթներին, ապա այս առումով հարկ է նկատի ունենալ, որ ընկերության կողմից ներկայացված տեղեկատվությունը չի համընկնում հարկային մարմնի տեղեկատվական բազայում առկա տվյալների հետ</w:t>
            </w:r>
            <w:r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t>, իսկ 10.11.2025թ</w:t>
            </w:r>
            <w:r w:rsidRPr="00CE172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E172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ունի հարկային մարմնի կողմից վերահսկվող եկամուտների գծով ժամկետանց պարտավորություն։</w:t>
            </w:r>
          </w:p>
          <w:p w14:paraId="63ED152C" w14:textId="18067319" w:rsidR="00EE0123" w:rsidRPr="00991337" w:rsidRDefault="00EE0123" w:rsidP="008E696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65DB1599" w:rsidR="005B08DC" w:rsidRPr="00D7443C" w:rsidRDefault="00CE172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13</w:t>
            </w:r>
            <w:r w:rsidR="00A165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3407D2C3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CE1725" w:rsidRPr="00CE1725">
              <w:rPr>
                <w:rFonts w:ascii="GHEA Grapalat" w:eastAsia="Times New Roman" w:hAnsi="GHEA Grapalat" w:cs="Times New Roman"/>
                <w:sz w:val="24"/>
                <w:szCs w:val="24"/>
              </w:rPr>
              <w:t>/27.3/51371-2025</w:t>
            </w:r>
          </w:p>
        </w:tc>
      </w:tr>
      <w:tr w:rsidR="005B08DC" w:rsidRPr="00CE1725" w14:paraId="7558B97D" w14:textId="77777777" w:rsidTr="00EB1A4A">
        <w:trPr>
          <w:trHeight w:val="104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8A62DD" w14:textId="77777777" w:rsidR="00CE1725" w:rsidRPr="00CE1725" w:rsidRDefault="00137847" w:rsidP="00CE1725">
            <w:pPr>
              <w:widowControl w:val="0"/>
              <w:spacing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="00CE1725" w:rsidRPr="00CE1725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="00CE1725" w:rsidRPr="00CE1725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«ԿԵՆՑԱՂԱՅԻՆ ՔԻՄԻԱՅԻ ԳՈՐԾԱՐԱՆ»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հավելվածի ցանկում կիրառված օտարալեզու ձևակերպումներն անհրաժեշտ է վերանայել՝ նկատի ունենալով «Նորմատիվ իրավական ակտերի մասին» օրենքի 10-րդ հոդվածի 2-րդ մասի պահանջը, համաձայն որի՝ նորմատիվ իրավական ակտերում օտարերկրյա կազմակերպությունների անվանումները, ֆիզիկական անձանց անունները, աշխարհագրական օբյեկտների անունները, դրանց հապավումները, ինչպես նաև թարգմանության ոչ ենթակա իրավական, ֆինանսական, տեխնիկական և այլ տերմինները (եզրույթները) գրվում են հայերեն տառադարձությամբ: Անհրաժեշտության դեպքերում հայերեն հապավումների կամ տերմինների հետ փակագծերում կարող են կիրառվել նաև լատիներեն կամ օտարալեզու հապավումներ կամ տերմիններ:</w:t>
            </w:r>
          </w:p>
          <w:p w14:paraId="7FEF3C22" w14:textId="1C8EB6FD" w:rsidR="00137847" w:rsidRPr="000C6D8D" w:rsidRDefault="00CE1725" w:rsidP="00CE172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E1725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2.</w:t>
            </w:r>
            <w:r w:rsidRPr="00CE1725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Նախագծին կից ներկայացված ներդրումային ծրագրի տնտեսական </w:t>
            </w:r>
            <w:r w:rsidRPr="00CE1725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գործունեության և ծրագրային ցուցանիշներ բաժնում ներկայացվել են 2023-2028 թվականների ցուցանիշները, մինչդեռ Հայաստանի Հանրապետության կառավարության 2015 թվականի սեպտեմբերի 17-ի թիվ 1118-Ն որոշման հավելվածի Ձև 3-ի համաձայն՝ 2-րդ սյունակում նշված տեղեկատվությունը լրացվում է դիմումը ներկայացնելուն նախորդող երկու տարիների համար, իսկ հաջորդ սյունակներում` կանխատեսվող տարիները՝ մինչև ծրագրի ավարտն ընկած ժամանակահատվածը: Տվյալ դեպքում դիմումը ներկայացվել է 2025 թվականի հոկտեմբերի 27-ին, իսկ ծրագրի իրականացման ժամկետ սահմանվել է մեկ տարի։</w:t>
            </w:r>
            <w:r w:rsidRPr="00CE1725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3A98F6" w14:textId="77777777" w:rsidR="00401D44" w:rsidRDefault="00CE1725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 մասամբ</w:t>
            </w:r>
            <w:r w:rsidR="00A165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E17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Մաքսային մարմինների տեսուչները պահանջում են ցանկում նշված ապրանքների անվանումները և մատակարարի հաշիվ-ապրանքագրերում ապրանքների անվանումները նշել 100%-ոց ճշգրտությամբ՝ առանց որևէ տառի, կետի, ստորակետի, կամ լատինատառ գրված տառերի չնչին փոփոխություն անելու։</w:t>
            </w:r>
          </w:p>
          <w:p w14:paraId="77A86512" w14:textId="77777777" w:rsidR="00CE1725" w:rsidRDefault="00CE1725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3C5FE7" w14:textId="77777777" w:rsidR="00CE1725" w:rsidRDefault="00CE1725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DD2521" w14:textId="77777777" w:rsidR="00CE1725" w:rsidRDefault="00CE1725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30D6E3C" w14:textId="77777777" w:rsidR="00CE1725" w:rsidRDefault="00CE1725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696A04D" w14:textId="77777777" w:rsidR="00CE1725" w:rsidRDefault="00CE1725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AB72F5" w14:textId="77777777" w:rsidR="00CE1725" w:rsidRDefault="00CE1725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D65C53" w14:textId="77777777" w:rsidR="00CE1725" w:rsidRDefault="00CE1725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95FAF3" w14:textId="77777777" w:rsidR="00CE1725" w:rsidRDefault="00CE1725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C591C3" w14:textId="77777777" w:rsidR="00CE1725" w:rsidRDefault="00CE1725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A310ADA" w14:textId="77777777" w:rsidR="00CE1725" w:rsidRDefault="00CE1725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2A4D9B" w14:textId="77777777" w:rsidR="00CE1725" w:rsidRDefault="00CE1725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ECB1D3" w14:textId="77777777" w:rsidR="00CE1725" w:rsidRDefault="00CE1725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3C49E189" w:rsidR="00CE1725" w:rsidRPr="00D7443C" w:rsidRDefault="00CE1725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Ընդունվել է մասամբ։ Հաշվի առնելով, որ ծրագիրը 1 տարով է հիմք է ընդունվել 2025-2026թթ տեղեկատվությունը։ </w:t>
            </w: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8E44299"/>
    <w:multiLevelType w:val="hybridMultilevel"/>
    <w:tmpl w:val="720840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0C6D8D"/>
    <w:rsid w:val="00106E6E"/>
    <w:rsid w:val="00122780"/>
    <w:rsid w:val="00125F1D"/>
    <w:rsid w:val="00137847"/>
    <w:rsid w:val="00145E34"/>
    <w:rsid w:val="0016145A"/>
    <w:rsid w:val="00195239"/>
    <w:rsid w:val="001A0883"/>
    <w:rsid w:val="001B1535"/>
    <w:rsid w:val="001B5FEF"/>
    <w:rsid w:val="001D69CB"/>
    <w:rsid w:val="002349FF"/>
    <w:rsid w:val="00237C0E"/>
    <w:rsid w:val="00250194"/>
    <w:rsid w:val="00284962"/>
    <w:rsid w:val="002A3C05"/>
    <w:rsid w:val="002D5570"/>
    <w:rsid w:val="00314CF8"/>
    <w:rsid w:val="0033005D"/>
    <w:rsid w:val="00335BF8"/>
    <w:rsid w:val="00362610"/>
    <w:rsid w:val="00384771"/>
    <w:rsid w:val="003A069D"/>
    <w:rsid w:val="003C37B7"/>
    <w:rsid w:val="003C6364"/>
    <w:rsid w:val="003D2AC6"/>
    <w:rsid w:val="003F553F"/>
    <w:rsid w:val="00401D44"/>
    <w:rsid w:val="00442127"/>
    <w:rsid w:val="00452DFE"/>
    <w:rsid w:val="004C2CA0"/>
    <w:rsid w:val="00500BAE"/>
    <w:rsid w:val="00521729"/>
    <w:rsid w:val="005340BA"/>
    <w:rsid w:val="00565784"/>
    <w:rsid w:val="005756CB"/>
    <w:rsid w:val="00594FD4"/>
    <w:rsid w:val="005A177E"/>
    <w:rsid w:val="005B08DC"/>
    <w:rsid w:val="005B4A27"/>
    <w:rsid w:val="005D0BCE"/>
    <w:rsid w:val="005D2217"/>
    <w:rsid w:val="005E1C30"/>
    <w:rsid w:val="00613DC9"/>
    <w:rsid w:val="00652843"/>
    <w:rsid w:val="006F6C03"/>
    <w:rsid w:val="007020D9"/>
    <w:rsid w:val="007174DF"/>
    <w:rsid w:val="007520C4"/>
    <w:rsid w:val="007530E7"/>
    <w:rsid w:val="00766F0A"/>
    <w:rsid w:val="0077537C"/>
    <w:rsid w:val="00793867"/>
    <w:rsid w:val="007F2A15"/>
    <w:rsid w:val="007F42AC"/>
    <w:rsid w:val="00820B3B"/>
    <w:rsid w:val="00885C36"/>
    <w:rsid w:val="008B3C8F"/>
    <w:rsid w:val="008C5178"/>
    <w:rsid w:val="008E6963"/>
    <w:rsid w:val="00914853"/>
    <w:rsid w:val="00991337"/>
    <w:rsid w:val="009A5814"/>
    <w:rsid w:val="00A06EA2"/>
    <w:rsid w:val="00A165BA"/>
    <w:rsid w:val="00A301D5"/>
    <w:rsid w:val="00A34F59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CE1725"/>
    <w:rsid w:val="00D0358B"/>
    <w:rsid w:val="00D26916"/>
    <w:rsid w:val="00D7443C"/>
    <w:rsid w:val="00D9097B"/>
    <w:rsid w:val="00DD4BA0"/>
    <w:rsid w:val="00E0614B"/>
    <w:rsid w:val="00E35264"/>
    <w:rsid w:val="00E44439"/>
    <w:rsid w:val="00E502D2"/>
    <w:rsid w:val="00E70CE2"/>
    <w:rsid w:val="00E85ACA"/>
    <w:rsid w:val="00EB1A4A"/>
    <w:rsid w:val="00EB673A"/>
    <w:rsid w:val="00EE0123"/>
    <w:rsid w:val="00EF1BBA"/>
    <w:rsid w:val="00F20BCC"/>
    <w:rsid w:val="00F35A89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01D4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1D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9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4</Pages>
  <Words>672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83</cp:revision>
  <dcterms:created xsi:type="dcterms:W3CDTF">2021-11-10T11:33:00Z</dcterms:created>
  <dcterms:modified xsi:type="dcterms:W3CDTF">2025-11-27T11:14:00Z</dcterms:modified>
</cp:coreProperties>
</file>