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51FC" w:rsidRPr="00266A65" w:rsidRDefault="008251FC" w:rsidP="00190A92">
      <w:pPr>
        <w:spacing w:line="276" w:lineRule="auto"/>
        <w:jc w:val="center"/>
        <w:rPr>
          <w:rFonts w:ascii="GHEA Grapalat" w:hAnsi="GHEA Grapalat"/>
          <w:b/>
          <w:sz w:val="24"/>
          <w:szCs w:val="24"/>
          <w:shd w:val="clear" w:color="auto" w:fill="FFFFFF"/>
          <w:lang w:val="hy-AM"/>
        </w:rPr>
      </w:pPr>
      <w:r w:rsidRPr="00190A92">
        <w:rPr>
          <w:rFonts w:ascii="GHEA Grapalat" w:hAnsi="GHEA Grapalat"/>
          <w:b/>
          <w:sz w:val="24"/>
          <w:szCs w:val="24"/>
          <w:shd w:val="clear" w:color="auto" w:fill="FFFFFF"/>
          <w:lang w:val="hy-AM"/>
        </w:rPr>
        <w:t>ՏԵՂԵԿԱՆՔ</w:t>
      </w:r>
      <w:r w:rsidR="00266A65">
        <w:rPr>
          <w:rFonts w:ascii="GHEA Grapalat" w:hAnsi="GHEA Grapalat"/>
          <w:b/>
          <w:sz w:val="24"/>
          <w:szCs w:val="24"/>
          <w:shd w:val="clear" w:color="auto" w:fill="FFFFFF"/>
        </w:rPr>
        <w:t xml:space="preserve"> </w:t>
      </w:r>
      <w:r w:rsidR="00266A65">
        <w:rPr>
          <w:rFonts w:ascii="GHEA Grapalat" w:hAnsi="GHEA Grapalat"/>
          <w:b/>
          <w:sz w:val="24"/>
          <w:szCs w:val="24"/>
          <w:shd w:val="clear" w:color="auto" w:fill="FFFFFF"/>
          <w:lang w:val="hy-AM"/>
        </w:rPr>
        <w:t>- ՀԻՄՆԱՎՈՐՈՒՄ</w:t>
      </w:r>
    </w:p>
    <w:p w:rsidR="008251FC" w:rsidRPr="00190A92" w:rsidRDefault="008251FC" w:rsidP="00190A92">
      <w:pPr>
        <w:spacing w:line="276" w:lineRule="auto"/>
        <w:jc w:val="center"/>
        <w:rPr>
          <w:rFonts w:ascii="GHEA Grapalat" w:hAnsi="GHEA Grapalat"/>
          <w:b/>
          <w:sz w:val="24"/>
          <w:szCs w:val="24"/>
          <w:lang w:val="hy-AM"/>
        </w:rPr>
      </w:pPr>
      <w:r w:rsidRPr="00190A92">
        <w:rPr>
          <w:rFonts w:ascii="GHEA Grapalat" w:eastAsia="Times New Roman" w:hAnsi="GHEA Grapalat" w:cs="Times New Roman"/>
          <w:b/>
          <w:sz w:val="24"/>
          <w:szCs w:val="24"/>
          <w:lang w:val="hy-AM"/>
        </w:rPr>
        <w:t xml:space="preserve">Հայաստանի Հանրապետության և Վերակառուցման և զարգացման միջազգային բանկի միջև «Հայաստանի ջրի և ոռոգման ծառայությունների բարելավման ծրագիր. 1-ին փուլ» վարկային համաձայնագրի վավերացման նպատակահարմարության </w:t>
      </w:r>
      <w:r w:rsidRPr="00190A92">
        <w:rPr>
          <w:rFonts w:ascii="GHEA Grapalat" w:hAnsi="GHEA Grapalat" w:cs="Arial"/>
          <w:b/>
          <w:sz w:val="24"/>
          <w:szCs w:val="24"/>
          <w:shd w:val="clear" w:color="auto" w:fill="FFFFFF"/>
          <w:lang w:val="hy-AM"/>
        </w:rPr>
        <w:t>վերաբերյալ</w:t>
      </w:r>
      <w:r w:rsidRPr="00190A92">
        <w:rPr>
          <w:rFonts w:ascii="GHEA Grapalat" w:eastAsia="Times New Roman" w:hAnsi="GHEA Grapalat" w:cs="Times New Roman"/>
          <w:b/>
          <w:sz w:val="24"/>
          <w:szCs w:val="24"/>
          <w:lang w:val="hy-AM"/>
        </w:rPr>
        <w:t xml:space="preserve"> </w:t>
      </w:r>
      <w:r w:rsidRPr="00190A92">
        <w:rPr>
          <w:rFonts w:ascii="GHEA Grapalat" w:hAnsi="GHEA Grapalat"/>
          <w:b/>
          <w:sz w:val="24"/>
          <w:szCs w:val="24"/>
          <w:shd w:val="clear" w:color="auto" w:fill="FFFFFF"/>
          <w:lang w:val="hy-AM"/>
        </w:rPr>
        <w:t xml:space="preserve"> </w:t>
      </w:r>
    </w:p>
    <w:p w:rsidR="008251FC" w:rsidRPr="00190A92" w:rsidRDefault="008251FC" w:rsidP="00190A92">
      <w:pPr>
        <w:spacing w:line="276" w:lineRule="auto"/>
        <w:jc w:val="center"/>
        <w:rPr>
          <w:rFonts w:ascii="GHEA Grapalat" w:eastAsia="Times New Roman" w:hAnsi="GHEA Grapalat" w:cs="Times New Roman"/>
          <w:sz w:val="24"/>
          <w:szCs w:val="24"/>
          <w:lang w:val="hy-AM"/>
        </w:rPr>
      </w:pPr>
    </w:p>
    <w:p w:rsidR="008251FC" w:rsidRPr="00190A92" w:rsidRDefault="008251FC" w:rsidP="00190A92">
      <w:pPr>
        <w:pStyle w:val="ListParagraph"/>
        <w:widowControl w:val="0"/>
        <w:tabs>
          <w:tab w:val="left" w:pos="1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120" w:line="276" w:lineRule="auto"/>
        <w:ind w:left="0" w:firstLine="720"/>
        <w:contextualSpacing w:val="0"/>
        <w:jc w:val="both"/>
        <w:rPr>
          <w:rFonts w:ascii="GHEA Grapalat" w:hAnsi="GHEA Grapalat"/>
          <w:sz w:val="24"/>
          <w:szCs w:val="24"/>
          <w:shd w:val="clear" w:color="auto" w:fill="FFFFFF"/>
          <w:lang w:val="hy-AM" w:eastAsia="ru-RU"/>
        </w:rPr>
      </w:pPr>
      <w:r w:rsidRPr="00190A92">
        <w:rPr>
          <w:rFonts w:ascii="GHEA Grapalat" w:hAnsi="GHEA Grapalat"/>
          <w:sz w:val="24"/>
          <w:szCs w:val="24"/>
          <w:shd w:val="clear" w:color="auto" w:fill="FFFFFF"/>
          <w:lang w:val="hy-AM" w:eastAsia="ru-RU"/>
        </w:rPr>
        <w:t>2025 թվականի սեպտեմբերի 11-ին և 18-ին ստորագրվել է Հայաստանի Հանրապետության և Վերակառուցման և զարգացման միջազգային բանկի</w:t>
      </w:r>
      <w:bookmarkStart w:id="0" w:name="_GoBack"/>
      <w:bookmarkEnd w:id="0"/>
      <w:r w:rsidRPr="00190A92">
        <w:rPr>
          <w:rFonts w:ascii="GHEA Grapalat" w:hAnsi="GHEA Grapalat"/>
          <w:sz w:val="24"/>
          <w:szCs w:val="24"/>
          <w:shd w:val="clear" w:color="auto" w:fill="FFFFFF"/>
          <w:lang w:val="hy-AM" w:eastAsia="ru-RU"/>
        </w:rPr>
        <w:t xml:space="preserve"> </w:t>
      </w:r>
      <w:r w:rsidRPr="00190A92">
        <w:rPr>
          <w:rFonts w:ascii="GHEA Grapalat" w:eastAsia="Times New Roman" w:hAnsi="GHEA Grapalat" w:cs="Times New Roman"/>
          <w:sz w:val="24"/>
          <w:szCs w:val="24"/>
          <w:lang w:val="hy-AM"/>
        </w:rPr>
        <w:t xml:space="preserve">(Բանկ) </w:t>
      </w:r>
      <w:r w:rsidRPr="00190A92">
        <w:rPr>
          <w:rFonts w:ascii="GHEA Grapalat" w:hAnsi="GHEA Grapalat"/>
          <w:sz w:val="24"/>
          <w:szCs w:val="24"/>
          <w:shd w:val="clear" w:color="auto" w:fill="FFFFFF"/>
          <w:lang w:val="hy-AM" w:eastAsia="ru-RU"/>
        </w:rPr>
        <w:t xml:space="preserve"> միջև </w:t>
      </w:r>
      <w:r w:rsidRPr="00190A92">
        <w:rPr>
          <w:rFonts w:ascii="GHEA Grapalat" w:eastAsia="Times New Roman" w:hAnsi="GHEA Grapalat" w:cs="Times New Roman"/>
          <w:sz w:val="24"/>
          <w:szCs w:val="24"/>
          <w:lang w:val="hy-AM"/>
        </w:rPr>
        <w:t>«Հայաստանի ջրի և ոռոգման ծառայությունների բարելավման ծրագիր. 1-ին փուլ» (Ծրագիր) վարկային համաձայնագիրը (</w:t>
      </w:r>
      <w:r w:rsidRPr="00190A92">
        <w:rPr>
          <w:rFonts w:ascii="GHEA Grapalat" w:hAnsi="GHEA Grapalat"/>
          <w:sz w:val="24"/>
          <w:szCs w:val="24"/>
          <w:lang w:val="hy-AM"/>
        </w:rPr>
        <w:t>Վարկային համաձայնագիր</w:t>
      </w:r>
      <w:r w:rsidRPr="00190A92">
        <w:rPr>
          <w:rFonts w:ascii="GHEA Grapalat" w:eastAsia="Times New Roman" w:hAnsi="GHEA Grapalat" w:cs="Times New Roman"/>
          <w:sz w:val="24"/>
          <w:szCs w:val="24"/>
          <w:lang w:val="hy-AM"/>
        </w:rPr>
        <w:t>)</w:t>
      </w:r>
      <w:r w:rsidRPr="00190A92">
        <w:rPr>
          <w:rFonts w:ascii="GHEA Grapalat" w:hAnsi="GHEA Grapalat"/>
          <w:sz w:val="24"/>
          <w:szCs w:val="24"/>
          <w:shd w:val="clear" w:color="auto" w:fill="FFFFFF"/>
          <w:lang w:val="hy-AM" w:eastAsia="ru-RU"/>
        </w:rPr>
        <w:t>։</w:t>
      </w:r>
    </w:p>
    <w:p w:rsidR="008251FC" w:rsidRPr="00190A92" w:rsidRDefault="008251FC" w:rsidP="00190A92">
      <w:pPr>
        <w:pStyle w:val="ListParagraph"/>
        <w:widowControl w:val="0"/>
        <w:tabs>
          <w:tab w:val="left" w:pos="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76" w:lineRule="auto"/>
        <w:ind w:left="0"/>
        <w:contextualSpacing w:val="0"/>
        <w:jc w:val="both"/>
        <w:rPr>
          <w:rFonts w:ascii="GHEA Grapalat" w:hAnsi="GHEA Grapalat"/>
          <w:sz w:val="24"/>
          <w:szCs w:val="24"/>
          <w:lang w:val="hy-AM"/>
        </w:rPr>
      </w:pPr>
      <w:r w:rsidRPr="00190A92">
        <w:rPr>
          <w:rFonts w:ascii="GHEA Grapalat" w:hAnsi="GHEA Grapalat"/>
          <w:sz w:val="24"/>
          <w:szCs w:val="24"/>
          <w:lang w:val="hy-AM"/>
        </w:rPr>
        <w:t xml:space="preserve">         Ծրագրի ֆինանսավորման նպատակով Համաձայնագրով Բանկը Հայաստանի Հանրապետությանը տրամադրում է </w:t>
      </w:r>
      <w:r w:rsidRPr="00190A92">
        <w:rPr>
          <w:rStyle w:val="Strong"/>
          <w:rFonts w:ascii="GHEA Grapalat" w:hAnsi="GHEA Grapalat"/>
          <w:sz w:val="24"/>
          <w:szCs w:val="24"/>
          <w:lang w:val="hy-AM"/>
        </w:rPr>
        <w:t>70.4 միլիոն եվրո</w:t>
      </w:r>
      <w:r w:rsidRPr="00190A92">
        <w:rPr>
          <w:rFonts w:ascii="GHEA Grapalat" w:hAnsi="GHEA Grapalat"/>
          <w:sz w:val="24"/>
          <w:szCs w:val="24"/>
          <w:lang w:val="hy-AM"/>
        </w:rPr>
        <w:t>՝ իսկ ՀՀ կառավարությունը պարտավորվում է  համաֆինանսավորել հարկերը, տուրքերը, Ծրագրի իրականացման հետ կապված գործառնական ծախսերը և մնացած այն ծախսերը, որոնք վարկային միջոցներից թույլատրելի չէ իրականացնել։</w:t>
      </w:r>
    </w:p>
    <w:p w:rsidR="008251FC" w:rsidRPr="00190A92" w:rsidRDefault="008251FC" w:rsidP="00190A92">
      <w:pPr>
        <w:pStyle w:val="NormalWeb"/>
        <w:spacing w:before="0" w:beforeAutospacing="0" w:line="276" w:lineRule="auto"/>
        <w:jc w:val="both"/>
        <w:rPr>
          <w:rFonts w:ascii="GHEA Grapalat" w:hAnsi="GHEA Grapalat"/>
          <w:lang w:val="hy-AM"/>
        </w:rPr>
      </w:pPr>
      <w:r w:rsidRPr="00190A92">
        <w:rPr>
          <w:rFonts w:ascii="GHEA Grapalat" w:hAnsi="GHEA Grapalat"/>
          <w:lang w:val="hy-AM"/>
        </w:rPr>
        <w:t xml:space="preserve">          Վարկային համաձայնագրի </w:t>
      </w:r>
      <w:r w:rsidRPr="00190A92">
        <w:rPr>
          <w:rStyle w:val="Strong"/>
          <w:rFonts w:ascii="GHEA Grapalat" w:hAnsi="GHEA Grapalat"/>
          <w:b w:val="0"/>
          <w:lang w:val="hy-AM"/>
        </w:rPr>
        <w:t>ուժի մեջ մտնելու վերջնաժամկետը</w:t>
      </w:r>
      <w:r w:rsidRPr="00190A92">
        <w:rPr>
          <w:rFonts w:ascii="GHEA Grapalat" w:hAnsi="GHEA Grapalat"/>
          <w:lang w:val="hy-AM"/>
        </w:rPr>
        <w:t xml:space="preserve">՝ ստորագրումից հետո </w:t>
      </w:r>
      <w:r w:rsidRPr="00190A92">
        <w:rPr>
          <w:rStyle w:val="Strong"/>
          <w:rFonts w:ascii="GHEA Grapalat" w:hAnsi="GHEA Grapalat"/>
          <w:b w:val="0"/>
          <w:lang w:val="hy-AM"/>
        </w:rPr>
        <w:t>180 օր</w:t>
      </w:r>
      <w:r w:rsidRPr="00190A92">
        <w:rPr>
          <w:rFonts w:ascii="GHEA Grapalat" w:hAnsi="GHEA Grapalat"/>
          <w:lang w:val="hy-AM"/>
        </w:rPr>
        <w:t xml:space="preserve">, իսկ </w:t>
      </w:r>
      <w:r w:rsidRPr="00190A92">
        <w:rPr>
          <w:rStyle w:val="Strong"/>
          <w:rFonts w:ascii="GHEA Grapalat" w:hAnsi="GHEA Grapalat"/>
          <w:b w:val="0"/>
          <w:lang w:val="hy-AM"/>
        </w:rPr>
        <w:t>Ծրագրի տևողությունը</w:t>
      </w:r>
      <w:r w:rsidRPr="00190A92">
        <w:rPr>
          <w:rFonts w:ascii="GHEA Grapalat" w:hAnsi="GHEA Grapalat"/>
          <w:lang w:val="hy-AM"/>
        </w:rPr>
        <w:t xml:space="preserve">՝ ուժի մեջ մտնելուց հետո </w:t>
      </w:r>
      <w:r w:rsidRPr="00190A92">
        <w:rPr>
          <w:rStyle w:val="Strong"/>
          <w:rFonts w:ascii="GHEA Grapalat" w:hAnsi="GHEA Grapalat"/>
          <w:b w:val="0"/>
          <w:lang w:val="hy-AM"/>
        </w:rPr>
        <w:t>5 տարի</w:t>
      </w:r>
      <w:r w:rsidRPr="00190A92">
        <w:rPr>
          <w:rFonts w:ascii="GHEA Grapalat" w:hAnsi="GHEA Grapalat"/>
          <w:lang w:val="hy-AM"/>
        </w:rPr>
        <w:t xml:space="preserve">։ Համաֆինանսավորման համաձայնագրի ուժի մեջ մտնելու վերջնաժամկետը՝ </w:t>
      </w:r>
      <w:r w:rsidRPr="00190A92">
        <w:rPr>
          <w:rStyle w:val="Strong"/>
          <w:rFonts w:ascii="GHEA Grapalat" w:hAnsi="GHEA Grapalat"/>
          <w:b w:val="0"/>
          <w:lang w:val="hy-AM"/>
        </w:rPr>
        <w:t>2026թ. մարտի 31</w:t>
      </w:r>
      <w:r w:rsidRPr="00190A92">
        <w:rPr>
          <w:rFonts w:ascii="GHEA Grapalat" w:hAnsi="GHEA Grapalat"/>
          <w:lang w:val="hy-AM"/>
        </w:rPr>
        <w:t>։</w:t>
      </w:r>
    </w:p>
    <w:p w:rsidR="008251FC" w:rsidRPr="00190A92" w:rsidRDefault="008251FC" w:rsidP="00190A92">
      <w:pPr>
        <w:spacing w:before="100" w:beforeAutospacing="1" w:after="100" w:afterAutospacing="1" w:line="276" w:lineRule="auto"/>
        <w:ind w:firstLine="720"/>
        <w:jc w:val="both"/>
        <w:rPr>
          <w:rFonts w:ascii="GHEA Grapalat" w:eastAsia="Times New Roman" w:hAnsi="GHEA Grapalat" w:cs="Times New Roman"/>
          <w:b/>
          <w:bCs/>
          <w:sz w:val="24"/>
          <w:szCs w:val="24"/>
          <w:lang w:val="hy-AM"/>
        </w:rPr>
      </w:pPr>
      <w:r w:rsidRPr="00190A92">
        <w:rPr>
          <w:rFonts w:ascii="GHEA Grapalat" w:eastAsia="Times New Roman" w:hAnsi="GHEA Grapalat" w:cs="Times New Roman"/>
          <w:b/>
          <w:bCs/>
          <w:sz w:val="24"/>
          <w:szCs w:val="24"/>
          <w:lang w:val="hy-AM"/>
        </w:rPr>
        <w:t xml:space="preserve">Ծրագրի հիմնական ուղղություններն ու ակնկալվող արդյունքները </w:t>
      </w:r>
    </w:p>
    <w:p w:rsidR="008251FC" w:rsidRPr="00190A92" w:rsidRDefault="008251FC" w:rsidP="00190A92">
      <w:pPr>
        <w:spacing w:after="0" w:line="276" w:lineRule="auto"/>
        <w:ind w:firstLine="720"/>
        <w:jc w:val="both"/>
        <w:rPr>
          <w:rFonts w:ascii="GHEA Grapalat" w:eastAsia="Times New Roman" w:hAnsi="GHEA Grapalat" w:cs="Times New Roman"/>
          <w:sz w:val="24"/>
          <w:szCs w:val="24"/>
          <w:lang w:val="hy-AM"/>
        </w:rPr>
      </w:pPr>
      <w:r w:rsidRPr="00190A92">
        <w:rPr>
          <w:rFonts w:ascii="GHEA Grapalat" w:eastAsia="Times New Roman" w:hAnsi="GHEA Grapalat" w:cs="Times New Roman"/>
          <w:bCs/>
          <w:sz w:val="24"/>
          <w:szCs w:val="24"/>
          <w:lang w:val="hy-AM"/>
        </w:rPr>
        <w:t>Տեսլականը՝</w:t>
      </w:r>
      <w:r w:rsidRPr="00190A92">
        <w:rPr>
          <w:rFonts w:ascii="GHEA Grapalat" w:eastAsia="Times New Roman" w:hAnsi="GHEA Grapalat" w:cs="Times New Roman"/>
          <w:sz w:val="24"/>
          <w:szCs w:val="24"/>
          <w:lang w:val="hy-AM"/>
        </w:rPr>
        <w:t xml:space="preserve"> կլիմայի դիմակայուն ոռոգման և ջրամատակարարման համակարգերի ներդրում, որոնք կնպաստեն տնտեսական աճին, պարենային անվտանգությանը և տարածաշրջանային համաչափ զարգացմանը, բարելավել ոլորտային կառավարման մեխանիզմները, ամրապնդել ինստիտուցիոնալ կարողությունները, ներդնել արդիական ենթակառուցվածքներ, բարձրացնել ծառայությունների ֆինանսական կայունությունը, նվազեցնել կլիմայական ռիսկերը և խթանել կլիմայի հարմարվողականությունը։</w:t>
      </w:r>
    </w:p>
    <w:p w:rsidR="008251FC" w:rsidRPr="00190A92" w:rsidRDefault="008251FC" w:rsidP="00190A92">
      <w:pPr>
        <w:spacing w:after="0" w:line="276" w:lineRule="auto"/>
        <w:ind w:firstLine="360"/>
        <w:jc w:val="both"/>
        <w:rPr>
          <w:rFonts w:ascii="GHEA Grapalat" w:eastAsia="Times New Roman" w:hAnsi="GHEA Grapalat" w:cs="Times New Roman"/>
          <w:b/>
          <w:sz w:val="24"/>
          <w:szCs w:val="24"/>
          <w:lang w:val="hy-AM"/>
        </w:rPr>
      </w:pPr>
      <w:r w:rsidRPr="00190A92">
        <w:rPr>
          <w:rFonts w:ascii="GHEA Grapalat" w:eastAsia="Times New Roman" w:hAnsi="GHEA Grapalat" w:cs="Times New Roman"/>
          <w:b/>
          <w:sz w:val="24"/>
          <w:szCs w:val="24"/>
          <w:lang w:val="hy-AM"/>
        </w:rPr>
        <w:t xml:space="preserve">Ծրագիրը բաղկացած է հետևյալ հիմնական բաղադրիչներից՝ </w:t>
      </w:r>
    </w:p>
    <w:p w:rsidR="008251FC" w:rsidRPr="00190A92" w:rsidRDefault="008251FC" w:rsidP="00190A92">
      <w:pPr>
        <w:pStyle w:val="NormalWeb"/>
        <w:numPr>
          <w:ilvl w:val="0"/>
          <w:numId w:val="14"/>
        </w:numPr>
        <w:spacing w:before="0" w:beforeAutospacing="0" w:after="0" w:afterAutospacing="0" w:line="276" w:lineRule="auto"/>
        <w:jc w:val="both"/>
        <w:rPr>
          <w:rFonts w:ascii="GHEA Grapalat" w:hAnsi="GHEA Grapalat"/>
          <w:lang w:val="hy-AM"/>
        </w:rPr>
      </w:pPr>
      <w:r w:rsidRPr="00190A92">
        <w:rPr>
          <w:rFonts w:ascii="GHEA Grapalat" w:hAnsi="GHEA Grapalat"/>
          <w:lang w:val="hy-AM"/>
        </w:rPr>
        <w:t>ջրային ոլորտի բարեփոխում և կլիմայադիմացկուն ոռոգման և գյուղական ջրամատակարարման ու ջրահեռացման ծառայությունների ինստիտուցիոնալ հզորացում</w:t>
      </w:r>
    </w:p>
    <w:p w:rsidR="008251FC" w:rsidRPr="00190A92" w:rsidRDefault="008251FC" w:rsidP="00190A92">
      <w:pPr>
        <w:pStyle w:val="NormalWeb"/>
        <w:numPr>
          <w:ilvl w:val="0"/>
          <w:numId w:val="14"/>
        </w:numPr>
        <w:spacing w:before="0" w:beforeAutospacing="0" w:after="0" w:afterAutospacing="0" w:line="276" w:lineRule="auto"/>
        <w:jc w:val="both"/>
        <w:rPr>
          <w:rFonts w:ascii="GHEA Grapalat" w:hAnsi="GHEA Grapalat"/>
          <w:lang w:val="hy-AM"/>
        </w:rPr>
      </w:pPr>
      <w:r w:rsidRPr="00190A92">
        <w:rPr>
          <w:rFonts w:ascii="GHEA Grapalat" w:hAnsi="GHEA Grapalat"/>
          <w:lang w:val="hy-AM"/>
        </w:rPr>
        <w:t>գյուղական ջրամատակարարման և ջրահեռացման բարելավում</w:t>
      </w:r>
    </w:p>
    <w:p w:rsidR="008251FC" w:rsidRPr="00190A92" w:rsidRDefault="008251FC" w:rsidP="00190A92">
      <w:pPr>
        <w:pStyle w:val="NormalWeb"/>
        <w:numPr>
          <w:ilvl w:val="0"/>
          <w:numId w:val="14"/>
        </w:numPr>
        <w:spacing w:before="0" w:beforeAutospacing="0" w:after="0" w:afterAutospacing="0" w:line="276" w:lineRule="auto"/>
        <w:jc w:val="both"/>
        <w:rPr>
          <w:rFonts w:ascii="GHEA Grapalat" w:hAnsi="GHEA Grapalat"/>
          <w:lang w:val="hy-AM"/>
        </w:rPr>
      </w:pPr>
      <w:r w:rsidRPr="00190A92">
        <w:rPr>
          <w:rFonts w:ascii="GHEA Grapalat" w:hAnsi="GHEA Grapalat"/>
          <w:lang w:val="hy-AM"/>
        </w:rPr>
        <w:t>ոռոգման ենթակառուցվածքների և համակարգերի կառավարման արդիականացում</w:t>
      </w:r>
    </w:p>
    <w:p w:rsidR="008251FC" w:rsidRPr="00190A92" w:rsidRDefault="008251FC" w:rsidP="00190A92">
      <w:pPr>
        <w:pStyle w:val="NormalWeb"/>
        <w:numPr>
          <w:ilvl w:val="0"/>
          <w:numId w:val="14"/>
        </w:numPr>
        <w:spacing w:before="0" w:beforeAutospacing="0" w:after="0" w:afterAutospacing="0" w:line="276" w:lineRule="auto"/>
        <w:jc w:val="both"/>
        <w:rPr>
          <w:rFonts w:ascii="GHEA Grapalat" w:hAnsi="GHEA Grapalat"/>
          <w:lang w:val="hy-AM"/>
        </w:rPr>
      </w:pPr>
      <w:r w:rsidRPr="00190A92">
        <w:rPr>
          <w:rFonts w:ascii="GHEA Grapalat" w:hAnsi="GHEA Grapalat"/>
          <w:lang w:val="hy-AM"/>
        </w:rPr>
        <w:t>ծրագրի կառավարում:</w:t>
      </w:r>
    </w:p>
    <w:p w:rsidR="008251FC" w:rsidRPr="00190A92" w:rsidRDefault="008251FC" w:rsidP="00190A92">
      <w:pPr>
        <w:pStyle w:val="NormalWeb"/>
        <w:spacing w:before="0" w:beforeAutospacing="0" w:after="0" w:afterAutospacing="0" w:line="276" w:lineRule="auto"/>
        <w:ind w:firstLine="360"/>
        <w:jc w:val="both"/>
        <w:rPr>
          <w:rFonts w:ascii="GHEA Grapalat" w:hAnsi="GHEA Grapalat"/>
          <w:lang w:val="hy-AM"/>
        </w:rPr>
      </w:pPr>
      <w:r w:rsidRPr="00190A92">
        <w:rPr>
          <w:rFonts w:ascii="GHEA Grapalat" w:hAnsi="GHEA Grapalat"/>
          <w:lang w:val="hy-AM"/>
        </w:rPr>
        <w:t xml:space="preserve">Նախատեսվում է նաև </w:t>
      </w:r>
      <w:r w:rsidRPr="00190A92">
        <w:rPr>
          <w:rFonts w:ascii="GHEA Grapalat" w:hAnsi="GHEA Grapalat"/>
          <w:b/>
          <w:lang w:val="hy-AM"/>
        </w:rPr>
        <w:t>Ծրագրի համաֆինանսավորում</w:t>
      </w:r>
      <w:r w:rsidRPr="00190A92">
        <w:rPr>
          <w:rFonts w:ascii="GHEA Grapalat" w:hAnsi="GHEA Grapalat"/>
          <w:lang w:val="hy-AM"/>
        </w:rPr>
        <w:t xml:space="preserve"> Զարգացման ֆրանսիական գործակալության </w:t>
      </w:r>
      <w:r w:rsidRPr="00190A92">
        <w:rPr>
          <w:rFonts w:ascii="GHEA Grapalat" w:hAnsi="GHEA Grapalat"/>
          <w:bCs/>
          <w:lang w:val="hy-AM"/>
        </w:rPr>
        <w:t xml:space="preserve">(Agence Française de Développement) </w:t>
      </w:r>
      <w:r w:rsidRPr="00190A92">
        <w:rPr>
          <w:rFonts w:ascii="GHEA Grapalat" w:hAnsi="GHEA Grapalat"/>
          <w:lang w:val="hy-AM"/>
        </w:rPr>
        <w:t>կողմից:</w:t>
      </w:r>
    </w:p>
    <w:p w:rsidR="008251FC" w:rsidRPr="00190A92" w:rsidRDefault="008251FC" w:rsidP="00190A92">
      <w:pPr>
        <w:pStyle w:val="NormalWeb"/>
        <w:spacing w:before="0" w:beforeAutospacing="0" w:after="0" w:afterAutospacing="0" w:line="276" w:lineRule="auto"/>
        <w:ind w:firstLine="720"/>
        <w:rPr>
          <w:rFonts w:ascii="GHEA Grapalat" w:hAnsi="GHEA Grapalat"/>
          <w:b/>
          <w:lang w:val="hy-AM"/>
        </w:rPr>
      </w:pPr>
      <w:r w:rsidRPr="00190A92">
        <w:rPr>
          <w:rFonts w:ascii="GHEA Grapalat" w:hAnsi="GHEA Grapalat"/>
          <w:b/>
          <w:lang w:val="hy-AM"/>
        </w:rPr>
        <w:lastRenderedPageBreak/>
        <w:t>Ծրագրի ուղղակի և անուղղակի շահառուներն են</w:t>
      </w:r>
      <w:r w:rsidRPr="00190A92">
        <w:rPr>
          <w:rFonts w:ascii="GHEA Grapalat" w:hAnsi="GHEA Grapalat" w:cs="Cambria Math"/>
          <w:b/>
          <w:lang w:val="hy-AM"/>
        </w:rPr>
        <w:t>՝</w:t>
      </w:r>
    </w:p>
    <w:p w:rsidR="008251FC" w:rsidRPr="00190A92" w:rsidRDefault="008251FC" w:rsidP="00190A92">
      <w:pPr>
        <w:pStyle w:val="NormalWeb"/>
        <w:numPr>
          <w:ilvl w:val="0"/>
          <w:numId w:val="23"/>
        </w:numPr>
        <w:spacing w:before="0" w:beforeAutospacing="0" w:after="0" w:afterAutospacing="0" w:line="276" w:lineRule="auto"/>
        <w:jc w:val="both"/>
        <w:rPr>
          <w:rFonts w:ascii="GHEA Grapalat" w:hAnsi="GHEA Grapalat"/>
          <w:lang w:val="hy-AM"/>
        </w:rPr>
      </w:pPr>
      <w:r w:rsidRPr="00190A92">
        <w:rPr>
          <w:rFonts w:ascii="GHEA Grapalat" w:hAnsi="GHEA Grapalat"/>
          <w:lang w:val="hy-AM"/>
        </w:rPr>
        <w:t xml:space="preserve">գյուղատնտեսությամբ զբաղվող ֆերմերները և </w:t>
      </w:r>
      <w:r w:rsidRPr="00190A92">
        <w:rPr>
          <w:rStyle w:val="Strong"/>
          <w:rFonts w:ascii="GHEA Grapalat" w:hAnsi="GHEA Grapalat"/>
          <w:b w:val="0"/>
          <w:lang w:val="hy-AM"/>
        </w:rPr>
        <w:t>ջրօգտագործողների ընկերությունները (ՋՕԸ-ներ)</w:t>
      </w:r>
      <w:r w:rsidRPr="00190A92">
        <w:rPr>
          <w:rFonts w:ascii="GHEA Grapalat" w:hAnsi="GHEA Grapalat"/>
          <w:lang w:val="hy-AM"/>
        </w:rPr>
        <w:t>,</w:t>
      </w:r>
    </w:p>
    <w:p w:rsidR="008251FC" w:rsidRPr="00190A92" w:rsidRDefault="008251FC" w:rsidP="00190A92">
      <w:pPr>
        <w:pStyle w:val="NormalWeb"/>
        <w:numPr>
          <w:ilvl w:val="0"/>
          <w:numId w:val="23"/>
        </w:numPr>
        <w:spacing w:before="0" w:beforeAutospacing="0" w:after="0" w:afterAutospacing="0" w:line="276" w:lineRule="auto"/>
        <w:jc w:val="both"/>
        <w:rPr>
          <w:rFonts w:ascii="GHEA Grapalat" w:hAnsi="GHEA Grapalat"/>
          <w:lang w:val="hy-AM"/>
        </w:rPr>
      </w:pPr>
      <w:r w:rsidRPr="00190A92">
        <w:rPr>
          <w:rStyle w:val="Strong"/>
          <w:rFonts w:ascii="GHEA Grapalat" w:hAnsi="GHEA Grapalat"/>
          <w:b w:val="0"/>
          <w:lang w:val="hy-AM"/>
        </w:rPr>
        <w:t>գյուղական համայնքների բնակիչները</w:t>
      </w:r>
      <w:r w:rsidRPr="00190A92">
        <w:rPr>
          <w:rFonts w:ascii="GHEA Grapalat" w:hAnsi="GHEA Grapalat"/>
          <w:lang w:val="hy-AM"/>
        </w:rPr>
        <w:t>, որոնք կստանան բարելավված ջրամատակարարում և ջրահեռացում,</w:t>
      </w:r>
    </w:p>
    <w:p w:rsidR="008251FC" w:rsidRPr="00190A92" w:rsidRDefault="008251FC" w:rsidP="00190A92">
      <w:pPr>
        <w:pStyle w:val="NormalWeb"/>
        <w:numPr>
          <w:ilvl w:val="0"/>
          <w:numId w:val="23"/>
        </w:numPr>
        <w:spacing w:before="0" w:beforeAutospacing="0" w:after="0" w:afterAutospacing="0" w:line="276" w:lineRule="auto"/>
        <w:jc w:val="both"/>
        <w:rPr>
          <w:rFonts w:ascii="GHEA Grapalat" w:hAnsi="GHEA Grapalat"/>
          <w:lang w:val="hy-AM"/>
        </w:rPr>
      </w:pPr>
      <w:r w:rsidRPr="00190A92">
        <w:rPr>
          <w:rStyle w:val="Strong"/>
          <w:rFonts w:ascii="GHEA Grapalat" w:hAnsi="GHEA Grapalat"/>
          <w:b w:val="0"/>
          <w:lang w:val="hy-AM"/>
        </w:rPr>
        <w:t>Ջրային կոմիտեն</w:t>
      </w:r>
      <w:r w:rsidRPr="00190A92">
        <w:rPr>
          <w:rFonts w:ascii="GHEA Grapalat" w:hAnsi="GHEA Grapalat"/>
          <w:lang w:val="hy-AM"/>
        </w:rPr>
        <w:t xml:space="preserve"> և «</w:t>
      </w:r>
      <w:r w:rsidRPr="00190A92">
        <w:rPr>
          <w:rStyle w:val="Strong"/>
          <w:rFonts w:ascii="GHEA Grapalat" w:hAnsi="GHEA Grapalat"/>
          <w:b w:val="0"/>
          <w:lang w:val="hy-AM"/>
        </w:rPr>
        <w:t>Ջրառ» ՓԲԸ-ն</w:t>
      </w:r>
      <w:r w:rsidRPr="00190A92">
        <w:rPr>
          <w:rFonts w:ascii="GHEA Grapalat" w:hAnsi="GHEA Grapalat"/>
          <w:lang w:val="hy-AM"/>
        </w:rPr>
        <w:t>, որոնք կզարգացնեն կառավարման և պլանավորման կարողությունները,</w:t>
      </w:r>
    </w:p>
    <w:p w:rsidR="008251FC" w:rsidRPr="00190A92" w:rsidRDefault="008251FC" w:rsidP="00190A92">
      <w:pPr>
        <w:pStyle w:val="NormalWeb"/>
        <w:numPr>
          <w:ilvl w:val="0"/>
          <w:numId w:val="23"/>
        </w:numPr>
        <w:spacing w:before="0" w:beforeAutospacing="0" w:after="0" w:afterAutospacing="0" w:line="276" w:lineRule="auto"/>
        <w:jc w:val="both"/>
        <w:rPr>
          <w:rFonts w:ascii="GHEA Grapalat" w:hAnsi="GHEA Grapalat"/>
          <w:lang w:val="hy-AM"/>
        </w:rPr>
      </w:pPr>
      <w:r w:rsidRPr="00190A92">
        <w:rPr>
          <w:rFonts w:ascii="GHEA Grapalat" w:hAnsi="GHEA Grapalat"/>
          <w:lang w:val="hy-AM"/>
        </w:rPr>
        <w:t xml:space="preserve">տեղական ինքնակառավարման մարմինները և </w:t>
      </w:r>
      <w:r w:rsidRPr="00190A92">
        <w:rPr>
          <w:rStyle w:val="Strong"/>
          <w:rFonts w:ascii="GHEA Grapalat" w:hAnsi="GHEA Grapalat"/>
          <w:b w:val="0"/>
          <w:lang w:val="hy-AM"/>
        </w:rPr>
        <w:t>մարզային կառույցները</w:t>
      </w:r>
      <w:r w:rsidRPr="00190A92">
        <w:rPr>
          <w:rFonts w:ascii="GHEA Grapalat" w:hAnsi="GHEA Grapalat"/>
          <w:lang w:val="hy-AM"/>
        </w:rPr>
        <w:t>,</w:t>
      </w:r>
    </w:p>
    <w:p w:rsidR="008251FC" w:rsidRPr="00190A92" w:rsidRDefault="008251FC" w:rsidP="00190A92">
      <w:pPr>
        <w:pStyle w:val="NormalWeb"/>
        <w:numPr>
          <w:ilvl w:val="0"/>
          <w:numId w:val="23"/>
        </w:numPr>
        <w:spacing w:before="0" w:beforeAutospacing="0" w:after="0" w:afterAutospacing="0" w:line="276" w:lineRule="auto"/>
        <w:jc w:val="both"/>
        <w:rPr>
          <w:rFonts w:ascii="GHEA Grapalat" w:hAnsi="GHEA Grapalat"/>
          <w:lang w:val="hy-AM"/>
        </w:rPr>
      </w:pPr>
      <w:r w:rsidRPr="00190A92">
        <w:rPr>
          <w:rFonts w:ascii="GHEA Grapalat" w:hAnsi="GHEA Grapalat"/>
          <w:lang w:val="hy-AM"/>
        </w:rPr>
        <w:t>քաղաքացիական հասարակության և մասնավոր հատվածի ներկայացուցիչները։</w:t>
      </w:r>
    </w:p>
    <w:p w:rsidR="008251FC" w:rsidRPr="00190A92" w:rsidRDefault="008251FC" w:rsidP="00190A92">
      <w:pPr>
        <w:spacing w:after="0" w:line="276" w:lineRule="auto"/>
        <w:ind w:firstLine="720"/>
        <w:jc w:val="both"/>
        <w:rPr>
          <w:rFonts w:ascii="GHEA Grapalat" w:eastAsia="Times New Roman" w:hAnsi="GHEA Grapalat" w:cs="Times New Roman"/>
          <w:sz w:val="24"/>
          <w:szCs w:val="24"/>
          <w:lang w:val="hy-AM"/>
        </w:rPr>
      </w:pPr>
      <w:r w:rsidRPr="00190A92">
        <w:rPr>
          <w:rFonts w:ascii="GHEA Grapalat" w:eastAsia="Times New Roman" w:hAnsi="GHEA Grapalat" w:cs="Times New Roman"/>
          <w:sz w:val="24"/>
          <w:szCs w:val="24"/>
          <w:lang w:val="hy-AM"/>
        </w:rPr>
        <w:t>Հաշվի առնելով Հայաստանի ջրային ոլորտում առկա խնդիրների բազմազան և փոխկապակցված բնույթը՝ ոռոգման ենթակառուցվածքների հնությունը, գյուղական բնակչության սահմանափակ հասանելիությունը ապահով ջրամատակարարման ծառայությունների, ինչպես նաև կլիմայական փոփոխություններից բխող վտանգների աճը, առաջարկվող Ծրագիրը նպատակ ունի կիրառել ինտեգրված, բազմափուլային մոտեցում՝ ապահովելու ոլորտի կայուն զարգացումը և արդյունավետ կառավարումը։</w:t>
      </w:r>
    </w:p>
    <w:p w:rsidR="008251FC" w:rsidRPr="00190A92" w:rsidRDefault="008251FC" w:rsidP="00190A92">
      <w:pPr>
        <w:spacing w:after="0" w:line="276" w:lineRule="auto"/>
        <w:ind w:firstLine="720"/>
        <w:jc w:val="both"/>
        <w:rPr>
          <w:rFonts w:ascii="GHEA Grapalat" w:eastAsia="Times New Roman" w:hAnsi="GHEA Grapalat" w:cs="Times New Roman"/>
          <w:sz w:val="24"/>
          <w:szCs w:val="24"/>
          <w:lang w:val="hy-AM"/>
        </w:rPr>
      </w:pPr>
      <w:r w:rsidRPr="00190A92">
        <w:rPr>
          <w:rFonts w:ascii="GHEA Grapalat" w:eastAsia="Times New Roman" w:hAnsi="GHEA Grapalat" w:cs="Times New Roman"/>
          <w:sz w:val="24"/>
          <w:szCs w:val="24"/>
          <w:lang w:val="hy-AM"/>
        </w:rPr>
        <w:t xml:space="preserve">Ծրագիրը հանդիսանում է </w:t>
      </w:r>
      <w:r w:rsidRPr="00190A92">
        <w:rPr>
          <w:rFonts w:ascii="GHEA Grapalat" w:eastAsia="Times New Roman" w:hAnsi="GHEA Grapalat" w:cs="Times New Roman"/>
          <w:bCs/>
          <w:sz w:val="24"/>
          <w:szCs w:val="24"/>
          <w:lang w:val="hy-AM"/>
        </w:rPr>
        <w:t>Համաշխարհային բանկի կողմից ֆինանսավորվող անցյալ նախաձեռնությունների տրամաբանական շարունակությունը</w:t>
      </w:r>
      <w:r w:rsidRPr="00190A92">
        <w:rPr>
          <w:rFonts w:ascii="GHEA Grapalat" w:eastAsia="Times New Roman" w:hAnsi="GHEA Grapalat" w:cs="Times New Roman"/>
          <w:sz w:val="24"/>
          <w:szCs w:val="24"/>
          <w:lang w:val="hy-AM"/>
        </w:rPr>
        <w:t xml:space="preserve">, որը կապահովի անհրաժեշտ քաղաքական, ինստիտուցիոնալ և ենթակառուցվածքային բարեփոխումների ներդրում։ </w:t>
      </w:r>
    </w:p>
    <w:p w:rsidR="008251FC" w:rsidRPr="00190A92" w:rsidRDefault="008251FC" w:rsidP="00190A92">
      <w:pPr>
        <w:spacing w:before="100" w:beforeAutospacing="1" w:after="100" w:afterAutospacing="1" w:line="276" w:lineRule="auto"/>
        <w:ind w:firstLine="720"/>
        <w:jc w:val="both"/>
        <w:rPr>
          <w:rFonts w:ascii="GHEA Grapalat" w:eastAsia="Times New Roman" w:hAnsi="GHEA Grapalat" w:cs="Times New Roman"/>
          <w:b/>
          <w:sz w:val="24"/>
          <w:szCs w:val="24"/>
          <w:lang w:val="hy-AM"/>
        </w:rPr>
      </w:pPr>
      <w:r w:rsidRPr="00190A92">
        <w:rPr>
          <w:rFonts w:ascii="GHEA Grapalat" w:eastAsia="Times New Roman" w:hAnsi="GHEA Grapalat" w:cs="GHEA Grapalat"/>
          <w:b/>
          <w:bCs/>
          <w:sz w:val="24"/>
          <w:szCs w:val="24"/>
          <w:lang w:val="hy-AM"/>
        </w:rPr>
        <w:t>Բազմափուլ</w:t>
      </w:r>
      <w:r w:rsidRPr="00190A92">
        <w:rPr>
          <w:rFonts w:ascii="GHEA Grapalat" w:eastAsia="Times New Roman" w:hAnsi="GHEA Grapalat" w:cs="Times New Roman"/>
          <w:b/>
          <w:bCs/>
          <w:sz w:val="24"/>
          <w:szCs w:val="24"/>
          <w:lang w:val="hy-AM"/>
        </w:rPr>
        <w:t xml:space="preserve"> </w:t>
      </w:r>
      <w:r w:rsidRPr="00190A92">
        <w:rPr>
          <w:rFonts w:ascii="GHEA Grapalat" w:eastAsia="Times New Roman" w:hAnsi="GHEA Grapalat" w:cs="GHEA Grapalat"/>
          <w:b/>
          <w:bCs/>
          <w:sz w:val="24"/>
          <w:szCs w:val="24"/>
          <w:lang w:val="hy-AM"/>
        </w:rPr>
        <w:t>ծրագրային</w:t>
      </w:r>
      <w:r w:rsidRPr="00190A92">
        <w:rPr>
          <w:rFonts w:ascii="GHEA Grapalat" w:eastAsia="Times New Roman" w:hAnsi="GHEA Grapalat" w:cs="Times New Roman"/>
          <w:b/>
          <w:bCs/>
          <w:sz w:val="24"/>
          <w:szCs w:val="24"/>
          <w:lang w:val="hy-AM"/>
        </w:rPr>
        <w:t xml:space="preserve"> </w:t>
      </w:r>
      <w:r w:rsidRPr="00190A92">
        <w:rPr>
          <w:rFonts w:ascii="GHEA Grapalat" w:eastAsia="Times New Roman" w:hAnsi="GHEA Grapalat" w:cs="GHEA Grapalat"/>
          <w:b/>
          <w:bCs/>
          <w:sz w:val="24"/>
          <w:szCs w:val="24"/>
          <w:lang w:val="hy-AM"/>
        </w:rPr>
        <w:t>մոտեցման</w:t>
      </w:r>
      <w:r w:rsidRPr="00190A92">
        <w:rPr>
          <w:rFonts w:ascii="GHEA Grapalat" w:eastAsia="Times New Roman" w:hAnsi="GHEA Grapalat" w:cs="Times New Roman"/>
          <w:b/>
          <w:bCs/>
          <w:sz w:val="24"/>
          <w:szCs w:val="24"/>
          <w:lang w:val="hy-AM"/>
        </w:rPr>
        <w:t xml:space="preserve"> (MPA) </w:t>
      </w:r>
      <w:r w:rsidRPr="00190A92">
        <w:rPr>
          <w:rFonts w:ascii="GHEA Grapalat" w:eastAsia="Times New Roman" w:hAnsi="GHEA Grapalat" w:cs="GHEA Grapalat"/>
          <w:b/>
          <w:bCs/>
          <w:sz w:val="24"/>
          <w:szCs w:val="24"/>
          <w:lang w:val="hy-AM"/>
        </w:rPr>
        <w:t>կիրառման</w:t>
      </w:r>
      <w:r w:rsidRPr="00190A92">
        <w:rPr>
          <w:rFonts w:ascii="GHEA Grapalat" w:eastAsia="Times New Roman" w:hAnsi="GHEA Grapalat" w:cs="Times New Roman"/>
          <w:b/>
          <w:bCs/>
          <w:sz w:val="24"/>
          <w:szCs w:val="24"/>
          <w:lang w:val="hy-AM"/>
        </w:rPr>
        <w:t xml:space="preserve"> </w:t>
      </w:r>
      <w:r w:rsidRPr="00190A92">
        <w:rPr>
          <w:rFonts w:ascii="GHEA Grapalat" w:eastAsia="Times New Roman" w:hAnsi="GHEA Grapalat" w:cs="GHEA Grapalat"/>
          <w:b/>
          <w:bCs/>
          <w:sz w:val="24"/>
          <w:szCs w:val="24"/>
          <w:lang w:val="hy-AM"/>
        </w:rPr>
        <w:t>հիմնավորումը</w:t>
      </w:r>
      <w:r w:rsidRPr="00190A92">
        <w:rPr>
          <w:rFonts w:ascii="GHEA Grapalat" w:eastAsia="Times New Roman" w:hAnsi="GHEA Grapalat" w:cs="Times New Roman"/>
          <w:b/>
          <w:bCs/>
          <w:sz w:val="24"/>
          <w:szCs w:val="24"/>
          <w:lang w:val="hy-AM"/>
        </w:rPr>
        <w:t xml:space="preserve"> </w:t>
      </w:r>
    </w:p>
    <w:p w:rsidR="008251FC" w:rsidRPr="00190A92" w:rsidRDefault="008251FC" w:rsidP="00190A92">
      <w:pPr>
        <w:spacing w:after="0" w:line="276" w:lineRule="auto"/>
        <w:ind w:firstLine="720"/>
        <w:jc w:val="both"/>
        <w:rPr>
          <w:rFonts w:ascii="GHEA Grapalat" w:eastAsia="Times New Roman" w:hAnsi="GHEA Grapalat" w:cs="Times New Roman"/>
          <w:sz w:val="24"/>
          <w:szCs w:val="24"/>
          <w:lang w:val="hy-AM"/>
        </w:rPr>
      </w:pPr>
      <w:r w:rsidRPr="00190A92">
        <w:rPr>
          <w:rFonts w:ascii="GHEA Grapalat" w:eastAsia="Times New Roman" w:hAnsi="GHEA Grapalat" w:cs="Times New Roman"/>
          <w:sz w:val="24"/>
          <w:szCs w:val="24"/>
          <w:lang w:val="hy-AM"/>
        </w:rPr>
        <w:t>MPA-ը ներկայացնում է 10-ամյա ժամանակահատվածում իրականացվող ծրագիր՝ բաղկացած երկու փուլից, որը նպատակ ունի.</w:t>
      </w:r>
    </w:p>
    <w:p w:rsidR="008251FC" w:rsidRPr="00190A92" w:rsidRDefault="008251FC" w:rsidP="00190A92">
      <w:pPr>
        <w:pStyle w:val="ListParagraph"/>
        <w:numPr>
          <w:ilvl w:val="0"/>
          <w:numId w:val="7"/>
        </w:numPr>
        <w:spacing w:after="0" w:line="276" w:lineRule="auto"/>
        <w:jc w:val="both"/>
        <w:rPr>
          <w:rFonts w:ascii="GHEA Grapalat" w:eastAsia="Times New Roman" w:hAnsi="GHEA Grapalat" w:cs="Times New Roman"/>
          <w:sz w:val="24"/>
          <w:szCs w:val="24"/>
          <w:lang w:val="hy-AM"/>
        </w:rPr>
      </w:pPr>
      <w:r w:rsidRPr="00190A92">
        <w:rPr>
          <w:rFonts w:ascii="GHEA Grapalat" w:eastAsia="Times New Roman" w:hAnsi="GHEA Grapalat" w:cs="Times New Roman"/>
          <w:sz w:val="24"/>
          <w:szCs w:val="24"/>
          <w:lang w:val="hy-AM"/>
        </w:rPr>
        <w:t xml:space="preserve">ուժեղացնել </w:t>
      </w:r>
      <w:r w:rsidRPr="00190A92">
        <w:rPr>
          <w:rFonts w:ascii="GHEA Grapalat" w:eastAsia="Times New Roman" w:hAnsi="GHEA Grapalat" w:cs="Times New Roman"/>
          <w:bCs/>
          <w:sz w:val="24"/>
          <w:szCs w:val="24"/>
          <w:lang w:val="hy-AM"/>
        </w:rPr>
        <w:t>ինստիտուցիոնալ կարողությունները</w:t>
      </w:r>
      <w:r w:rsidRPr="00190A92">
        <w:rPr>
          <w:rFonts w:ascii="GHEA Grapalat" w:eastAsia="Times New Roman" w:hAnsi="GHEA Grapalat" w:cs="Times New Roman"/>
          <w:sz w:val="24"/>
          <w:szCs w:val="24"/>
          <w:lang w:val="hy-AM"/>
        </w:rPr>
        <w:t>, հատկապես՝ ջրառ և ջրօգտագործող ընկերությունների և տեղական կառույցների կարողությունների զարգացման միջոցով,</w:t>
      </w:r>
    </w:p>
    <w:p w:rsidR="008251FC" w:rsidRPr="00190A92" w:rsidRDefault="008251FC" w:rsidP="00190A92">
      <w:pPr>
        <w:pStyle w:val="ListParagraph"/>
        <w:numPr>
          <w:ilvl w:val="0"/>
          <w:numId w:val="7"/>
        </w:numPr>
        <w:spacing w:before="100" w:beforeAutospacing="1" w:after="100" w:afterAutospacing="1" w:line="276" w:lineRule="auto"/>
        <w:jc w:val="both"/>
        <w:rPr>
          <w:rFonts w:ascii="GHEA Grapalat" w:eastAsia="Times New Roman" w:hAnsi="GHEA Grapalat" w:cs="Times New Roman"/>
          <w:sz w:val="24"/>
          <w:szCs w:val="24"/>
          <w:lang w:val="hy-AM"/>
        </w:rPr>
      </w:pPr>
      <w:r w:rsidRPr="00190A92">
        <w:rPr>
          <w:rFonts w:ascii="GHEA Grapalat" w:eastAsia="Times New Roman" w:hAnsi="GHEA Grapalat" w:cs="Times New Roman"/>
          <w:sz w:val="24"/>
          <w:szCs w:val="24"/>
          <w:lang w:val="hy-AM"/>
        </w:rPr>
        <w:t xml:space="preserve">ապահովել </w:t>
      </w:r>
      <w:r w:rsidRPr="00190A92">
        <w:rPr>
          <w:rFonts w:ascii="GHEA Grapalat" w:eastAsia="Times New Roman" w:hAnsi="GHEA Grapalat" w:cs="Times New Roman"/>
          <w:bCs/>
          <w:sz w:val="24"/>
          <w:szCs w:val="24"/>
          <w:lang w:val="hy-AM"/>
        </w:rPr>
        <w:t>ծառայությունների ֆինանսական կայունություն</w:t>
      </w:r>
      <w:r w:rsidRPr="00190A92">
        <w:rPr>
          <w:rFonts w:ascii="GHEA Grapalat" w:eastAsia="Times New Roman" w:hAnsi="GHEA Grapalat" w:cs="Times New Roman"/>
          <w:sz w:val="24"/>
          <w:szCs w:val="24"/>
          <w:lang w:val="hy-AM"/>
        </w:rPr>
        <w:t>՝ սակագնային բարեփոխումների, ծախսերի փոխհատուցման և մասնավոր հատվածի ներգրավման խթանման միջոցով,</w:t>
      </w:r>
    </w:p>
    <w:p w:rsidR="008251FC" w:rsidRPr="00190A92" w:rsidRDefault="008251FC" w:rsidP="00190A92">
      <w:pPr>
        <w:pStyle w:val="ListParagraph"/>
        <w:numPr>
          <w:ilvl w:val="0"/>
          <w:numId w:val="7"/>
        </w:numPr>
        <w:spacing w:before="100" w:beforeAutospacing="1" w:after="100" w:afterAutospacing="1" w:line="276" w:lineRule="auto"/>
        <w:jc w:val="both"/>
        <w:rPr>
          <w:rFonts w:ascii="GHEA Grapalat" w:eastAsia="Times New Roman" w:hAnsi="GHEA Grapalat" w:cs="Times New Roman"/>
          <w:sz w:val="24"/>
          <w:szCs w:val="24"/>
          <w:lang w:val="hy-AM"/>
        </w:rPr>
      </w:pPr>
      <w:r w:rsidRPr="00190A92">
        <w:rPr>
          <w:rFonts w:ascii="GHEA Grapalat" w:eastAsia="Times New Roman" w:hAnsi="GHEA Grapalat" w:cs="Times New Roman"/>
          <w:sz w:val="24"/>
          <w:szCs w:val="24"/>
          <w:lang w:val="hy-AM"/>
        </w:rPr>
        <w:t xml:space="preserve">օգտագործել </w:t>
      </w:r>
      <w:r w:rsidRPr="00190A92">
        <w:rPr>
          <w:rFonts w:ascii="GHEA Grapalat" w:eastAsia="Times New Roman" w:hAnsi="GHEA Grapalat" w:cs="Times New Roman"/>
          <w:bCs/>
          <w:sz w:val="24"/>
          <w:szCs w:val="24"/>
          <w:lang w:val="hy-AM"/>
        </w:rPr>
        <w:t>տեղային և մասշտաբայնացման մեխանիզմներ</w:t>
      </w:r>
      <w:r w:rsidRPr="00190A92">
        <w:rPr>
          <w:rFonts w:ascii="GHEA Grapalat" w:eastAsia="Times New Roman" w:hAnsi="GHEA Grapalat" w:cs="Times New Roman"/>
          <w:sz w:val="24"/>
          <w:szCs w:val="24"/>
          <w:lang w:val="hy-AM"/>
        </w:rPr>
        <w:t xml:space="preserve">՝ նախքան լայնածավալ ներդրումների իրականացումը (piloting and scaling), </w:t>
      </w:r>
    </w:p>
    <w:p w:rsidR="008251FC" w:rsidRPr="00190A92" w:rsidRDefault="008251FC" w:rsidP="00190A92">
      <w:pPr>
        <w:pStyle w:val="ListParagraph"/>
        <w:numPr>
          <w:ilvl w:val="0"/>
          <w:numId w:val="7"/>
        </w:numPr>
        <w:spacing w:before="100" w:beforeAutospacing="1" w:after="100" w:afterAutospacing="1" w:line="276" w:lineRule="auto"/>
        <w:jc w:val="both"/>
        <w:rPr>
          <w:rFonts w:ascii="GHEA Grapalat" w:hAnsi="GHEA Grapalat"/>
          <w:i/>
          <w:sz w:val="24"/>
          <w:szCs w:val="24"/>
          <w:lang w:val="hy-AM"/>
        </w:rPr>
      </w:pPr>
      <w:r w:rsidRPr="00190A92">
        <w:rPr>
          <w:rFonts w:ascii="GHEA Grapalat" w:eastAsia="Times New Roman" w:hAnsi="GHEA Grapalat" w:cs="Times New Roman"/>
          <w:sz w:val="24"/>
          <w:szCs w:val="24"/>
          <w:lang w:val="hy-AM"/>
        </w:rPr>
        <w:t xml:space="preserve">ստեղծել </w:t>
      </w:r>
      <w:r w:rsidRPr="00190A92">
        <w:rPr>
          <w:rFonts w:ascii="GHEA Grapalat" w:eastAsia="Times New Roman" w:hAnsi="GHEA Grapalat" w:cs="Times New Roman"/>
          <w:bCs/>
          <w:sz w:val="24"/>
          <w:szCs w:val="24"/>
          <w:lang w:val="hy-AM"/>
        </w:rPr>
        <w:t>բարենպաստ միջավայր մասնավոր ներդրումների</w:t>
      </w:r>
      <w:r w:rsidRPr="00190A92">
        <w:rPr>
          <w:rFonts w:ascii="GHEA Grapalat" w:eastAsia="Times New Roman" w:hAnsi="GHEA Grapalat" w:cs="Times New Roman"/>
          <w:sz w:val="24"/>
          <w:szCs w:val="24"/>
          <w:lang w:val="hy-AM"/>
        </w:rPr>
        <w:t xml:space="preserve"> համար։ </w:t>
      </w:r>
    </w:p>
    <w:p w:rsidR="00190A92" w:rsidRPr="00190A92" w:rsidRDefault="00190A92" w:rsidP="00190A92">
      <w:pPr>
        <w:pStyle w:val="BodyText"/>
        <w:spacing w:after="0" w:line="276" w:lineRule="auto"/>
        <w:ind w:firstLine="720"/>
        <w:jc w:val="both"/>
        <w:rPr>
          <w:rFonts w:ascii="GHEA Grapalat" w:hAnsi="GHEA Grapalat"/>
          <w:lang w:val="hy-AM"/>
        </w:rPr>
      </w:pPr>
      <w:r w:rsidRPr="00190A92">
        <w:rPr>
          <w:rFonts w:ascii="GHEA Grapalat" w:hAnsi="GHEA Grapalat"/>
          <w:lang w:val="hy-AM"/>
        </w:rPr>
        <w:t>Ծրագրի արդյունավետ իրագործման համար նախատեսվում է ստեղծել՝</w:t>
      </w:r>
    </w:p>
    <w:p w:rsidR="00190A92" w:rsidRPr="00190A92" w:rsidRDefault="00190A92" w:rsidP="00190A92">
      <w:pPr>
        <w:pStyle w:val="BodyText"/>
        <w:spacing w:after="0" w:line="276" w:lineRule="auto"/>
        <w:jc w:val="both"/>
        <w:rPr>
          <w:rFonts w:ascii="GHEA Grapalat" w:hAnsi="GHEA Grapalat"/>
          <w:lang w:val="hy-AM"/>
        </w:rPr>
      </w:pPr>
      <w:r w:rsidRPr="00190A92">
        <w:rPr>
          <w:rFonts w:ascii="GHEA Grapalat" w:hAnsi="GHEA Grapalat"/>
          <w:lang w:val="hy-AM"/>
        </w:rPr>
        <w:t>•</w:t>
      </w:r>
      <w:r w:rsidRPr="00190A92">
        <w:rPr>
          <w:rFonts w:ascii="GHEA Grapalat" w:hAnsi="GHEA Grapalat"/>
          <w:lang w:val="hy-AM"/>
        </w:rPr>
        <w:tab/>
      </w:r>
      <w:r w:rsidRPr="00190A92">
        <w:rPr>
          <w:rFonts w:ascii="GHEA Grapalat" w:hAnsi="GHEA Grapalat"/>
          <w:b/>
          <w:lang w:val="hy-AM"/>
        </w:rPr>
        <w:t>Ծրագրի ղեկավար կոմիտե</w:t>
      </w:r>
      <w:r w:rsidRPr="00190A92">
        <w:rPr>
          <w:rFonts w:ascii="GHEA Grapalat" w:hAnsi="GHEA Grapalat"/>
          <w:lang w:val="hy-AM"/>
        </w:rPr>
        <w:t>, որը կգործի Համաշխարհային բանկի կողմից հաստատված լիազորություններով և կազմով՝ ապահովելով ռազմավարական վերահսկողություն, միջգերատեսչական համագործակցություն և հաշվետվողականություն։</w:t>
      </w:r>
    </w:p>
    <w:p w:rsidR="00190A92" w:rsidRPr="00190A92" w:rsidRDefault="00190A92" w:rsidP="00190A92">
      <w:pPr>
        <w:pStyle w:val="BodyText"/>
        <w:spacing w:after="0" w:line="276" w:lineRule="auto"/>
        <w:jc w:val="both"/>
        <w:rPr>
          <w:rFonts w:ascii="GHEA Grapalat" w:hAnsi="GHEA Grapalat"/>
          <w:lang w:val="hy-AM"/>
        </w:rPr>
      </w:pPr>
      <w:r w:rsidRPr="00190A92">
        <w:rPr>
          <w:rFonts w:ascii="GHEA Grapalat" w:hAnsi="GHEA Grapalat"/>
          <w:lang w:val="hy-AM"/>
        </w:rPr>
        <w:lastRenderedPageBreak/>
        <w:t>•</w:t>
      </w:r>
      <w:r w:rsidRPr="00190A92">
        <w:rPr>
          <w:rFonts w:ascii="GHEA Grapalat" w:hAnsi="GHEA Grapalat"/>
          <w:lang w:val="hy-AM"/>
        </w:rPr>
        <w:tab/>
      </w:r>
      <w:r w:rsidRPr="00190A92">
        <w:rPr>
          <w:rFonts w:ascii="GHEA Grapalat" w:hAnsi="GHEA Grapalat"/>
          <w:b/>
          <w:lang w:val="hy-AM"/>
        </w:rPr>
        <w:t>Ծրագրի իրականացման խումբ</w:t>
      </w:r>
      <w:r w:rsidRPr="00190A92">
        <w:rPr>
          <w:rFonts w:ascii="GHEA Grapalat" w:hAnsi="GHEA Grapalat"/>
          <w:lang w:val="hy-AM"/>
        </w:rPr>
        <w:t>՝ ՀՀ ՏԿԵՆ Ջրային կոմիտեի կազմում, որը կիրականացնի ծրագրի տեխնիկական, ֆինանսական և գնումների գործընթացները։</w:t>
      </w:r>
    </w:p>
    <w:p w:rsidR="00190A92" w:rsidRPr="00190A92" w:rsidRDefault="00190A92" w:rsidP="00190A92">
      <w:pPr>
        <w:pStyle w:val="BodyText"/>
        <w:spacing w:after="0" w:line="276" w:lineRule="auto"/>
        <w:jc w:val="both"/>
        <w:rPr>
          <w:rFonts w:ascii="GHEA Grapalat" w:hAnsi="GHEA Grapalat"/>
          <w:lang w:val="hy-AM"/>
        </w:rPr>
      </w:pPr>
      <w:r w:rsidRPr="00190A92">
        <w:rPr>
          <w:rFonts w:ascii="GHEA Grapalat" w:hAnsi="GHEA Grapalat"/>
          <w:lang w:val="hy-AM"/>
        </w:rPr>
        <w:t>•</w:t>
      </w:r>
      <w:r w:rsidRPr="00190A92">
        <w:rPr>
          <w:rFonts w:ascii="GHEA Grapalat" w:hAnsi="GHEA Grapalat"/>
          <w:lang w:val="hy-AM"/>
        </w:rPr>
        <w:tab/>
      </w:r>
      <w:r w:rsidRPr="00190A92">
        <w:rPr>
          <w:rFonts w:ascii="GHEA Grapalat" w:hAnsi="GHEA Grapalat"/>
          <w:b/>
          <w:lang w:val="hy-AM"/>
        </w:rPr>
        <w:t>Գործառնական ձեռնարկ</w:t>
      </w:r>
      <w:r w:rsidRPr="00190A92">
        <w:rPr>
          <w:rFonts w:ascii="GHEA Grapalat" w:hAnsi="GHEA Grapalat"/>
          <w:lang w:val="hy-AM"/>
        </w:rPr>
        <w:t xml:space="preserve"> (Operations Manual)՝ Համաշխարհային բանկի կողմից հաստատված ձևաչափով, որը կսահմանի ծրագրի իրականացման ընթացակարգերը, վերահսկողության և հաշվետվության մեխանիզմները։</w:t>
      </w:r>
    </w:p>
    <w:p w:rsidR="00190A92" w:rsidRPr="00190A92" w:rsidRDefault="00190A92" w:rsidP="00190A92">
      <w:pPr>
        <w:pStyle w:val="BodyText"/>
        <w:spacing w:after="0" w:line="276" w:lineRule="auto"/>
        <w:ind w:firstLine="720"/>
        <w:jc w:val="both"/>
        <w:rPr>
          <w:rFonts w:ascii="GHEA Grapalat" w:hAnsi="GHEA Grapalat"/>
          <w:lang w:val="hy-AM"/>
        </w:rPr>
      </w:pPr>
      <w:r w:rsidRPr="00190A92">
        <w:rPr>
          <w:rFonts w:ascii="GHEA Grapalat" w:hAnsi="GHEA Grapalat"/>
          <w:lang w:val="hy-AM"/>
        </w:rPr>
        <w:t>Այս ինստիտուցիոնալ կառուցվածքը հնարավորություն կտա ապահովել ծրագրի արդյունավետ կառավարումը և միջազգային ֆինանսական կառույցների պահանջներին համապատասխան հաշվետվողականությունը։</w:t>
      </w:r>
    </w:p>
    <w:p w:rsidR="008251FC" w:rsidRPr="00190A92" w:rsidRDefault="008251FC" w:rsidP="00190A92">
      <w:pPr>
        <w:spacing w:before="100" w:beforeAutospacing="1" w:after="100" w:afterAutospacing="1" w:line="276" w:lineRule="auto"/>
        <w:ind w:firstLine="720"/>
        <w:jc w:val="both"/>
        <w:rPr>
          <w:rFonts w:ascii="GHEA Grapalat" w:eastAsia="Times New Roman" w:hAnsi="GHEA Grapalat" w:cs="Times New Roman"/>
          <w:b/>
          <w:sz w:val="24"/>
          <w:szCs w:val="24"/>
          <w:lang w:val="hy-AM"/>
        </w:rPr>
      </w:pPr>
      <w:r w:rsidRPr="00190A92">
        <w:rPr>
          <w:rFonts w:ascii="GHEA Grapalat" w:eastAsia="Times New Roman" w:hAnsi="GHEA Grapalat" w:cs="Times New Roman"/>
          <w:b/>
          <w:bCs/>
          <w:sz w:val="24"/>
          <w:szCs w:val="24"/>
          <w:lang w:val="hy-AM"/>
        </w:rPr>
        <w:t>Կապը ռազմավարական փաստաթղթերի հետ</w:t>
      </w:r>
    </w:p>
    <w:p w:rsidR="008251FC" w:rsidRPr="00190A92" w:rsidRDefault="008251FC" w:rsidP="00190A92">
      <w:pPr>
        <w:spacing w:after="0" w:line="276" w:lineRule="auto"/>
        <w:ind w:firstLine="720"/>
        <w:jc w:val="both"/>
        <w:rPr>
          <w:rFonts w:ascii="GHEA Grapalat" w:eastAsia="Times New Roman" w:hAnsi="GHEA Grapalat" w:cs="Times New Roman"/>
          <w:sz w:val="24"/>
          <w:szCs w:val="24"/>
          <w:lang w:val="hy-AM"/>
        </w:rPr>
      </w:pPr>
      <w:r w:rsidRPr="00190A92">
        <w:rPr>
          <w:rFonts w:ascii="GHEA Grapalat" w:eastAsia="Times New Roman" w:hAnsi="GHEA Grapalat" w:cs="Times New Roman"/>
          <w:sz w:val="24"/>
          <w:szCs w:val="24"/>
          <w:lang w:val="hy-AM"/>
        </w:rPr>
        <w:t>Ծրագիրը լիովին համահունչ է հետևյալ բարձր մակարդակի ռազմավարական փաստաթղթերին՝</w:t>
      </w:r>
    </w:p>
    <w:p w:rsidR="008251FC" w:rsidRPr="00190A92" w:rsidRDefault="008251FC" w:rsidP="00190A92">
      <w:pPr>
        <w:pStyle w:val="ListParagraph"/>
        <w:numPr>
          <w:ilvl w:val="0"/>
          <w:numId w:val="6"/>
        </w:numPr>
        <w:spacing w:after="0" w:line="276" w:lineRule="auto"/>
        <w:jc w:val="both"/>
        <w:rPr>
          <w:rFonts w:ascii="GHEA Grapalat" w:eastAsia="Times New Roman" w:hAnsi="GHEA Grapalat" w:cs="Times New Roman"/>
          <w:sz w:val="24"/>
          <w:szCs w:val="24"/>
          <w:lang w:val="hy-AM"/>
        </w:rPr>
      </w:pPr>
      <w:r w:rsidRPr="00190A92">
        <w:rPr>
          <w:rFonts w:ascii="GHEA Grapalat" w:eastAsia="Times New Roman" w:hAnsi="GHEA Grapalat" w:cs="Times New Roman"/>
          <w:bCs/>
          <w:sz w:val="24"/>
          <w:szCs w:val="24"/>
          <w:lang w:val="hy-AM"/>
        </w:rPr>
        <w:t>Հայաստանի Երկրի Գործընկերության Շրջանակ (CPF), 2025-2029 թթ.</w:t>
      </w:r>
      <w:r w:rsidRPr="00190A92">
        <w:rPr>
          <w:rFonts w:ascii="GHEA Grapalat" w:eastAsia="Times New Roman" w:hAnsi="GHEA Grapalat" w:cs="Times New Roman"/>
          <w:sz w:val="24"/>
          <w:szCs w:val="24"/>
          <w:lang w:val="hy-AM"/>
        </w:rPr>
        <w:t>,</w:t>
      </w:r>
    </w:p>
    <w:p w:rsidR="008251FC" w:rsidRPr="00190A92" w:rsidRDefault="008251FC" w:rsidP="00190A92">
      <w:pPr>
        <w:pStyle w:val="ListParagraph"/>
        <w:numPr>
          <w:ilvl w:val="0"/>
          <w:numId w:val="6"/>
        </w:numPr>
        <w:spacing w:after="0" w:line="276" w:lineRule="auto"/>
        <w:jc w:val="both"/>
        <w:rPr>
          <w:rFonts w:ascii="GHEA Grapalat" w:eastAsia="Times New Roman" w:hAnsi="GHEA Grapalat" w:cs="Times New Roman"/>
          <w:sz w:val="24"/>
          <w:szCs w:val="24"/>
          <w:lang w:val="hy-AM"/>
        </w:rPr>
      </w:pPr>
      <w:r w:rsidRPr="00190A92">
        <w:rPr>
          <w:rFonts w:ascii="GHEA Grapalat" w:eastAsia="Times New Roman" w:hAnsi="GHEA Grapalat" w:cs="Times New Roman"/>
          <w:bCs/>
          <w:sz w:val="24"/>
          <w:szCs w:val="24"/>
          <w:lang w:val="hy-AM"/>
        </w:rPr>
        <w:t>Ջրային ոլորտի հարմարվողականության ծրագիր (2022-2026 թթ.)</w:t>
      </w:r>
      <w:r w:rsidRPr="00190A92">
        <w:rPr>
          <w:rFonts w:ascii="GHEA Grapalat" w:eastAsia="Times New Roman" w:hAnsi="GHEA Grapalat" w:cs="Times New Roman"/>
          <w:sz w:val="24"/>
          <w:szCs w:val="24"/>
          <w:lang w:val="hy-AM"/>
        </w:rPr>
        <w:t xml:space="preserve">, </w:t>
      </w:r>
    </w:p>
    <w:p w:rsidR="008251FC" w:rsidRPr="00190A92" w:rsidRDefault="008251FC" w:rsidP="00190A92">
      <w:pPr>
        <w:pStyle w:val="ListParagraph"/>
        <w:numPr>
          <w:ilvl w:val="0"/>
          <w:numId w:val="6"/>
        </w:numPr>
        <w:spacing w:after="0" w:line="276" w:lineRule="auto"/>
        <w:jc w:val="both"/>
        <w:rPr>
          <w:rFonts w:ascii="GHEA Grapalat" w:eastAsia="Times New Roman" w:hAnsi="GHEA Grapalat" w:cs="Times New Roman"/>
          <w:sz w:val="24"/>
          <w:szCs w:val="24"/>
          <w:lang w:val="hy-AM"/>
        </w:rPr>
      </w:pPr>
      <w:r w:rsidRPr="00190A92">
        <w:rPr>
          <w:rFonts w:ascii="GHEA Grapalat" w:eastAsia="Times New Roman" w:hAnsi="GHEA Grapalat" w:cs="Times New Roman"/>
          <w:bCs/>
          <w:sz w:val="24"/>
          <w:szCs w:val="24"/>
          <w:lang w:val="hy-AM"/>
        </w:rPr>
        <w:t>Կայուն զարգացման նպատակներ (SDG 2 և SDG 6)</w:t>
      </w:r>
      <w:r w:rsidRPr="00190A92">
        <w:rPr>
          <w:rFonts w:ascii="GHEA Grapalat" w:eastAsia="Times New Roman" w:hAnsi="GHEA Grapalat" w:cs="Times New Roman"/>
          <w:sz w:val="24"/>
          <w:szCs w:val="24"/>
          <w:lang w:val="hy-AM"/>
        </w:rPr>
        <w:t>։</w:t>
      </w:r>
    </w:p>
    <w:sectPr w:rsidR="008251FC" w:rsidRPr="00190A92" w:rsidSect="008251FC">
      <w:footerReference w:type="default" r:id="rId7"/>
      <w:pgSz w:w="12240" w:h="15840"/>
      <w:pgMar w:top="990" w:right="758" w:bottom="1440"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7BD5" w:rsidRDefault="00DB7BD5" w:rsidP="008E6708">
      <w:pPr>
        <w:spacing w:after="0" w:line="240" w:lineRule="auto"/>
      </w:pPr>
      <w:r>
        <w:separator/>
      </w:r>
    </w:p>
  </w:endnote>
  <w:endnote w:type="continuationSeparator" w:id="0">
    <w:p w:rsidR="00DB7BD5" w:rsidRDefault="00DB7BD5" w:rsidP="008E67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8521170"/>
      <w:docPartObj>
        <w:docPartGallery w:val="Page Numbers (Bottom of Page)"/>
        <w:docPartUnique/>
      </w:docPartObj>
    </w:sdtPr>
    <w:sdtEndPr>
      <w:rPr>
        <w:noProof/>
      </w:rPr>
    </w:sdtEndPr>
    <w:sdtContent>
      <w:p w:rsidR="00B714EA" w:rsidRDefault="00B714EA">
        <w:pPr>
          <w:pStyle w:val="Footer"/>
          <w:jc w:val="center"/>
        </w:pPr>
        <w:r>
          <w:fldChar w:fldCharType="begin"/>
        </w:r>
        <w:r>
          <w:instrText xml:space="preserve"> PAGE   \* MERGEFORMAT </w:instrText>
        </w:r>
        <w:r>
          <w:fldChar w:fldCharType="separate"/>
        </w:r>
        <w:r w:rsidR="00266A65">
          <w:rPr>
            <w:noProof/>
          </w:rPr>
          <w:t>2</w:t>
        </w:r>
        <w:r>
          <w:rPr>
            <w:noProof/>
          </w:rPr>
          <w:fldChar w:fldCharType="end"/>
        </w:r>
      </w:p>
    </w:sdtContent>
  </w:sdt>
  <w:p w:rsidR="00B714EA" w:rsidRDefault="00B714E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7BD5" w:rsidRDefault="00DB7BD5" w:rsidP="008E6708">
      <w:pPr>
        <w:spacing w:after="0" w:line="240" w:lineRule="auto"/>
      </w:pPr>
      <w:r>
        <w:separator/>
      </w:r>
    </w:p>
  </w:footnote>
  <w:footnote w:type="continuationSeparator" w:id="0">
    <w:p w:rsidR="00DB7BD5" w:rsidRDefault="00DB7BD5" w:rsidP="008E67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129BC"/>
    <w:multiLevelType w:val="multilevel"/>
    <w:tmpl w:val="91A29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070AFD"/>
    <w:multiLevelType w:val="hybridMultilevel"/>
    <w:tmpl w:val="4CAE2D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2D3997"/>
    <w:multiLevelType w:val="hybridMultilevel"/>
    <w:tmpl w:val="09648908"/>
    <w:lvl w:ilvl="0" w:tplc="9D368BF0">
      <w:start w:val="1"/>
      <w:numFmt w:val="bullet"/>
      <w:lvlText w:val=""/>
      <w:lvlJc w:val="left"/>
      <w:pPr>
        <w:tabs>
          <w:tab w:val="num" w:pos="720"/>
        </w:tabs>
        <w:ind w:left="720" w:hanging="360"/>
      </w:pPr>
      <w:rPr>
        <w:rFonts w:ascii="Wingdings 3" w:hAnsi="Wingdings 3" w:hint="default"/>
      </w:rPr>
    </w:lvl>
    <w:lvl w:ilvl="1" w:tplc="1D50E970" w:tentative="1">
      <w:start w:val="1"/>
      <w:numFmt w:val="bullet"/>
      <w:lvlText w:val=""/>
      <w:lvlJc w:val="left"/>
      <w:pPr>
        <w:tabs>
          <w:tab w:val="num" w:pos="1440"/>
        </w:tabs>
        <w:ind w:left="1440" w:hanging="360"/>
      </w:pPr>
      <w:rPr>
        <w:rFonts w:ascii="Wingdings 3" w:hAnsi="Wingdings 3" w:hint="default"/>
      </w:rPr>
    </w:lvl>
    <w:lvl w:ilvl="2" w:tplc="03504F9E" w:tentative="1">
      <w:start w:val="1"/>
      <w:numFmt w:val="bullet"/>
      <w:lvlText w:val=""/>
      <w:lvlJc w:val="left"/>
      <w:pPr>
        <w:tabs>
          <w:tab w:val="num" w:pos="2160"/>
        </w:tabs>
        <w:ind w:left="2160" w:hanging="360"/>
      </w:pPr>
      <w:rPr>
        <w:rFonts w:ascii="Wingdings 3" w:hAnsi="Wingdings 3" w:hint="default"/>
      </w:rPr>
    </w:lvl>
    <w:lvl w:ilvl="3" w:tplc="EC727594" w:tentative="1">
      <w:start w:val="1"/>
      <w:numFmt w:val="bullet"/>
      <w:lvlText w:val=""/>
      <w:lvlJc w:val="left"/>
      <w:pPr>
        <w:tabs>
          <w:tab w:val="num" w:pos="2880"/>
        </w:tabs>
        <w:ind w:left="2880" w:hanging="360"/>
      </w:pPr>
      <w:rPr>
        <w:rFonts w:ascii="Wingdings 3" w:hAnsi="Wingdings 3" w:hint="default"/>
      </w:rPr>
    </w:lvl>
    <w:lvl w:ilvl="4" w:tplc="15629AD4" w:tentative="1">
      <w:start w:val="1"/>
      <w:numFmt w:val="bullet"/>
      <w:lvlText w:val=""/>
      <w:lvlJc w:val="left"/>
      <w:pPr>
        <w:tabs>
          <w:tab w:val="num" w:pos="3600"/>
        </w:tabs>
        <w:ind w:left="3600" w:hanging="360"/>
      </w:pPr>
      <w:rPr>
        <w:rFonts w:ascii="Wingdings 3" w:hAnsi="Wingdings 3" w:hint="default"/>
      </w:rPr>
    </w:lvl>
    <w:lvl w:ilvl="5" w:tplc="383CBC8A" w:tentative="1">
      <w:start w:val="1"/>
      <w:numFmt w:val="bullet"/>
      <w:lvlText w:val=""/>
      <w:lvlJc w:val="left"/>
      <w:pPr>
        <w:tabs>
          <w:tab w:val="num" w:pos="4320"/>
        </w:tabs>
        <w:ind w:left="4320" w:hanging="360"/>
      </w:pPr>
      <w:rPr>
        <w:rFonts w:ascii="Wingdings 3" w:hAnsi="Wingdings 3" w:hint="default"/>
      </w:rPr>
    </w:lvl>
    <w:lvl w:ilvl="6" w:tplc="82989DFA" w:tentative="1">
      <w:start w:val="1"/>
      <w:numFmt w:val="bullet"/>
      <w:lvlText w:val=""/>
      <w:lvlJc w:val="left"/>
      <w:pPr>
        <w:tabs>
          <w:tab w:val="num" w:pos="5040"/>
        </w:tabs>
        <w:ind w:left="5040" w:hanging="360"/>
      </w:pPr>
      <w:rPr>
        <w:rFonts w:ascii="Wingdings 3" w:hAnsi="Wingdings 3" w:hint="default"/>
      </w:rPr>
    </w:lvl>
    <w:lvl w:ilvl="7" w:tplc="318061E2" w:tentative="1">
      <w:start w:val="1"/>
      <w:numFmt w:val="bullet"/>
      <w:lvlText w:val=""/>
      <w:lvlJc w:val="left"/>
      <w:pPr>
        <w:tabs>
          <w:tab w:val="num" w:pos="5760"/>
        </w:tabs>
        <w:ind w:left="5760" w:hanging="360"/>
      </w:pPr>
      <w:rPr>
        <w:rFonts w:ascii="Wingdings 3" w:hAnsi="Wingdings 3" w:hint="default"/>
      </w:rPr>
    </w:lvl>
    <w:lvl w:ilvl="8" w:tplc="AFC6BEA0"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0D8E37F8"/>
    <w:multiLevelType w:val="multilevel"/>
    <w:tmpl w:val="D988C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AB1C34"/>
    <w:multiLevelType w:val="multilevel"/>
    <w:tmpl w:val="7B5AACF4"/>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1440" w:hanging="360"/>
      </w:pPr>
      <w:rPr>
        <w:rFonts w:cstheme="minorBidi" w:hint="default"/>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0A0C0D"/>
    <w:multiLevelType w:val="multilevel"/>
    <w:tmpl w:val="F138A6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F03C28"/>
    <w:multiLevelType w:val="hybridMultilevel"/>
    <w:tmpl w:val="28C0B836"/>
    <w:lvl w:ilvl="0" w:tplc="A162BF8C">
      <w:start w:val="1"/>
      <w:numFmt w:val="bullet"/>
      <w:lvlText w:val=""/>
      <w:lvlJc w:val="left"/>
      <w:pPr>
        <w:tabs>
          <w:tab w:val="num" w:pos="720"/>
        </w:tabs>
        <w:ind w:left="720" w:hanging="360"/>
      </w:pPr>
      <w:rPr>
        <w:rFonts w:ascii="Wingdings 3" w:hAnsi="Wingdings 3" w:hint="default"/>
      </w:rPr>
    </w:lvl>
    <w:lvl w:ilvl="1" w:tplc="FD02CD5C" w:tentative="1">
      <w:start w:val="1"/>
      <w:numFmt w:val="bullet"/>
      <w:lvlText w:val=""/>
      <w:lvlJc w:val="left"/>
      <w:pPr>
        <w:tabs>
          <w:tab w:val="num" w:pos="1440"/>
        </w:tabs>
        <w:ind w:left="1440" w:hanging="360"/>
      </w:pPr>
      <w:rPr>
        <w:rFonts w:ascii="Wingdings 3" w:hAnsi="Wingdings 3" w:hint="default"/>
      </w:rPr>
    </w:lvl>
    <w:lvl w:ilvl="2" w:tplc="C9E6FC12" w:tentative="1">
      <w:start w:val="1"/>
      <w:numFmt w:val="bullet"/>
      <w:lvlText w:val=""/>
      <w:lvlJc w:val="left"/>
      <w:pPr>
        <w:tabs>
          <w:tab w:val="num" w:pos="2160"/>
        </w:tabs>
        <w:ind w:left="2160" w:hanging="360"/>
      </w:pPr>
      <w:rPr>
        <w:rFonts w:ascii="Wingdings 3" w:hAnsi="Wingdings 3" w:hint="default"/>
      </w:rPr>
    </w:lvl>
    <w:lvl w:ilvl="3" w:tplc="C0E6D4C8" w:tentative="1">
      <w:start w:val="1"/>
      <w:numFmt w:val="bullet"/>
      <w:lvlText w:val=""/>
      <w:lvlJc w:val="left"/>
      <w:pPr>
        <w:tabs>
          <w:tab w:val="num" w:pos="2880"/>
        </w:tabs>
        <w:ind w:left="2880" w:hanging="360"/>
      </w:pPr>
      <w:rPr>
        <w:rFonts w:ascii="Wingdings 3" w:hAnsi="Wingdings 3" w:hint="default"/>
      </w:rPr>
    </w:lvl>
    <w:lvl w:ilvl="4" w:tplc="ADBA3832" w:tentative="1">
      <w:start w:val="1"/>
      <w:numFmt w:val="bullet"/>
      <w:lvlText w:val=""/>
      <w:lvlJc w:val="left"/>
      <w:pPr>
        <w:tabs>
          <w:tab w:val="num" w:pos="3600"/>
        </w:tabs>
        <w:ind w:left="3600" w:hanging="360"/>
      </w:pPr>
      <w:rPr>
        <w:rFonts w:ascii="Wingdings 3" w:hAnsi="Wingdings 3" w:hint="default"/>
      </w:rPr>
    </w:lvl>
    <w:lvl w:ilvl="5" w:tplc="3F7AB740" w:tentative="1">
      <w:start w:val="1"/>
      <w:numFmt w:val="bullet"/>
      <w:lvlText w:val=""/>
      <w:lvlJc w:val="left"/>
      <w:pPr>
        <w:tabs>
          <w:tab w:val="num" w:pos="4320"/>
        </w:tabs>
        <w:ind w:left="4320" w:hanging="360"/>
      </w:pPr>
      <w:rPr>
        <w:rFonts w:ascii="Wingdings 3" w:hAnsi="Wingdings 3" w:hint="default"/>
      </w:rPr>
    </w:lvl>
    <w:lvl w:ilvl="6" w:tplc="B4582236" w:tentative="1">
      <w:start w:val="1"/>
      <w:numFmt w:val="bullet"/>
      <w:lvlText w:val=""/>
      <w:lvlJc w:val="left"/>
      <w:pPr>
        <w:tabs>
          <w:tab w:val="num" w:pos="5040"/>
        </w:tabs>
        <w:ind w:left="5040" w:hanging="360"/>
      </w:pPr>
      <w:rPr>
        <w:rFonts w:ascii="Wingdings 3" w:hAnsi="Wingdings 3" w:hint="default"/>
      </w:rPr>
    </w:lvl>
    <w:lvl w:ilvl="7" w:tplc="D39479E0" w:tentative="1">
      <w:start w:val="1"/>
      <w:numFmt w:val="bullet"/>
      <w:lvlText w:val=""/>
      <w:lvlJc w:val="left"/>
      <w:pPr>
        <w:tabs>
          <w:tab w:val="num" w:pos="5760"/>
        </w:tabs>
        <w:ind w:left="5760" w:hanging="360"/>
      </w:pPr>
      <w:rPr>
        <w:rFonts w:ascii="Wingdings 3" w:hAnsi="Wingdings 3" w:hint="default"/>
      </w:rPr>
    </w:lvl>
    <w:lvl w:ilvl="8" w:tplc="E30E2C08"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2F5C1C65"/>
    <w:multiLevelType w:val="hybridMultilevel"/>
    <w:tmpl w:val="F84E7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AB73561"/>
    <w:multiLevelType w:val="hybridMultilevel"/>
    <w:tmpl w:val="2500F098"/>
    <w:lvl w:ilvl="0" w:tplc="C0343D52">
      <w:start w:val="1"/>
      <w:numFmt w:val="bullet"/>
      <w:lvlText w:val=""/>
      <w:lvlJc w:val="left"/>
      <w:pPr>
        <w:tabs>
          <w:tab w:val="num" w:pos="720"/>
        </w:tabs>
        <w:ind w:left="720" w:hanging="360"/>
      </w:pPr>
      <w:rPr>
        <w:rFonts w:ascii="Wingdings 3" w:hAnsi="Wingdings 3" w:hint="default"/>
      </w:rPr>
    </w:lvl>
    <w:lvl w:ilvl="1" w:tplc="E2A8E2B0" w:tentative="1">
      <w:start w:val="1"/>
      <w:numFmt w:val="bullet"/>
      <w:lvlText w:val=""/>
      <w:lvlJc w:val="left"/>
      <w:pPr>
        <w:tabs>
          <w:tab w:val="num" w:pos="1440"/>
        </w:tabs>
        <w:ind w:left="1440" w:hanging="360"/>
      </w:pPr>
      <w:rPr>
        <w:rFonts w:ascii="Wingdings 3" w:hAnsi="Wingdings 3" w:hint="default"/>
      </w:rPr>
    </w:lvl>
    <w:lvl w:ilvl="2" w:tplc="1ED053CA" w:tentative="1">
      <w:start w:val="1"/>
      <w:numFmt w:val="bullet"/>
      <w:lvlText w:val=""/>
      <w:lvlJc w:val="left"/>
      <w:pPr>
        <w:tabs>
          <w:tab w:val="num" w:pos="2160"/>
        </w:tabs>
        <w:ind w:left="2160" w:hanging="360"/>
      </w:pPr>
      <w:rPr>
        <w:rFonts w:ascii="Wingdings 3" w:hAnsi="Wingdings 3" w:hint="default"/>
      </w:rPr>
    </w:lvl>
    <w:lvl w:ilvl="3" w:tplc="FEC091D4" w:tentative="1">
      <w:start w:val="1"/>
      <w:numFmt w:val="bullet"/>
      <w:lvlText w:val=""/>
      <w:lvlJc w:val="left"/>
      <w:pPr>
        <w:tabs>
          <w:tab w:val="num" w:pos="2880"/>
        </w:tabs>
        <w:ind w:left="2880" w:hanging="360"/>
      </w:pPr>
      <w:rPr>
        <w:rFonts w:ascii="Wingdings 3" w:hAnsi="Wingdings 3" w:hint="default"/>
      </w:rPr>
    </w:lvl>
    <w:lvl w:ilvl="4" w:tplc="DC96096E" w:tentative="1">
      <w:start w:val="1"/>
      <w:numFmt w:val="bullet"/>
      <w:lvlText w:val=""/>
      <w:lvlJc w:val="left"/>
      <w:pPr>
        <w:tabs>
          <w:tab w:val="num" w:pos="3600"/>
        </w:tabs>
        <w:ind w:left="3600" w:hanging="360"/>
      </w:pPr>
      <w:rPr>
        <w:rFonts w:ascii="Wingdings 3" w:hAnsi="Wingdings 3" w:hint="default"/>
      </w:rPr>
    </w:lvl>
    <w:lvl w:ilvl="5" w:tplc="3A924638" w:tentative="1">
      <w:start w:val="1"/>
      <w:numFmt w:val="bullet"/>
      <w:lvlText w:val=""/>
      <w:lvlJc w:val="left"/>
      <w:pPr>
        <w:tabs>
          <w:tab w:val="num" w:pos="4320"/>
        </w:tabs>
        <w:ind w:left="4320" w:hanging="360"/>
      </w:pPr>
      <w:rPr>
        <w:rFonts w:ascii="Wingdings 3" w:hAnsi="Wingdings 3" w:hint="default"/>
      </w:rPr>
    </w:lvl>
    <w:lvl w:ilvl="6" w:tplc="3904D08C" w:tentative="1">
      <w:start w:val="1"/>
      <w:numFmt w:val="bullet"/>
      <w:lvlText w:val=""/>
      <w:lvlJc w:val="left"/>
      <w:pPr>
        <w:tabs>
          <w:tab w:val="num" w:pos="5040"/>
        </w:tabs>
        <w:ind w:left="5040" w:hanging="360"/>
      </w:pPr>
      <w:rPr>
        <w:rFonts w:ascii="Wingdings 3" w:hAnsi="Wingdings 3" w:hint="default"/>
      </w:rPr>
    </w:lvl>
    <w:lvl w:ilvl="7" w:tplc="1874646E" w:tentative="1">
      <w:start w:val="1"/>
      <w:numFmt w:val="bullet"/>
      <w:lvlText w:val=""/>
      <w:lvlJc w:val="left"/>
      <w:pPr>
        <w:tabs>
          <w:tab w:val="num" w:pos="5760"/>
        </w:tabs>
        <w:ind w:left="5760" w:hanging="360"/>
      </w:pPr>
      <w:rPr>
        <w:rFonts w:ascii="Wingdings 3" w:hAnsi="Wingdings 3" w:hint="default"/>
      </w:rPr>
    </w:lvl>
    <w:lvl w:ilvl="8" w:tplc="64F8E498"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3BA31405"/>
    <w:multiLevelType w:val="multilevel"/>
    <w:tmpl w:val="69708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D72FAE"/>
    <w:multiLevelType w:val="hybridMultilevel"/>
    <w:tmpl w:val="96E0BD4E"/>
    <w:lvl w:ilvl="0" w:tplc="0DB41BA2">
      <w:start w:val="6"/>
      <w:numFmt w:val="decimal"/>
      <w:lvlText w:val="%1."/>
      <w:lvlJc w:val="left"/>
      <w:pPr>
        <w:ind w:left="720" w:hanging="360"/>
      </w:pPr>
      <w:rPr>
        <w:rFonts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C440A31"/>
    <w:multiLevelType w:val="hybridMultilevel"/>
    <w:tmpl w:val="4B56A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D557072"/>
    <w:multiLevelType w:val="hybridMultilevel"/>
    <w:tmpl w:val="C2DAC7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07603C"/>
    <w:multiLevelType w:val="hybridMultilevel"/>
    <w:tmpl w:val="2C6EE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3984118"/>
    <w:multiLevelType w:val="hybridMultilevel"/>
    <w:tmpl w:val="608E9548"/>
    <w:lvl w:ilvl="0" w:tplc="32987B9C">
      <w:start w:val="1"/>
      <w:numFmt w:val="bullet"/>
      <w:lvlText w:val=""/>
      <w:lvlJc w:val="left"/>
      <w:pPr>
        <w:tabs>
          <w:tab w:val="num" w:pos="720"/>
        </w:tabs>
        <w:ind w:left="720" w:hanging="360"/>
      </w:pPr>
      <w:rPr>
        <w:rFonts w:ascii="Wingdings 3" w:hAnsi="Wingdings 3" w:hint="default"/>
      </w:rPr>
    </w:lvl>
    <w:lvl w:ilvl="1" w:tplc="AFD281BC" w:tentative="1">
      <w:start w:val="1"/>
      <w:numFmt w:val="bullet"/>
      <w:lvlText w:val=""/>
      <w:lvlJc w:val="left"/>
      <w:pPr>
        <w:tabs>
          <w:tab w:val="num" w:pos="1440"/>
        </w:tabs>
        <w:ind w:left="1440" w:hanging="360"/>
      </w:pPr>
      <w:rPr>
        <w:rFonts w:ascii="Wingdings 3" w:hAnsi="Wingdings 3" w:hint="default"/>
      </w:rPr>
    </w:lvl>
    <w:lvl w:ilvl="2" w:tplc="8C7E2A0C" w:tentative="1">
      <w:start w:val="1"/>
      <w:numFmt w:val="bullet"/>
      <w:lvlText w:val=""/>
      <w:lvlJc w:val="left"/>
      <w:pPr>
        <w:tabs>
          <w:tab w:val="num" w:pos="2160"/>
        </w:tabs>
        <w:ind w:left="2160" w:hanging="360"/>
      </w:pPr>
      <w:rPr>
        <w:rFonts w:ascii="Wingdings 3" w:hAnsi="Wingdings 3" w:hint="default"/>
      </w:rPr>
    </w:lvl>
    <w:lvl w:ilvl="3" w:tplc="6C8A4942" w:tentative="1">
      <w:start w:val="1"/>
      <w:numFmt w:val="bullet"/>
      <w:lvlText w:val=""/>
      <w:lvlJc w:val="left"/>
      <w:pPr>
        <w:tabs>
          <w:tab w:val="num" w:pos="2880"/>
        </w:tabs>
        <w:ind w:left="2880" w:hanging="360"/>
      </w:pPr>
      <w:rPr>
        <w:rFonts w:ascii="Wingdings 3" w:hAnsi="Wingdings 3" w:hint="default"/>
      </w:rPr>
    </w:lvl>
    <w:lvl w:ilvl="4" w:tplc="B8B22AC8" w:tentative="1">
      <w:start w:val="1"/>
      <w:numFmt w:val="bullet"/>
      <w:lvlText w:val=""/>
      <w:lvlJc w:val="left"/>
      <w:pPr>
        <w:tabs>
          <w:tab w:val="num" w:pos="3600"/>
        </w:tabs>
        <w:ind w:left="3600" w:hanging="360"/>
      </w:pPr>
      <w:rPr>
        <w:rFonts w:ascii="Wingdings 3" w:hAnsi="Wingdings 3" w:hint="default"/>
      </w:rPr>
    </w:lvl>
    <w:lvl w:ilvl="5" w:tplc="881ADB24" w:tentative="1">
      <w:start w:val="1"/>
      <w:numFmt w:val="bullet"/>
      <w:lvlText w:val=""/>
      <w:lvlJc w:val="left"/>
      <w:pPr>
        <w:tabs>
          <w:tab w:val="num" w:pos="4320"/>
        </w:tabs>
        <w:ind w:left="4320" w:hanging="360"/>
      </w:pPr>
      <w:rPr>
        <w:rFonts w:ascii="Wingdings 3" w:hAnsi="Wingdings 3" w:hint="default"/>
      </w:rPr>
    </w:lvl>
    <w:lvl w:ilvl="6" w:tplc="6CCA2158" w:tentative="1">
      <w:start w:val="1"/>
      <w:numFmt w:val="bullet"/>
      <w:lvlText w:val=""/>
      <w:lvlJc w:val="left"/>
      <w:pPr>
        <w:tabs>
          <w:tab w:val="num" w:pos="5040"/>
        </w:tabs>
        <w:ind w:left="5040" w:hanging="360"/>
      </w:pPr>
      <w:rPr>
        <w:rFonts w:ascii="Wingdings 3" w:hAnsi="Wingdings 3" w:hint="default"/>
      </w:rPr>
    </w:lvl>
    <w:lvl w:ilvl="7" w:tplc="949A5BB0" w:tentative="1">
      <w:start w:val="1"/>
      <w:numFmt w:val="bullet"/>
      <w:lvlText w:val=""/>
      <w:lvlJc w:val="left"/>
      <w:pPr>
        <w:tabs>
          <w:tab w:val="num" w:pos="5760"/>
        </w:tabs>
        <w:ind w:left="5760" w:hanging="360"/>
      </w:pPr>
      <w:rPr>
        <w:rFonts w:ascii="Wingdings 3" w:hAnsi="Wingdings 3" w:hint="default"/>
      </w:rPr>
    </w:lvl>
    <w:lvl w:ilvl="8" w:tplc="C6182A5A" w:tentative="1">
      <w:start w:val="1"/>
      <w:numFmt w:val="bullet"/>
      <w:lvlText w:val=""/>
      <w:lvlJc w:val="left"/>
      <w:pPr>
        <w:tabs>
          <w:tab w:val="num" w:pos="6480"/>
        </w:tabs>
        <w:ind w:left="6480" w:hanging="360"/>
      </w:pPr>
      <w:rPr>
        <w:rFonts w:ascii="Wingdings 3" w:hAnsi="Wingdings 3" w:hint="default"/>
      </w:rPr>
    </w:lvl>
  </w:abstractNum>
  <w:abstractNum w:abstractNumId="15" w15:restartNumberingAfterBreak="0">
    <w:nsid w:val="56524C3E"/>
    <w:multiLevelType w:val="hybridMultilevel"/>
    <w:tmpl w:val="EEBE8016"/>
    <w:lvl w:ilvl="0" w:tplc="563EE4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A9C663B"/>
    <w:multiLevelType w:val="hybridMultilevel"/>
    <w:tmpl w:val="51F210AC"/>
    <w:lvl w:ilvl="0" w:tplc="04090001">
      <w:start w:val="1"/>
      <w:numFmt w:val="bullet"/>
      <w:lvlText w:val=""/>
      <w:lvlJc w:val="left"/>
      <w:pPr>
        <w:ind w:left="1869" w:hanging="360"/>
      </w:pPr>
      <w:rPr>
        <w:rFonts w:ascii="Symbol" w:hAnsi="Symbol" w:hint="default"/>
      </w:rPr>
    </w:lvl>
    <w:lvl w:ilvl="1" w:tplc="04090003" w:tentative="1">
      <w:start w:val="1"/>
      <w:numFmt w:val="bullet"/>
      <w:lvlText w:val="o"/>
      <w:lvlJc w:val="left"/>
      <w:pPr>
        <w:ind w:left="2589" w:hanging="360"/>
      </w:pPr>
      <w:rPr>
        <w:rFonts w:ascii="Courier New" w:hAnsi="Courier New" w:cs="Courier New" w:hint="default"/>
      </w:rPr>
    </w:lvl>
    <w:lvl w:ilvl="2" w:tplc="04090005" w:tentative="1">
      <w:start w:val="1"/>
      <w:numFmt w:val="bullet"/>
      <w:lvlText w:val=""/>
      <w:lvlJc w:val="left"/>
      <w:pPr>
        <w:ind w:left="3309" w:hanging="360"/>
      </w:pPr>
      <w:rPr>
        <w:rFonts w:ascii="Wingdings" w:hAnsi="Wingdings" w:hint="default"/>
      </w:rPr>
    </w:lvl>
    <w:lvl w:ilvl="3" w:tplc="04090001" w:tentative="1">
      <w:start w:val="1"/>
      <w:numFmt w:val="bullet"/>
      <w:lvlText w:val=""/>
      <w:lvlJc w:val="left"/>
      <w:pPr>
        <w:ind w:left="4029" w:hanging="360"/>
      </w:pPr>
      <w:rPr>
        <w:rFonts w:ascii="Symbol" w:hAnsi="Symbol" w:hint="default"/>
      </w:rPr>
    </w:lvl>
    <w:lvl w:ilvl="4" w:tplc="04090003" w:tentative="1">
      <w:start w:val="1"/>
      <w:numFmt w:val="bullet"/>
      <w:lvlText w:val="o"/>
      <w:lvlJc w:val="left"/>
      <w:pPr>
        <w:ind w:left="4749" w:hanging="360"/>
      </w:pPr>
      <w:rPr>
        <w:rFonts w:ascii="Courier New" w:hAnsi="Courier New" w:cs="Courier New" w:hint="default"/>
      </w:rPr>
    </w:lvl>
    <w:lvl w:ilvl="5" w:tplc="04090005" w:tentative="1">
      <w:start w:val="1"/>
      <w:numFmt w:val="bullet"/>
      <w:lvlText w:val=""/>
      <w:lvlJc w:val="left"/>
      <w:pPr>
        <w:ind w:left="5469" w:hanging="360"/>
      </w:pPr>
      <w:rPr>
        <w:rFonts w:ascii="Wingdings" w:hAnsi="Wingdings" w:hint="default"/>
      </w:rPr>
    </w:lvl>
    <w:lvl w:ilvl="6" w:tplc="04090001" w:tentative="1">
      <w:start w:val="1"/>
      <w:numFmt w:val="bullet"/>
      <w:lvlText w:val=""/>
      <w:lvlJc w:val="left"/>
      <w:pPr>
        <w:ind w:left="6189" w:hanging="360"/>
      </w:pPr>
      <w:rPr>
        <w:rFonts w:ascii="Symbol" w:hAnsi="Symbol" w:hint="default"/>
      </w:rPr>
    </w:lvl>
    <w:lvl w:ilvl="7" w:tplc="04090003" w:tentative="1">
      <w:start w:val="1"/>
      <w:numFmt w:val="bullet"/>
      <w:lvlText w:val="o"/>
      <w:lvlJc w:val="left"/>
      <w:pPr>
        <w:ind w:left="6909" w:hanging="360"/>
      </w:pPr>
      <w:rPr>
        <w:rFonts w:ascii="Courier New" w:hAnsi="Courier New" w:cs="Courier New" w:hint="default"/>
      </w:rPr>
    </w:lvl>
    <w:lvl w:ilvl="8" w:tplc="04090005" w:tentative="1">
      <w:start w:val="1"/>
      <w:numFmt w:val="bullet"/>
      <w:lvlText w:val=""/>
      <w:lvlJc w:val="left"/>
      <w:pPr>
        <w:ind w:left="7629" w:hanging="360"/>
      </w:pPr>
      <w:rPr>
        <w:rFonts w:ascii="Wingdings" w:hAnsi="Wingdings" w:hint="default"/>
      </w:rPr>
    </w:lvl>
  </w:abstractNum>
  <w:abstractNum w:abstractNumId="17" w15:restartNumberingAfterBreak="0">
    <w:nsid w:val="5D3E5EB1"/>
    <w:multiLevelType w:val="hybridMultilevel"/>
    <w:tmpl w:val="03F641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912198C"/>
    <w:multiLevelType w:val="multilevel"/>
    <w:tmpl w:val="A7285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F2709DE"/>
    <w:multiLevelType w:val="multilevel"/>
    <w:tmpl w:val="75E66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0972008"/>
    <w:multiLevelType w:val="hybridMultilevel"/>
    <w:tmpl w:val="0A4C6CA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55768A8"/>
    <w:multiLevelType w:val="multilevel"/>
    <w:tmpl w:val="9C946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FD27D0D"/>
    <w:multiLevelType w:val="hybridMultilevel"/>
    <w:tmpl w:val="5A6C3DE8"/>
    <w:lvl w:ilvl="0" w:tplc="CBFC27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2"/>
  </w:num>
  <w:num w:numId="2">
    <w:abstractNumId w:val="17"/>
  </w:num>
  <w:num w:numId="3">
    <w:abstractNumId w:val="15"/>
  </w:num>
  <w:num w:numId="4">
    <w:abstractNumId w:val="16"/>
  </w:num>
  <w:num w:numId="5">
    <w:abstractNumId w:val="1"/>
  </w:num>
  <w:num w:numId="6">
    <w:abstractNumId w:val="7"/>
  </w:num>
  <w:num w:numId="7">
    <w:abstractNumId w:val="13"/>
  </w:num>
  <w:num w:numId="8">
    <w:abstractNumId w:val="11"/>
  </w:num>
  <w:num w:numId="9">
    <w:abstractNumId w:val="20"/>
  </w:num>
  <w:num w:numId="10">
    <w:abstractNumId w:val="14"/>
  </w:num>
  <w:num w:numId="11">
    <w:abstractNumId w:val="6"/>
  </w:num>
  <w:num w:numId="12">
    <w:abstractNumId w:val="8"/>
  </w:num>
  <w:num w:numId="13">
    <w:abstractNumId w:val="2"/>
  </w:num>
  <w:num w:numId="14">
    <w:abstractNumId w:val="12"/>
  </w:num>
  <w:num w:numId="15">
    <w:abstractNumId w:val="3"/>
  </w:num>
  <w:num w:numId="16">
    <w:abstractNumId w:val="18"/>
  </w:num>
  <w:num w:numId="17">
    <w:abstractNumId w:val="9"/>
  </w:num>
  <w:num w:numId="18">
    <w:abstractNumId w:val="5"/>
  </w:num>
  <w:num w:numId="19">
    <w:abstractNumId w:val="21"/>
  </w:num>
  <w:num w:numId="20">
    <w:abstractNumId w:val="0"/>
  </w:num>
  <w:num w:numId="21">
    <w:abstractNumId w:val="19"/>
  </w:num>
  <w:num w:numId="22">
    <w:abstractNumId w:val="10"/>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1BE4"/>
    <w:rsid w:val="0002686A"/>
    <w:rsid w:val="000A69D2"/>
    <w:rsid w:val="00133922"/>
    <w:rsid w:val="00190A92"/>
    <w:rsid w:val="00213DA7"/>
    <w:rsid w:val="00266A65"/>
    <w:rsid w:val="00280FE5"/>
    <w:rsid w:val="002B3285"/>
    <w:rsid w:val="003A43ED"/>
    <w:rsid w:val="003E2D89"/>
    <w:rsid w:val="0044479D"/>
    <w:rsid w:val="004632D1"/>
    <w:rsid w:val="00495B06"/>
    <w:rsid w:val="004A5A77"/>
    <w:rsid w:val="00501191"/>
    <w:rsid w:val="00541126"/>
    <w:rsid w:val="00572C8C"/>
    <w:rsid w:val="005D5659"/>
    <w:rsid w:val="00640C7F"/>
    <w:rsid w:val="00667E5D"/>
    <w:rsid w:val="006B10FF"/>
    <w:rsid w:val="00700ABA"/>
    <w:rsid w:val="007069A3"/>
    <w:rsid w:val="007A4514"/>
    <w:rsid w:val="007D63A6"/>
    <w:rsid w:val="007F1BE4"/>
    <w:rsid w:val="008251FC"/>
    <w:rsid w:val="00867984"/>
    <w:rsid w:val="008C6EA3"/>
    <w:rsid w:val="008E50F1"/>
    <w:rsid w:val="008E6708"/>
    <w:rsid w:val="00AE08A9"/>
    <w:rsid w:val="00B06DAA"/>
    <w:rsid w:val="00B149E2"/>
    <w:rsid w:val="00B714EA"/>
    <w:rsid w:val="00C203AE"/>
    <w:rsid w:val="00C4740A"/>
    <w:rsid w:val="00CC3A93"/>
    <w:rsid w:val="00D040CA"/>
    <w:rsid w:val="00DA6CC3"/>
    <w:rsid w:val="00DB7BD5"/>
    <w:rsid w:val="00DD3732"/>
    <w:rsid w:val="00E2049F"/>
    <w:rsid w:val="00E210F7"/>
    <w:rsid w:val="00E26745"/>
    <w:rsid w:val="00E95FB6"/>
    <w:rsid w:val="00F40D4B"/>
    <w:rsid w:val="00FE31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6A1DC"/>
  <w15:chartTrackingRefBased/>
  <w15:docId w15:val="{7752C218-C510-4623-876C-EC12E2520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51FC"/>
  </w:style>
  <w:style w:type="paragraph" w:styleId="Heading3">
    <w:name w:val="heading 3"/>
    <w:basedOn w:val="Normal"/>
    <w:link w:val="Heading3Char"/>
    <w:uiPriority w:val="9"/>
    <w:qFormat/>
    <w:rsid w:val="005D5659"/>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5D5659"/>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67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6708"/>
  </w:style>
  <w:style w:type="paragraph" w:styleId="Footer">
    <w:name w:val="footer"/>
    <w:basedOn w:val="Normal"/>
    <w:link w:val="FooterChar"/>
    <w:uiPriority w:val="99"/>
    <w:unhideWhenUsed/>
    <w:rsid w:val="008E67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6708"/>
  </w:style>
  <w:style w:type="paragraph" w:styleId="ListParagraph">
    <w:name w:val="List Paragraph"/>
    <w:aliases w:val="Citation List,본문(내용),List Paragraph (numbered (a)),Akapit z listą BS,Bullet1,Bullets,Dot pt,IBL List Paragraph,List Paragraph 1,List Paragraph nowy,List Paragraph-ExecSummary,List Paragraph1,List_Paragraph,Multilevel para_II,References,Ha"/>
    <w:basedOn w:val="Normal"/>
    <w:link w:val="ListParagraphChar"/>
    <w:uiPriority w:val="34"/>
    <w:qFormat/>
    <w:rsid w:val="00867984"/>
    <w:pPr>
      <w:ind w:left="720"/>
      <w:contextualSpacing/>
    </w:pPr>
  </w:style>
  <w:style w:type="paragraph" w:styleId="BalloonText">
    <w:name w:val="Balloon Text"/>
    <w:basedOn w:val="Normal"/>
    <w:link w:val="BalloonTextChar"/>
    <w:uiPriority w:val="99"/>
    <w:semiHidden/>
    <w:unhideWhenUsed/>
    <w:rsid w:val="003A43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43ED"/>
    <w:rPr>
      <w:rFonts w:ascii="Segoe UI" w:hAnsi="Segoe UI" w:cs="Segoe UI"/>
      <w:sz w:val="18"/>
      <w:szCs w:val="18"/>
    </w:rPr>
  </w:style>
  <w:style w:type="paragraph" w:styleId="NormalWeb">
    <w:name w:val="Normal (Web)"/>
    <w:basedOn w:val="Normal"/>
    <w:uiPriority w:val="99"/>
    <w:unhideWhenUsed/>
    <w:rsid w:val="007069A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5D5659"/>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5D5659"/>
    <w:rPr>
      <w:rFonts w:ascii="Times New Roman" w:eastAsia="Times New Roman" w:hAnsi="Times New Roman" w:cs="Times New Roman"/>
      <w:b/>
      <w:bCs/>
      <w:sz w:val="24"/>
      <w:szCs w:val="24"/>
    </w:rPr>
  </w:style>
  <w:style w:type="character" w:styleId="Strong">
    <w:name w:val="Strong"/>
    <w:basedOn w:val="DefaultParagraphFont"/>
    <w:uiPriority w:val="22"/>
    <w:qFormat/>
    <w:rsid w:val="005D5659"/>
    <w:rPr>
      <w:b/>
      <w:bCs/>
    </w:rPr>
  </w:style>
  <w:style w:type="character" w:styleId="Emphasis">
    <w:name w:val="Emphasis"/>
    <w:basedOn w:val="DefaultParagraphFont"/>
    <w:uiPriority w:val="20"/>
    <w:qFormat/>
    <w:rsid w:val="005D5659"/>
    <w:rPr>
      <w:i/>
      <w:iCs/>
    </w:rPr>
  </w:style>
  <w:style w:type="character" w:customStyle="1" w:styleId="ListParagraphChar">
    <w:name w:val="List Paragraph Char"/>
    <w:aliases w:val="Citation List Char,본문(내용) Char,List Paragraph (numbered (a)) Char,Akapit z listą BS Char,Bullet1 Char,Bullets Char,Dot pt Char,IBL List Paragraph Char,List Paragraph 1 Char,List Paragraph nowy Char,List Paragraph-ExecSummary Char"/>
    <w:basedOn w:val="DefaultParagraphFont"/>
    <w:link w:val="ListParagraph"/>
    <w:uiPriority w:val="34"/>
    <w:qFormat/>
    <w:locked/>
    <w:rsid w:val="00541126"/>
  </w:style>
  <w:style w:type="paragraph" w:styleId="BodyText">
    <w:name w:val="Body Text"/>
    <w:basedOn w:val="Normal"/>
    <w:link w:val="BodyTextChar"/>
    <w:uiPriority w:val="99"/>
    <w:unhideWhenUsed/>
    <w:rsid w:val="00190A92"/>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190A9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550415">
      <w:bodyDiv w:val="1"/>
      <w:marLeft w:val="0"/>
      <w:marRight w:val="0"/>
      <w:marTop w:val="0"/>
      <w:marBottom w:val="0"/>
      <w:divBdr>
        <w:top w:val="none" w:sz="0" w:space="0" w:color="auto"/>
        <w:left w:val="none" w:sz="0" w:space="0" w:color="auto"/>
        <w:bottom w:val="none" w:sz="0" w:space="0" w:color="auto"/>
        <w:right w:val="none" w:sz="0" w:space="0" w:color="auto"/>
      </w:divBdr>
    </w:div>
    <w:div w:id="1127358257">
      <w:bodyDiv w:val="1"/>
      <w:marLeft w:val="0"/>
      <w:marRight w:val="0"/>
      <w:marTop w:val="0"/>
      <w:marBottom w:val="0"/>
      <w:divBdr>
        <w:top w:val="none" w:sz="0" w:space="0" w:color="auto"/>
        <w:left w:val="none" w:sz="0" w:space="0" w:color="auto"/>
        <w:bottom w:val="none" w:sz="0" w:space="0" w:color="auto"/>
        <w:right w:val="none" w:sz="0" w:space="0" w:color="auto"/>
      </w:divBdr>
    </w:div>
    <w:div w:id="1361932960">
      <w:bodyDiv w:val="1"/>
      <w:marLeft w:val="0"/>
      <w:marRight w:val="0"/>
      <w:marTop w:val="0"/>
      <w:marBottom w:val="0"/>
      <w:divBdr>
        <w:top w:val="none" w:sz="0" w:space="0" w:color="auto"/>
        <w:left w:val="none" w:sz="0" w:space="0" w:color="auto"/>
        <w:bottom w:val="none" w:sz="0" w:space="0" w:color="auto"/>
        <w:right w:val="none" w:sz="0" w:space="0" w:color="auto"/>
      </w:divBdr>
    </w:div>
    <w:div w:id="1441485308">
      <w:bodyDiv w:val="1"/>
      <w:marLeft w:val="0"/>
      <w:marRight w:val="0"/>
      <w:marTop w:val="0"/>
      <w:marBottom w:val="0"/>
      <w:divBdr>
        <w:top w:val="none" w:sz="0" w:space="0" w:color="auto"/>
        <w:left w:val="none" w:sz="0" w:space="0" w:color="auto"/>
        <w:bottom w:val="none" w:sz="0" w:space="0" w:color="auto"/>
        <w:right w:val="none" w:sz="0" w:space="0" w:color="auto"/>
      </w:divBdr>
    </w:div>
    <w:div w:id="1716659126">
      <w:bodyDiv w:val="1"/>
      <w:marLeft w:val="0"/>
      <w:marRight w:val="0"/>
      <w:marTop w:val="0"/>
      <w:marBottom w:val="0"/>
      <w:divBdr>
        <w:top w:val="none" w:sz="0" w:space="0" w:color="auto"/>
        <w:left w:val="none" w:sz="0" w:space="0" w:color="auto"/>
        <w:bottom w:val="none" w:sz="0" w:space="0" w:color="auto"/>
        <w:right w:val="none" w:sz="0" w:space="0" w:color="auto"/>
      </w:divBdr>
    </w:div>
    <w:div w:id="1886915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701</Words>
  <Characters>4001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Tigranuhi Baghdasaryan</dc:creator>
  <cp:keywords>https://mul2.gov.am/tasks/1245820/oneclick?token=56ba7ccd741d7556416b2493ae1251bb</cp:keywords>
  <dc:description/>
  <cp:lastModifiedBy>Qristine Grigoryan</cp:lastModifiedBy>
  <cp:revision>5</cp:revision>
  <cp:lastPrinted>2025-04-29T12:13:00Z</cp:lastPrinted>
  <dcterms:created xsi:type="dcterms:W3CDTF">2025-11-24T08:34:00Z</dcterms:created>
  <dcterms:modified xsi:type="dcterms:W3CDTF">2025-11-28T04:48:00Z</dcterms:modified>
</cp:coreProperties>
</file>