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EAB1B" w14:textId="77777777" w:rsidR="00D15EE4" w:rsidRDefault="00D15EE4" w:rsidP="002406C5">
      <w:pPr>
        <w:spacing w:after="0"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ՏԵՂԵԿԱՆՔ</w:t>
      </w:r>
    </w:p>
    <w:p w14:paraId="1417150F" w14:textId="77777777" w:rsidR="00D15EE4" w:rsidRDefault="00D15EE4" w:rsidP="002406C5">
      <w:pPr>
        <w:pStyle w:val="ListParagraph"/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«Կայունացման և զարգացման եվրասիական հիմնադրամի և Հայաստանի Հանրապետության կառավարության միջև Հայաստանի Հանրապետության տարածքում Կայունացման և զարգացման եվրասիական հիմնադրամի գտնվելու պայմանների մասին» համաձայնագրի ստորագրման վերաբերյալ</w:t>
      </w:r>
    </w:p>
    <w:p w14:paraId="548FA9A7" w14:textId="77777777" w:rsidR="00D15EE4" w:rsidRDefault="00D15EE4" w:rsidP="002406C5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66C5744" w14:textId="77777777" w:rsidR="00D15EE4" w:rsidRDefault="00D15EE4" w:rsidP="002406C5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Կայունացման և զարգացման եվրասիական հիմնադրամը (այսուհետ՝ ԿԶԵՀ, Հիմնադրամ) ստեղծվել է Հայաստանի Հանրապետության, Բելառուսի Հանրապետության, Ղազախստանի Հանրապետության, Ղրղզստանի Հանրապետության, Ռուսաստանի Դաշնության և Տաջիկստանի Հանրապետության կողմից 2009 թվականի հունիսի 9-ի </w:t>
      </w:r>
      <w:r>
        <w:rPr>
          <w:rFonts w:ascii="GHEA Grapalat" w:hAnsi="GHEA Grapalat" w:cs="Courier New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Կայունացման և զարգացման եվրասիական հիմնադրամի հիմնադրման մասին» պայմանագրով (այսուհետ՝ Պայմանագիր)։</w:t>
      </w:r>
    </w:p>
    <w:p w14:paraId="255C9F40" w14:textId="77777777" w:rsidR="00D15EE4" w:rsidRDefault="00D15EE4" w:rsidP="002406C5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Հիմնադրամի հիմնական նպատակն է նպաստել անդամ պետությունների տնտեսական և ֆինանսական կայունության ամրապնդմանը։ </w:t>
      </w:r>
    </w:p>
    <w:p w14:paraId="6D562207" w14:textId="5318E658" w:rsidR="00D15EE4" w:rsidRDefault="00D15EE4" w:rsidP="002406C5">
      <w:pPr>
        <w:spacing w:after="0"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ԿԶԵՀ-ի հիմնադիր պետությունների </w:t>
      </w:r>
      <w:r w:rsidR="001A69E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չափը կազմում է</w:t>
      </w:r>
      <w:r>
        <w:rPr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8,513 մլրդ ԱՄՆ դոլար, որում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մասնաբաժինը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1 միլիոն ԱՄՆ դոլարին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համարժեք</w:t>
      </w:r>
      <w:r w:rsidRPr="00010E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է (որից 100 հազար ԱՄՆ դոլարը վճարվել է դրամական տեսքով, 900  հազար ԱՄՆ դոլարը վճարվել է ամբողջությամբ մարված՝ հասարակ ոչ շրջանառելի և անտոկոս մուրհակի տեսքով):</w:t>
      </w:r>
    </w:p>
    <w:p w14:paraId="1C646733" w14:textId="77777777" w:rsidR="00D15EE4" w:rsidRDefault="00D15EE4" w:rsidP="002406C5">
      <w:pPr>
        <w:spacing w:after="0"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ԿԶԵՀ ծրագրերի ընթացիկ պորտֆելը Հայաստանի Հանրապետությունում ներառում է 10 ծրագիր՝ $538 մլն ԱՄՆ դոլար ընդհանուր ծավալով մակրոտնտեսական, գյուղատնտեսական, տրանսպորտային, սոցիալական ուղղություններով:</w:t>
      </w:r>
    </w:p>
    <w:p w14:paraId="52D7BE5B" w14:textId="7777777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Պայմանագրի՝ նախկինում Հիմնադրամը չէր հանդիսանում առանձին իրավաբանական անձ, իսկ նրա միջոցների կառավարումն իրականացվում էր Հիմնադրամի խորհրդի կողմից՝ Եվրասիական զարգացման բանկի (այսուհետ՝ ԵԱԶԲ) և Հիմնադրամի հիմնադիրների միջև կնքված «Հիմնադրամի միջոցների կառավարման մասին» 2009 թվականի հունիսի 9-ի համաձայնագրին համապատասխան։ Հիմնադրամի խորհրդի կողմից հավանության արժանացած ծրագրերով և նախագծերով գործառնությունները իրականացնում էր ԵԱԶԲ-ն:</w:t>
      </w:r>
    </w:p>
    <w:p w14:paraId="39AE970E" w14:textId="7777777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Տարածաշրջանային ընթացիկ զարգացումները բացահայտեցին Հիմնադրամի վերափոխման հրատապ անհրաժեշտությունը՝ հանդես գալու որպես լիարժեք անկախ միջազգային կազմակերպություն: Արդյունքում, 2023թ</w:t>
      </w:r>
      <w:r>
        <w:rPr>
          <w:rFonts w:ascii="Microsoft YaHei" w:eastAsia="Microsoft YaHei" w:hAnsi="Microsoft YaHei" w:cs="Microsoft YaHei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մշակվել և Հիմնադրամի խորհրդին է ներկայացվել արդիականացված կանոնադրական փաստաթղթերի փաթեթ, որի նպատակն է ապահովել ԿԶԵՀ 2022-2026թթ. ռազմավարության դրույթների անխոչընդոտ իրականացումը՝ Հիմնադրամին միջազգային ֆինանսական կազմակերպության կարգավիճակ շնորհելու միջոցով:</w:t>
      </w:r>
    </w:p>
    <w:p w14:paraId="79E5C06F" w14:textId="77777777" w:rsidR="00D15EE4" w:rsidRPr="00D2048C" w:rsidRDefault="00D15EE4" w:rsidP="002406C5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Պայմանագրում փոփոխություններ կատարելու մասին արձանագրությունը 2024թ. հունիսի 26-ին ստորագրվել է Հիմնադրամի բոլոր անդամ պետությունների կողմից (վավերացվել է 2024թ. դեկտեմբերի 10-ին):</w:t>
      </w:r>
    </w:p>
    <w:p w14:paraId="7BA33780" w14:textId="77777777" w:rsidR="001339B8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406C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փոփոխված կանոնադրության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1-ին հոդվածի՝ ԿԶԵՀ-ը միջազգային իրավունքի սուբյեկտ հանդիսացող միջազգային կազմակերպություն է։ Եվ որպես այդպիսին (ինչպես միջազգային իրավունքի սուբյեկտ հանդիսացող մյուս կազմակերպությունների դեպքում) անհարժեշտություն է առաջացել սահմանել Հիմնադրամի՝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գտնվելու պայմանները: </w:t>
      </w:r>
    </w:p>
    <w:p w14:paraId="7E14660B" w14:textId="677E8438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2406C5">
        <w:rPr>
          <w:rFonts w:ascii="GHEA Grapalat" w:hAnsi="GHEA Grapalat"/>
          <w:i/>
          <w:iCs/>
          <w:sz w:val="24"/>
          <w:szCs w:val="24"/>
          <w:lang w:val="hy-AM"/>
        </w:rPr>
        <w:t>Հետևապես սույն՝ «Կայունացման և զարգացման եվրասիական հիմնադրամի և Հայաստանի Հանրապետության կառավարության միջև Հայաստանի Հանրապետության տարածքում Կայունացման և զարգացման եվրասիական հիմնադրամի գտնվելու պայմանների մասին» համաձայնագրի նախագով սահմանվում են ՀՀ-ում Հիմնադրամի իրավական կարգավիճակի և իրավունակության, Հիմնադրամի և ներկայացուցչությունների անձեռնմխելիության, ԿԶԵՀ գործունեության ապահովման, աշխատակիցների հարկային, մաքսային արտոնությունների տրամադրման, անձեռնմխելիության և այլ դրույթներ:</w:t>
      </w:r>
    </w:p>
    <w:p w14:paraId="6F9BC0C9" w14:textId="7777777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Ելնելով վերոգրյալից, ինչպես նաև ԿԶԵՀ-ի կենսագործունեության համար բարենպաստ պայմանների ապահովման, վերջինիս կարգավիճակի, անձեռնմխելիության, արտոնությունների տրամադրման և ճանաչման, Հիմնադրամի և Հայաստանի Հանրապետության միջև համագործակցության խորացման տեսանկյունից՝ Համաձայնագրի ստորագրումը համարում ենք նպատակահարմար: </w:t>
      </w:r>
    </w:p>
    <w:p w14:paraId="453FC48C" w14:textId="77777777" w:rsidR="00D15EE4" w:rsidRPr="001A69E5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1A69E5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Կապը ռազմավարական փաստաթղթերի հետ։</w:t>
      </w:r>
    </w:p>
    <w:p w14:paraId="3A640D7F" w14:textId="7777777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A69E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Վերջինս բխում է Հայաստանի Հանրապետության կառավարության 2021-2026թթ. ծրագրի</w:t>
      </w:r>
      <w:r>
        <w:rPr>
          <w:rFonts w:ascii="GHEA Grapalat" w:hAnsi="GHEA Grapalat"/>
          <w:sz w:val="24"/>
          <w:szCs w:val="24"/>
          <w:lang w:val="hy-AM"/>
        </w:rPr>
        <w:t xml:space="preserve"> 6.8 կետում ամրագրված դրույթից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Կառավարությունը շարունակելու է խորացնել համագործակցությունը Հայաստանի զարգացման բոլոր գործընկերների (դոնորների) հետ՝ հիմք ընդունելով համատեղ մշակված և հաստատված համագործակցության ծրագրերը: </w:t>
      </w:r>
    </w:p>
    <w:p w14:paraId="2B66846D" w14:textId="77777777" w:rsidR="00D15EE4" w:rsidRDefault="00D15EE4" w:rsidP="002406C5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16F3016C" w14:textId="77777777" w:rsidR="00CD715A" w:rsidRPr="00D15EE4" w:rsidRDefault="00CD715A" w:rsidP="002406C5">
      <w:pPr>
        <w:spacing w:line="276" w:lineRule="auto"/>
        <w:rPr>
          <w:lang w:val="hy-AM"/>
        </w:rPr>
      </w:pPr>
    </w:p>
    <w:sectPr w:rsidR="00CD715A" w:rsidRPr="00D15EE4" w:rsidSect="002406C5">
      <w:pgSz w:w="11909" w:h="16834" w:code="9"/>
      <w:pgMar w:top="1440" w:right="929" w:bottom="11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F8"/>
    <w:rsid w:val="001339B8"/>
    <w:rsid w:val="001A69E5"/>
    <w:rsid w:val="002406C5"/>
    <w:rsid w:val="00464A4B"/>
    <w:rsid w:val="00A343F8"/>
    <w:rsid w:val="00CD715A"/>
    <w:rsid w:val="00D15EE4"/>
    <w:rsid w:val="00FB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85BC4"/>
  <w15:chartTrackingRefBased/>
  <w15:docId w15:val="{D040D78C-0317-4F12-BA91-CB1D9C55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References,IBL List Paragraph,List Paragraph2,3"/>
    <w:basedOn w:val="Normal"/>
    <w:link w:val="ListParagraphChar"/>
    <w:qFormat/>
    <w:rsid w:val="00D15EE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qFormat/>
    <w:locked/>
    <w:rsid w:val="00D15EE4"/>
    <w:rPr>
      <w:rFonts w:ascii="Calibri" w:eastAsia="Calibri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https://mul2-minfin.gov.am/tasks/1034388/oneclick?token=65caddf92c78566bc5eeff2eac16937b</cp:keywords>
  <dc:description/>
  <cp:lastModifiedBy>Tatev Ashchyan</cp:lastModifiedBy>
  <cp:revision>5</cp:revision>
  <dcterms:created xsi:type="dcterms:W3CDTF">2025-07-18T07:49:00Z</dcterms:created>
  <dcterms:modified xsi:type="dcterms:W3CDTF">2025-11-20T12:54:00Z</dcterms:modified>
</cp:coreProperties>
</file>