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D31BCF" w:rsidRPr="00B466DC" w:rsidRDefault="00275416" w:rsidP="00B466DC">
      <w:pPr>
        <w:pStyle w:val="NormalWeb"/>
        <w:tabs>
          <w:tab w:val="left" w:pos="0"/>
        </w:tabs>
        <w:ind w:firstLine="720"/>
        <w:jc w:val="center"/>
        <w:rPr>
          <w:rFonts w:ascii="GHEA Grapalat" w:hAnsi="GHEA Grapalat"/>
          <w:szCs w:val="20"/>
          <w:lang w:val="hy-AM"/>
        </w:rPr>
      </w:pPr>
      <w:r w:rsidRPr="00275416">
        <w:rPr>
          <w:rFonts w:ascii="GHEA Grapalat" w:hAnsi="GHEA Grapalat"/>
          <w:szCs w:val="20"/>
          <w:lang w:val="hy-AM"/>
        </w:rPr>
        <w:t xml:space="preserve">«ՄԱՔՍԱՅԻՆ ԿԱՐԳԱՎՈՐՄԱՆ ՄԱՍԻՆ» ՕՐԵՆՔՈՒՄ ՓՈՓՈԽՈՒԹՅՈՒՆՆԵՐ ԵՎ ԼՐԱՑՈՒՄՆԵՐ ԿԱՏԱՐԵԼՈՒ ՄԱՍԻՆ» ԵՎ «ՊԵՏԱԿԱՆ ՏՈՒՐՔԻ ՄԱՍԻՆ» ՕՐԵՆՔՈՒՄ ԼՐԱՑՈՒՄՆԵՐ ԿԱՏԱՐԵԼՈՒ ՄԱՍԻՆ» ՕՐԵՆՔՆԵՐԻ </w:t>
      </w:r>
      <w:r w:rsidR="00B466DC" w:rsidRPr="00B466DC">
        <w:rPr>
          <w:rFonts w:ascii="GHEA Grapalat" w:hAnsi="GHEA Grapalat"/>
          <w:bCs/>
          <w:szCs w:val="20"/>
          <w:lang w:val="hy-AM"/>
        </w:rPr>
        <w:t>ՆԱԽԱԳԾ</w:t>
      </w:r>
      <w:r>
        <w:rPr>
          <w:rFonts w:ascii="GHEA Grapalat" w:hAnsi="GHEA Grapalat"/>
          <w:bCs/>
          <w:szCs w:val="20"/>
          <w:lang w:val="hy-AM"/>
        </w:rPr>
        <w:t>ԵՐ</w:t>
      </w:r>
      <w:r w:rsidR="00B466DC" w:rsidRPr="00B466DC">
        <w:rPr>
          <w:rFonts w:ascii="GHEA Grapalat" w:hAnsi="GHEA Grapalat"/>
          <w:bCs/>
          <w:szCs w:val="20"/>
          <w:lang w:val="hy-AM"/>
        </w:rPr>
        <w:t>Ի ՎԵՐԱԲԵՐՅԱԼ ՇԱՀԱԳՐԳԻՌ ՄԱՐՄԻՆՆԵՐԻ ՆԵՐԿԱՅԱՑՐԱԾ ԴԻՏՈՂՈՒԹՅՈՒՆՆԵՐԻ ԵՎ ԱՌԱՋԱՐԿՈՒԹՅՈՒՆՆԵՐԻ ՄԱՍԻՆ</w:t>
      </w: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C74AB5">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C74AB5">
              <w:rPr>
                <w:rFonts w:ascii="GHEA Grapalat" w:hAnsi="GHEA Grapalat" w:cs="Sylfaen"/>
                <w:bCs/>
                <w:lang w:val="hy-AM"/>
              </w:rPr>
              <w:t>ֆինանսների</w:t>
            </w:r>
            <w:r w:rsidR="00A9782B" w:rsidRPr="00A9782B">
              <w:rPr>
                <w:rFonts w:ascii="GHEA Grapalat" w:hAnsi="GHEA Grapalat" w:cs="Sylfaen"/>
                <w:bCs/>
                <w:lang w:val="hy-AM"/>
              </w:rPr>
              <w:t xml:space="preserve"> նախարարություն</w:t>
            </w:r>
          </w:p>
        </w:tc>
        <w:tc>
          <w:tcPr>
            <w:tcW w:w="2396" w:type="dxa"/>
            <w:shd w:val="clear" w:color="auto" w:fill="D0D0D0"/>
            <w:hideMark/>
          </w:tcPr>
          <w:p w:rsidR="00D61C84" w:rsidRPr="00314CDC" w:rsidRDefault="004F5E7C" w:rsidP="003C76F2">
            <w:pPr>
              <w:spacing w:line="360" w:lineRule="auto"/>
              <w:jc w:val="center"/>
              <w:rPr>
                <w:rFonts w:ascii="GHEA Grapalat" w:hAnsi="GHEA Grapalat" w:cs="Sylfaen"/>
                <w:bCs/>
                <w:lang w:val="hy-AM"/>
              </w:rPr>
            </w:pPr>
            <w:r>
              <w:rPr>
                <w:rFonts w:ascii="GHEA Grapalat" w:hAnsi="GHEA Grapalat" w:cs="Sylfaen"/>
                <w:bCs/>
                <w:lang w:val="hy-AM"/>
              </w:rPr>
              <w:t>06</w:t>
            </w:r>
            <w:r w:rsidR="00101A36">
              <w:rPr>
                <w:rFonts w:ascii="GHEA Grapalat" w:hAnsi="GHEA Grapalat" w:cs="Sylfaen"/>
                <w:bCs/>
                <w:lang w:val="hy-AM"/>
              </w:rPr>
              <w:t>.</w:t>
            </w:r>
            <w:r>
              <w:rPr>
                <w:rFonts w:ascii="GHEA Grapalat" w:hAnsi="GHEA Grapalat" w:cs="Sylfaen"/>
                <w:bCs/>
              </w:rPr>
              <w:t>05</w:t>
            </w:r>
            <w:r>
              <w:rPr>
                <w:rFonts w:ascii="GHEA Grapalat" w:hAnsi="GHEA Grapalat" w:cs="Sylfaen"/>
                <w:bCs/>
                <w:lang w:val="hy-AM"/>
              </w:rPr>
              <w:t>.2025</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4F5E7C" w:rsidP="003C76F2">
            <w:pPr>
              <w:spacing w:line="360" w:lineRule="auto"/>
              <w:jc w:val="center"/>
              <w:rPr>
                <w:rFonts w:ascii="GHEA Grapalat" w:hAnsi="GHEA Grapalat" w:cs="Sylfaen"/>
                <w:bCs/>
                <w:lang w:val="hy-AM"/>
              </w:rPr>
            </w:pPr>
            <w:r w:rsidRPr="004F5E7C">
              <w:rPr>
                <w:rFonts w:ascii="GHEA Grapalat" w:hAnsi="GHEA Grapalat" w:cs="Sylfaen"/>
                <w:bCs/>
                <w:lang w:val="hy-AM"/>
              </w:rPr>
              <w:t>01/2-1/9984-2025</w:t>
            </w:r>
          </w:p>
        </w:tc>
      </w:tr>
      <w:tr w:rsidR="00F41A0E" w:rsidRPr="00A903A2" w:rsidTr="006A368A">
        <w:trPr>
          <w:trHeight w:val="571"/>
          <w:tblCellSpacing w:w="0" w:type="dxa"/>
          <w:jc w:val="center"/>
        </w:trPr>
        <w:tc>
          <w:tcPr>
            <w:tcW w:w="7961" w:type="dxa"/>
            <w:shd w:val="clear" w:color="auto" w:fill="FFFFFF"/>
            <w:hideMark/>
          </w:tcPr>
          <w:p w:rsidR="006A368A" w:rsidRPr="00EB736F" w:rsidRDefault="003723CB" w:rsidP="003723CB">
            <w:pPr>
              <w:suppressAutoHyphens/>
              <w:spacing w:line="360" w:lineRule="auto"/>
              <w:ind w:firstLine="561"/>
              <w:jc w:val="both"/>
              <w:rPr>
                <w:rFonts w:ascii="GHEA Grapalat" w:eastAsia="Calibri" w:hAnsi="GHEA Grapalat" w:cs="Sylfaen"/>
                <w:color w:val="00000A"/>
                <w:lang w:val="hy-AM"/>
              </w:rPr>
            </w:pPr>
            <w:r w:rsidRPr="003723CB">
              <w:rPr>
                <w:rFonts w:ascii="GHEA Grapalat" w:eastAsia="Calibri" w:hAnsi="GHEA Grapalat" w:cs="Sylfaen"/>
                <w:color w:val="00000A"/>
                <w:lang w:val="hy-AM"/>
              </w:rPr>
              <w:t>«Մաքսային կար</w:t>
            </w:r>
            <w:r w:rsidRPr="003723CB">
              <w:rPr>
                <w:rFonts w:ascii="GHEA Grapalat" w:eastAsia="Calibri" w:hAnsi="GHEA Grapalat" w:cs="Sylfaen"/>
                <w:color w:val="00000A"/>
                <w:lang w:val="hy-AM"/>
              </w:rPr>
              <w:softHyphen/>
              <w:t>գավորման մասին» օրենքում փոփոխություններ և լրացումներ կատարելու մասին» և «Պետա</w:t>
            </w:r>
            <w:r w:rsidRPr="003723CB">
              <w:rPr>
                <w:rFonts w:ascii="GHEA Grapalat" w:eastAsia="Calibri" w:hAnsi="GHEA Grapalat" w:cs="Sylfaen"/>
                <w:color w:val="00000A"/>
                <w:lang w:val="hy-AM"/>
              </w:rPr>
              <w:softHyphen/>
              <w:t>կան տուրքի մասին» օրենքում լրացումներ կատարելու մասին» ՀՀ օրենք</w:t>
            </w:r>
            <w:r w:rsidRPr="003723CB">
              <w:rPr>
                <w:rFonts w:ascii="GHEA Grapalat" w:eastAsia="Calibri" w:hAnsi="GHEA Grapalat" w:cs="Sylfaen"/>
                <w:color w:val="00000A"/>
                <w:lang w:val="hy-AM"/>
              </w:rPr>
              <w:softHyphen/>
              <w:t>ների նախա</w:t>
            </w:r>
            <w:r w:rsidRPr="003723CB">
              <w:rPr>
                <w:rFonts w:ascii="GHEA Grapalat" w:eastAsia="Calibri" w:hAnsi="GHEA Grapalat" w:cs="Sylfaen"/>
                <w:color w:val="00000A"/>
                <w:lang w:val="hy-AM"/>
              </w:rPr>
              <w:softHyphen/>
              <w:t>գծերի վերա</w:t>
            </w:r>
            <w:r w:rsidRPr="003723CB">
              <w:rPr>
                <w:rFonts w:ascii="GHEA Grapalat" w:eastAsia="Calibri" w:hAnsi="GHEA Grapalat" w:cs="Sylfaen"/>
                <w:color w:val="00000A"/>
                <w:lang w:val="hy-AM"/>
              </w:rPr>
              <w:softHyphen/>
              <w:t>բերյալ հայտ</w:t>
            </w:r>
            <w:r w:rsidRPr="003723CB">
              <w:rPr>
                <w:rFonts w:ascii="GHEA Grapalat" w:eastAsia="Calibri" w:hAnsi="GHEA Grapalat" w:cs="Sylfaen"/>
                <w:color w:val="00000A"/>
                <w:lang w:val="hy-AM"/>
              </w:rPr>
              <w:softHyphen/>
              <w:t>նում ենք, որ դիտո</w:t>
            </w:r>
            <w:r w:rsidRPr="003723CB">
              <w:rPr>
                <w:rFonts w:ascii="GHEA Grapalat" w:eastAsia="Calibri" w:hAnsi="GHEA Grapalat" w:cs="Sylfaen"/>
                <w:color w:val="00000A"/>
                <w:lang w:val="hy-AM"/>
              </w:rPr>
              <w:softHyphen/>
              <w:t>ղություններ և առաջարկություններ չկան:</w:t>
            </w:r>
          </w:p>
        </w:tc>
        <w:tc>
          <w:tcPr>
            <w:tcW w:w="6223" w:type="dxa"/>
            <w:gridSpan w:val="2"/>
            <w:shd w:val="clear" w:color="auto" w:fill="FFFFFF"/>
            <w:hideMark/>
          </w:tcPr>
          <w:p w:rsidR="00EF4A9C" w:rsidRPr="006844F6" w:rsidRDefault="00EF4A9C" w:rsidP="00EF4A9C">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p w:rsidR="006844F6" w:rsidRPr="006844F6" w:rsidRDefault="006844F6" w:rsidP="0096582A">
            <w:pPr>
              <w:spacing w:line="360" w:lineRule="auto"/>
              <w:ind w:left="75" w:right="188" w:firstLine="180"/>
              <w:jc w:val="center"/>
              <w:rPr>
                <w:rFonts w:ascii="GHEA Grapalat" w:hAnsi="GHEA Grapalat"/>
                <w:color w:val="000000"/>
                <w:lang w:val="hy-AM" w:eastAsia="hy-AM"/>
              </w:rPr>
            </w:pPr>
          </w:p>
        </w:tc>
      </w:tr>
      <w:tr w:rsidR="00D61C84" w:rsidRPr="00D47F51" w:rsidTr="00986CBE">
        <w:trPr>
          <w:trHeight w:val="413"/>
          <w:tblCellSpacing w:w="0" w:type="dxa"/>
          <w:jc w:val="center"/>
        </w:trPr>
        <w:tc>
          <w:tcPr>
            <w:tcW w:w="11788" w:type="dxa"/>
            <w:gridSpan w:val="2"/>
            <w:vMerge w:val="restart"/>
            <w:shd w:val="clear" w:color="auto" w:fill="D0D0D0"/>
            <w:hideMark/>
          </w:tcPr>
          <w:p w:rsidR="0067445E"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017541" w:rsidP="003C76F2">
            <w:pPr>
              <w:spacing w:line="360" w:lineRule="auto"/>
              <w:jc w:val="center"/>
              <w:rPr>
                <w:rFonts w:ascii="GHEA Grapalat" w:hAnsi="GHEA Grapalat" w:cs="Sylfaen"/>
                <w:bCs/>
                <w:lang w:val="hy-AM"/>
              </w:rPr>
            </w:pPr>
            <w:r>
              <w:rPr>
                <w:rFonts w:ascii="GHEA Grapalat" w:hAnsi="GHEA Grapalat" w:cs="Sylfaen"/>
                <w:bCs/>
                <w:lang w:val="hy-AM"/>
              </w:rPr>
              <w:t>05</w:t>
            </w:r>
            <w:r w:rsidR="0067445E">
              <w:rPr>
                <w:rFonts w:ascii="GHEA Grapalat" w:hAnsi="GHEA Grapalat" w:cs="Sylfaen"/>
                <w:bCs/>
                <w:lang w:val="hy-AM"/>
              </w:rPr>
              <w:t>.</w:t>
            </w:r>
            <w:r w:rsidR="00EC3A4D">
              <w:rPr>
                <w:rFonts w:ascii="GHEA Grapalat" w:hAnsi="GHEA Grapalat" w:cs="Sylfaen"/>
                <w:bCs/>
                <w:lang w:val="hy-AM"/>
              </w:rPr>
              <w:t>05</w:t>
            </w:r>
            <w:r w:rsidR="00D61C84" w:rsidRPr="008F0C02">
              <w:rPr>
                <w:rFonts w:ascii="GHEA Grapalat" w:hAnsi="GHEA Grapalat" w:cs="Sylfaen"/>
                <w:bCs/>
                <w:lang w:val="hy-AM"/>
              </w:rPr>
              <w:t>.202</w:t>
            </w:r>
            <w:r>
              <w:rPr>
                <w:rFonts w:ascii="GHEA Grapalat" w:hAnsi="GHEA Grapalat" w:cs="Sylfaen"/>
                <w:bCs/>
                <w:lang w:val="hy-AM"/>
              </w:rPr>
              <w:t>5</w:t>
            </w:r>
            <w:r w:rsidR="00D61C84" w:rsidRPr="008F0C02">
              <w:rPr>
                <w:rFonts w:ascii="GHEA Grapalat" w:hAnsi="GHEA Grapalat" w:cs="Sylfaen"/>
                <w:bCs/>
                <w:lang w:val="hy-AM"/>
              </w:rPr>
              <w:t>թ.</w:t>
            </w:r>
          </w:p>
        </w:tc>
      </w:tr>
      <w:tr w:rsidR="00D61C84" w:rsidRPr="00D47F51"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017541" w:rsidP="003C76F2">
            <w:pPr>
              <w:spacing w:line="360" w:lineRule="auto"/>
              <w:jc w:val="center"/>
              <w:rPr>
                <w:rFonts w:ascii="GHEA Grapalat" w:hAnsi="GHEA Grapalat" w:cs="Sylfaen"/>
                <w:bCs/>
                <w:lang w:val="hy-AM"/>
              </w:rPr>
            </w:pPr>
            <w:r w:rsidRPr="00017541">
              <w:rPr>
                <w:rFonts w:ascii="GHEA Grapalat" w:hAnsi="GHEA Grapalat" w:cs="Sylfaen"/>
                <w:bCs/>
                <w:lang w:val="hy-AM"/>
              </w:rPr>
              <w:t>06/9321-2025</w:t>
            </w:r>
          </w:p>
        </w:tc>
      </w:tr>
      <w:tr w:rsidR="008511A5" w:rsidRPr="00A903A2" w:rsidTr="00161945">
        <w:trPr>
          <w:trHeight w:val="571"/>
          <w:tblCellSpacing w:w="0" w:type="dxa"/>
          <w:jc w:val="center"/>
        </w:trPr>
        <w:tc>
          <w:tcPr>
            <w:tcW w:w="7961" w:type="dxa"/>
            <w:shd w:val="clear" w:color="auto" w:fill="FFFFFF"/>
            <w:hideMark/>
          </w:tcPr>
          <w:p w:rsidR="008511A5" w:rsidRPr="00D47F51" w:rsidRDefault="00406541" w:rsidP="00406541">
            <w:pPr>
              <w:suppressAutoHyphens/>
              <w:spacing w:line="360" w:lineRule="auto"/>
              <w:ind w:firstLine="561"/>
              <w:jc w:val="both"/>
              <w:rPr>
                <w:rFonts w:ascii="GHEA Grapalat" w:eastAsia="Calibri" w:hAnsi="GHEA Grapalat" w:cs="Sylfaen"/>
                <w:bCs/>
                <w:color w:val="00000A"/>
                <w:lang w:val="hy-AM"/>
              </w:rPr>
            </w:pPr>
            <w:r>
              <w:rPr>
                <w:rFonts w:ascii="GHEA Grapalat" w:eastAsia="Calibri" w:hAnsi="GHEA Grapalat" w:cs="Sylfaen"/>
                <w:bCs/>
                <w:color w:val="00000A"/>
                <w:lang w:val="hy-AM"/>
              </w:rPr>
              <w:t>Ք</w:t>
            </w:r>
            <w:r w:rsidRPr="00406541">
              <w:rPr>
                <w:rFonts w:ascii="GHEA Grapalat" w:eastAsia="Calibri" w:hAnsi="GHEA Grapalat" w:cs="Sylfaen"/>
                <w:bCs/>
                <w:color w:val="00000A"/>
                <w:lang w:val="hy-AM"/>
              </w:rPr>
              <w:t xml:space="preserve">ննության առնելով </w:t>
            </w:r>
            <w:r w:rsidRPr="00406541">
              <w:rPr>
                <w:rFonts w:ascii="GHEA Grapalat" w:eastAsia="Calibri" w:hAnsi="GHEA Grapalat" w:cs="Sylfaen"/>
                <w:bCs/>
                <w:iCs/>
                <w:color w:val="00000A"/>
                <w:lang w:val="hy-AM"/>
              </w:rPr>
              <w:t xml:space="preserve">«Մաքսային կարգավորման մասին» օրենքում փոփոխություններ և լրացումներ կատարելու մասին» և «Պետական տուրքի մասին» օրենքում լրացումներ կատարելու մասին» օրենքների նախագծերը, </w:t>
            </w:r>
            <w:r w:rsidRPr="00406541">
              <w:rPr>
                <w:rFonts w:ascii="GHEA Grapalat" w:eastAsia="Calibri" w:hAnsi="GHEA Grapalat" w:cs="Sylfaen"/>
                <w:bCs/>
                <w:color w:val="00000A"/>
                <w:lang w:val="hy-AM"/>
              </w:rPr>
              <w:t>հայտնում ենք, որ Էկոնոմիկայի նախարարությունը ներկայացված նախագծերի վերաբերյալ առարկություններ և առաջարկներ չունի։</w:t>
            </w:r>
          </w:p>
        </w:tc>
        <w:tc>
          <w:tcPr>
            <w:tcW w:w="6223" w:type="dxa"/>
            <w:gridSpan w:val="2"/>
            <w:shd w:val="clear" w:color="auto" w:fill="FFFFFF"/>
            <w:hideMark/>
          </w:tcPr>
          <w:p w:rsidR="008511A5" w:rsidRPr="00733D99" w:rsidRDefault="008511A5" w:rsidP="00171C7E">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171C7E">
              <w:rPr>
                <w:rFonts w:ascii="GHEA Grapalat" w:hAnsi="GHEA Grapalat"/>
                <w:color w:val="000000"/>
                <w:lang w:eastAsia="hy-AM"/>
              </w:rPr>
              <w:t xml:space="preserve"> </w:t>
            </w:r>
            <w:r w:rsidR="00171C7E">
              <w:rPr>
                <w:rFonts w:ascii="GHEA Grapalat" w:hAnsi="GHEA Grapalat"/>
                <w:color w:val="000000"/>
                <w:lang w:val="hy-AM" w:eastAsia="hy-AM"/>
              </w:rPr>
              <w:t>ի գիտություն</w:t>
            </w:r>
            <w:r w:rsidR="00FB7DE4">
              <w:rPr>
                <w:rFonts w:ascii="GHEA Grapalat" w:hAnsi="GHEA Grapalat"/>
                <w:color w:val="000000"/>
                <w:lang w:val="hy-AM" w:eastAsia="hy-AM"/>
              </w:rPr>
              <w:t>:</w:t>
            </w:r>
          </w:p>
        </w:tc>
      </w:tr>
      <w:tr w:rsidR="00163248" w:rsidRPr="001C37A3" w:rsidTr="007A007E">
        <w:trPr>
          <w:trHeight w:val="413"/>
          <w:tblCellSpacing w:w="0" w:type="dxa"/>
          <w:jc w:val="center"/>
        </w:trPr>
        <w:tc>
          <w:tcPr>
            <w:tcW w:w="11788" w:type="dxa"/>
            <w:gridSpan w:val="2"/>
            <w:vMerge w:val="restart"/>
            <w:shd w:val="clear" w:color="auto" w:fill="D0D0D0"/>
            <w:hideMark/>
          </w:tcPr>
          <w:p w:rsidR="00163248" w:rsidRPr="008F0C02" w:rsidRDefault="00163248" w:rsidP="00875CD8">
            <w:pPr>
              <w:spacing w:line="360" w:lineRule="auto"/>
              <w:jc w:val="center"/>
              <w:rPr>
                <w:rFonts w:ascii="GHEA Grapalat" w:hAnsi="GHEA Grapalat" w:cs="Sylfaen"/>
                <w:bCs/>
                <w:lang w:val="hy-AM"/>
              </w:rPr>
            </w:pPr>
            <w:r>
              <w:rPr>
                <w:rFonts w:ascii="GHEA Grapalat" w:hAnsi="GHEA Grapalat" w:cs="Sylfaen"/>
                <w:bCs/>
                <w:lang w:val="hy-AM"/>
              </w:rPr>
              <w:t xml:space="preserve">3. </w:t>
            </w:r>
            <w:r w:rsidRPr="00F874D6">
              <w:rPr>
                <w:rFonts w:ascii="GHEA Grapalat" w:hAnsi="GHEA Grapalat" w:cs="Sylfaen"/>
                <w:bCs/>
                <w:lang w:val="hy-AM"/>
              </w:rPr>
              <w:t xml:space="preserve">Հայաստանի Հանրապետության </w:t>
            </w:r>
            <w:r w:rsidR="00875CD8">
              <w:rPr>
                <w:rFonts w:ascii="GHEA Grapalat" w:hAnsi="GHEA Grapalat" w:cs="Sylfaen"/>
                <w:bCs/>
                <w:lang w:val="hy-AM"/>
              </w:rPr>
              <w:t>բարձր տեխնոլոգիական արդյունաբերության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163248" w:rsidRPr="008F0C02" w:rsidRDefault="001C37A3" w:rsidP="007A007E">
            <w:pPr>
              <w:spacing w:line="360" w:lineRule="auto"/>
              <w:jc w:val="center"/>
              <w:rPr>
                <w:rFonts w:ascii="GHEA Grapalat" w:hAnsi="GHEA Grapalat" w:cs="Sylfaen"/>
                <w:bCs/>
                <w:lang w:val="hy-AM"/>
              </w:rPr>
            </w:pPr>
            <w:r>
              <w:rPr>
                <w:rFonts w:ascii="GHEA Grapalat" w:hAnsi="GHEA Grapalat" w:cs="Sylfaen"/>
                <w:bCs/>
                <w:lang w:val="hy-AM"/>
              </w:rPr>
              <w:t>28</w:t>
            </w:r>
            <w:r w:rsidR="00163248">
              <w:rPr>
                <w:rFonts w:ascii="GHEA Grapalat" w:hAnsi="GHEA Grapalat" w:cs="Sylfaen"/>
                <w:bCs/>
                <w:lang w:val="hy-AM"/>
              </w:rPr>
              <w:t>.</w:t>
            </w:r>
            <w:r>
              <w:rPr>
                <w:rFonts w:ascii="GHEA Grapalat" w:hAnsi="GHEA Grapalat" w:cs="Sylfaen"/>
                <w:bCs/>
                <w:lang w:val="hy-AM"/>
              </w:rPr>
              <w:t>04</w:t>
            </w:r>
            <w:r w:rsidR="00163248" w:rsidRPr="008F0C02">
              <w:rPr>
                <w:rFonts w:ascii="GHEA Grapalat" w:hAnsi="GHEA Grapalat" w:cs="Sylfaen"/>
                <w:bCs/>
                <w:lang w:val="hy-AM"/>
              </w:rPr>
              <w:t>.202</w:t>
            </w:r>
            <w:r>
              <w:rPr>
                <w:rFonts w:ascii="GHEA Grapalat" w:hAnsi="GHEA Grapalat" w:cs="Sylfaen"/>
                <w:bCs/>
                <w:lang w:val="hy-AM"/>
              </w:rPr>
              <w:t>5</w:t>
            </w:r>
            <w:r w:rsidR="00163248" w:rsidRPr="008F0C02">
              <w:rPr>
                <w:rFonts w:ascii="GHEA Grapalat" w:hAnsi="GHEA Grapalat" w:cs="Sylfaen"/>
                <w:bCs/>
                <w:lang w:val="hy-AM"/>
              </w:rPr>
              <w:t>թ.</w:t>
            </w:r>
          </w:p>
        </w:tc>
      </w:tr>
      <w:tr w:rsidR="00163248" w:rsidRPr="001C37A3" w:rsidTr="007A007E">
        <w:trPr>
          <w:trHeight w:val="395"/>
          <w:tblCellSpacing w:w="0" w:type="dxa"/>
          <w:jc w:val="center"/>
        </w:trPr>
        <w:tc>
          <w:tcPr>
            <w:tcW w:w="11788" w:type="dxa"/>
            <w:gridSpan w:val="2"/>
            <w:vMerge/>
            <w:shd w:val="clear" w:color="auto" w:fill="FFFFFF"/>
            <w:vAlign w:val="center"/>
            <w:hideMark/>
          </w:tcPr>
          <w:p w:rsidR="00163248" w:rsidRPr="008F0C02" w:rsidRDefault="00163248" w:rsidP="007A007E">
            <w:pPr>
              <w:spacing w:line="360" w:lineRule="auto"/>
              <w:ind w:left="127" w:firstLine="412"/>
              <w:jc w:val="center"/>
              <w:rPr>
                <w:rFonts w:ascii="GHEA Grapalat" w:hAnsi="GHEA Grapalat" w:cs="Sylfaen"/>
                <w:bCs/>
                <w:lang w:val="hy-AM"/>
              </w:rPr>
            </w:pPr>
          </w:p>
        </w:tc>
        <w:tc>
          <w:tcPr>
            <w:tcW w:w="2396" w:type="dxa"/>
            <w:shd w:val="clear" w:color="auto" w:fill="D0D0D0"/>
            <w:hideMark/>
          </w:tcPr>
          <w:p w:rsidR="00163248" w:rsidRPr="008F0C02" w:rsidRDefault="001C37A3" w:rsidP="007A007E">
            <w:pPr>
              <w:spacing w:line="360" w:lineRule="auto"/>
              <w:jc w:val="center"/>
              <w:rPr>
                <w:rFonts w:ascii="GHEA Grapalat" w:hAnsi="GHEA Grapalat" w:cs="Sylfaen"/>
                <w:bCs/>
                <w:lang w:val="hy-AM"/>
              </w:rPr>
            </w:pPr>
            <w:r w:rsidRPr="001C37A3">
              <w:rPr>
                <w:rFonts w:ascii="GHEA Grapalat" w:hAnsi="GHEA Grapalat" w:cs="Sylfaen"/>
                <w:bCs/>
                <w:lang w:val="hy-AM"/>
              </w:rPr>
              <w:t>01/17</w:t>
            </w:r>
            <w:r w:rsidRPr="001C37A3">
              <w:rPr>
                <w:rFonts w:ascii="Cambria Math" w:hAnsi="Cambria Math" w:cs="Cambria Math"/>
                <w:bCs/>
                <w:lang w:val="hy-AM"/>
              </w:rPr>
              <w:t>․</w:t>
            </w:r>
            <w:r w:rsidRPr="001C37A3">
              <w:rPr>
                <w:rFonts w:ascii="GHEA Grapalat" w:hAnsi="GHEA Grapalat" w:cs="Sylfaen"/>
                <w:bCs/>
                <w:lang w:val="hy-AM"/>
              </w:rPr>
              <w:t>2/3496-2025</w:t>
            </w:r>
          </w:p>
        </w:tc>
      </w:tr>
      <w:tr w:rsidR="00163248" w:rsidRPr="00366D23" w:rsidTr="007A007E">
        <w:trPr>
          <w:trHeight w:val="571"/>
          <w:tblCellSpacing w:w="0" w:type="dxa"/>
          <w:jc w:val="center"/>
        </w:trPr>
        <w:tc>
          <w:tcPr>
            <w:tcW w:w="7961" w:type="dxa"/>
            <w:shd w:val="clear" w:color="auto" w:fill="FFFFFF"/>
            <w:hideMark/>
          </w:tcPr>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lastRenderedPageBreak/>
              <w:t xml:space="preserve">Ի պատասխան Ձեր՝ 2025 թվականի ապրիլի 14-ի թիվ 01/3-2/22782-2025 գրության՝ տեղեկացնում եմ, որ ՀՀ բարձր տեխնոլոգիական արդյունաբերության նախարարությունը «Մաքսային կարգավորման մասին» օրենքում փոփոխություններ և լրացումներ կատարելու մասին» և «Պետական տուրքի մասին» օրենքում լրացումներ կատարելու մասին» օրենքների նախագծերը քննարկվելով նաև փոստային կապի գործունեություն իրականացնող օպերատորների հետ՝ ստորև ներկայացնում եմ հետևյալ առաջարկությունները. </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1.</w:t>
            </w:r>
            <w:r w:rsidRPr="00593F3A">
              <w:rPr>
                <w:rFonts w:ascii="GHEA Grapalat" w:eastAsia="Calibri" w:hAnsi="GHEA Grapalat" w:cs="Sylfaen"/>
                <w:bCs/>
                <w:color w:val="00000A"/>
                <w:lang w:val="hy-AM"/>
              </w:rPr>
              <w:tab/>
              <w:t>«Մաքսային կարգավորման մասին» օրենքում փոփոխություններ և լրացումներ կատարելու մասին» օրենքի  նախագծի (այսուհետ՝ Նախագիծ) 10-րդ հոդվածով «Մաքսային կարգավորման մասին» օրենքում (այսուհետ՝ Օրենք) լրացվող 38.1-րդ գլխի 186.2-րդ հոդվածի 1-ին մասում «43.1-ին» թվից հետո անհրաժեշտ է լրացնել «գլուխների» բառը:</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2.</w:t>
            </w:r>
            <w:r w:rsidRPr="00593F3A">
              <w:rPr>
                <w:rFonts w:ascii="GHEA Grapalat" w:eastAsia="Calibri" w:hAnsi="GHEA Grapalat" w:cs="Sylfaen"/>
                <w:bCs/>
                <w:color w:val="00000A"/>
                <w:lang w:val="hy-AM"/>
              </w:rPr>
              <w:tab/>
              <w:t>Առաջարկում եմ Նախագծով լրացվող 38.1-րդ գլխի 186.4-րդ հոդվածում, առանձին մասով, դրույթներ նախատեսել Միության մաքսային օրենսգրքի</w:t>
            </w:r>
            <w:r w:rsidR="00304998">
              <w:rPr>
                <w:rFonts w:ascii="GHEA Grapalat" w:eastAsia="Calibri" w:hAnsi="GHEA Grapalat" w:cs="Sylfaen"/>
                <w:bCs/>
                <w:color w:val="00000A"/>
                <w:lang w:val="hy-AM"/>
              </w:rPr>
              <w:t xml:space="preserve"> 309</w:t>
            </w:r>
            <w:r w:rsidR="00304998">
              <w:rPr>
                <w:rFonts w:ascii="GHEA Grapalat" w:eastAsia="Calibri" w:hAnsi="GHEA Grapalat" w:cs="Sylfaen"/>
                <w:bCs/>
                <w:color w:val="00000A"/>
                <w:vertAlign w:val="superscript"/>
                <w:lang w:val="hy-AM"/>
              </w:rPr>
              <w:t>6</w:t>
            </w:r>
            <w:r w:rsidRPr="00593F3A">
              <w:rPr>
                <w:rFonts w:ascii="GHEA Grapalat" w:eastAsia="Calibri" w:hAnsi="GHEA Grapalat" w:cs="Sylfaen"/>
                <w:bCs/>
                <w:color w:val="00000A"/>
                <w:lang w:val="hy-AM"/>
              </w:rPr>
              <w:t xml:space="preserve"> հոդվածի 3-րդ կետի</w:t>
            </w:r>
            <w:r w:rsidR="00304998">
              <w:rPr>
                <w:rFonts w:ascii="GHEA Grapalat" w:eastAsia="Calibri" w:hAnsi="GHEA Grapalat" w:cs="Sylfaen"/>
                <w:bCs/>
                <w:color w:val="00000A"/>
                <w:lang w:val="hy-AM"/>
              </w:rPr>
              <w:t xml:space="preserve"> </w:t>
            </w:r>
            <w:r w:rsidRPr="00593F3A">
              <w:rPr>
                <w:rFonts w:ascii="GHEA Grapalat" w:eastAsia="Calibri" w:hAnsi="GHEA Grapalat" w:cs="Sylfaen"/>
                <w:bCs/>
                <w:color w:val="00000A"/>
                <w:lang w:val="hy-AM"/>
              </w:rPr>
              <w:t xml:space="preserve">2-րդ պարբերության կարգավորումների վերաբերյալ, համաձայն որի՝ կսահմանվի, որ ֆիզիկական անձանց իրացման համար նախատեսված էլեկտրոնային առևտրի ապրանքների առնչությամբ, որոնք մաքսային պահեստի մաքսային ընթացակարգի տակ են դրված էլեկտրոնային առևտրի </w:t>
            </w:r>
            <w:r w:rsidRPr="00593F3A">
              <w:rPr>
                <w:rFonts w:ascii="GHEA Grapalat" w:eastAsia="Calibri" w:hAnsi="GHEA Grapalat" w:cs="Sylfaen"/>
                <w:bCs/>
                <w:color w:val="00000A"/>
                <w:lang w:val="hy-AM"/>
              </w:rPr>
              <w:lastRenderedPageBreak/>
              <w:t>օպերատորի կողմից, որը հանդիսանում է փոստային կապի նշանակված օպերատոր, կթույլատրվի իրականացնել միջազգային փոստային առաքանիների ձևավորման գործողություններ:</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3.</w:t>
            </w:r>
            <w:r w:rsidRPr="00593F3A">
              <w:rPr>
                <w:rFonts w:ascii="GHEA Grapalat" w:eastAsia="Calibri" w:hAnsi="GHEA Grapalat" w:cs="Sylfaen"/>
                <w:bCs/>
                <w:color w:val="00000A"/>
                <w:lang w:val="hy-AM"/>
              </w:rPr>
              <w:tab/>
              <w:t>Նախագծով լրացվող 38.1-րդ գլխի 186.4-րդ հոդվածի 3-րդ մասի համաձայն մինչև Միության մաքսային օրենսգրքի 309</w:t>
            </w:r>
            <w:r w:rsidRPr="00593F3A">
              <w:rPr>
                <w:rFonts w:ascii="Cambria Math" w:eastAsia="Calibri" w:hAnsi="Cambria Math" w:cs="Cambria Math"/>
                <w:bCs/>
                <w:color w:val="00000A"/>
                <w:lang w:val="hy-AM"/>
              </w:rPr>
              <w:t>․</w:t>
            </w:r>
            <w:r w:rsidRPr="00593F3A">
              <w:rPr>
                <w:rFonts w:ascii="GHEA Grapalat" w:eastAsia="Calibri" w:hAnsi="GHEA Grapalat" w:cs="Sylfaen"/>
                <w:bCs/>
                <w:color w:val="00000A"/>
                <w:lang w:val="hy-AM"/>
              </w:rPr>
              <w:t xml:space="preserve">6-րդ հոդվածի 4-րդ կետի 1-ին ենթակետին համապատասխան «Մաքսային պահեստ» մաքսային ընթացակարգի ավարտը, «Մաքսային պահեստ» մաքսային ընթացակարգով ձևակերպված էլեկտրոնային առևտրի ապրանքների՝ ֆիզիկական անձանց առաքման նպատակով էլեկտրոնային առևտրի օպերատորի տարածքներից կամ շինություններից դրանց դուրսբերումն իրականացվում է էլեկտրոնային առևտրի օպերատորի կողմից մաքսային մարմնին տրամադրվող ծանուցմամբ։ </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 xml:space="preserve">Իսկ 186.4-րդ հոդվածի 4-րդ մասի 3-րդ կետի համաձայն վերոնշյալ ծանուցումը մաքսային մարմին է տրամադրվում նախքան էլեկտրոնային առևտրի օպերատորի տարածքից կամ շինություններից դրանց դուրսբերումը՝ էլեկտրոնային առևտրի ապրանքների՝ ֆիզիկական անձանց կողմից ձեռքբերման գործարքը հաստատող փաստաթղթի վերաբերյալ տեղեկությունները: </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 xml:space="preserve">Սա ենթադրում է, որ էլեկտրոնային առևտրի միջոցով գնվող ցանկացած արժեքի ապրանքի համար քաղաքացին պարտավոր է </w:t>
            </w:r>
            <w:r w:rsidRPr="00593F3A">
              <w:rPr>
                <w:rFonts w:ascii="GHEA Grapalat" w:eastAsia="Calibri" w:hAnsi="GHEA Grapalat" w:cs="Sylfaen"/>
                <w:bCs/>
                <w:color w:val="00000A"/>
                <w:lang w:val="hy-AM"/>
              </w:rPr>
              <w:lastRenderedPageBreak/>
              <w:t xml:space="preserve">լինելու վաճառող կայքից պահանջել հաշիվ ապրանքագիր և ներբեռնել օպերատորի էլեկտրոնային հարթակում: </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«Օնեքս» ՍՊԸ-ն և «Գլոբալ Շիփփինգ» ՍՊԸ-ն առաջարկում են նման պահանջ սահմանել միայն անմաքս առևտրի շեմը գերազանցող գնումների նկատմամբ: Հակառակ պարագայում, ցածր արժեքով ապրանքների դեպքում նման պահանջի իրականացումը թե՛ մաքսային վարչարարության, թե՛ գործնական արդյունավետության տեսանկյունից նպատակահարմար չի լինի:</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4.</w:t>
            </w:r>
            <w:r w:rsidRPr="00593F3A">
              <w:rPr>
                <w:rFonts w:ascii="GHEA Grapalat" w:eastAsia="Calibri" w:hAnsi="GHEA Grapalat" w:cs="Sylfaen"/>
                <w:bCs/>
                <w:color w:val="00000A"/>
                <w:lang w:val="hy-AM"/>
              </w:rPr>
              <w:tab/>
              <w:t>Նախագծով լրացվող 38.1-րդ գլխի 186.4-րդ հոդվածի 4-րդ մասի 4-րդ կետի համաձայն՝ ծանուցումը պետք է նաև պարունակի էլեկտրոնային առևտրի ապրանքների նկարագրերը, ԱՏԳ ԱԱ ծածկագրերը 10 նիշի մակարդակով:</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Հաշվի առնելով այն հանգամանքը, որ «Օնեքս» ՍՊԸ-ի կողմից մատուցվող ծառայությունների էական մաս կազմող տեսակների դեպքում Ընկերությունը հնարավորություն չունի ինքնուրույն որակել առաքվող ապրանքների համապատասխանությունը այս կամ այն ԱՏԳ ԱԱ ծածկագրին 10 նիշի մակարդակով՝ ստացվում է, որ այդ ծածկագրի կիրառումը պետք է իրականացվի հաճախորդների կողմից ինքնուրույնաբար «Օնեքս» ՍՊԸ-ի ծառայություններից օգտվելու սկզբնական փուլում իրենց կողմից գնված ապրանքների հայտարարագրման տվյալների լրացման ընթացքում:</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lastRenderedPageBreak/>
              <w:t>Վերը նշվածի արդյունքում կարող են առաջանալ բազմաթիվ խնդիրներ, դժվարություններ և անճշտություններ, հանգեցնել մաքսային վարչարարության անհարկի ծանրաբեռնմանը, մեծաքանակ տուգանքների կիրառմանը, քանի որ օնլայն հարթակներից գնվող ապրանքների մասով գնում կատարողները հաճախ չեն տիրապետում բավարար չափով դետալացված տեղեկատվության, որը հնարավորություն կտա ճշգրտությամբ որոշել ԱՏԳ ԱԱ 10 նիշի ծածկագիրը (վաճառողը ուղղակի այդ մանրամասնությամբ տեղեկատվություն չի տրամադրում): Ընդ որում հասկանալի չէ, թե 10 նիշի մակարդակով ԱՏԳ ԱԱ ծածկագրի կիրառման արդյունքում հավաքվող տեղեկատվությունը ինչ խնդիրներ է լուծելու:</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Այս մասով «Օնեքս» ՍՊԸ-ն և «Գլոբալ Շիփփինգ» ՍՊԸ-ն առաջարկում են կիրառել հարևան Վրաստանի օրինակը, որտեղ գնորդը հայտարարագրում է գնման առարկայի միայն ընդհանուր կատեգորիան, օրինակ մեքենայի պահեստամաս, մանկական հագուստ և այլն:</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5.</w:t>
            </w:r>
            <w:r w:rsidRPr="00593F3A">
              <w:rPr>
                <w:rFonts w:ascii="GHEA Grapalat" w:eastAsia="Calibri" w:hAnsi="GHEA Grapalat" w:cs="Sylfaen"/>
                <w:bCs/>
                <w:color w:val="00000A"/>
                <w:lang w:val="hy-AM"/>
              </w:rPr>
              <w:tab/>
              <w:t xml:space="preserve">Նախագծի 18-րդ հոդվածով Օրենքում լրացվող 56.1-րդ գլխով մի շարք պահանջներ են սահմանվել էլեկտրոնային առևտրի օպերատորների նկատմամբ, ներառյալ՝ մաքսային գործառնություններ իրականացնող աշխատակիցների մասնագիտական որակավորման պահանջների կամ էլեկտրոնային առևտրի օպերատորների շինություններին, տարածքներին (տարածքների մասերին) և (կամ) բաց </w:t>
            </w:r>
            <w:r w:rsidRPr="00593F3A">
              <w:rPr>
                <w:rFonts w:ascii="GHEA Grapalat" w:eastAsia="Calibri" w:hAnsi="GHEA Grapalat" w:cs="Sylfaen"/>
                <w:bCs/>
                <w:color w:val="00000A"/>
                <w:lang w:val="hy-AM"/>
              </w:rPr>
              <w:lastRenderedPageBreak/>
              <w:t xml:space="preserve">հրապարկներին (բաց հրապարակների մասերին) ներկայացվող պահանջների մասին: </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Վերոգրյալի առնչությամբ փոստային կապի գործունեություն իրականացնող օպերատորների շրջանում հարցադրումներ են առաջանում նշված պահանջների որոշ դեպքերում «ոչ բավարար» հստակության, ինչպես նաև դրանց իրագործելիության վերաբերյալ:</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Օրինակ, Օրենքում լրացվող 56.1-րդ գլխի 287</w:t>
            </w:r>
            <w:r w:rsidRPr="00593F3A">
              <w:rPr>
                <w:rFonts w:ascii="Cambria Math" w:eastAsia="Calibri" w:hAnsi="Cambria Math" w:cs="Cambria Math"/>
                <w:bCs/>
                <w:color w:val="00000A"/>
                <w:lang w:val="hy-AM"/>
              </w:rPr>
              <w:t>․</w:t>
            </w:r>
            <w:r w:rsidRPr="00593F3A">
              <w:rPr>
                <w:rFonts w:ascii="GHEA Grapalat" w:eastAsia="Calibri" w:hAnsi="GHEA Grapalat" w:cs="Sylfaen"/>
                <w:bCs/>
                <w:color w:val="00000A"/>
                <w:lang w:val="hy-AM"/>
              </w:rPr>
              <w:t>2</w:t>
            </w:r>
            <w:r w:rsidRPr="00593F3A">
              <w:rPr>
                <w:rFonts w:ascii="Cambria Math" w:eastAsia="Calibri" w:hAnsi="Cambria Math" w:cs="Cambria Math"/>
                <w:bCs/>
                <w:color w:val="00000A"/>
                <w:lang w:val="hy-AM"/>
              </w:rPr>
              <w:t>․</w:t>
            </w:r>
            <w:r w:rsidRPr="00593F3A">
              <w:rPr>
                <w:rFonts w:ascii="GHEA Grapalat" w:eastAsia="Calibri" w:hAnsi="GHEA Grapalat" w:cs="Sylfaen"/>
                <w:bCs/>
                <w:color w:val="00000A"/>
                <w:lang w:val="hy-AM"/>
              </w:rPr>
              <w:t xml:space="preserve"> հոդվածի 5-րդ մասի համաձայն իրավաբանական անձին էլեկտրոնային առևտրի օպերատորների ռեեստրում ընդգրկելու պայման է հանդիսանում այդպիսի իրավաբանական անձի անձնակազմում առնվազն երկու մաքսային ձևակերպումների մասնագետի որակավորման վկայական ունեցող անձանց առկայությունը։ </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«Հայփոստ» ՓԲԸ-ն առաջարկվում է վերանայել նշված դրույթը, ապահովելով համարժեք, բայց ավելի ճկուն պահանջներ, իրավաբանական անձին էլեկտրոնային առևտրի օպերատորների ռեեստրում ընդգրկելու պայման սահմանելով առնվազն մեկ մաքսային ձևակերպումների մասնագետի որակավորման վկայական ունեցող անձանց առկայությունը:</w:t>
            </w:r>
          </w:p>
          <w:p w:rsidR="00593F3A" w:rsidRPr="00593F3A"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6.</w:t>
            </w:r>
            <w:r w:rsidRPr="00593F3A">
              <w:rPr>
                <w:rFonts w:ascii="GHEA Grapalat" w:eastAsia="Calibri" w:hAnsi="GHEA Grapalat" w:cs="Sylfaen"/>
                <w:bCs/>
                <w:color w:val="00000A"/>
                <w:lang w:val="hy-AM"/>
              </w:rPr>
              <w:tab/>
              <w:t xml:space="preserve">«Օնեքս» ՍՊԸ-ն և «Գլոբալ Շիփփինգ» ՍՊԸ-ն առաջարկում են Նախագծում  հստակեցնել, թե ով է ենթարկվելու վարչական </w:t>
            </w:r>
            <w:r w:rsidRPr="00593F3A">
              <w:rPr>
                <w:rFonts w:ascii="GHEA Grapalat" w:eastAsia="Calibri" w:hAnsi="GHEA Grapalat" w:cs="Sylfaen"/>
                <w:bCs/>
                <w:color w:val="00000A"/>
                <w:lang w:val="hy-AM"/>
              </w:rPr>
              <w:lastRenderedPageBreak/>
              <w:t xml:space="preserve">պատասխանատվության վերոնշյալ ծանուցման տվյալներում տեղ գտած սխալների կամ անճշտությունների համար: </w:t>
            </w:r>
          </w:p>
          <w:p w:rsidR="00163248" w:rsidRPr="00D47F51" w:rsidRDefault="00593F3A" w:rsidP="00593F3A">
            <w:pPr>
              <w:suppressAutoHyphens/>
              <w:spacing w:line="360" w:lineRule="auto"/>
              <w:ind w:firstLine="561"/>
              <w:jc w:val="both"/>
              <w:rPr>
                <w:rFonts w:ascii="GHEA Grapalat" w:eastAsia="Calibri" w:hAnsi="GHEA Grapalat" w:cs="Sylfaen"/>
                <w:bCs/>
                <w:color w:val="00000A"/>
                <w:lang w:val="hy-AM"/>
              </w:rPr>
            </w:pPr>
            <w:r w:rsidRPr="00593F3A">
              <w:rPr>
                <w:rFonts w:ascii="GHEA Grapalat" w:eastAsia="Calibri" w:hAnsi="GHEA Grapalat" w:cs="Sylfaen"/>
                <w:bCs/>
                <w:color w:val="00000A"/>
                <w:lang w:val="hy-AM"/>
              </w:rPr>
              <w:t>7.</w:t>
            </w:r>
            <w:r w:rsidRPr="00593F3A">
              <w:rPr>
                <w:rFonts w:ascii="GHEA Grapalat" w:eastAsia="Calibri" w:hAnsi="GHEA Grapalat" w:cs="Sylfaen"/>
                <w:bCs/>
                <w:color w:val="00000A"/>
                <w:lang w:val="hy-AM"/>
              </w:rPr>
              <w:tab/>
              <w:t>«Պետական տուրքի մասին» օրենքում լրացումներ կատարելու մասին» օրենքի նախագծի վերաբերյալ առաջարկություններ չկան:</w:t>
            </w:r>
          </w:p>
        </w:tc>
        <w:tc>
          <w:tcPr>
            <w:tcW w:w="6223" w:type="dxa"/>
            <w:gridSpan w:val="2"/>
            <w:shd w:val="clear" w:color="auto" w:fill="FFFFFF"/>
            <w:hideMark/>
          </w:tcPr>
          <w:p w:rsidR="00163248" w:rsidRDefault="00CF43DF" w:rsidP="00CF43DF">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1</w:t>
            </w:r>
            <w:r w:rsidRPr="00CF43DF">
              <w:rPr>
                <w:rFonts w:ascii="GHEA Grapalat" w:hAnsi="GHEA Grapalat"/>
                <w:color w:val="000000"/>
                <w:lang w:val="hy-AM" w:eastAsia="hy-AM"/>
              </w:rPr>
              <w:t xml:space="preserve">. </w:t>
            </w:r>
            <w:r w:rsidR="00163248">
              <w:rPr>
                <w:rFonts w:ascii="GHEA Grapalat" w:hAnsi="GHEA Grapalat"/>
                <w:color w:val="000000"/>
                <w:lang w:val="hy-AM" w:eastAsia="hy-AM"/>
              </w:rPr>
              <w:t>Ընդունվել է</w:t>
            </w:r>
            <w:r>
              <w:rPr>
                <w:rFonts w:ascii="GHEA Grapalat" w:hAnsi="GHEA Grapalat"/>
                <w:color w:val="000000"/>
                <w:lang w:val="hy-AM" w:eastAsia="hy-AM"/>
              </w:rPr>
              <w:t>, կատարվել է համապատասխան փոփոխություն։</w:t>
            </w:r>
          </w:p>
          <w:p w:rsidR="00CF43DF" w:rsidRDefault="00CF43DF" w:rsidP="002C5AD0">
            <w:pPr>
              <w:spacing w:line="360" w:lineRule="auto"/>
              <w:ind w:left="75" w:right="188" w:firstLine="180"/>
              <w:jc w:val="center"/>
              <w:rPr>
                <w:rFonts w:ascii="GHEA Grapalat" w:hAnsi="GHEA Grapalat"/>
                <w:color w:val="000000"/>
                <w:lang w:val="hy-AM" w:eastAsia="hy-AM"/>
              </w:rPr>
            </w:pPr>
            <w:r w:rsidRPr="00DB67AA">
              <w:rPr>
                <w:rFonts w:ascii="GHEA Grapalat" w:hAnsi="GHEA Grapalat"/>
                <w:color w:val="000000"/>
                <w:lang w:val="hy-AM" w:eastAsia="hy-AM"/>
              </w:rPr>
              <w:t xml:space="preserve">2. </w:t>
            </w:r>
            <w:r w:rsidR="00304998">
              <w:rPr>
                <w:rFonts w:ascii="GHEA Grapalat" w:hAnsi="GHEA Grapalat"/>
                <w:color w:val="000000"/>
                <w:lang w:val="hy-AM" w:eastAsia="hy-AM"/>
              </w:rPr>
              <w:t xml:space="preserve">Չի ընդունվել։ Համապատասխան </w:t>
            </w:r>
            <w:r w:rsidR="002C5AD0">
              <w:rPr>
                <w:rFonts w:ascii="GHEA Grapalat" w:hAnsi="GHEA Grapalat"/>
                <w:color w:val="000000"/>
                <w:lang w:val="hy-AM" w:eastAsia="hy-AM"/>
              </w:rPr>
              <w:t>կարգավորում</w:t>
            </w:r>
            <w:r w:rsidR="00C572E6">
              <w:rPr>
                <w:rFonts w:ascii="GHEA Grapalat" w:hAnsi="GHEA Grapalat"/>
                <w:color w:val="000000"/>
                <w:lang w:val="hy-AM" w:eastAsia="hy-AM"/>
              </w:rPr>
              <w:t xml:space="preserve"> սահմանված է </w:t>
            </w:r>
            <w:r w:rsidR="00C572E6" w:rsidRPr="00C572E6">
              <w:rPr>
                <w:rFonts w:ascii="GHEA Grapalat" w:hAnsi="GHEA Grapalat"/>
                <w:color w:val="000000"/>
                <w:lang w:val="hy-AM" w:eastAsia="hy-AM"/>
              </w:rPr>
              <w:t>«Եվրասիական տնտեսական միության մաքսային օրենսգրքի մասին» 2017 թվականի ապրիլի 11-ի պայմանագրում փոփոխություններ կատարելու մասին</w:t>
            </w:r>
            <w:r w:rsidR="00C572E6">
              <w:rPr>
                <w:rFonts w:ascii="GHEA Grapalat" w:hAnsi="GHEA Grapalat"/>
                <w:color w:val="000000"/>
                <w:lang w:val="hy-AM" w:eastAsia="hy-AM"/>
              </w:rPr>
              <w:t>»</w:t>
            </w:r>
            <w:r w:rsidR="00C572E6" w:rsidRPr="00C572E6">
              <w:rPr>
                <w:rFonts w:ascii="GHEA Grapalat" w:hAnsi="GHEA Grapalat"/>
                <w:color w:val="000000"/>
                <w:lang w:val="hy-AM" w:eastAsia="hy-AM"/>
              </w:rPr>
              <w:t xml:space="preserve"> 2023 թվականի </w:t>
            </w:r>
            <w:r w:rsidR="00C572E6">
              <w:rPr>
                <w:rFonts w:ascii="GHEA Grapalat" w:hAnsi="GHEA Grapalat"/>
                <w:color w:val="000000"/>
                <w:lang w:val="hy-AM" w:eastAsia="hy-AM"/>
              </w:rPr>
              <w:t>դեկտեմբերի 25-ի արձանագրությամբ։</w:t>
            </w:r>
          </w:p>
          <w:p w:rsidR="004E6D59" w:rsidRPr="00887D9E" w:rsidRDefault="004E6D59" w:rsidP="00C77178">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3</w:t>
            </w:r>
            <w:r w:rsidRPr="00BF0407">
              <w:rPr>
                <w:rFonts w:ascii="GHEA Grapalat" w:hAnsi="GHEA Grapalat"/>
                <w:color w:val="000000"/>
                <w:lang w:val="hy-AM" w:eastAsia="hy-AM"/>
              </w:rPr>
              <w:t>.</w:t>
            </w:r>
            <w:r w:rsidR="00BF0407" w:rsidRPr="00BF0407">
              <w:rPr>
                <w:rFonts w:ascii="GHEA Grapalat" w:hAnsi="GHEA Grapalat"/>
                <w:color w:val="000000"/>
                <w:lang w:val="hy-AM" w:eastAsia="hy-AM"/>
              </w:rPr>
              <w:t xml:space="preserve"> </w:t>
            </w:r>
            <w:r w:rsidR="00BF0407">
              <w:rPr>
                <w:rFonts w:ascii="GHEA Grapalat" w:hAnsi="GHEA Grapalat"/>
                <w:color w:val="000000"/>
                <w:lang w:val="hy-AM" w:eastAsia="hy-AM"/>
              </w:rPr>
              <w:t xml:space="preserve">Չի ընդունվել։ «Անմաքս առևտրի շեմ» հասկացությունը կիրառելի է միայն ֆիզիկական անձանց կողմից «ուղիղ առաքմամբ» </w:t>
            </w:r>
            <w:r w:rsidR="00BF0407" w:rsidRPr="00BF0407">
              <w:rPr>
                <w:rFonts w:ascii="GHEA Grapalat" w:hAnsi="GHEA Grapalat"/>
                <w:color w:val="000000"/>
                <w:lang w:val="hy-AM" w:eastAsia="hy-AM"/>
              </w:rPr>
              <w:t>(</w:t>
            </w:r>
            <w:r w:rsidR="00BF0407">
              <w:rPr>
                <w:rFonts w:ascii="GHEA Grapalat" w:hAnsi="GHEA Grapalat"/>
                <w:color w:val="000000"/>
                <w:lang w:val="hy-AM" w:eastAsia="hy-AM"/>
              </w:rPr>
              <w:t>առանց էլեկտրոնային առևտրի օպերատորի</w:t>
            </w:r>
            <w:r w:rsidR="00BF0407" w:rsidRPr="00BF0407">
              <w:rPr>
                <w:rFonts w:ascii="GHEA Grapalat" w:hAnsi="GHEA Grapalat"/>
                <w:color w:val="000000"/>
                <w:lang w:val="hy-AM" w:eastAsia="hy-AM"/>
              </w:rPr>
              <w:t>)</w:t>
            </w:r>
            <w:r w:rsidR="00BF0407">
              <w:rPr>
                <w:rFonts w:ascii="GHEA Grapalat" w:hAnsi="GHEA Grapalat"/>
                <w:color w:val="000000"/>
                <w:lang w:val="hy-AM" w:eastAsia="hy-AM"/>
              </w:rPr>
              <w:t xml:space="preserve"> ներմուծվող էլեկտրոնային առևտրի ապրանքների նկատմամբ։ Մասնավորապես, </w:t>
            </w:r>
            <w:r w:rsidR="00BF0407" w:rsidRPr="00C572E6">
              <w:rPr>
                <w:rFonts w:ascii="GHEA Grapalat" w:hAnsi="GHEA Grapalat"/>
                <w:color w:val="000000"/>
                <w:lang w:val="hy-AM" w:eastAsia="hy-AM"/>
              </w:rPr>
              <w:t>Եվրասիական տնտեսական միության մաքսային օրենսգրքի մասին» 2017 թվականի ապրիլի 11-ի պայմանագրում փոփոխություններ կատարելու մասին</w:t>
            </w:r>
            <w:r w:rsidR="00BF0407">
              <w:rPr>
                <w:rFonts w:ascii="GHEA Grapalat" w:hAnsi="GHEA Grapalat"/>
                <w:color w:val="000000"/>
                <w:lang w:val="hy-AM" w:eastAsia="hy-AM"/>
              </w:rPr>
              <w:t>»</w:t>
            </w:r>
            <w:r w:rsidR="00BF0407" w:rsidRPr="00C572E6">
              <w:rPr>
                <w:rFonts w:ascii="GHEA Grapalat" w:hAnsi="GHEA Grapalat"/>
                <w:color w:val="000000"/>
                <w:lang w:val="hy-AM" w:eastAsia="hy-AM"/>
              </w:rPr>
              <w:t xml:space="preserve"> 2023 թվականի </w:t>
            </w:r>
            <w:r w:rsidR="00BF0407">
              <w:rPr>
                <w:rFonts w:ascii="GHEA Grapalat" w:hAnsi="GHEA Grapalat"/>
                <w:color w:val="000000"/>
                <w:lang w:val="hy-AM" w:eastAsia="hy-AM"/>
              </w:rPr>
              <w:t>դեկտեմբերի 25-ի արձանագրության 309</w:t>
            </w:r>
            <w:r w:rsidR="00BF0407" w:rsidRPr="00BF0407">
              <w:rPr>
                <w:rFonts w:ascii="GHEA Grapalat" w:hAnsi="GHEA Grapalat"/>
                <w:color w:val="000000"/>
                <w:lang w:val="hy-AM" w:eastAsia="hy-AM"/>
              </w:rPr>
              <w:t>.8</w:t>
            </w:r>
            <w:r w:rsidR="00BF0407">
              <w:rPr>
                <w:rFonts w:ascii="GHEA Grapalat" w:hAnsi="GHEA Grapalat"/>
                <w:color w:val="000000"/>
                <w:lang w:val="hy-AM" w:eastAsia="hy-AM"/>
              </w:rPr>
              <w:t xml:space="preserve">-րդ հոդվածի 4-րդ կետի համաձայն՝ </w:t>
            </w:r>
            <w:r w:rsidR="008F388C">
              <w:rPr>
                <w:rFonts w:ascii="GHEA Grapalat" w:hAnsi="GHEA Grapalat"/>
                <w:color w:val="000000"/>
                <w:lang w:val="hy-AM" w:eastAsia="hy-AM"/>
              </w:rPr>
              <w:t xml:space="preserve">Եվրասիական տնտեսական հանձնաժողովի կողմից կարող են սահմանվել արժեքային, քաշային և </w:t>
            </w:r>
            <w:r w:rsidR="008F388C" w:rsidRPr="008F388C">
              <w:rPr>
                <w:rFonts w:ascii="GHEA Grapalat" w:hAnsi="GHEA Grapalat"/>
                <w:color w:val="000000"/>
                <w:lang w:val="hy-AM" w:eastAsia="hy-AM"/>
              </w:rPr>
              <w:t>(</w:t>
            </w:r>
            <w:r w:rsidR="008F388C">
              <w:rPr>
                <w:rFonts w:ascii="GHEA Grapalat" w:hAnsi="GHEA Grapalat"/>
                <w:color w:val="000000"/>
                <w:lang w:val="hy-AM" w:eastAsia="hy-AM"/>
              </w:rPr>
              <w:t>կամ</w:t>
            </w:r>
            <w:r w:rsidR="008F388C" w:rsidRPr="008F388C">
              <w:rPr>
                <w:rFonts w:ascii="GHEA Grapalat" w:hAnsi="GHEA Grapalat"/>
                <w:color w:val="000000"/>
                <w:lang w:val="hy-AM" w:eastAsia="hy-AM"/>
              </w:rPr>
              <w:t>)</w:t>
            </w:r>
            <w:r w:rsidR="008F388C">
              <w:rPr>
                <w:rFonts w:ascii="GHEA Grapalat" w:hAnsi="GHEA Grapalat"/>
                <w:color w:val="000000"/>
                <w:lang w:val="hy-AM" w:eastAsia="hy-AM"/>
              </w:rPr>
              <w:t xml:space="preserve"> </w:t>
            </w:r>
            <w:r w:rsidR="008F388C">
              <w:rPr>
                <w:rFonts w:ascii="GHEA Grapalat" w:hAnsi="GHEA Grapalat"/>
                <w:color w:val="000000"/>
                <w:lang w:val="hy-AM" w:eastAsia="hy-AM"/>
              </w:rPr>
              <w:lastRenderedPageBreak/>
              <w:t>քանակական նորմեր, որոնց սահմաններում ֆիզիկական անձանց կողմից ձեոռքբերված էլեկտրոնային առևտրի ապրանքները Միության մաքսային տարածք են ներմուծվում առանց</w:t>
            </w:r>
            <w:r w:rsidR="00C77178">
              <w:rPr>
                <w:rFonts w:ascii="GHEA Grapalat" w:hAnsi="GHEA Grapalat"/>
                <w:color w:val="000000"/>
                <w:lang w:val="hy-AM" w:eastAsia="hy-AM"/>
              </w:rPr>
              <w:t xml:space="preserve"> էլեկտրոնային առևտրի ապրանքների նկատմամբ մաքսատուրքերի վճարման, իսկ Եվրասիական տնտեսական հանձնաժողովի կողմից սահմանված դեպքերում՝ անդամ պետությունների օրենսդրությամբ սահմանվող՝ Եվրասիական տնտեսական հանձնաժողովի կողմից սահմանված նորմերից ավել</w:t>
            </w:r>
            <w:r w:rsidR="007C01B7">
              <w:rPr>
                <w:rFonts w:ascii="GHEA Grapalat" w:hAnsi="GHEA Grapalat"/>
                <w:color w:val="000000"/>
                <w:lang w:val="hy-AM" w:eastAsia="hy-AM"/>
              </w:rPr>
              <w:t>ի</w:t>
            </w:r>
            <w:r w:rsidR="00C77178">
              <w:rPr>
                <w:rFonts w:ascii="GHEA Grapalat" w:hAnsi="GHEA Grapalat"/>
                <w:color w:val="000000"/>
                <w:lang w:val="hy-AM" w:eastAsia="hy-AM"/>
              </w:rPr>
              <w:t xml:space="preserve"> խիստ նորմերի սահմաններում։ </w:t>
            </w:r>
          </w:p>
          <w:p w:rsidR="00887D9E" w:rsidRDefault="00887D9E" w:rsidP="00C77178">
            <w:pPr>
              <w:spacing w:line="360" w:lineRule="auto"/>
              <w:ind w:left="75" w:right="188" w:firstLine="180"/>
              <w:jc w:val="center"/>
              <w:rPr>
                <w:rFonts w:ascii="GHEA Grapalat" w:hAnsi="GHEA Grapalat"/>
                <w:color w:val="000000"/>
                <w:lang w:val="hy-AM" w:eastAsia="hy-AM"/>
              </w:rPr>
            </w:pPr>
            <w:r w:rsidRPr="00EE17DC">
              <w:rPr>
                <w:rFonts w:ascii="GHEA Grapalat" w:hAnsi="GHEA Grapalat"/>
                <w:color w:val="000000"/>
                <w:lang w:val="hy-AM" w:eastAsia="hy-AM"/>
              </w:rPr>
              <w:t xml:space="preserve">4. </w:t>
            </w:r>
            <w:r w:rsidR="00EE17DC">
              <w:rPr>
                <w:rFonts w:ascii="GHEA Grapalat" w:hAnsi="GHEA Grapalat"/>
                <w:color w:val="000000"/>
                <w:lang w:val="hy-AM" w:eastAsia="hy-AM"/>
              </w:rPr>
              <w:t>Չի ընդունվել։</w:t>
            </w:r>
            <w:r w:rsidR="00EE17DC" w:rsidRPr="00EE17DC">
              <w:rPr>
                <w:rFonts w:ascii="GHEA Grapalat" w:hAnsi="GHEA Grapalat"/>
                <w:color w:val="000000"/>
                <w:lang w:val="hy-AM" w:eastAsia="hy-AM"/>
              </w:rPr>
              <w:t xml:space="preserve"> </w:t>
            </w:r>
            <w:r w:rsidR="00EE17DC">
              <w:rPr>
                <w:rFonts w:ascii="GHEA Grapalat" w:hAnsi="GHEA Grapalat"/>
                <w:color w:val="000000"/>
                <w:lang w:val="hy-AM" w:eastAsia="hy-AM"/>
              </w:rPr>
              <w:t>Նախքան էլեկտրոնային առևտրի օպերատորի կողմից մաքսային մարմնին տրամադրվող ծանուցումը էլեկտրոնային առևտրի ապրանքների համար ներկայացվում է «Մաքսային պահեստ» մաքսային ընթացակարգով ձևակերպվող ապրանքների հայտարարագիր, որտեղ ապրանքների 10 նիշի մակարդակով ԱՏԳ ԱԱ ծածկագրի ներկայացումը պարտադիր է։</w:t>
            </w:r>
          </w:p>
          <w:p w:rsidR="00B67833" w:rsidRDefault="00EE17DC" w:rsidP="00B67833">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5</w:t>
            </w:r>
            <w:r w:rsidRPr="00466E6D">
              <w:rPr>
                <w:rFonts w:ascii="GHEA Grapalat" w:hAnsi="GHEA Grapalat"/>
                <w:color w:val="000000"/>
                <w:lang w:val="hy-AM" w:eastAsia="hy-AM"/>
              </w:rPr>
              <w:t xml:space="preserve">. </w:t>
            </w:r>
            <w:r>
              <w:rPr>
                <w:rFonts w:ascii="GHEA Grapalat" w:hAnsi="GHEA Grapalat"/>
                <w:color w:val="000000"/>
                <w:lang w:val="hy-AM" w:eastAsia="hy-AM"/>
              </w:rPr>
              <w:t>Չի ընդունվել։</w:t>
            </w:r>
            <w:r w:rsidR="00B67833">
              <w:rPr>
                <w:rFonts w:ascii="GHEA Grapalat" w:hAnsi="GHEA Grapalat"/>
                <w:color w:val="000000"/>
                <w:lang w:val="hy-AM" w:eastAsia="hy-AM"/>
              </w:rPr>
              <w:t xml:space="preserve"> </w:t>
            </w:r>
            <w:r w:rsidR="00B67833">
              <w:rPr>
                <w:rFonts w:ascii="GHEA Grapalat" w:hAnsi="GHEA Grapalat"/>
                <w:bCs/>
                <w:color w:val="000000"/>
                <w:shd w:val="clear" w:color="auto" w:fill="FFFFFF"/>
                <w:lang w:val="hy-AM"/>
              </w:rPr>
              <w:t xml:space="preserve">Իրավաբանական անձին էլեկտրոնային առևտրի օպերատորների ռեեստրում </w:t>
            </w:r>
            <w:r w:rsidR="00B67833">
              <w:rPr>
                <w:rFonts w:ascii="GHEA Grapalat" w:hAnsi="GHEA Grapalat"/>
                <w:bCs/>
                <w:color w:val="000000"/>
                <w:shd w:val="clear" w:color="auto" w:fill="FFFFFF"/>
                <w:lang w:val="hy-AM"/>
              </w:rPr>
              <w:lastRenderedPageBreak/>
              <w:t>ընդգրկելու համար այդպիսի իրավաբանական անձի անձնակազմում</w:t>
            </w:r>
            <w:r w:rsidR="00466E6D" w:rsidRPr="00466E6D">
              <w:rPr>
                <w:rFonts w:ascii="GHEA Grapalat" w:hAnsi="GHEA Grapalat"/>
                <w:color w:val="000000"/>
                <w:lang w:val="hy-AM" w:eastAsia="hy-AM"/>
              </w:rPr>
              <w:t xml:space="preserve"> </w:t>
            </w:r>
            <w:r w:rsidR="00B67833">
              <w:rPr>
                <w:rFonts w:ascii="GHEA Grapalat" w:hAnsi="GHEA Grapalat"/>
                <w:color w:val="000000"/>
                <w:lang w:val="hy-AM" w:eastAsia="hy-AM"/>
              </w:rPr>
              <w:t xml:space="preserve">առնվազն երկու մաքսային ձևակերպումների մասնագետի որակավորման վկայական ունեցող անձանց առկայության պայմանը սահմանվել է </w:t>
            </w:r>
            <w:r w:rsidR="00B67833" w:rsidRPr="00466E6D">
              <w:rPr>
                <w:rFonts w:ascii="GHEA Grapalat" w:hAnsi="GHEA Grapalat"/>
                <w:color w:val="000000"/>
                <w:lang w:val="hy-AM" w:eastAsia="hy-AM"/>
              </w:rPr>
              <w:t>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 429.2-</w:t>
            </w:r>
            <w:r w:rsidR="00B67833">
              <w:rPr>
                <w:rFonts w:ascii="GHEA Grapalat" w:hAnsi="GHEA Grapalat"/>
                <w:color w:val="000000"/>
                <w:lang w:val="hy-AM" w:eastAsia="hy-AM"/>
              </w:rPr>
              <w:t>րդ հոդվածի 3-րդ կետին համապատասխան։</w:t>
            </w:r>
          </w:p>
          <w:p w:rsidR="003366B2" w:rsidRPr="003366B2" w:rsidRDefault="00B67833" w:rsidP="003366B2">
            <w:pPr>
              <w:spacing w:line="360" w:lineRule="auto"/>
              <w:ind w:left="75" w:right="188" w:firstLine="180"/>
              <w:jc w:val="center"/>
              <w:rPr>
                <w:rFonts w:ascii="GHEA Grapalat" w:hAnsi="GHEA Grapalat"/>
                <w:bCs/>
                <w:color w:val="000000"/>
                <w:lang w:val="hy-AM" w:eastAsia="hy-AM"/>
              </w:rPr>
            </w:pPr>
            <w:r>
              <w:rPr>
                <w:rFonts w:ascii="GHEA Grapalat" w:hAnsi="GHEA Grapalat"/>
                <w:color w:val="000000"/>
                <w:lang w:val="hy-AM" w:eastAsia="hy-AM"/>
              </w:rPr>
              <w:t>6</w:t>
            </w:r>
            <w:r w:rsidRPr="006A1651">
              <w:rPr>
                <w:rFonts w:ascii="GHEA Grapalat" w:hAnsi="GHEA Grapalat"/>
                <w:color w:val="000000"/>
                <w:lang w:val="hy-AM" w:eastAsia="hy-AM"/>
              </w:rPr>
              <w:t xml:space="preserve">. </w:t>
            </w:r>
            <w:r w:rsidR="006A1651">
              <w:rPr>
                <w:rFonts w:ascii="GHEA Grapalat" w:hAnsi="GHEA Grapalat"/>
                <w:color w:val="000000"/>
                <w:lang w:val="hy-AM" w:eastAsia="hy-AM"/>
              </w:rPr>
              <w:t>«Մ</w:t>
            </w:r>
            <w:r w:rsidR="006A1651" w:rsidRPr="006A1651">
              <w:rPr>
                <w:rFonts w:ascii="GHEA Grapalat" w:hAnsi="GHEA Grapalat"/>
                <w:color w:val="000000"/>
                <w:lang w:val="hy-AM" w:eastAsia="hy-AM"/>
              </w:rPr>
              <w:t>աքսային կարգավորման մա</w:t>
            </w:r>
            <w:r w:rsidR="006A1651">
              <w:rPr>
                <w:rFonts w:ascii="GHEA Grapalat" w:hAnsi="GHEA Grapalat"/>
                <w:color w:val="000000"/>
                <w:lang w:val="hy-AM" w:eastAsia="hy-AM"/>
              </w:rPr>
              <w:t>սին» օրենքում փոփոխություններ և</w:t>
            </w:r>
            <w:r w:rsidR="006A1651" w:rsidRPr="006A1651">
              <w:rPr>
                <w:rFonts w:ascii="GHEA Grapalat" w:hAnsi="GHEA Grapalat"/>
                <w:color w:val="000000"/>
                <w:lang w:val="hy-AM" w:eastAsia="hy-AM"/>
              </w:rPr>
              <w:t xml:space="preserve"> լրացումներ կատարելու մասին</w:t>
            </w:r>
            <w:r w:rsidR="006A1651">
              <w:rPr>
                <w:rFonts w:ascii="GHEA Grapalat" w:hAnsi="GHEA Grapalat"/>
                <w:color w:val="000000"/>
                <w:lang w:val="hy-AM" w:eastAsia="hy-AM"/>
              </w:rPr>
              <w:t>»</w:t>
            </w:r>
            <w:r w:rsidR="003366B2">
              <w:rPr>
                <w:rFonts w:ascii="GHEA Grapalat" w:hAnsi="GHEA Grapalat"/>
                <w:color w:val="000000"/>
                <w:lang w:val="hy-AM" w:eastAsia="hy-AM"/>
              </w:rPr>
              <w:t xml:space="preserve"> օրենքի նախագծի 20</w:t>
            </w:r>
            <w:r w:rsidR="006A1651">
              <w:rPr>
                <w:rFonts w:ascii="GHEA Grapalat" w:hAnsi="GHEA Grapalat"/>
                <w:color w:val="000000"/>
                <w:lang w:val="hy-AM" w:eastAsia="hy-AM"/>
              </w:rPr>
              <w:t>-րդ հոդված</w:t>
            </w:r>
            <w:r w:rsidR="003366B2">
              <w:rPr>
                <w:rFonts w:ascii="GHEA Grapalat" w:hAnsi="GHEA Grapalat"/>
                <w:color w:val="000000"/>
                <w:lang w:val="hy-AM" w:eastAsia="hy-AM"/>
              </w:rPr>
              <w:t xml:space="preserve">ով լրացում է կատարվել </w:t>
            </w:r>
            <w:r w:rsidR="003366B2" w:rsidRPr="003366B2">
              <w:rPr>
                <w:rFonts w:ascii="GHEA Grapalat" w:hAnsi="GHEA Grapalat"/>
                <w:color w:val="000000"/>
                <w:lang w:val="hy-AM" w:eastAsia="hy-AM"/>
              </w:rPr>
              <w:t>«Մաքս</w:t>
            </w:r>
            <w:r w:rsidR="003366B2">
              <w:rPr>
                <w:rFonts w:ascii="GHEA Grapalat" w:hAnsi="GHEA Grapalat"/>
                <w:color w:val="000000"/>
                <w:lang w:val="hy-AM" w:eastAsia="hy-AM"/>
              </w:rPr>
              <w:t xml:space="preserve">ային կարգավորման մասին» օրենքի 319-րդ հոդվածի 1-ին մասում, որի համաձայն՝ </w:t>
            </w:r>
            <w:r w:rsidR="003366B2" w:rsidRPr="003366B2">
              <w:rPr>
                <w:rFonts w:ascii="GHEA Grapalat" w:hAnsi="GHEA Grapalat"/>
                <w:bCs/>
                <w:color w:val="000000"/>
                <w:lang w:val="hy-AM" w:eastAsia="hy-AM"/>
              </w:rPr>
              <w:t>էլեկտրոնային առևտրի օպերատորների կողմից Միության մաքսային օրենսգրքի 429</w:t>
            </w:r>
            <w:r w:rsidR="003366B2" w:rsidRPr="003366B2">
              <w:rPr>
                <w:rFonts w:ascii="Cambria Math" w:hAnsi="Cambria Math" w:cs="Cambria Math"/>
                <w:bCs/>
                <w:color w:val="000000"/>
                <w:lang w:val="hy-AM" w:eastAsia="hy-AM"/>
              </w:rPr>
              <w:t>․</w:t>
            </w:r>
            <w:r w:rsidR="003366B2" w:rsidRPr="003366B2">
              <w:rPr>
                <w:rFonts w:ascii="GHEA Grapalat" w:hAnsi="GHEA Grapalat"/>
                <w:bCs/>
                <w:color w:val="000000"/>
                <w:lang w:val="hy-AM" w:eastAsia="hy-AM"/>
              </w:rPr>
              <w:t>5-</w:t>
            </w:r>
            <w:r w:rsidR="003366B2" w:rsidRPr="003366B2">
              <w:rPr>
                <w:rFonts w:ascii="GHEA Grapalat" w:hAnsi="GHEA Grapalat" w:cs="GHEA Grapalat"/>
                <w:bCs/>
                <w:color w:val="000000"/>
                <w:lang w:val="hy-AM" w:eastAsia="hy-AM"/>
              </w:rPr>
              <w:t>րդ</w:t>
            </w:r>
            <w:r w:rsidR="003366B2" w:rsidRPr="003366B2">
              <w:rPr>
                <w:rFonts w:ascii="GHEA Grapalat" w:hAnsi="GHEA Grapalat"/>
                <w:bCs/>
                <w:color w:val="000000"/>
                <w:lang w:val="hy-AM" w:eastAsia="hy-AM"/>
              </w:rPr>
              <w:t xml:space="preserve"> </w:t>
            </w:r>
            <w:r w:rsidR="003366B2" w:rsidRPr="003366B2">
              <w:rPr>
                <w:rFonts w:ascii="GHEA Grapalat" w:hAnsi="GHEA Grapalat" w:cs="GHEA Grapalat"/>
                <w:bCs/>
                <w:color w:val="000000"/>
                <w:lang w:val="hy-AM" w:eastAsia="hy-AM"/>
              </w:rPr>
              <w:t>հոդվածի</w:t>
            </w:r>
            <w:r w:rsidR="003366B2" w:rsidRPr="003366B2">
              <w:rPr>
                <w:rFonts w:ascii="GHEA Grapalat" w:hAnsi="GHEA Grapalat"/>
                <w:bCs/>
                <w:color w:val="000000"/>
                <w:lang w:val="hy-AM" w:eastAsia="hy-AM"/>
              </w:rPr>
              <w:t xml:space="preserve"> 1-</w:t>
            </w:r>
            <w:r w:rsidR="003366B2" w:rsidRPr="003366B2">
              <w:rPr>
                <w:rFonts w:ascii="GHEA Grapalat" w:hAnsi="GHEA Grapalat" w:cs="GHEA Grapalat"/>
                <w:bCs/>
                <w:color w:val="000000"/>
                <w:lang w:val="hy-AM" w:eastAsia="hy-AM"/>
              </w:rPr>
              <w:t>ին</w:t>
            </w:r>
            <w:r w:rsidR="003366B2" w:rsidRPr="003366B2">
              <w:rPr>
                <w:rFonts w:ascii="GHEA Grapalat" w:hAnsi="GHEA Grapalat"/>
                <w:bCs/>
                <w:color w:val="000000"/>
                <w:lang w:val="hy-AM" w:eastAsia="hy-AM"/>
              </w:rPr>
              <w:t xml:space="preserve"> </w:t>
            </w:r>
            <w:r w:rsidR="003366B2" w:rsidRPr="003366B2">
              <w:rPr>
                <w:rFonts w:ascii="GHEA Grapalat" w:hAnsi="GHEA Grapalat" w:cs="GHEA Grapalat"/>
                <w:bCs/>
                <w:color w:val="000000"/>
                <w:lang w:val="hy-AM" w:eastAsia="hy-AM"/>
              </w:rPr>
              <w:t>և</w:t>
            </w:r>
            <w:r w:rsidR="003366B2" w:rsidRPr="003366B2">
              <w:rPr>
                <w:rFonts w:ascii="GHEA Grapalat" w:hAnsi="GHEA Grapalat"/>
                <w:bCs/>
                <w:color w:val="000000"/>
                <w:lang w:val="hy-AM" w:eastAsia="hy-AM"/>
              </w:rPr>
              <w:t xml:space="preserve"> 2-</w:t>
            </w:r>
            <w:r w:rsidR="003366B2" w:rsidRPr="003366B2">
              <w:rPr>
                <w:rFonts w:ascii="GHEA Grapalat" w:hAnsi="GHEA Grapalat" w:cs="GHEA Grapalat"/>
                <w:bCs/>
                <w:color w:val="000000"/>
                <w:lang w:val="hy-AM" w:eastAsia="hy-AM"/>
              </w:rPr>
              <w:t>րդ</w:t>
            </w:r>
            <w:r w:rsidR="003366B2" w:rsidRPr="003366B2">
              <w:rPr>
                <w:rFonts w:ascii="GHEA Grapalat" w:hAnsi="GHEA Grapalat"/>
                <w:bCs/>
                <w:color w:val="000000"/>
                <w:lang w:val="hy-AM" w:eastAsia="hy-AM"/>
              </w:rPr>
              <w:t xml:space="preserve"> </w:t>
            </w:r>
            <w:r w:rsidR="003366B2" w:rsidRPr="003366B2">
              <w:rPr>
                <w:rFonts w:ascii="GHEA Grapalat" w:hAnsi="GHEA Grapalat" w:cs="GHEA Grapalat"/>
                <w:bCs/>
                <w:color w:val="000000"/>
                <w:lang w:val="hy-AM" w:eastAsia="hy-AM"/>
              </w:rPr>
              <w:t>կետերո</w:t>
            </w:r>
            <w:r w:rsidR="003366B2" w:rsidRPr="003366B2">
              <w:rPr>
                <w:rFonts w:ascii="GHEA Grapalat" w:hAnsi="GHEA Grapalat"/>
                <w:bCs/>
                <w:color w:val="000000"/>
                <w:lang w:val="hy-AM" w:eastAsia="hy-AM"/>
              </w:rPr>
              <w:t>վ</w:t>
            </w:r>
            <w:r w:rsidR="003366B2">
              <w:rPr>
                <w:rFonts w:ascii="GHEA Grapalat" w:hAnsi="GHEA Grapalat"/>
                <w:bCs/>
                <w:color w:val="000000"/>
                <w:lang w:val="hy-AM" w:eastAsia="hy-AM"/>
              </w:rPr>
              <w:t xml:space="preserve"> </w:t>
            </w:r>
            <w:r w:rsidR="003366B2" w:rsidRPr="003366B2">
              <w:rPr>
                <w:rFonts w:ascii="GHEA Grapalat" w:hAnsi="GHEA Grapalat"/>
                <w:bCs/>
                <w:color w:val="000000"/>
                <w:lang w:val="hy-AM" w:eastAsia="hy-AM"/>
              </w:rPr>
              <w:t>սահմանվա</w:t>
            </w:r>
            <w:r w:rsidR="003366B2">
              <w:rPr>
                <w:rFonts w:ascii="GHEA Grapalat" w:hAnsi="GHEA Grapalat"/>
                <w:bCs/>
                <w:color w:val="000000"/>
                <w:lang w:val="hy-AM" w:eastAsia="hy-AM"/>
              </w:rPr>
              <w:t>ծ պարտականությունները չկատարելը</w:t>
            </w:r>
          </w:p>
          <w:p w:rsidR="00EE17DC" w:rsidRDefault="003366B2" w:rsidP="003366B2">
            <w:pPr>
              <w:spacing w:line="360" w:lineRule="auto"/>
              <w:ind w:left="75" w:right="188" w:firstLine="180"/>
              <w:jc w:val="center"/>
              <w:rPr>
                <w:rFonts w:ascii="GHEA Grapalat" w:hAnsi="GHEA Grapalat"/>
                <w:color w:val="000000"/>
                <w:lang w:val="hy-AM" w:eastAsia="hy-AM"/>
              </w:rPr>
            </w:pPr>
            <w:r w:rsidRPr="003366B2">
              <w:rPr>
                <w:rFonts w:ascii="GHEA Grapalat" w:hAnsi="GHEA Grapalat"/>
                <w:bCs/>
                <w:color w:val="000000"/>
                <w:lang w:val="hy-AM" w:eastAsia="hy-AM"/>
              </w:rPr>
              <w:t>առաջացնում է տուգանք պաշտոնատար անձանց նկատմամբ՝ երեսուն հազար դրամի չափով:</w:t>
            </w:r>
          </w:p>
          <w:p w:rsidR="003366B2" w:rsidRPr="003366B2" w:rsidRDefault="003366B2" w:rsidP="003366B2">
            <w:pPr>
              <w:spacing w:line="360" w:lineRule="auto"/>
              <w:ind w:left="75" w:right="188" w:firstLine="180"/>
              <w:jc w:val="center"/>
              <w:rPr>
                <w:rFonts w:ascii="GHEA Grapalat" w:hAnsi="GHEA Grapalat"/>
                <w:color w:val="000000"/>
                <w:lang w:eastAsia="hy-AM"/>
              </w:rPr>
            </w:pPr>
            <w:r>
              <w:rPr>
                <w:rFonts w:ascii="GHEA Grapalat" w:hAnsi="GHEA Grapalat"/>
                <w:color w:val="000000"/>
                <w:lang w:val="hy-AM" w:eastAsia="hy-AM"/>
              </w:rPr>
              <w:lastRenderedPageBreak/>
              <w:t>7</w:t>
            </w:r>
            <w:r>
              <w:rPr>
                <w:rFonts w:ascii="GHEA Grapalat" w:hAnsi="GHEA Grapalat"/>
                <w:color w:val="000000"/>
                <w:lang w:eastAsia="hy-AM"/>
              </w:rPr>
              <w:t xml:space="preserve">. </w:t>
            </w:r>
            <w:r>
              <w:rPr>
                <w:rFonts w:ascii="GHEA Grapalat" w:hAnsi="GHEA Grapalat"/>
                <w:color w:val="000000"/>
                <w:lang w:val="hy-AM" w:eastAsia="hy-AM"/>
              </w:rPr>
              <w:t>Ընդունվել է ի գիտություն</w:t>
            </w:r>
            <w:r>
              <w:rPr>
                <w:rFonts w:ascii="GHEA Grapalat" w:hAnsi="GHEA Grapalat"/>
                <w:color w:val="000000"/>
                <w:lang w:eastAsia="hy-AM"/>
              </w:rPr>
              <w:t>:</w:t>
            </w:r>
          </w:p>
        </w:tc>
      </w:tr>
      <w:tr w:rsidR="00332AF5" w:rsidRPr="00314CDC" w:rsidTr="00CD77A1">
        <w:trPr>
          <w:trHeight w:val="413"/>
          <w:tblCellSpacing w:w="0" w:type="dxa"/>
          <w:jc w:val="center"/>
        </w:trPr>
        <w:tc>
          <w:tcPr>
            <w:tcW w:w="11788" w:type="dxa"/>
            <w:gridSpan w:val="2"/>
            <w:vMerge w:val="restart"/>
            <w:shd w:val="clear" w:color="auto" w:fill="D0D0D0"/>
            <w:hideMark/>
          </w:tcPr>
          <w:p w:rsidR="00332AF5" w:rsidRPr="00314CDC" w:rsidRDefault="00332AF5" w:rsidP="00CD77A1">
            <w:pPr>
              <w:spacing w:line="360" w:lineRule="auto"/>
              <w:jc w:val="center"/>
              <w:rPr>
                <w:rFonts w:ascii="GHEA Grapalat" w:hAnsi="GHEA Grapalat" w:cs="Sylfaen"/>
                <w:bCs/>
                <w:lang w:val="hy-AM"/>
              </w:rPr>
            </w:pPr>
            <w:r>
              <w:rPr>
                <w:rFonts w:ascii="GHEA Grapalat" w:hAnsi="GHEA Grapalat" w:cs="Sylfaen"/>
                <w:bCs/>
                <w:lang w:val="hy-AM"/>
              </w:rPr>
              <w:lastRenderedPageBreak/>
              <w:t>4</w:t>
            </w:r>
            <w:r w:rsidRPr="00314CDC">
              <w:rPr>
                <w:rFonts w:ascii="GHEA Grapalat" w:hAnsi="GHEA Grapalat" w:cs="Sylfaen"/>
                <w:bCs/>
                <w:lang w:val="hy-AM"/>
              </w:rPr>
              <w:t xml:space="preserve">. </w:t>
            </w:r>
            <w:r w:rsidRPr="00332AF5">
              <w:rPr>
                <w:rFonts w:ascii="GHEA Grapalat" w:hAnsi="GHEA Grapalat" w:cs="Sylfaen"/>
                <w:bCs/>
                <w:lang w:val="hy-AM"/>
              </w:rPr>
              <w:t>Հայաստանի Հանրապետության արդարադատության նախարարություն</w:t>
            </w:r>
          </w:p>
        </w:tc>
        <w:tc>
          <w:tcPr>
            <w:tcW w:w="2396" w:type="dxa"/>
            <w:shd w:val="clear" w:color="auto" w:fill="D0D0D0"/>
            <w:hideMark/>
          </w:tcPr>
          <w:p w:rsidR="00332AF5" w:rsidRPr="00314CDC" w:rsidRDefault="00F40E3A" w:rsidP="00CD77A1">
            <w:pPr>
              <w:spacing w:line="360" w:lineRule="auto"/>
              <w:jc w:val="center"/>
              <w:rPr>
                <w:rFonts w:ascii="GHEA Grapalat" w:hAnsi="GHEA Grapalat" w:cs="Sylfaen"/>
                <w:bCs/>
                <w:lang w:val="hy-AM"/>
              </w:rPr>
            </w:pPr>
            <w:r>
              <w:rPr>
                <w:rFonts w:ascii="GHEA Grapalat" w:hAnsi="GHEA Grapalat" w:cs="Sylfaen"/>
                <w:bCs/>
                <w:lang w:val="hy-AM"/>
              </w:rPr>
              <w:t>27</w:t>
            </w:r>
            <w:r w:rsidR="00332AF5">
              <w:rPr>
                <w:rFonts w:ascii="GHEA Grapalat" w:hAnsi="GHEA Grapalat" w:cs="Sylfaen"/>
                <w:bCs/>
                <w:lang w:val="hy-AM"/>
              </w:rPr>
              <w:t>.</w:t>
            </w:r>
            <w:r>
              <w:rPr>
                <w:rFonts w:ascii="GHEA Grapalat" w:hAnsi="GHEA Grapalat" w:cs="Sylfaen"/>
                <w:bCs/>
              </w:rPr>
              <w:t>06</w:t>
            </w:r>
            <w:r w:rsidR="00332AF5">
              <w:rPr>
                <w:rFonts w:ascii="GHEA Grapalat" w:hAnsi="GHEA Grapalat" w:cs="Sylfaen"/>
                <w:bCs/>
                <w:lang w:val="hy-AM"/>
              </w:rPr>
              <w:t>.2025</w:t>
            </w:r>
            <w:r w:rsidR="00332AF5" w:rsidRPr="00314CDC">
              <w:rPr>
                <w:rFonts w:ascii="GHEA Grapalat" w:hAnsi="GHEA Grapalat" w:cs="Sylfaen"/>
                <w:bCs/>
                <w:lang w:val="hy-AM"/>
              </w:rPr>
              <w:t>թ.</w:t>
            </w:r>
          </w:p>
        </w:tc>
      </w:tr>
      <w:tr w:rsidR="00332AF5" w:rsidRPr="009845CF" w:rsidTr="00CD77A1">
        <w:trPr>
          <w:trHeight w:val="395"/>
          <w:tblCellSpacing w:w="0" w:type="dxa"/>
          <w:jc w:val="center"/>
        </w:trPr>
        <w:tc>
          <w:tcPr>
            <w:tcW w:w="11788" w:type="dxa"/>
            <w:gridSpan w:val="2"/>
            <w:vMerge/>
            <w:shd w:val="clear" w:color="auto" w:fill="FFFFFF"/>
            <w:vAlign w:val="center"/>
            <w:hideMark/>
          </w:tcPr>
          <w:p w:rsidR="00332AF5" w:rsidRPr="00314CDC" w:rsidRDefault="00332AF5" w:rsidP="00CD77A1">
            <w:pPr>
              <w:spacing w:line="360" w:lineRule="auto"/>
              <w:jc w:val="center"/>
              <w:rPr>
                <w:rFonts w:ascii="GHEA Grapalat" w:hAnsi="GHEA Grapalat" w:cs="Sylfaen"/>
                <w:bCs/>
                <w:lang w:val="hy-AM"/>
              </w:rPr>
            </w:pPr>
          </w:p>
        </w:tc>
        <w:tc>
          <w:tcPr>
            <w:tcW w:w="2396" w:type="dxa"/>
            <w:shd w:val="clear" w:color="auto" w:fill="D0D0D0"/>
            <w:hideMark/>
          </w:tcPr>
          <w:p w:rsidR="00332AF5" w:rsidRPr="009845CF" w:rsidRDefault="00F40E3A" w:rsidP="00CD77A1">
            <w:pPr>
              <w:spacing w:line="360" w:lineRule="auto"/>
              <w:jc w:val="center"/>
              <w:rPr>
                <w:rFonts w:ascii="GHEA Grapalat" w:hAnsi="GHEA Grapalat" w:cs="Sylfaen"/>
                <w:bCs/>
                <w:lang w:val="hy-AM"/>
              </w:rPr>
            </w:pPr>
            <w:r w:rsidRPr="00F40E3A">
              <w:rPr>
                <w:rFonts w:ascii="GHEA Grapalat" w:hAnsi="GHEA Grapalat" w:cs="Sylfaen"/>
                <w:bCs/>
                <w:lang w:val="hy-AM"/>
              </w:rPr>
              <w:t>/27.3/28317-2025</w:t>
            </w:r>
          </w:p>
        </w:tc>
      </w:tr>
      <w:tr w:rsidR="00332AF5" w:rsidRPr="00217F9D" w:rsidTr="00CD77A1">
        <w:trPr>
          <w:trHeight w:val="571"/>
          <w:tblCellSpacing w:w="0" w:type="dxa"/>
          <w:jc w:val="center"/>
        </w:trPr>
        <w:tc>
          <w:tcPr>
            <w:tcW w:w="7961" w:type="dxa"/>
            <w:shd w:val="clear" w:color="auto" w:fill="FFFFFF"/>
            <w:hideMark/>
          </w:tcPr>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1</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 </w:t>
            </w:r>
            <w:r w:rsidRPr="008441CF">
              <w:rPr>
                <w:rFonts w:ascii="GHEA Grapalat" w:eastAsia="Calibri" w:hAnsi="GHEA Grapalat" w:cs="GHEA Grapalat"/>
                <w:color w:val="00000A"/>
                <w:lang w:val="hy-AM"/>
              </w:rPr>
              <w:t>««</w:t>
            </w:r>
            <w:r w:rsidRPr="008441CF">
              <w:rPr>
                <w:rFonts w:ascii="GHEA Grapalat" w:eastAsia="Calibri" w:hAnsi="GHEA Grapalat" w:cs="Sylfaen"/>
                <w:color w:val="00000A"/>
                <w:lang w:val="hy-AM"/>
              </w:rPr>
              <w:t>Մաքսային կարգավորման մասին» օրենքում փոփոխություններ և լրացումներ կատարելու մասին» օրենքի նախագծի (այսուհետ՝ Նախագիծ) 2-րդ հոդվածի 1-ին մասով նախատեսվում է «Մաքսային կարգավորման մասին» օրենքի (այսուհետ՝ Օրենք) 59-րդ հոդվածի 1-ին մասում «փոխհատուցման տուրքեր» բառերից հետո լրացնել «, էլեկտրոնային առևտրի ապրանքների համար մաքսատուրք, հարկեր» բառերը։</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Սույն դեպքում հարկ է նկատի ունենալ, որ Օրենքի 59-րդ հոդվածի 1-ին մասում «փոխհատուցման տուրքեր» բառը կիրառվում է երկու անգամ տարբեր հոլովաձևերով։ Ուստի, եթե նշված փոփոխությունը երկու դեպքին էլ վերաբերելի է, ապա անհրաժեշտ է Նախագծի 2-րդ հոդվածի 1-ին մասը հստակեցնել՝ պաշտոնական ինկորպորացման ժամանակ խնդիրներից խուսափելու նպատակով։</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lastRenderedPageBreak/>
              <w:t>2</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 Նախագծի 10-րդ հոդվածի 1-ին մասով Օրենքում լրացվող նոր 38</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1-ին գլխի 186</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5-րդ հոդվածի 8-րդ մասի համաձայն՝ Միության մաքսային օրենսգրքի 309</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8-րդ հոդվածի 24-րդ կետին համապատասխան՝ էլեկտրոնային առևտրի ապրանքների համար մաքսային վճարների վճարման գծով չմարված պարտավորությունների գանձումն իրականացվում է մաքսային մարմնի կողմից </w:t>
            </w:r>
            <w:r w:rsidRPr="008441CF">
              <w:rPr>
                <w:rFonts w:ascii="GHEA Grapalat" w:eastAsia="Calibri" w:hAnsi="GHEA Grapalat" w:cs="Sylfaen"/>
                <w:b/>
                <w:color w:val="00000A"/>
                <w:lang w:val="hy-AM"/>
              </w:rPr>
              <w:t xml:space="preserve">օրենքով </w:t>
            </w:r>
            <w:r w:rsidRPr="008441CF">
              <w:rPr>
                <w:rFonts w:ascii="GHEA Grapalat" w:eastAsia="Calibri" w:hAnsi="GHEA Grapalat" w:cs="Sylfaen"/>
                <w:color w:val="00000A"/>
                <w:lang w:val="hy-AM"/>
              </w:rPr>
              <w:t>սահմանված կարգով:</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Սույն դեպքում անհրաժեշտ է հստակեցնել, որ օրենքով սահմանված կարգով է իրականացվում մաքսային վճարների վճարման գծով չմարված պարտավորությունների գանձումը։</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3</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 Նախագծի 11-րդ հոդվածի 1-ին մասի 4-րդ կետում «անմաքս առևտրի խանութ կամ» բառերից առաջ անհրաժեշտ է լրացնել «,» կետադրական նշանը։</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4</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 Նախագծի 11-րդ հոդվածի 1-ին մասի 5-րդ կետում «անմաքս առևտրի խանութների տիրապետողների, էլեկտրոնային» բառերից առաջ անհրաժեշտ է լրացնել «,» կետադրական նշանը։</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5</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 Նախագծի 21-րդ և 22-րդ հոդվածներում առաջարկում ենք լրացնել վերնագրեր համապատասխանաբար «Եզրափակիչ մաս» և «Անցումային դրույթներ» բովանդակությամբ։</w:t>
            </w:r>
          </w:p>
          <w:p w:rsidR="008441CF" w:rsidRPr="008441C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t>Նույն դիտարկումը վերաբերում է «Պետական տուրքի մասին» օրենքի 2-րդ հոդվածին։</w:t>
            </w:r>
          </w:p>
          <w:p w:rsidR="00332AF5" w:rsidRPr="00EB736F" w:rsidRDefault="008441CF" w:rsidP="008441CF">
            <w:pPr>
              <w:suppressAutoHyphens/>
              <w:spacing w:line="360" w:lineRule="auto"/>
              <w:ind w:firstLine="561"/>
              <w:jc w:val="both"/>
              <w:rPr>
                <w:rFonts w:ascii="GHEA Grapalat" w:eastAsia="Calibri" w:hAnsi="GHEA Grapalat" w:cs="Sylfaen"/>
                <w:color w:val="00000A"/>
                <w:lang w:val="hy-AM"/>
              </w:rPr>
            </w:pPr>
            <w:r w:rsidRPr="008441CF">
              <w:rPr>
                <w:rFonts w:ascii="GHEA Grapalat" w:eastAsia="Calibri" w:hAnsi="GHEA Grapalat" w:cs="Sylfaen"/>
                <w:color w:val="00000A"/>
                <w:lang w:val="hy-AM"/>
              </w:rPr>
              <w:lastRenderedPageBreak/>
              <w:t>6</w:t>
            </w:r>
            <w:r w:rsidRPr="008441CF">
              <w:rPr>
                <w:rFonts w:ascii="Cambria Math" w:eastAsia="Calibri" w:hAnsi="Cambria Math" w:cs="Cambria Math"/>
                <w:color w:val="00000A"/>
                <w:lang w:val="hy-AM"/>
              </w:rPr>
              <w:t>․</w:t>
            </w:r>
            <w:r w:rsidRPr="008441CF">
              <w:rPr>
                <w:rFonts w:ascii="GHEA Grapalat" w:eastAsia="Calibri" w:hAnsi="GHEA Grapalat" w:cs="Sylfaen"/>
                <w:color w:val="00000A"/>
                <w:lang w:val="hy-AM"/>
              </w:rPr>
              <w:t xml:space="preserve"> Միաժամանակ հայտնում ենք, որ մինչ «Եվրասիական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 պաշտոնական թարգմանության իրականացումը Նախագծի ընդունման դեպքում կարող է առաջանալ ձևակերպումների անհամապատասխանություն ընդունված Նախագծի և պաշտոնական թարգմանության միջև, ուստի առաջարկում ենք Նախագծի ընդունումն իրականացնել Հայաստանի Հանրապետության կառավարության 2018 թվականի հուլիսի 19-ի  N 815-Ն որոշմամբ սահմանված կարգով պաշտոնական թարգմանությունն իրականացնելուց հետո։</w:t>
            </w:r>
          </w:p>
        </w:tc>
        <w:tc>
          <w:tcPr>
            <w:tcW w:w="6223" w:type="dxa"/>
            <w:gridSpan w:val="2"/>
            <w:shd w:val="clear" w:color="auto" w:fill="FFFFFF"/>
            <w:hideMark/>
          </w:tcPr>
          <w:p w:rsidR="00332AF5" w:rsidRDefault="00561C8C" w:rsidP="00CD77A1">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1</w:t>
            </w:r>
            <w:r w:rsidRPr="00217F9D">
              <w:rPr>
                <w:rFonts w:ascii="GHEA Grapalat" w:hAnsi="GHEA Grapalat"/>
                <w:color w:val="000000"/>
                <w:lang w:val="hy-AM" w:eastAsia="hy-AM"/>
              </w:rPr>
              <w:t>.</w:t>
            </w:r>
            <w:r w:rsidR="00217F9D">
              <w:rPr>
                <w:rFonts w:ascii="GHEA Grapalat" w:hAnsi="GHEA Grapalat"/>
                <w:color w:val="000000"/>
                <w:lang w:val="hy-AM" w:eastAsia="hy-AM"/>
              </w:rPr>
              <w:t xml:space="preserve"> Ընդունվել է։ </w:t>
            </w:r>
            <w:r w:rsidR="00217F9D" w:rsidRPr="00217F9D">
              <w:rPr>
                <w:rFonts w:ascii="GHEA Grapalat" w:hAnsi="GHEA Grapalat"/>
                <w:color w:val="000000"/>
                <w:lang w:val="hy-AM" w:eastAsia="hy-AM"/>
              </w:rPr>
              <w:t>Նախագծում կա</w:t>
            </w:r>
            <w:r w:rsidR="009911E8">
              <w:rPr>
                <w:rFonts w:ascii="GHEA Grapalat" w:hAnsi="GHEA Grapalat"/>
                <w:color w:val="000000"/>
                <w:lang w:val="hy-AM" w:eastAsia="hy-AM"/>
              </w:rPr>
              <w:t>տարվել է համապատասխան լրացում։</w:t>
            </w:r>
          </w:p>
          <w:p w:rsidR="00E40ECC" w:rsidRPr="008A13D4" w:rsidRDefault="009911E8" w:rsidP="00E40ECC">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2</w:t>
            </w:r>
            <w:r w:rsidR="00E40ECC" w:rsidRPr="008A13D4">
              <w:rPr>
                <w:rFonts w:ascii="GHEA Grapalat" w:hAnsi="GHEA Grapalat"/>
                <w:color w:val="000000"/>
                <w:lang w:val="hy-AM" w:eastAsia="hy-AM"/>
              </w:rPr>
              <w:t>.</w:t>
            </w:r>
            <w:r w:rsidR="002A2C90">
              <w:rPr>
                <w:rFonts w:ascii="GHEA Grapalat" w:hAnsi="GHEA Grapalat"/>
                <w:color w:val="000000"/>
                <w:lang w:val="hy-AM" w:eastAsia="hy-AM"/>
              </w:rPr>
              <w:t xml:space="preserve"> Ընդունվել է։ </w:t>
            </w:r>
            <w:r w:rsidR="002A2C90" w:rsidRPr="00217F9D">
              <w:rPr>
                <w:rFonts w:ascii="GHEA Grapalat" w:hAnsi="GHEA Grapalat"/>
                <w:color w:val="000000"/>
                <w:lang w:val="hy-AM" w:eastAsia="hy-AM"/>
              </w:rPr>
              <w:t>Նախագծում կա</w:t>
            </w:r>
            <w:r w:rsidR="002A2C90">
              <w:rPr>
                <w:rFonts w:ascii="GHEA Grapalat" w:hAnsi="GHEA Grapalat"/>
                <w:color w:val="000000"/>
                <w:lang w:val="hy-AM" w:eastAsia="hy-AM"/>
              </w:rPr>
              <w:t>տարվել է համապատասխան փոփոխություն։</w:t>
            </w:r>
          </w:p>
          <w:p w:rsidR="008A13D4" w:rsidRDefault="00E40ECC" w:rsidP="008A13D4">
            <w:pPr>
              <w:spacing w:line="360" w:lineRule="auto"/>
              <w:ind w:left="75" w:right="188" w:firstLine="180"/>
              <w:jc w:val="center"/>
              <w:rPr>
                <w:rFonts w:ascii="GHEA Grapalat" w:hAnsi="GHEA Grapalat"/>
                <w:color w:val="000000"/>
                <w:lang w:val="hy-AM" w:eastAsia="hy-AM"/>
              </w:rPr>
            </w:pPr>
            <w:r w:rsidRPr="008A13D4">
              <w:rPr>
                <w:rFonts w:ascii="GHEA Grapalat" w:hAnsi="GHEA Grapalat"/>
                <w:color w:val="000000"/>
                <w:lang w:val="hy-AM" w:eastAsia="hy-AM"/>
              </w:rPr>
              <w:t>3.</w:t>
            </w:r>
            <w:r w:rsidR="008A13D4" w:rsidRPr="008A13D4">
              <w:rPr>
                <w:rFonts w:ascii="GHEA Grapalat" w:hAnsi="GHEA Grapalat"/>
                <w:color w:val="000000"/>
                <w:lang w:val="hy-AM" w:eastAsia="hy-AM"/>
              </w:rPr>
              <w:t xml:space="preserve"> </w:t>
            </w:r>
            <w:r w:rsidR="008A13D4">
              <w:rPr>
                <w:rFonts w:ascii="GHEA Grapalat" w:hAnsi="GHEA Grapalat"/>
                <w:color w:val="000000"/>
                <w:lang w:val="hy-AM" w:eastAsia="hy-AM"/>
              </w:rPr>
              <w:t xml:space="preserve">Ընդունվել է։ </w:t>
            </w:r>
            <w:r w:rsidR="008A13D4" w:rsidRPr="00217F9D">
              <w:rPr>
                <w:rFonts w:ascii="GHEA Grapalat" w:hAnsi="GHEA Grapalat"/>
                <w:color w:val="000000"/>
                <w:lang w:val="hy-AM" w:eastAsia="hy-AM"/>
              </w:rPr>
              <w:t>Նախագծում կա</w:t>
            </w:r>
            <w:r w:rsidR="008A13D4">
              <w:rPr>
                <w:rFonts w:ascii="GHEA Grapalat" w:hAnsi="GHEA Grapalat"/>
                <w:color w:val="000000"/>
                <w:lang w:val="hy-AM" w:eastAsia="hy-AM"/>
              </w:rPr>
              <w:t>տարվել է համապատասխան լրացում։</w:t>
            </w:r>
          </w:p>
          <w:p w:rsidR="00FF36AE" w:rsidRDefault="008A13D4" w:rsidP="00E40ECC">
            <w:pPr>
              <w:spacing w:line="360" w:lineRule="auto"/>
              <w:ind w:left="75" w:right="188" w:firstLine="180"/>
              <w:jc w:val="center"/>
              <w:rPr>
                <w:rFonts w:ascii="GHEA Grapalat" w:hAnsi="GHEA Grapalat"/>
                <w:color w:val="000000"/>
                <w:lang w:val="hy-AM" w:eastAsia="hy-AM"/>
              </w:rPr>
            </w:pPr>
            <w:r w:rsidRPr="00FF36AE">
              <w:rPr>
                <w:rFonts w:ascii="GHEA Grapalat" w:hAnsi="GHEA Grapalat"/>
                <w:color w:val="000000"/>
                <w:lang w:val="hy-AM" w:eastAsia="hy-AM"/>
              </w:rPr>
              <w:t>4.</w:t>
            </w:r>
            <w:r w:rsidR="009E6596" w:rsidRPr="00FF36AE">
              <w:rPr>
                <w:rFonts w:ascii="GHEA Grapalat" w:hAnsi="GHEA Grapalat"/>
                <w:color w:val="000000"/>
                <w:lang w:val="hy-AM" w:eastAsia="hy-AM"/>
              </w:rPr>
              <w:t xml:space="preserve"> </w:t>
            </w:r>
            <w:r w:rsidR="009E6596">
              <w:rPr>
                <w:rFonts w:ascii="GHEA Grapalat" w:hAnsi="GHEA Grapalat"/>
                <w:color w:val="000000"/>
                <w:lang w:val="hy-AM" w:eastAsia="hy-AM"/>
              </w:rPr>
              <w:t xml:space="preserve">Ընդունվել է։ </w:t>
            </w:r>
            <w:r w:rsidR="009E6596" w:rsidRPr="00217F9D">
              <w:rPr>
                <w:rFonts w:ascii="GHEA Grapalat" w:hAnsi="GHEA Grapalat"/>
                <w:color w:val="000000"/>
                <w:lang w:val="hy-AM" w:eastAsia="hy-AM"/>
              </w:rPr>
              <w:t>Նախագծում կա</w:t>
            </w:r>
            <w:r w:rsidR="009E6596">
              <w:rPr>
                <w:rFonts w:ascii="GHEA Grapalat" w:hAnsi="GHEA Grapalat"/>
                <w:color w:val="000000"/>
                <w:lang w:val="hy-AM" w:eastAsia="hy-AM"/>
              </w:rPr>
              <w:t>տարվել է համապատասխան լրացում։</w:t>
            </w:r>
          </w:p>
          <w:p w:rsidR="00E40ECC" w:rsidRPr="008A13D4" w:rsidRDefault="00FF36AE" w:rsidP="00E40ECC">
            <w:pPr>
              <w:spacing w:line="360" w:lineRule="auto"/>
              <w:ind w:left="75" w:right="188" w:firstLine="180"/>
              <w:jc w:val="center"/>
              <w:rPr>
                <w:rFonts w:ascii="GHEA Grapalat" w:hAnsi="GHEA Grapalat"/>
                <w:color w:val="000000"/>
                <w:lang w:val="hy-AM" w:eastAsia="hy-AM"/>
              </w:rPr>
            </w:pPr>
            <w:r w:rsidRPr="008F216C">
              <w:rPr>
                <w:rFonts w:ascii="GHEA Grapalat" w:hAnsi="GHEA Grapalat"/>
                <w:color w:val="000000"/>
                <w:lang w:val="hy-AM" w:eastAsia="hy-AM"/>
              </w:rPr>
              <w:t>5.</w:t>
            </w:r>
            <w:r w:rsidR="00953160" w:rsidRPr="008F216C">
              <w:rPr>
                <w:rFonts w:ascii="GHEA Grapalat" w:hAnsi="GHEA Grapalat"/>
                <w:color w:val="000000"/>
                <w:lang w:val="hy-AM" w:eastAsia="hy-AM"/>
              </w:rPr>
              <w:t xml:space="preserve"> </w:t>
            </w:r>
            <w:r w:rsidR="00953160">
              <w:rPr>
                <w:rFonts w:ascii="GHEA Grapalat" w:hAnsi="GHEA Grapalat"/>
                <w:color w:val="000000"/>
                <w:lang w:val="hy-AM" w:eastAsia="hy-AM"/>
              </w:rPr>
              <w:t xml:space="preserve">Ընդունվել է։ </w:t>
            </w:r>
            <w:r w:rsidR="00953160" w:rsidRPr="00217F9D">
              <w:rPr>
                <w:rFonts w:ascii="GHEA Grapalat" w:hAnsi="GHEA Grapalat"/>
                <w:color w:val="000000"/>
                <w:lang w:val="hy-AM" w:eastAsia="hy-AM"/>
              </w:rPr>
              <w:t>Նախագծ</w:t>
            </w:r>
            <w:r w:rsidR="00E208C8">
              <w:rPr>
                <w:rFonts w:ascii="GHEA Grapalat" w:hAnsi="GHEA Grapalat"/>
                <w:color w:val="000000"/>
                <w:lang w:val="hy-AM" w:eastAsia="hy-AM"/>
              </w:rPr>
              <w:t>եր</w:t>
            </w:r>
            <w:r w:rsidR="00953160" w:rsidRPr="00217F9D">
              <w:rPr>
                <w:rFonts w:ascii="GHEA Grapalat" w:hAnsi="GHEA Grapalat"/>
                <w:color w:val="000000"/>
                <w:lang w:val="hy-AM" w:eastAsia="hy-AM"/>
              </w:rPr>
              <w:t>ում կա</w:t>
            </w:r>
            <w:r w:rsidR="00E208C8">
              <w:rPr>
                <w:rFonts w:ascii="GHEA Grapalat" w:hAnsi="GHEA Grapalat"/>
                <w:color w:val="000000"/>
                <w:lang w:val="hy-AM" w:eastAsia="hy-AM"/>
              </w:rPr>
              <w:t>տարվել են</w:t>
            </w:r>
            <w:r w:rsidR="00953160">
              <w:rPr>
                <w:rFonts w:ascii="GHEA Grapalat" w:hAnsi="GHEA Grapalat"/>
                <w:color w:val="000000"/>
                <w:lang w:val="hy-AM" w:eastAsia="hy-AM"/>
              </w:rPr>
              <w:t xml:space="preserve"> համապատասխան լրացում</w:t>
            </w:r>
            <w:r w:rsidR="00E208C8">
              <w:rPr>
                <w:rFonts w:ascii="GHEA Grapalat" w:hAnsi="GHEA Grapalat"/>
                <w:color w:val="000000"/>
                <w:lang w:val="hy-AM" w:eastAsia="hy-AM"/>
              </w:rPr>
              <w:t>ներ</w:t>
            </w:r>
            <w:r w:rsidR="00953160">
              <w:rPr>
                <w:rFonts w:ascii="GHEA Grapalat" w:hAnsi="GHEA Grapalat"/>
                <w:color w:val="000000"/>
                <w:lang w:val="hy-AM" w:eastAsia="hy-AM"/>
              </w:rPr>
              <w:t>։</w:t>
            </w:r>
          </w:p>
          <w:p w:rsidR="00561C8C" w:rsidRPr="00561C8C" w:rsidRDefault="00561C8C" w:rsidP="00CD77A1">
            <w:pPr>
              <w:spacing w:line="360" w:lineRule="auto"/>
              <w:ind w:left="75" w:right="188" w:firstLine="180"/>
              <w:jc w:val="center"/>
              <w:rPr>
                <w:rFonts w:ascii="GHEA Grapalat" w:hAnsi="GHEA Grapalat"/>
                <w:color w:val="000000"/>
                <w:lang w:val="hy-AM" w:eastAsia="hy-AM"/>
              </w:rPr>
            </w:pPr>
            <w:r w:rsidRPr="00217F9D">
              <w:rPr>
                <w:rFonts w:ascii="GHEA Grapalat" w:hAnsi="GHEA Grapalat"/>
                <w:color w:val="000000"/>
                <w:lang w:val="hy-AM" w:eastAsia="hy-AM"/>
              </w:rPr>
              <w:t xml:space="preserve">6. </w:t>
            </w:r>
            <w:r>
              <w:rPr>
                <w:rFonts w:ascii="GHEA Grapalat" w:hAnsi="GHEA Grapalat"/>
                <w:color w:val="000000"/>
                <w:lang w:val="hy-AM" w:eastAsia="hy-AM"/>
              </w:rPr>
              <w:t>Ընդունվել է ի գիտություն։</w:t>
            </w:r>
          </w:p>
          <w:p w:rsidR="00332AF5" w:rsidRPr="006844F6" w:rsidRDefault="00332AF5" w:rsidP="00CD77A1">
            <w:pPr>
              <w:spacing w:line="360" w:lineRule="auto"/>
              <w:ind w:left="75" w:right="188" w:firstLine="180"/>
              <w:jc w:val="center"/>
              <w:rPr>
                <w:rFonts w:ascii="GHEA Grapalat" w:hAnsi="GHEA Grapalat"/>
                <w:color w:val="000000"/>
                <w:lang w:val="hy-AM" w:eastAsia="hy-AM"/>
              </w:rPr>
            </w:pPr>
          </w:p>
        </w:tc>
      </w:tr>
      <w:tr w:rsidR="00424F95" w:rsidRPr="008F0C02" w:rsidTr="00A46A98">
        <w:trPr>
          <w:trHeight w:val="413"/>
          <w:tblCellSpacing w:w="0" w:type="dxa"/>
          <w:jc w:val="center"/>
        </w:trPr>
        <w:tc>
          <w:tcPr>
            <w:tcW w:w="11788" w:type="dxa"/>
            <w:gridSpan w:val="2"/>
            <w:vMerge w:val="restart"/>
            <w:shd w:val="clear" w:color="auto" w:fill="D0D0D0"/>
            <w:hideMark/>
          </w:tcPr>
          <w:p w:rsidR="00424F95" w:rsidRPr="008F0C02" w:rsidRDefault="00424F95" w:rsidP="00424F95">
            <w:pPr>
              <w:spacing w:line="360" w:lineRule="auto"/>
              <w:jc w:val="center"/>
              <w:rPr>
                <w:rFonts w:ascii="GHEA Grapalat" w:hAnsi="GHEA Grapalat" w:cs="Sylfaen"/>
                <w:bCs/>
                <w:lang w:val="hy-AM"/>
              </w:rPr>
            </w:pPr>
            <w:r>
              <w:rPr>
                <w:rFonts w:ascii="GHEA Grapalat" w:hAnsi="GHEA Grapalat" w:cs="Sylfaen"/>
                <w:bCs/>
              </w:rPr>
              <w:lastRenderedPageBreak/>
              <w:t>5</w:t>
            </w:r>
            <w:r>
              <w:rPr>
                <w:rFonts w:ascii="GHEA Grapalat" w:hAnsi="GHEA Grapalat" w:cs="Sylfaen"/>
                <w:bCs/>
                <w:lang w:val="hy-AM"/>
              </w:rPr>
              <w:t xml:space="preserve">. </w:t>
            </w:r>
            <w:r w:rsidRPr="00424F95">
              <w:rPr>
                <w:rFonts w:ascii="GHEA Grapalat" w:hAnsi="GHEA Grapalat" w:cs="Sylfaen"/>
                <w:bCs/>
                <w:lang w:val="hy-AM"/>
              </w:rPr>
              <w:t>Հայաստանի Հանրապետության վարչապետի աշխատակազմի իրավաբանական վարչություն</w:t>
            </w:r>
          </w:p>
        </w:tc>
        <w:tc>
          <w:tcPr>
            <w:tcW w:w="2396" w:type="dxa"/>
            <w:shd w:val="clear" w:color="auto" w:fill="D0D0D0"/>
            <w:hideMark/>
          </w:tcPr>
          <w:p w:rsidR="00424F95" w:rsidRPr="008F0C02" w:rsidRDefault="001C5D01" w:rsidP="00A46A98">
            <w:pPr>
              <w:spacing w:line="360" w:lineRule="auto"/>
              <w:jc w:val="center"/>
              <w:rPr>
                <w:rFonts w:ascii="GHEA Grapalat" w:hAnsi="GHEA Grapalat" w:cs="Sylfaen"/>
                <w:bCs/>
                <w:lang w:val="hy-AM"/>
              </w:rPr>
            </w:pPr>
            <w:r>
              <w:rPr>
                <w:rFonts w:ascii="GHEA Grapalat" w:hAnsi="GHEA Grapalat" w:cs="Sylfaen"/>
                <w:bCs/>
                <w:lang w:val="hy-AM"/>
              </w:rPr>
              <w:t>19</w:t>
            </w:r>
            <w:r w:rsidR="00424F95">
              <w:rPr>
                <w:rFonts w:ascii="GHEA Grapalat" w:hAnsi="GHEA Grapalat" w:cs="Sylfaen"/>
                <w:bCs/>
                <w:lang w:val="hy-AM"/>
              </w:rPr>
              <w:t>.</w:t>
            </w:r>
            <w:r>
              <w:rPr>
                <w:rFonts w:ascii="GHEA Grapalat" w:hAnsi="GHEA Grapalat" w:cs="Sylfaen"/>
                <w:bCs/>
                <w:lang w:val="hy-AM"/>
              </w:rPr>
              <w:t>11</w:t>
            </w:r>
            <w:r w:rsidR="00424F95" w:rsidRPr="008F0C02">
              <w:rPr>
                <w:rFonts w:ascii="GHEA Grapalat" w:hAnsi="GHEA Grapalat" w:cs="Sylfaen"/>
                <w:bCs/>
                <w:lang w:val="hy-AM"/>
              </w:rPr>
              <w:t>.202</w:t>
            </w:r>
            <w:r w:rsidR="00424F95">
              <w:rPr>
                <w:rFonts w:ascii="GHEA Grapalat" w:hAnsi="GHEA Grapalat" w:cs="Sylfaen"/>
                <w:bCs/>
                <w:lang w:val="hy-AM"/>
              </w:rPr>
              <w:t>5</w:t>
            </w:r>
            <w:r w:rsidR="00424F95" w:rsidRPr="008F0C02">
              <w:rPr>
                <w:rFonts w:ascii="GHEA Grapalat" w:hAnsi="GHEA Grapalat" w:cs="Sylfaen"/>
                <w:bCs/>
                <w:lang w:val="hy-AM"/>
              </w:rPr>
              <w:t>թ.</w:t>
            </w:r>
          </w:p>
        </w:tc>
      </w:tr>
      <w:tr w:rsidR="00424F95" w:rsidRPr="008F0C02" w:rsidTr="00A46A98">
        <w:trPr>
          <w:trHeight w:val="395"/>
          <w:tblCellSpacing w:w="0" w:type="dxa"/>
          <w:jc w:val="center"/>
        </w:trPr>
        <w:tc>
          <w:tcPr>
            <w:tcW w:w="11788" w:type="dxa"/>
            <w:gridSpan w:val="2"/>
            <w:vMerge/>
            <w:shd w:val="clear" w:color="auto" w:fill="FFFFFF"/>
            <w:vAlign w:val="center"/>
            <w:hideMark/>
          </w:tcPr>
          <w:p w:rsidR="00424F95" w:rsidRPr="008F0C02" w:rsidRDefault="00424F95" w:rsidP="00A46A98">
            <w:pPr>
              <w:spacing w:line="360" w:lineRule="auto"/>
              <w:ind w:left="127" w:firstLine="412"/>
              <w:jc w:val="center"/>
              <w:rPr>
                <w:rFonts w:ascii="GHEA Grapalat" w:hAnsi="GHEA Grapalat" w:cs="Sylfaen"/>
                <w:bCs/>
                <w:lang w:val="hy-AM"/>
              </w:rPr>
            </w:pPr>
          </w:p>
        </w:tc>
        <w:tc>
          <w:tcPr>
            <w:tcW w:w="2396" w:type="dxa"/>
            <w:shd w:val="clear" w:color="auto" w:fill="D0D0D0"/>
            <w:hideMark/>
          </w:tcPr>
          <w:p w:rsidR="00424F95" w:rsidRPr="008F0C02" w:rsidRDefault="001C5D01" w:rsidP="00A46A98">
            <w:pPr>
              <w:spacing w:line="360" w:lineRule="auto"/>
              <w:jc w:val="center"/>
              <w:rPr>
                <w:rFonts w:ascii="GHEA Grapalat" w:hAnsi="GHEA Grapalat" w:cs="Sylfaen"/>
                <w:bCs/>
                <w:lang w:val="hy-AM"/>
              </w:rPr>
            </w:pPr>
            <w:r w:rsidRPr="001C5D01">
              <w:rPr>
                <w:rFonts w:ascii="GHEA Grapalat" w:hAnsi="GHEA Grapalat" w:cs="Sylfaen"/>
                <w:bCs/>
                <w:lang w:val="hy-AM"/>
              </w:rPr>
              <w:t>02/16.2/37524-2025</w:t>
            </w:r>
          </w:p>
        </w:tc>
      </w:tr>
      <w:tr w:rsidR="00424F95" w:rsidRPr="00733D99" w:rsidTr="00A46A98">
        <w:trPr>
          <w:trHeight w:val="571"/>
          <w:tblCellSpacing w:w="0" w:type="dxa"/>
          <w:jc w:val="center"/>
        </w:trPr>
        <w:tc>
          <w:tcPr>
            <w:tcW w:w="7961" w:type="dxa"/>
            <w:shd w:val="clear" w:color="auto" w:fill="FFFFFF"/>
            <w:hideMark/>
          </w:tcPr>
          <w:p w:rsidR="00424F95" w:rsidRPr="00D47F51" w:rsidRDefault="006263A3" w:rsidP="00A46A98">
            <w:pPr>
              <w:suppressAutoHyphens/>
              <w:spacing w:line="360" w:lineRule="auto"/>
              <w:ind w:firstLine="561"/>
              <w:jc w:val="both"/>
              <w:rPr>
                <w:rFonts w:ascii="GHEA Grapalat" w:eastAsia="Calibri" w:hAnsi="GHEA Grapalat" w:cs="Sylfaen"/>
                <w:bCs/>
                <w:color w:val="00000A"/>
                <w:lang w:val="hy-AM"/>
              </w:rPr>
            </w:pPr>
            <w:r w:rsidRPr="006263A3">
              <w:rPr>
                <w:rFonts w:ascii="GHEA Grapalat" w:eastAsia="Calibri" w:hAnsi="GHEA Grapalat" w:cs="Sylfaen"/>
                <w:bCs/>
                <w:color w:val="00000A"/>
                <w:lang w:val="hy-AM"/>
              </w:rPr>
              <w:t xml:space="preserve">Նախագծի 22-րդ հոդվածով նախատեսվում է, որ  օրենքն ուժի մեջ է մտնում պաշտոնական հրապարակման օրվան հաջորդող տասներորդ օրը, բայց ոչ շուտ, քան «Եվրասիական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 ուժի մեջ մտնելը։ Գտնում ենք, որ օրենքի նախագծի ուժի մեջ մտնելու ժամկետը խնդրահարույց է իրավական որոշակության տեսանկյունից, որի պարագայում վերանման </w:t>
            </w:r>
            <w:r w:rsidRPr="006263A3">
              <w:rPr>
                <w:rFonts w:ascii="GHEA Grapalat" w:eastAsia="Calibri" w:hAnsi="GHEA Grapalat" w:cs="Sylfaen"/>
                <w:bCs/>
                <w:color w:val="00000A"/>
                <w:lang w:val="hy-AM"/>
              </w:rPr>
              <w:lastRenderedPageBreak/>
              <w:t>անհրաժեշտություն ունի: Նույն դիտարկումը վերաբերում է նաև «Պետական տուրքի մասին» օրենքում լրացումներ կատարելու մասին» օրենքի նախագծի 2-րդ հոդվածին:</w:t>
            </w:r>
          </w:p>
        </w:tc>
        <w:tc>
          <w:tcPr>
            <w:tcW w:w="6223" w:type="dxa"/>
            <w:gridSpan w:val="2"/>
            <w:shd w:val="clear" w:color="auto" w:fill="FFFFFF"/>
            <w:hideMark/>
          </w:tcPr>
          <w:p w:rsidR="003F4971" w:rsidRDefault="003F4971" w:rsidP="003F4971">
            <w:pPr>
              <w:spacing w:line="360" w:lineRule="auto"/>
              <w:ind w:left="75" w:right="188" w:firstLine="180"/>
              <w:jc w:val="center"/>
              <w:rPr>
                <w:rFonts w:ascii="GHEA Grapalat" w:hAnsi="GHEA Grapalat"/>
                <w:bCs/>
                <w:color w:val="000000"/>
                <w:lang w:val="hy-AM" w:eastAsia="hy-AM"/>
              </w:rPr>
            </w:pPr>
            <w:r w:rsidRPr="003F4971">
              <w:rPr>
                <w:rFonts w:ascii="GHEA Grapalat" w:hAnsi="GHEA Grapalat"/>
                <w:bCs/>
                <w:color w:val="000000"/>
                <w:lang w:val="hy-AM" w:eastAsia="hy-AM"/>
              </w:rPr>
              <w:lastRenderedPageBreak/>
              <w:t>«Եվրասիական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w:t>
            </w:r>
            <w:r w:rsidR="00385914">
              <w:rPr>
                <w:rFonts w:ascii="GHEA Grapalat" w:hAnsi="GHEA Grapalat"/>
                <w:bCs/>
                <w:color w:val="000000"/>
                <w:lang w:val="hy-AM" w:eastAsia="hy-AM"/>
              </w:rPr>
              <w:t xml:space="preserve"> </w:t>
            </w:r>
            <w:r w:rsidR="00385914" w:rsidRPr="00385914">
              <w:rPr>
                <w:rFonts w:ascii="GHEA Grapalat" w:hAnsi="GHEA Grapalat"/>
                <w:bCs/>
                <w:color w:val="000000"/>
                <w:lang w:val="hy-AM" w:eastAsia="hy-AM"/>
              </w:rPr>
              <w:t>(</w:t>
            </w:r>
            <w:r w:rsidR="00385914">
              <w:rPr>
                <w:rFonts w:ascii="GHEA Grapalat" w:hAnsi="GHEA Grapalat"/>
                <w:bCs/>
                <w:color w:val="000000"/>
                <w:lang w:val="hy-AM" w:eastAsia="hy-AM"/>
              </w:rPr>
              <w:t>այսուհետ՝ Արձանագրություն</w:t>
            </w:r>
            <w:r w:rsidR="00385914" w:rsidRPr="00385914">
              <w:rPr>
                <w:rFonts w:ascii="GHEA Grapalat" w:hAnsi="GHEA Grapalat"/>
                <w:bCs/>
                <w:color w:val="000000"/>
                <w:lang w:val="hy-AM" w:eastAsia="hy-AM"/>
              </w:rPr>
              <w:t>)</w:t>
            </w:r>
            <w:r w:rsidRPr="003F4971">
              <w:rPr>
                <w:rFonts w:ascii="GHEA Grapalat" w:hAnsi="GHEA Grapalat"/>
                <w:bCs/>
                <w:color w:val="000000"/>
                <w:lang w:val="hy-AM" w:eastAsia="hy-AM"/>
              </w:rPr>
              <w:t xml:space="preserve"> 2-րդ հոդվածով սահմանված է, որ </w:t>
            </w:r>
            <w:r w:rsidR="00385914">
              <w:rPr>
                <w:rFonts w:ascii="GHEA Grapalat" w:hAnsi="GHEA Grapalat"/>
                <w:bCs/>
                <w:color w:val="000000"/>
                <w:lang w:val="hy-AM" w:eastAsia="hy-AM"/>
              </w:rPr>
              <w:t>Ա</w:t>
            </w:r>
            <w:r w:rsidRPr="003F4971">
              <w:rPr>
                <w:rFonts w:ascii="GHEA Grapalat" w:hAnsi="GHEA Grapalat"/>
                <w:bCs/>
                <w:color w:val="000000"/>
                <w:lang w:val="hy-AM" w:eastAsia="hy-AM"/>
              </w:rPr>
              <w:t xml:space="preserve">րձանագրությունը ուժի մեջ է մտնում դրա ուժի մեջ մտնելու համար անհրաժեշտ ներպետական ընթացակարգերն </w:t>
            </w:r>
            <w:r w:rsidRPr="003F4971">
              <w:rPr>
                <w:rFonts w:ascii="GHEA Grapalat" w:hAnsi="GHEA Grapalat"/>
                <w:bCs/>
                <w:color w:val="000000"/>
                <w:lang w:val="hy-AM" w:eastAsia="hy-AM"/>
              </w:rPr>
              <w:lastRenderedPageBreak/>
              <w:t>անդամ պետությունների կողմից կատարվելու մասին վերջին գրավոր ծանուցումն ավանդապահի կողմից դիվանագիտական ուղիներով ստանալու օրվանից</w:t>
            </w:r>
            <w:r w:rsidR="00201BC7">
              <w:rPr>
                <w:rFonts w:ascii="GHEA Grapalat" w:hAnsi="GHEA Grapalat"/>
                <w:bCs/>
                <w:color w:val="000000"/>
                <w:lang w:val="hy-AM" w:eastAsia="hy-AM"/>
              </w:rPr>
              <w:t>։</w:t>
            </w:r>
          </w:p>
          <w:p w:rsidR="00424F95" w:rsidRPr="002E5170" w:rsidRDefault="00201BC7" w:rsidP="002E5170">
            <w:pPr>
              <w:spacing w:line="360" w:lineRule="auto"/>
              <w:ind w:left="75" w:right="188" w:firstLine="180"/>
              <w:jc w:val="center"/>
              <w:rPr>
                <w:rFonts w:ascii="GHEA Grapalat" w:hAnsi="GHEA Grapalat"/>
                <w:bCs/>
                <w:color w:val="000000"/>
                <w:lang w:val="hy-AM" w:eastAsia="hy-AM"/>
              </w:rPr>
            </w:pPr>
            <w:r>
              <w:rPr>
                <w:rFonts w:ascii="GHEA Grapalat" w:hAnsi="GHEA Grapalat"/>
                <w:bCs/>
                <w:color w:val="000000"/>
                <w:lang w:val="hy-AM" w:eastAsia="hy-AM"/>
              </w:rPr>
              <w:t>Միաժամանակ, նշված արձանագ</w:t>
            </w:r>
            <w:r w:rsidR="0065651A">
              <w:rPr>
                <w:rFonts w:ascii="GHEA Grapalat" w:hAnsi="GHEA Grapalat"/>
                <w:bCs/>
                <w:color w:val="000000"/>
                <w:lang w:val="hy-AM" w:eastAsia="hy-AM"/>
              </w:rPr>
              <w:t xml:space="preserve">րության 1-ին հոդվածի 48-րդ կետով </w:t>
            </w:r>
            <w:r w:rsidR="0065651A" w:rsidRPr="003F4971">
              <w:rPr>
                <w:rFonts w:ascii="GHEA Grapalat" w:hAnsi="GHEA Grapalat"/>
                <w:bCs/>
                <w:color w:val="000000"/>
                <w:lang w:val="hy-AM" w:eastAsia="hy-AM"/>
              </w:rPr>
              <w:t>Եվրասիական տնտեսական միության մաքսային օրենսգրքի</w:t>
            </w:r>
            <w:r w:rsidR="0065651A">
              <w:rPr>
                <w:rFonts w:ascii="GHEA Grapalat" w:hAnsi="GHEA Grapalat"/>
                <w:bCs/>
                <w:color w:val="000000"/>
                <w:lang w:val="hy-AM" w:eastAsia="hy-AM"/>
              </w:rPr>
              <w:t xml:space="preserve"> անցումային դրութներում կատարվել է լրացում, համաձայն որի՝ ֆիզիկական անձանց կողմից ձեռքբերված էլեկտրոնային առևտրի</w:t>
            </w:r>
            <w:r w:rsidR="00BD3626">
              <w:rPr>
                <w:rFonts w:ascii="GHEA Grapalat" w:hAnsi="GHEA Grapalat"/>
                <w:bCs/>
                <w:color w:val="000000"/>
                <w:lang w:val="hy-AM" w:eastAsia="hy-AM"/>
              </w:rPr>
              <w:t xml:space="preserve"> ապրանքների մաքսային հայտարարագրումը յուրաքանչյուր անդամ պետությունում կարող է իրականացվել </w:t>
            </w:r>
            <w:r w:rsidR="00BD3626">
              <w:rPr>
                <w:rFonts w:ascii="GHEA Grapalat" w:hAnsi="GHEA Grapalat"/>
                <w:bCs/>
                <w:color w:val="000000"/>
                <w:lang w:val="hy-AM" w:eastAsia="hy-AM"/>
              </w:rPr>
              <w:t>նշված ապրանքների հայտարարատու ֆիզիկական անձնանց անունից և հանձնարարությամբ</w:t>
            </w:r>
            <w:r w:rsidR="00BD3626">
              <w:rPr>
                <w:rFonts w:ascii="GHEA Grapalat" w:hAnsi="GHEA Grapalat"/>
                <w:bCs/>
                <w:color w:val="000000"/>
                <w:lang w:val="hy-AM" w:eastAsia="hy-AM"/>
              </w:rPr>
              <w:t xml:space="preserve"> գործող մաքսային ներկայացուցիչների կողմից՝ </w:t>
            </w:r>
            <w:r w:rsidR="006B75DC">
              <w:rPr>
                <w:rFonts w:ascii="GHEA Grapalat" w:hAnsi="GHEA Grapalat"/>
                <w:bCs/>
                <w:color w:val="000000"/>
                <w:lang w:val="hy-AM" w:eastAsia="hy-AM"/>
              </w:rPr>
              <w:t>էլեկտրոնային առևտրի առաջին օպերատորի</w:t>
            </w:r>
            <w:r w:rsidR="00A2056E">
              <w:rPr>
                <w:rFonts w:ascii="GHEA Grapalat" w:hAnsi="GHEA Grapalat"/>
                <w:bCs/>
                <w:color w:val="000000"/>
                <w:lang w:val="hy-AM" w:eastAsia="hy-AM"/>
              </w:rPr>
              <w:t>՝</w:t>
            </w:r>
            <w:r w:rsidR="006B75DC">
              <w:rPr>
                <w:rFonts w:ascii="GHEA Grapalat" w:hAnsi="GHEA Grapalat"/>
                <w:bCs/>
                <w:color w:val="000000"/>
                <w:lang w:val="hy-AM" w:eastAsia="hy-AM"/>
              </w:rPr>
              <w:t xml:space="preserve"> </w:t>
            </w:r>
            <w:r w:rsidR="006B75DC">
              <w:rPr>
                <w:rFonts w:ascii="GHEA Grapalat" w:hAnsi="GHEA Grapalat"/>
                <w:bCs/>
                <w:color w:val="000000"/>
                <w:lang w:val="hy-AM" w:eastAsia="hy-AM"/>
              </w:rPr>
              <w:t>էլեկտրոնային առևտրի</w:t>
            </w:r>
            <w:r w:rsidR="006B75DC">
              <w:rPr>
                <w:rFonts w:ascii="GHEA Grapalat" w:hAnsi="GHEA Grapalat"/>
                <w:bCs/>
                <w:color w:val="000000"/>
                <w:lang w:val="hy-AM" w:eastAsia="hy-AM"/>
              </w:rPr>
              <w:t xml:space="preserve"> օպերատորների ռեեստրում ներառման օրվանից </w:t>
            </w:r>
            <w:r w:rsidR="006B75DC">
              <w:rPr>
                <w:rFonts w:ascii="GHEA Grapalat" w:hAnsi="GHEA Grapalat"/>
                <w:bCs/>
                <w:color w:val="000000"/>
                <w:lang w:val="hy-AM" w:eastAsia="hy-AM"/>
              </w:rPr>
              <w:t>6 ամսվա ընթացքում</w:t>
            </w:r>
            <w:r w:rsidR="00A2056E">
              <w:rPr>
                <w:rFonts w:ascii="GHEA Grapalat" w:hAnsi="GHEA Grapalat"/>
                <w:bCs/>
                <w:color w:val="000000"/>
                <w:lang w:val="hy-AM" w:eastAsia="hy-AM"/>
              </w:rPr>
              <w:t xml:space="preserve">, բայց ոչ ավելի քան </w:t>
            </w:r>
            <w:r w:rsidR="00385914">
              <w:rPr>
                <w:rFonts w:ascii="GHEA Grapalat" w:hAnsi="GHEA Grapalat"/>
                <w:bCs/>
                <w:color w:val="000000"/>
                <w:lang w:val="hy-AM" w:eastAsia="hy-AM"/>
              </w:rPr>
              <w:t>Ա</w:t>
            </w:r>
            <w:r w:rsidR="00A2056E" w:rsidRPr="003F4971">
              <w:rPr>
                <w:rFonts w:ascii="GHEA Grapalat" w:hAnsi="GHEA Grapalat"/>
                <w:bCs/>
                <w:color w:val="000000"/>
                <w:lang w:val="hy-AM" w:eastAsia="hy-AM"/>
              </w:rPr>
              <w:t>րձանագրության</w:t>
            </w:r>
            <w:r w:rsidR="00A2056E">
              <w:rPr>
                <w:rFonts w:ascii="GHEA Grapalat" w:hAnsi="GHEA Grapalat"/>
                <w:bCs/>
                <w:color w:val="000000"/>
                <w:lang w:val="hy-AM" w:eastAsia="hy-AM"/>
              </w:rPr>
              <w:t xml:space="preserve"> ուժի մեջ մտնելու օրվանից 12 ամսվա ընթացքում։</w:t>
            </w:r>
            <w:r w:rsidR="00DD1CE8">
              <w:rPr>
                <w:rFonts w:ascii="GHEA Grapalat" w:hAnsi="GHEA Grapalat"/>
                <w:bCs/>
                <w:color w:val="000000"/>
                <w:lang w:val="hy-AM" w:eastAsia="hy-AM"/>
              </w:rPr>
              <w:t xml:space="preserve"> Հաշվի առնելով վերը նշված անցումային ժամանակահատվածի ընթացքում </w:t>
            </w:r>
            <w:r w:rsidR="00DD1CE8">
              <w:rPr>
                <w:rFonts w:ascii="GHEA Grapalat" w:hAnsi="GHEA Grapalat"/>
                <w:bCs/>
                <w:color w:val="000000"/>
                <w:lang w:val="hy-AM" w:eastAsia="hy-AM"/>
              </w:rPr>
              <w:t>էլեկտրոնային առևտրի</w:t>
            </w:r>
            <w:r w:rsidR="00DD1CE8">
              <w:rPr>
                <w:rFonts w:ascii="GHEA Grapalat" w:hAnsi="GHEA Grapalat"/>
                <w:bCs/>
                <w:color w:val="000000"/>
                <w:lang w:val="hy-AM" w:eastAsia="hy-AM"/>
              </w:rPr>
              <w:t xml:space="preserve"> օպերատոր </w:t>
            </w:r>
            <w:r w:rsidR="00DD1CE8">
              <w:rPr>
                <w:rFonts w:ascii="GHEA Grapalat" w:hAnsi="GHEA Grapalat"/>
                <w:bCs/>
                <w:color w:val="000000"/>
                <w:lang w:val="hy-AM" w:eastAsia="hy-AM"/>
              </w:rPr>
              <w:lastRenderedPageBreak/>
              <w:t xml:space="preserve">ունենալու անհրաժեշտությունը և այն, որ </w:t>
            </w:r>
            <w:r w:rsidR="00DD1CE8" w:rsidRPr="00275416">
              <w:rPr>
                <w:rFonts w:ascii="GHEA Grapalat" w:hAnsi="GHEA Grapalat"/>
                <w:szCs w:val="20"/>
                <w:lang w:val="hy-AM"/>
              </w:rPr>
              <w:t>«</w:t>
            </w:r>
            <w:r w:rsidR="00DD1CE8">
              <w:rPr>
                <w:rFonts w:ascii="GHEA Grapalat" w:hAnsi="GHEA Grapalat"/>
                <w:szCs w:val="20"/>
                <w:lang w:val="hy-AM"/>
              </w:rPr>
              <w:t>Մ</w:t>
            </w:r>
            <w:r w:rsidR="00DD1CE8" w:rsidRPr="00DD1CE8">
              <w:rPr>
                <w:rFonts w:ascii="GHEA Grapalat" w:hAnsi="GHEA Grapalat"/>
                <w:szCs w:val="20"/>
                <w:lang w:val="hy-AM"/>
              </w:rPr>
              <w:t>աքսային կարգավորման մա</w:t>
            </w:r>
            <w:r w:rsidR="00DD1CE8">
              <w:rPr>
                <w:rFonts w:ascii="GHEA Grapalat" w:hAnsi="GHEA Grapalat"/>
                <w:szCs w:val="20"/>
                <w:lang w:val="hy-AM"/>
              </w:rPr>
              <w:t>սին» օրենքում փոփոխություններ և</w:t>
            </w:r>
            <w:r w:rsidR="00DD1CE8" w:rsidRPr="00DD1CE8">
              <w:rPr>
                <w:rFonts w:ascii="GHEA Grapalat" w:hAnsi="GHEA Grapalat"/>
                <w:szCs w:val="20"/>
                <w:lang w:val="hy-AM"/>
              </w:rPr>
              <w:t xml:space="preserve"> լրացումներ կատարելու մասին</w:t>
            </w:r>
            <w:r w:rsidR="00DD1CE8" w:rsidRPr="00275416">
              <w:rPr>
                <w:rFonts w:ascii="GHEA Grapalat" w:hAnsi="GHEA Grapalat"/>
                <w:szCs w:val="20"/>
                <w:lang w:val="hy-AM"/>
              </w:rPr>
              <w:t>»</w:t>
            </w:r>
            <w:r w:rsidR="00DD1CE8">
              <w:rPr>
                <w:rFonts w:ascii="GHEA Grapalat" w:hAnsi="GHEA Grapalat"/>
                <w:szCs w:val="20"/>
                <w:lang w:val="hy-AM"/>
              </w:rPr>
              <w:t xml:space="preserve"> օրենքի</w:t>
            </w:r>
            <w:r w:rsidR="00DD1CE8">
              <w:rPr>
                <w:rFonts w:ascii="GHEA Grapalat" w:hAnsi="GHEA Grapalat"/>
                <w:bCs/>
                <w:color w:val="000000"/>
                <w:lang w:val="hy-AM" w:eastAsia="hy-AM"/>
              </w:rPr>
              <w:t xml:space="preserve"> նախագծով և դրանից բխող ենթաօրենսդրական ակտերով պետք է սահմանվեն էլեկտրոնային առևտրի օպերատորի</w:t>
            </w:r>
            <w:r w:rsidR="00385914">
              <w:rPr>
                <w:rFonts w:ascii="GHEA Grapalat" w:hAnsi="GHEA Grapalat"/>
                <w:bCs/>
                <w:color w:val="000000"/>
                <w:lang w:val="hy-AM" w:eastAsia="hy-AM"/>
              </w:rPr>
              <w:t xml:space="preserve"> </w:t>
            </w:r>
            <w:r w:rsidR="00385914" w:rsidRPr="00385914">
              <w:rPr>
                <w:rFonts w:ascii="GHEA Grapalat" w:hAnsi="GHEA Grapalat"/>
                <w:bCs/>
                <w:color w:val="000000"/>
                <w:lang w:val="hy-AM" w:eastAsia="hy-AM"/>
              </w:rPr>
              <w:t>համապատասխան ռեեստրում ներառման</w:t>
            </w:r>
            <w:r w:rsidR="00385914">
              <w:rPr>
                <w:rFonts w:ascii="GHEA Grapalat" w:hAnsi="GHEA Grapalat"/>
                <w:bCs/>
                <w:color w:val="000000"/>
                <w:lang w:val="hy-AM" w:eastAsia="hy-AM"/>
              </w:rPr>
              <w:t xml:space="preserve"> վերաբերյալ լրացուցիչ</w:t>
            </w:r>
            <w:r w:rsidR="00385914" w:rsidRPr="00385914">
              <w:rPr>
                <w:rFonts w:ascii="GHEA Grapalat" w:hAnsi="GHEA Grapalat"/>
                <w:bCs/>
                <w:color w:val="000000"/>
                <w:lang w:val="hy-AM" w:eastAsia="hy-AM"/>
              </w:rPr>
              <w:t xml:space="preserve"> կարգավորումներ</w:t>
            </w:r>
            <w:r w:rsidR="00385914">
              <w:rPr>
                <w:rFonts w:ascii="GHEA Grapalat" w:hAnsi="GHEA Grapalat"/>
                <w:bCs/>
                <w:color w:val="000000"/>
                <w:lang w:val="hy-AM" w:eastAsia="hy-AM"/>
              </w:rPr>
              <w:t xml:space="preserve">, </w:t>
            </w:r>
            <w:r w:rsidR="00385914" w:rsidRPr="00385914">
              <w:rPr>
                <w:rFonts w:ascii="GHEA Grapalat" w:hAnsi="GHEA Grapalat"/>
                <w:bCs/>
                <w:color w:val="000000"/>
                <w:lang w:val="hy-AM" w:eastAsia="hy-AM"/>
              </w:rPr>
              <w:t xml:space="preserve">էլեկտրոնային առևտրի օպերատորին </w:t>
            </w:r>
            <w:r w:rsidR="00385914">
              <w:rPr>
                <w:rFonts w:ascii="GHEA Grapalat" w:hAnsi="GHEA Grapalat"/>
                <w:bCs/>
                <w:color w:val="000000"/>
                <w:lang w:val="hy-AM" w:eastAsia="hy-AM"/>
              </w:rPr>
              <w:t>ներկայացվող լրացուցիչ պահանջներ՝</w:t>
            </w:r>
            <w:r w:rsidR="00DD1CE8" w:rsidRPr="00DD1CE8">
              <w:rPr>
                <w:rFonts w:ascii="GHEA Grapalat" w:hAnsi="GHEA Grapalat"/>
                <w:bCs/>
                <w:color w:val="000000"/>
                <w:lang w:val="hy-AM" w:eastAsia="hy-AM"/>
              </w:rPr>
              <w:t xml:space="preserve"> </w:t>
            </w:r>
            <w:r w:rsidR="00385914">
              <w:rPr>
                <w:rFonts w:ascii="GHEA Grapalat" w:hAnsi="GHEA Grapalat"/>
                <w:bCs/>
                <w:color w:val="000000"/>
                <w:lang w:val="hy-AM" w:eastAsia="hy-AM"/>
              </w:rPr>
              <w:t>հայտնում ենք, որ Արձանագրության սահմանված ժամկետները պահպանելու նպատակով անհրաժեշտ է հնարավորինս սեղմ ժամկետներում խնդրո առարկա նախագծերի ընդունումը։</w:t>
            </w:r>
          </w:p>
        </w:tc>
        <w:bookmarkStart w:id="0" w:name="_GoBack"/>
        <w:bookmarkEnd w:id="0"/>
      </w:tr>
    </w:tbl>
    <w:p w:rsidR="006A368A" w:rsidRDefault="006A368A" w:rsidP="002474CF">
      <w:pPr>
        <w:jc w:val="both"/>
        <w:rPr>
          <w:rFonts w:ascii="GHEA Grapalat" w:hAnsi="GHEA Grapalat"/>
          <w:lang w:val="hy-AM"/>
        </w:rPr>
      </w:pPr>
    </w:p>
    <w:sectPr w:rsidR="006A368A" w:rsidSect="002474CF">
      <w:pgSz w:w="15840" w:h="12240" w:orient="landscape"/>
      <w:pgMar w:top="540" w:right="1138" w:bottom="81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2F0" w:rsidRDefault="009322F0" w:rsidP="006A368A">
      <w:r>
        <w:separator/>
      </w:r>
    </w:p>
  </w:endnote>
  <w:endnote w:type="continuationSeparator" w:id="0">
    <w:p w:rsidR="009322F0" w:rsidRDefault="009322F0"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2F0" w:rsidRDefault="009322F0" w:rsidP="006A368A">
      <w:r>
        <w:separator/>
      </w:r>
    </w:p>
  </w:footnote>
  <w:footnote w:type="continuationSeparator" w:id="0">
    <w:p w:rsidR="009322F0" w:rsidRDefault="009322F0"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17541"/>
    <w:rsid w:val="000200AD"/>
    <w:rsid w:val="00044B5B"/>
    <w:rsid w:val="00063E8A"/>
    <w:rsid w:val="00067DCD"/>
    <w:rsid w:val="00082F15"/>
    <w:rsid w:val="0009013A"/>
    <w:rsid w:val="00094BDF"/>
    <w:rsid w:val="000A0CCB"/>
    <w:rsid w:val="000B7B68"/>
    <w:rsid w:val="000C71EA"/>
    <w:rsid w:val="000D4B46"/>
    <w:rsid w:val="000E0DAD"/>
    <w:rsid w:val="000F4537"/>
    <w:rsid w:val="00101A36"/>
    <w:rsid w:val="00105BBD"/>
    <w:rsid w:val="001125E6"/>
    <w:rsid w:val="00115450"/>
    <w:rsid w:val="0012313E"/>
    <w:rsid w:val="00146451"/>
    <w:rsid w:val="001524A4"/>
    <w:rsid w:val="00152DAE"/>
    <w:rsid w:val="00163248"/>
    <w:rsid w:val="00171C7E"/>
    <w:rsid w:val="001823A8"/>
    <w:rsid w:val="001B4D37"/>
    <w:rsid w:val="001B5B31"/>
    <w:rsid w:val="001B7892"/>
    <w:rsid w:val="001C37A3"/>
    <w:rsid w:val="001C5D01"/>
    <w:rsid w:val="001C65A5"/>
    <w:rsid w:val="001D4C1F"/>
    <w:rsid w:val="001D78C1"/>
    <w:rsid w:val="001E1F02"/>
    <w:rsid w:val="00201BC7"/>
    <w:rsid w:val="0021233D"/>
    <w:rsid w:val="00217F9D"/>
    <w:rsid w:val="00226B6B"/>
    <w:rsid w:val="00232858"/>
    <w:rsid w:val="00234EDC"/>
    <w:rsid w:val="002474CF"/>
    <w:rsid w:val="00262BB0"/>
    <w:rsid w:val="00272861"/>
    <w:rsid w:val="00275416"/>
    <w:rsid w:val="00290862"/>
    <w:rsid w:val="00295B7A"/>
    <w:rsid w:val="002A2C90"/>
    <w:rsid w:val="002A4186"/>
    <w:rsid w:val="002A554E"/>
    <w:rsid w:val="002C0C47"/>
    <w:rsid w:val="002C5AD0"/>
    <w:rsid w:val="002C5E32"/>
    <w:rsid w:val="002E35F0"/>
    <w:rsid w:val="002E5170"/>
    <w:rsid w:val="002E5934"/>
    <w:rsid w:val="002F3950"/>
    <w:rsid w:val="00304998"/>
    <w:rsid w:val="00305C26"/>
    <w:rsid w:val="00306F32"/>
    <w:rsid w:val="00311C25"/>
    <w:rsid w:val="00314CDC"/>
    <w:rsid w:val="00317548"/>
    <w:rsid w:val="00330E5F"/>
    <w:rsid w:val="00331AA5"/>
    <w:rsid w:val="00332AF5"/>
    <w:rsid w:val="00333325"/>
    <w:rsid w:val="00335CDE"/>
    <w:rsid w:val="003366B2"/>
    <w:rsid w:val="00340E7A"/>
    <w:rsid w:val="00345B6F"/>
    <w:rsid w:val="00346EF0"/>
    <w:rsid w:val="003513F4"/>
    <w:rsid w:val="003515DE"/>
    <w:rsid w:val="00352AD6"/>
    <w:rsid w:val="00366D23"/>
    <w:rsid w:val="0036790B"/>
    <w:rsid w:val="003723CB"/>
    <w:rsid w:val="00372F38"/>
    <w:rsid w:val="00385914"/>
    <w:rsid w:val="00393293"/>
    <w:rsid w:val="003A01B9"/>
    <w:rsid w:val="003B08B1"/>
    <w:rsid w:val="003C22D1"/>
    <w:rsid w:val="003C616D"/>
    <w:rsid w:val="003C7047"/>
    <w:rsid w:val="003C76F2"/>
    <w:rsid w:val="003D55ED"/>
    <w:rsid w:val="003F4971"/>
    <w:rsid w:val="004020D8"/>
    <w:rsid w:val="004060E8"/>
    <w:rsid w:val="00406541"/>
    <w:rsid w:val="00410763"/>
    <w:rsid w:val="00416303"/>
    <w:rsid w:val="00424F95"/>
    <w:rsid w:val="004258C9"/>
    <w:rsid w:val="004304C6"/>
    <w:rsid w:val="0044071C"/>
    <w:rsid w:val="004454B2"/>
    <w:rsid w:val="00451ECB"/>
    <w:rsid w:val="0045210B"/>
    <w:rsid w:val="00453192"/>
    <w:rsid w:val="004538E8"/>
    <w:rsid w:val="00454916"/>
    <w:rsid w:val="00462801"/>
    <w:rsid w:val="00466E6D"/>
    <w:rsid w:val="004825F6"/>
    <w:rsid w:val="004832E6"/>
    <w:rsid w:val="004A0488"/>
    <w:rsid w:val="004A361D"/>
    <w:rsid w:val="004D6A1F"/>
    <w:rsid w:val="004E6D59"/>
    <w:rsid w:val="004E712A"/>
    <w:rsid w:val="004F427D"/>
    <w:rsid w:val="004F5E7C"/>
    <w:rsid w:val="0050383B"/>
    <w:rsid w:val="00510994"/>
    <w:rsid w:val="00514DAE"/>
    <w:rsid w:val="00517E26"/>
    <w:rsid w:val="00520316"/>
    <w:rsid w:val="00525F10"/>
    <w:rsid w:val="005276AA"/>
    <w:rsid w:val="00561C8C"/>
    <w:rsid w:val="0056421B"/>
    <w:rsid w:val="00564EAB"/>
    <w:rsid w:val="00565379"/>
    <w:rsid w:val="00580B51"/>
    <w:rsid w:val="00583952"/>
    <w:rsid w:val="00587C49"/>
    <w:rsid w:val="0059254C"/>
    <w:rsid w:val="00593F3A"/>
    <w:rsid w:val="005B7AF5"/>
    <w:rsid w:val="005D2F37"/>
    <w:rsid w:val="005D6F1A"/>
    <w:rsid w:val="005E17DD"/>
    <w:rsid w:val="005E720F"/>
    <w:rsid w:val="006061FC"/>
    <w:rsid w:val="00606DCD"/>
    <w:rsid w:val="006149F8"/>
    <w:rsid w:val="00623161"/>
    <w:rsid w:val="00623F0A"/>
    <w:rsid w:val="00625120"/>
    <w:rsid w:val="006263A3"/>
    <w:rsid w:val="00631A17"/>
    <w:rsid w:val="006359C3"/>
    <w:rsid w:val="006401F8"/>
    <w:rsid w:val="00643518"/>
    <w:rsid w:val="00645638"/>
    <w:rsid w:val="0065651A"/>
    <w:rsid w:val="006618B0"/>
    <w:rsid w:val="00670728"/>
    <w:rsid w:val="00673A22"/>
    <w:rsid w:val="0067445E"/>
    <w:rsid w:val="006758AA"/>
    <w:rsid w:val="006844F6"/>
    <w:rsid w:val="00695191"/>
    <w:rsid w:val="006A1651"/>
    <w:rsid w:val="006A368A"/>
    <w:rsid w:val="006A6FC8"/>
    <w:rsid w:val="006B75DC"/>
    <w:rsid w:val="006D3B8B"/>
    <w:rsid w:val="006D5CFF"/>
    <w:rsid w:val="006E7975"/>
    <w:rsid w:val="00710EA1"/>
    <w:rsid w:val="00716610"/>
    <w:rsid w:val="007322AB"/>
    <w:rsid w:val="00733D99"/>
    <w:rsid w:val="007463CA"/>
    <w:rsid w:val="00751FA6"/>
    <w:rsid w:val="00752F09"/>
    <w:rsid w:val="00754666"/>
    <w:rsid w:val="00760B07"/>
    <w:rsid w:val="007619E4"/>
    <w:rsid w:val="00777DE5"/>
    <w:rsid w:val="00782781"/>
    <w:rsid w:val="00786F2E"/>
    <w:rsid w:val="007A01A9"/>
    <w:rsid w:val="007B705A"/>
    <w:rsid w:val="007C01B7"/>
    <w:rsid w:val="007D09DF"/>
    <w:rsid w:val="008050A2"/>
    <w:rsid w:val="0082551F"/>
    <w:rsid w:val="00840C6E"/>
    <w:rsid w:val="00841922"/>
    <w:rsid w:val="008441CF"/>
    <w:rsid w:val="00846045"/>
    <w:rsid w:val="00850362"/>
    <w:rsid w:val="008511A5"/>
    <w:rsid w:val="00861637"/>
    <w:rsid w:val="00875CD8"/>
    <w:rsid w:val="00877E9A"/>
    <w:rsid w:val="00887D9E"/>
    <w:rsid w:val="008931DC"/>
    <w:rsid w:val="00896190"/>
    <w:rsid w:val="0089669C"/>
    <w:rsid w:val="008A13D4"/>
    <w:rsid w:val="008A2510"/>
    <w:rsid w:val="008A2843"/>
    <w:rsid w:val="008B7FBC"/>
    <w:rsid w:val="008C722C"/>
    <w:rsid w:val="008C7C84"/>
    <w:rsid w:val="008D27D7"/>
    <w:rsid w:val="008F0C02"/>
    <w:rsid w:val="008F216C"/>
    <w:rsid w:val="008F388C"/>
    <w:rsid w:val="00916C54"/>
    <w:rsid w:val="009322F0"/>
    <w:rsid w:val="00942F67"/>
    <w:rsid w:val="00947ADF"/>
    <w:rsid w:val="0095151D"/>
    <w:rsid w:val="00953160"/>
    <w:rsid w:val="0096582A"/>
    <w:rsid w:val="009712BD"/>
    <w:rsid w:val="00975D9E"/>
    <w:rsid w:val="009845CF"/>
    <w:rsid w:val="00986CBE"/>
    <w:rsid w:val="00990C30"/>
    <w:rsid w:val="009911E8"/>
    <w:rsid w:val="009C371A"/>
    <w:rsid w:val="009C4C80"/>
    <w:rsid w:val="009D5234"/>
    <w:rsid w:val="009D685B"/>
    <w:rsid w:val="009E3813"/>
    <w:rsid w:val="009E6596"/>
    <w:rsid w:val="009F4195"/>
    <w:rsid w:val="00A00386"/>
    <w:rsid w:val="00A00B42"/>
    <w:rsid w:val="00A053C0"/>
    <w:rsid w:val="00A2056E"/>
    <w:rsid w:val="00A255BA"/>
    <w:rsid w:val="00A26F9F"/>
    <w:rsid w:val="00A27CED"/>
    <w:rsid w:val="00A27D68"/>
    <w:rsid w:val="00A33CD1"/>
    <w:rsid w:val="00A3416E"/>
    <w:rsid w:val="00A526D7"/>
    <w:rsid w:val="00A80216"/>
    <w:rsid w:val="00A818B3"/>
    <w:rsid w:val="00A85D48"/>
    <w:rsid w:val="00A903A2"/>
    <w:rsid w:val="00A9116A"/>
    <w:rsid w:val="00A9344C"/>
    <w:rsid w:val="00A9782B"/>
    <w:rsid w:val="00AA41E9"/>
    <w:rsid w:val="00AB0F1E"/>
    <w:rsid w:val="00AB29C1"/>
    <w:rsid w:val="00AE5C6D"/>
    <w:rsid w:val="00AE73A8"/>
    <w:rsid w:val="00AF1CF9"/>
    <w:rsid w:val="00AF3943"/>
    <w:rsid w:val="00AF5ECD"/>
    <w:rsid w:val="00B14ECC"/>
    <w:rsid w:val="00B20482"/>
    <w:rsid w:val="00B3009C"/>
    <w:rsid w:val="00B33EE4"/>
    <w:rsid w:val="00B376AA"/>
    <w:rsid w:val="00B44695"/>
    <w:rsid w:val="00B466DC"/>
    <w:rsid w:val="00B57349"/>
    <w:rsid w:val="00B63B57"/>
    <w:rsid w:val="00B67833"/>
    <w:rsid w:val="00B806E6"/>
    <w:rsid w:val="00B80A73"/>
    <w:rsid w:val="00BA6B28"/>
    <w:rsid w:val="00BB00A0"/>
    <w:rsid w:val="00BB1718"/>
    <w:rsid w:val="00BB4ADB"/>
    <w:rsid w:val="00BB517D"/>
    <w:rsid w:val="00BC3F20"/>
    <w:rsid w:val="00BC5442"/>
    <w:rsid w:val="00BD34DF"/>
    <w:rsid w:val="00BD3626"/>
    <w:rsid w:val="00BD6BFA"/>
    <w:rsid w:val="00BF0407"/>
    <w:rsid w:val="00BF5E18"/>
    <w:rsid w:val="00BF61D7"/>
    <w:rsid w:val="00BF6AD0"/>
    <w:rsid w:val="00C06463"/>
    <w:rsid w:val="00C066EB"/>
    <w:rsid w:val="00C14AA0"/>
    <w:rsid w:val="00C160D6"/>
    <w:rsid w:val="00C17270"/>
    <w:rsid w:val="00C2020D"/>
    <w:rsid w:val="00C212E2"/>
    <w:rsid w:val="00C2149B"/>
    <w:rsid w:val="00C273E2"/>
    <w:rsid w:val="00C31FC0"/>
    <w:rsid w:val="00C36721"/>
    <w:rsid w:val="00C56CD6"/>
    <w:rsid w:val="00C572E6"/>
    <w:rsid w:val="00C74AB5"/>
    <w:rsid w:val="00C77178"/>
    <w:rsid w:val="00C93D48"/>
    <w:rsid w:val="00C95992"/>
    <w:rsid w:val="00CB6F11"/>
    <w:rsid w:val="00CC4922"/>
    <w:rsid w:val="00CD6FE0"/>
    <w:rsid w:val="00CD7EB6"/>
    <w:rsid w:val="00CE129D"/>
    <w:rsid w:val="00CE5EC5"/>
    <w:rsid w:val="00CE6882"/>
    <w:rsid w:val="00CF0EE0"/>
    <w:rsid w:val="00CF277E"/>
    <w:rsid w:val="00CF43DF"/>
    <w:rsid w:val="00CF7512"/>
    <w:rsid w:val="00D002CD"/>
    <w:rsid w:val="00D22924"/>
    <w:rsid w:val="00D2409A"/>
    <w:rsid w:val="00D253B0"/>
    <w:rsid w:val="00D31629"/>
    <w:rsid w:val="00D31BCF"/>
    <w:rsid w:val="00D40108"/>
    <w:rsid w:val="00D44F80"/>
    <w:rsid w:val="00D47F51"/>
    <w:rsid w:val="00D61017"/>
    <w:rsid w:val="00D61C84"/>
    <w:rsid w:val="00D72CF5"/>
    <w:rsid w:val="00D752F8"/>
    <w:rsid w:val="00D75BD1"/>
    <w:rsid w:val="00D84B77"/>
    <w:rsid w:val="00D86627"/>
    <w:rsid w:val="00DB3E60"/>
    <w:rsid w:val="00DB67AA"/>
    <w:rsid w:val="00DD1CE8"/>
    <w:rsid w:val="00DD77FF"/>
    <w:rsid w:val="00DE29BA"/>
    <w:rsid w:val="00E00D3B"/>
    <w:rsid w:val="00E0297B"/>
    <w:rsid w:val="00E02B51"/>
    <w:rsid w:val="00E04FD8"/>
    <w:rsid w:val="00E10148"/>
    <w:rsid w:val="00E13891"/>
    <w:rsid w:val="00E14B39"/>
    <w:rsid w:val="00E208C8"/>
    <w:rsid w:val="00E40ECC"/>
    <w:rsid w:val="00E82F3A"/>
    <w:rsid w:val="00E86B04"/>
    <w:rsid w:val="00E92261"/>
    <w:rsid w:val="00E94A31"/>
    <w:rsid w:val="00E95C52"/>
    <w:rsid w:val="00EA1619"/>
    <w:rsid w:val="00EB4234"/>
    <w:rsid w:val="00EB736F"/>
    <w:rsid w:val="00EC1D82"/>
    <w:rsid w:val="00EC3A4D"/>
    <w:rsid w:val="00ED09B3"/>
    <w:rsid w:val="00ED5402"/>
    <w:rsid w:val="00ED5B10"/>
    <w:rsid w:val="00EE17DC"/>
    <w:rsid w:val="00EE316C"/>
    <w:rsid w:val="00EE7E02"/>
    <w:rsid w:val="00EF4A9C"/>
    <w:rsid w:val="00F061E7"/>
    <w:rsid w:val="00F0716B"/>
    <w:rsid w:val="00F0758A"/>
    <w:rsid w:val="00F40E3A"/>
    <w:rsid w:val="00F41255"/>
    <w:rsid w:val="00F41A0E"/>
    <w:rsid w:val="00F44728"/>
    <w:rsid w:val="00F64C6E"/>
    <w:rsid w:val="00F7464E"/>
    <w:rsid w:val="00F76A2C"/>
    <w:rsid w:val="00F81827"/>
    <w:rsid w:val="00F860B2"/>
    <w:rsid w:val="00F874D6"/>
    <w:rsid w:val="00F91BCC"/>
    <w:rsid w:val="00F92483"/>
    <w:rsid w:val="00F93E17"/>
    <w:rsid w:val="00F97409"/>
    <w:rsid w:val="00FA3EF7"/>
    <w:rsid w:val="00FA7D21"/>
    <w:rsid w:val="00FB10A9"/>
    <w:rsid w:val="00FB6503"/>
    <w:rsid w:val="00FB7DE4"/>
    <w:rsid w:val="00FE12C0"/>
    <w:rsid w:val="00FE45F8"/>
    <w:rsid w:val="00FF36AE"/>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014A7"/>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AF5"/>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46031-4FC2-4CA6-A17F-75298ADA2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1623</TotalTime>
  <Pages>11</Pages>
  <Words>2135</Words>
  <Characters>12172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244</cp:revision>
  <cp:lastPrinted>2025-11-21T13:05:00Z</cp:lastPrinted>
  <dcterms:created xsi:type="dcterms:W3CDTF">2021-09-14T12:11:00Z</dcterms:created>
  <dcterms:modified xsi:type="dcterms:W3CDTF">2025-11-21T13:29:00Z</dcterms:modified>
</cp:coreProperties>
</file>