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AC" w:rsidRDefault="00DD2EA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EAC" w:rsidRDefault="00DD2EAC" w:rsidP="00206B53">
      <w:pPr>
        <w:jc w:val="center"/>
      </w:pPr>
    </w:p>
    <w:p w:rsidR="00DD2EAC" w:rsidRDefault="00DD2EA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D2EAC" w:rsidRDefault="00DD2EAC" w:rsidP="00206B53">
      <w:pPr>
        <w:pStyle w:val="mechtex"/>
        <w:rPr>
          <w:rFonts w:ascii="GHEA Mariam" w:hAnsi="GHEA Mariam"/>
          <w:b/>
        </w:rPr>
      </w:pPr>
    </w:p>
    <w:p w:rsidR="00DD2EAC" w:rsidRDefault="00DD2EA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D2EAC" w:rsidRPr="008E1B5A" w:rsidRDefault="00DD2EAC" w:rsidP="00206B53">
      <w:pPr>
        <w:jc w:val="center"/>
        <w:rPr>
          <w:rFonts w:ascii="GHEA Mariam" w:hAnsi="GHEA Mariam"/>
          <w:sz w:val="24"/>
          <w:szCs w:val="24"/>
        </w:rPr>
      </w:pPr>
    </w:p>
    <w:p w:rsidR="00DD2EAC" w:rsidRPr="008E1B5A" w:rsidRDefault="00DD2EAC" w:rsidP="00206B53">
      <w:pPr>
        <w:jc w:val="center"/>
        <w:rPr>
          <w:rFonts w:ascii="GHEA Mariam" w:hAnsi="GHEA Mariam"/>
          <w:sz w:val="24"/>
          <w:szCs w:val="24"/>
        </w:rPr>
      </w:pPr>
    </w:p>
    <w:p w:rsidR="00DD2EAC" w:rsidRPr="008E1B5A" w:rsidRDefault="00DD2EAC" w:rsidP="00206B53">
      <w:pPr>
        <w:jc w:val="center"/>
        <w:rPr>
          <w:rFonts w:ascii="GHEA Mariam" w:hAnsi="GHEA Mariam"/>
          <w:sz w:val="24"/>
          <w:szCs w:val="24"/>
        </w:rPr>
      </w:pPr>
    </w:p>
    <w:p w:rsidR="00DD2EAC" w:rsidRPr="00DD2EAC" w:rsidRDefault="00DD2EAC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D2EAC" w:rsidRPr="00000A81" w:rsidRDefault="00DD2EAC" w:rsidP="00206B53">
      <w:pPr>
        <w:jc w:val="center"/>
        <w:rPr>
          <w:rFonts w:ascii="GHEA Mariam" w:hAnsi="GHEA Mariam"/>
          <w:sz w:val="24"/>
          <w:szCs w:val="24"/>
        </w:rPr>
      </w:pPr>
    </w:p>
    <w:p w:rsidR="00DD2EAC" w:rsidRPr="00000A81" w:rsidRDefault="00DD2EAC" w:rsidP="00206B53">
      <w:pPr>
        <w:jc w:val="center"/>
        <w:rPr>
          <w:rFonts w:ascii="GHEA Mariam" w:hAnsi="GHEA Mariam"/>
          <w:sz w:val="24"/>
          <w:szCs w:val="24"/>
        </w:rPr>
      </w:pPr>
    </w:p>
    <w:p w:rsidR="00DD2EAC" w:rsidRPr="008E1B5A" w:rsidRDefault="00DD2EAC" w:rsidP="00206B53">
      <w:pPr>
        <w:jc w:val="center"/>
        <w:rPr>
          <w:rFonts w:ascii="GHEA Mariam" w:hAnsi="GHEA Mariam"/>
          <w:sz w:val="24"/>
          <w:szCs w:val="24"/>
        </w:rPr>
      </w:pPr>
    </w:p>
    <w:p w:rsidR="00DD2EAC" w:rsidRDefault="00DD2EAC" w:rsidP="00DD2EAC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DD2EAC">
        <w:rPr>
          <w:rFonts w:ascii="GHEA Mariam" w:hAnsi="GHEA Mariam" w:cs="Arial"/>
          <w:sz w:val="24"/>
          <w:szCs w:val="24"/>
          <w:lang w:val="fr-FR"/>
        </w:rPr>
        <w:t>ԲՆԱԿԵԼԻ</w:t>
      </w:r>
      <w:r w:rsidRPr="00DD2EAC">
        <w:rPr>
          <w:rFonts w:ascii="GHEA Mariam" w:hAnsi="GHEA Mariam"/>
          <w:sz w:val="24"/>
          <w:szCs w:val="24"/>
          <w:lang w:val="fr-FR"/>
        </w:rPr>
        <w:t xml:space="preserve"> </w:t>
      </w:r>
      <w:r w:rsidRPr="00DD2EAC">
        <w:rPr>
          <w:rFonts w:ascii="GHEA Mariam" w:hAnsi="GHEA Mariam" w:cs="Arial"/>
          <w:sz w:val="24"/>
          <w:szCs w:val="24"/>
          <w:lang w:val="fr-FR"/>
        </w:rPr>
        <w:t>ՏԱՐԱԾՔՆԵՐ</w:t>
      </w:r>
      <w:r w:rsidRPr="00DD2EAC">
        <w:rPr>
          <w:rFonts w:ascii="GHEA Mariam" w:hAnsi="GHEA Mariam"/>
          <w:sz w:val="24"/>
          <w:szCs w:val="24"/>
          <w:lang w:val="fr-FR"/>
        </w:rPr>
        <w:t xml:space="preserve"> </w:t>
      </w:r>
      <w:r w:rsidRPr="00DD2EAC">
        <w:rPr>
          <w:rFonts w:ascii="GHEA Mariam" w:hAnsi="GHEA Mariam" w:cs="Arial"/>
          <w:sz w:val="24"/>
          <w:szCs w:val="24"/>
          <w:lang w:val="fr-FR"/>
        </w:rPr>
        <w:t>ՆՎԻՐԵԼՈՒ</w:t>
      </w:r>
      <w:r w:rsidRPr="00DD2EAC">
        <w:rPr>
          <w:rFonts w:ascii="GHEA Mariam" w:hAnsi="GHEA Mariam"/>
          <w:sz w:val="24"/>
          <w:szCs w:val="24"/>
          <w:lang w:val="fr-FR"/>
        </w:rPr>
        <w:t xml:space="preserve"> </w:t>
      </w:r>
      <w:r w:rsidRPr="00DD2EAC">
        <w:rPr>
          <w:rFonts w:ascii="GHEA Mariam" w:hAnsi="GHEA Mariam" w:cs="Arial"/>
          <w:sz w:val="24"/>
          <w:szCs w:val="24"/>
          <w:lang w:val="fr-FR"/>
        </w:rPr>
        <w:t>ՄԱՍԻՆ</w:t>
      </w:r>
    </w:p>
    <w:p w:rsidR="00DD2EAC" w:rsidRDefault="00DD2EAC" w:rsidP="00DD2EA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</w:t>
      </w:r>
    </w:p>
    <w:p w:rsidR="00DD2EAC" w:rsidRPr="00DD2EAC" w:rsidRDefault="00DD2EAC" w:rsidP="00DD2EAC">
      <w:pPr>
        <w:pStyle w:val="mechtex"/>
        <w:rPr>
          <w:lang w:val="hy-AM"/>
        </w:rPr>
      </w:pPr>
    </w:p>
    <w:p w:rsidR="00DD2EAC" w:rsidRPr="00497FE8" w:rsidRDefault="00DD2EAC" w:rsidP="00DD2EAC">
      <w:pPr>
        <w:pStyle w:val="mechtex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DD2EAC" w:rsidRPr="008E1B5A" w:rsidRDefault="00DD2EA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DD2EAC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>Հիմք ընդունելով Հայաստանի Հանրապետության քաղաքացիական օրենս</w:t>
      </w:r>
      <w:r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softHyphen/>
      </w:r>
      <w:r w:rsidRPr="00DD2EAC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գրքի 594-րդ հոդվածը և </w:t>
      </w:r>
      <w:r w:rsidRPr="00DD2EAC">
        <w:rPr>
          <w:rFonts w:ascii="GHEA Mariam" w:eastAsia="Calibri" w:hAnsi="GHEA Mariam" w:cs="Cambria"/>
          <w:bCs/>
          <w:sz w:val="24"/>
          <w:szCs w:val="24"/>
          <w:lang w:val="hy-AM"/>
        </w:rPr>
        <w:t xml:space="preserve">Հայաստանի Հանրապետության կառավարության 2024 թվականի դեկտեմբերի 19-ի N 2037-Ն </w:t>
      </w:r>
      <w:r w:rsidR="00E9333C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>որոշ</w:t>
      </w:r>
      <w:r w:rsidR="00E9333C" w:rsidRPr="00DD2EAC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>ման</w:t>
      </w:r>
      <w:r w:rsidR="00E9333C" w:rsidRPr="00DD2EAC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 xml:space="preserve"> </w:t>
      </w:r>
      <w:r w:rsidR="00A46241" w:rsidRPr="00A46241">
        <w:rPr>
          <w:rFonts w:ascii="GHEA Mariam" w:hAnsi="GHEA Mariam"/>
          <w:sz w:val="24"/>
          <w:szCs w:val="24"/>
          <w:lang w:val="fr-FR"/>
        </w:rPr>
        <w:t>N</w:t>
      </w:r>
      <w:r w:rsidR="00A46241" w:rsidRPr="00DD2EAC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 xml:space="preserve"> </w:t>
      </w:r>
      <w:r w:rsidRPr="00DD2EAC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>3 հավելվածի 2-րդ կետի</w:t>
      </w:r>
      <w:r w:rsidRPr="00DD2EAC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 </w:t>
      </w:r>
      <w:r w:rsidRPr="00DD2EAC">
        <w:rPr>
          <w:rFonts w:ascii="GHEA Mariam" w:eastAsia="Calibri" w:hAnsi="GHEA Mariam" w:cs="Cambria"/>
          <w:bCs/>
          <w:sz w:val="24"/>
          <w:szCs w:val="24"/>
          <w:lang w:val="hy-AM"/>
        </w:rPr>
        <w:t>1-ին ենթակետը</w:t>
      </w:r>
      <w:r w:rsidRPr="00DD2EAC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՝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D2EAC" w:rsidRPr="00DD2EAC" w:rsidRDefault="00DD2EAC" w:rsidP="00DD2EAC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D2EAC">
        <w:rPr>
          <w:rFonts w:ascii="GHEA Mariam" w:hAnsi="GHEA Mariam" w:cs="Arial"/>
          <w:sz w:val="24"/>
          <w:szCs w:val="24"/>
          <w:lang w:val="hy-AM"/>
        </w:rPr>
        <w:t>1</w:t>
      </w:r>
      <w:r w:rsidRPr="00DD2EAC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>
        <w:rPr>
          <w:rFonts w:ascii="Cambria Math" w:eastAsia="MS Mincho" w:hAnsi="Cambria Math" w:cs="Cambria Math"/>
          <w:sz w:val="24"/>
          <w:szCs w:val="24"/>
          <w:lang w:val="hy-AM"/>
        </w:rPr>
        <w:t xml:space="preserve"> </w:t>
      </w:r>
      <w:r w:rsidRPr="00DD2EAC">
        <w:rPr>
          <w:rFonts w:ascii="GHEA Mariam" w:hAnsi="GHEA Mariam" w:cs="Arial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D2EAC">
        <w:rPr>
          <w:rFonts w:ascii="GHEA Mariam" w:hAnsi="GHEA Mariam" w:cs="Arial"/>
          <w:sz w:val="24"/>
          <w:szCs w:val="24"/>
          <w:lang w:val="hy-AM"/>
        </w:rPr>
        <w:t>կառուցվածքների նախարարության պետական գույքի կառավարման կոմիտեի հաշվեկշռում հաշվառված՝ Հայաստանի Հանրապետության Կոտայքի մարզ, քաղ</w:t>
      </w:r>
      <w:r w:rsidR="00A46241">
        <w:rPr>
          <w:rFonts w:ascii="GHEA Mariam" w:hAnsi="GHEA Mariam" w:cs="Arial"/>
          <w:sz w:val="24"/>
          <w:szCs w:val="24"/>
          <w:lang w:val="hy-AM"/>
        </w:rPr>
        <w:t>.</w:t>
      </w:r>
      <w:r w:rsidRPr="00DD2EAC">
        <w:rPr>
          <w:rFonts w:ascii="GHEA Mariam" w:hAnsi="GHEA Mariam" w:cs="Arial"/>
          <w:sz w:val="24"/>
          <w:szCs w:val="24"/>
          <w:lang w:val="hy-AM"/>
        </w:rPr>
        <w:t xml:space="preserve"> Աբովյան, Ուսանողական թաղամաս 4 շենք (ճարտարագիտական քոլեջի հանրակացարան)   հասցեում բնակվող քաղաքացիներին նվիրել իրենց կողմից զբաղեցված բնակելի տարածքները` համաձայն հավելվածի, </w:t>
      </w:r>
      <w:r w:rsidRPr="00DD2EAC">
        <w:rPr>
          <w:rFonts w:ascii="Calibri" w:hAnsi="Calibri" w:cs="Calibri"/>
          <w:sz w:val="24"/>
          <w:szCs w:val="24"/>
          <w:lang w:val="hy-AM"/>
        </w:rPr>
        <w:t> </w:t>
      </w:r>
      <w:r w:rsidRPr="00DD2EAC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D2EAC">
        <w:rPr>
          <w:rFonts w:ascii="GHEA Mariam" w:hAnsi="GHEA Mariam" w:cs="Arial"/>
          <w:sz w:val="24"/>
          <w:szCs w:val="24"/>
          <w:lang w:val="hy-AM"/>
        </w:rPr>
        <w:t>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D2EAC">
        <w:rPr>
          <w:rFonts w:ascii="GHEA Mariam" w:hAnsi="GHEA Mariam" w:cs="Arial"/>
          <w:sz w:val="24"/>
          <w:szCs w:val="24"/>
          <w:lang w:val="hy-AM"/>
        </w:rPr>
        <w:t>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D2EAC">
        <w:rPr>
          <w:rFonts w:ascii="GHEA Mariam" w:hAnsi="GHEA Mariam" w:cs="Arial"/>
          <w:sz w:val="24"/>
          <w:szCs w:val="24"/>
          <w:lang w:val="hy-AM"/>
        </w:rPr>
        <w:t>նաբար սեփականության իրավունքով և ընդհանուր բաժնային սեփականության իրավունքով՝ հավասար բաժիններով, հողամասը՝ ընդհանուր բաժնային սեփա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D2EAC">
        <w:rPr>
          <w:rFonts w:ascii="GHEA Mariam" w:hAnsi="GHEA Mariam" w:cs="Arial"/>
          <w:sz w:val="24"/>
          <w:szCs w:val="24"/>
          <w:lang w:val="hy-AM"/>
        </w:rPr>
        <w:t>կանության իրավունքով՝ համապատասխան բաժնեմասերով:</w:t>
      </w:r>
    </w:p>
    <w:p w:rsidR="00DD2EAC" w:rsidRPr="00DD2EAC" w:rsidRDefault="00DD2EAC" w:rsidP="00DD2EA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lang w:val="hy-AM"/>
        </w:rPr>
      </w:pPr>
      <w:r w:rsidRPr="00DD2EAC">
        <w:rPr>
          <w:rFonts w:ascii="GHEA Mariam" w:hAnsi="GHEA Mariam" w:cs="Arial"/>
          <w:lang w:val="hy-AM"/>
        </w:rPr>
        <w:t>2.  Հայաստանի Հանրապետության տարածքային կառավարման և ենթա</w:t>
      </w:r>
      <w:r>
        <w:rPr>
          <w:rFonts w:ascii="GHEA Mariam" w:hAnsi="GHEA Mariam" w:cs="Arial"/>
          <w:lang w:val="hy-AM"/>
        </w:rPr>
        <w:softHyphen/>
      </w:r>
      <w:r w:rsidRPr="00DD2EAC">
        <w:rPr>
          <w:rFonts w:ascii="GHEA Mariam" w:hAnsi="GHEA Mariam" w:cs="Arial"/>
          <w:lang w:val="hy-AM"/>
        </w:rPr>
        <w:t>կա</w:t>
      </w:r>
      <w:r>
        <w:rPr>
          <w:rFonts w:ascii="GHEA Mariam" w:hAnsi="GHEA Mariam" w:cs="Arial"/>
          <w:lang w:val="hy-AM"/>
        </w:rPr>
        <w:softHyphen/>
      </w:r>
      <w:r w:rsidRPr="00DD2EAC">
        <w:rPr>
          <w:rFonts w:ascii="GHEA Mariam" w:hAnsi="GHEA Mariam" w:cs="Arial"/>
          <w:lang w:val="hy-AM"/>
        </w:rPr>
        <w:t xml:space="preserve">ռուցվածքների նախարարության պետական գույքի կառավարման կոմիտեի </w:t>
      </w:r>
      <w:r w:rsidRPr="00DD2EAC">
        <w:rPr>
          <w:rFonts w:ascii="GHEA Mariam" w:hAnsi="GHEA Mariam" w:cs="Arial"/>
          <w:lang w:val="hy-AM"/>
        </w:rPr>
        <w:lastRenderedPageBreak/>
        <w:t xml:space="preserve">նախագահին՝ սույն որոշումն ուժի մեջ մտնելուց և սահմանված կարգի համաձայն՝ նվիրատվությամբ տրամադրվող բնակելի տարածքները որպես առանձին գույքային միավոր առանձնացնելուց (անհրաժեշտության դեպքում) և Հայաստանի Հանրապետության օրենսդրությամբ սահմանված կարգով կազմված </w:t>
      </w:r>
      <w:r w:rsidRPr="00A46241">
        <w:rPr>
          <w:rFonts w:ascii="GHEA Mariam" w:hAnsi="GHEA Mariam" w:cs="Arial"/>
          <w:spacing w:val="-8"/>
          <w:lang w:val="hy-AM"/>
        </w:rPr>
        <w:t>հատա</w:t>
      </w:r>
      <w:r w:rsidRPr="00A46241">
        <w:rPr>
          <w:rFonts w:ascii="GHEA Mariam" w:hAnsi="GHEA Mariam" w:cs="Arial"/>
          <w:spacing w:val="-8"/>
          <w:lang w:val="hy-AM"/>
        </w:rPr>
        <w:softHyphen/>
      </w:r>
      <w:r w:rsidR="00A46241" w:rsidRPr="00A46241">
        <w:rPr>
          <w:rFonts w:ascii="GHEA Mariam" w:hAnsi="GHEA Mariam" w:cs="Arial"/>
          <w:spacing w:val="-4"/>
          <w:lang w:val="hy-AM"/>
        </w:rPr>
        <w:t>կագիծը (ցանկում</w:t>
      </w:r>
      <w:r w:rsidRPr="00A46241">
        <w:rPr>
          <w:rFonts w:ascii="GHEA Mariam" w:hAnsi="GHEA Mariam" w:cs="Arial"/>
          <w:spacing w:val="-4"/>
          <w:lang w:val="hy-AM"/>
        </w:rPr>
        <w:t xml:space="preserve"> նշված մակերեսների տարբերություններ առաջանալու դեպքո</w:t>
      </w:r>
      <w:r w:rsidRPr="00A46241">
        <w:rPr>
          <w:rFonts w:ascii="GHEA Mariam" w:hAnsi="GHEA Mariam" w:cs="Arial"/>
          <w:spacing w:val="-8"/>
          <w:lang w:val="hy-AM"/>
        </w:rPr>
        <w:t>ւմ</w:t>
      </w:r>
      <w:r w:rsidRPr="00DD2EAC">
        <w:rPr>
          <w:rFonts w:ascii="GHEA Mariam" w:hAnsi="GHEA Mariam" w:cs="Arial"/>
          <w:lang w:val="hy-AM"/>
        </w:rPr>
        <w:t xml:space="preserve"> հիմք ընդունել նշված հասցեների իրավունքների պետական գրանցման համար հիմք հանդիսացած հատակագծի մակերեսը՝ մինչև 3% թույլատրելի շեղու</w:t>
      </w:r>
      <w:r>
        <w:rPr>
          <w:rFonts w:ascii="GHEA Mariam" w:hAnsi="GHEA Mariam" w:cs="Arial"/>
          <w:lang w:val="hy-AM"/>
        </w:rPr>
        <w:softHyphen/>
      </w:r>
      <w:r w:rsidRPr="00DD2EAC">
        <w:rPr>
          <w:rFonts w:ascii="GHEA Mariam" w:hAnsi="GHEA Mariam" w:cs="Arial"/>
          <w:lang w:val="hy-AM"/>
        </w:rPr>
        <w:t>մով)</w:t>
      </w:r>
      <w:r w:rsidRPr="00DD2EAC">
        <w:rPr>
          <w:rFonts w:ascii="Calibri" w:hAnsi="Calibri" w:cs="Calibri"/>
          <w:lang w:val="hy-AM"/>
        </w:rPr>
        <w:t> </w:t>
      </w:r>
      <w:r w:rsidRPr="00DD2EAC">
        <w:rPr>
          <w:rFonts w:ascii="GHEA Mariam" w:hAnsi="GHEA Mariam" w:cs="Arial"/>
          <w:lang w:val="hy-AM"/>
        </w:rPr>
        <w:t xml:space="preserve"> հավելվածում նշված բնակիչների կողմից ներկայացվելուց հետո, վերջին</w:t>
      </w:r>
      <w:r>
        <w:rPr>
          <w:rFonts w:ascii="GHEA Mariam" w:hAnsi="GHEA Mariam" w:cs="Arial"/>
          <w:lang w:val="hy-AM"/>
        </w:rPr>
        <w:softHyphen/>
      </w:r>
      <w:r w:rsidRPr="00DD2EAC">
        <w:rPr>
          <w:rFonts w:ascii="GHEA Mariam" w:hAnsi="GHEA Mariam" w:cs="Arial"/>
          <w:lang w:val="hy-AM"/>
        </w:rPr>
        <w:t>ներիս հետ մեկ տարվա ընթացքում</w:t>
      </w:r>
      <w:r w:rsidR="00A46241">
        <w:rPr>
          <w:rFonts w:ascii="GHEA Mariam" w:hAnsi="GHEA Mariam" w:cs="Arial"/>
          <w:lang w:val="hy-AM"/>
        </w:rPr>
        <w:t>,</w:t>
      </w:r>
      <w:r w:rsidRPr="00DD2EAC">
        <w:rPr>
          <w:rFonts w:ascii="Calibri" w:hAnsi="Calibri" w:cs="Calibri"/>
          <w:lang w:val="hy-AM"/>
        </w:rPr>
        <w:t> </w:t>
      </w:r>
      <w:r w:rsidRPr="00DD2EAC">
        <w:rPr>
          <w:rFonts w:ascii="GHEA Mariam" w:hAnsi="GHEA Mariam" w:cs="Arial"/>
          <w:lang w:val="hy-AM"/>
        </w:rPr>
        <w:t xml:space="preserve"> կնքել նվիրատվության պայմանագրեր՝ դրանցում նախատեսելով, որ պայմանագրերի նոտարական վավերացման և պայմանագրերից բխող գույքային իրավունքների պետական գրանցման ծախսերը ենթակա են իրականացման նվիրառու բնակիչների միջոցների հաշվին: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DD2EAC" w:rsidRDefault="00DD2EAC">
      <w:pPr>
        <w:pStyle w:val="mechtex"/>
        <w:rPr>
          <w:rFonts w:ascii="Arial" w:hAnsi="Arial" w:cs="Arial"/>
          <w:lang w:val="hy-AM"/>
        </w:rPr>
      </w:pPr>
    </w:p>
    <w:p w:rsidR="00DD2EAC" w:rsidRDefault="00DD2EAC">
      <w:pPr>
        <w:pStyle w:val="mechtex"/>
        <w:rPr>
          <w:rFonts w:ascii="Arial" w:hAnsi="Arial" w:cs="Arial"/>
          <w:lang w:val="hy-AM"/>
        </w:rPr>
      </w:pPr>
    </w:p>
    <w:p w:rsidR="00DD2EAC" w:rsidRDefault="00DD2EAC">
      <w:pPr>
        <w:pStyle w:val="mechtex"/>
        <w:rPr>
          <w:rFonts w:ascii="Arial" w:hAnsi="Arial" w:cs="Arial"/>
          <w:lang w:val="hy-AM"/>
        </w:rPr>
      </w:pPr>
    </w:p>
    <w:p w:rsidR="00DD2EAC" w:rsidRPr="00DD2EAC" w:rsidRDefault="00DD2EAC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D2EA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D2EA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D2EA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D2EAC" w:rsidRPr="00DD2EAC" w:rsidRDefault="00DD2EAC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D2EA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D2EA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D2EAC">
        <w:rPr>
          <w:rFonts w:ascii="GHEA Mariam" w:hAnsi="GHEA Mariam" w:cs="Arial Armenian"/>
          <w:sz w:val="24"/>
          <w:szCs w:val="24"/>
          <w:lang w:val="hy-AM"/>
        </w:rPr>
        <w:tab/>
      </w:r>
      <w:r w:rsidRPr="00DD2EAC">
        <w:rPr>
          <w:rFonts w:ascii="GHEA Mariam" w:hAnsi="GHEA Mariam" w:cs="Arial Armenian"/>
          <w:sz w:val="24"/>
          <w:szCs w:val="24"/>
          <w:lang w:val="hy-AM"/>
        </w:rPr>
        <w:tab/>
      </w:r>
      <w:r w:rsidRPr="00DD2EAC">
        <w:rPr>
          <w:rFonts w:ascii="GHEA Mariam" w:hAnsi="GHEA Mariam" w:cs="Arial Armenian"/>
          <w:sz w:val="24"/>
          <w:szCs w:val="24"/>
          <w:lang w:val="hy-AM"/>
        </w:rPr>
        <w:tab/>
      </w:r>
      <w:r w:rsidRPr="00DD2EAC">
        <w:rPr>
          <w:rFonts w:ascii="GHEA Mariam" w:hAnsi="GHEA Mariam" w:cs="Arial Armenian"/>
          <w:sz w:val="24"/>
          <w:szCs w:val="24"/>
          <w:lang w:val="hy-AM"/>
        </w:rPr>
        <w:tab/>
      </w:r>
      <w:r w:rsidRPr="00DD2EA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D2EAC">
        <w:rPr>
          <w:rFonts w:ascii="GHEA Mariam" w:hAnsi="GHEA Mariam" w:cs="Sylfaen"/>
          <w:sz w:val="24"/>
          <w:szCs w:val="24"/>
          <w:lang w:val="hy-AM"/>
        </w:rPr>
        <w:t>.</w:t>
      </w:r>
      <w:r w:rsidRPr="00DD2EA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D2EA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2EAC" w:rsidRPr="00DD2EAC" w:rsidRDefault="00DD2EAC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9350C" w:rsidRDefault="00DD2EAC" w:rsidP="00DD2EA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59350C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D2EAC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59350C" w:rsidRPr="0059350C" w:rsidRDefault="005935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Հավելված </w:t>
      </w:r>
      <w:r w:rsidRPr="005935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59350C" w:rsidRPr="0059350C" w:rsidRDefault="005935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9350C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9350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9350C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59350C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9350C" w:rsidRPr="0059350C" w:rsidRDefault="0059350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350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350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350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350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350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350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նոյեմբեր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20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9350C">
        <w:rPr>
          <w:rFonts w:ascii="GHEA Mariam" w:hAnsi="GHEA Mariam"/>
          <w:spacing w:val="-2"/>
          <w:sz w:val="24"/>
          <w:szCs w:val="24"/>
          <w:lang w:val="hy-AM"/>
        </w:rPr>
        <w:t xml:space="preserve">ի N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59350C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DD2EAC" w:rsidRDefault="00DD2EAC" w:rsidP="00DD2EAC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9350C" w:rsidRPr="0059350C" w:rsidRDefault="0059350C" w:rsidP="0059350C">
      <w:pPr>
        <w:pStyle w:val="mechtex"/>
        <w:rPr>
          <w:rFonts w:ascii="GHEA Mariam" w:hAnsi="GHEA Mariam"/>
          <w:iCs/>
          <w:sz w:val="24"/>
          <w:szCs w:val="24"/>
          <w:lang w:val="fr-FR"/>
        </w:rPr>
      </w:pPr>
      <w:r w:rsidRPr="0059350C">
        <w:rPr>
          <w:rFonts w:ascii="GHEA Mariam" w:hAnsi="GHEA Mariam" w:cs="Arial"/>
          <w:sz w:val="24"/>
          <w:szCs w:val="24"/>
          <w:lang w:val="hy-AM"/>
        </w:rPr>
        <w:t>Ց</w:t>
      </w:r>
      <w:r w:rsidRPr="0059350C">
        <w:rPr>
          <w:rFonts w:ascii="GHEA Mariam" w:hAnsi="GHEA Mariam"/>
          <w:sz w:val="24"/>
          <w:szCs w:val="24"/>
          <w:lang w:val="hy-AM"/>
        </w:rPr>
        <w:t xml:space="preserve"> </w:t>
      </w:r>
      <w:r w:rsidRPr="0059350C">
        <w:rPr>
          <w:rFonts w:ascii="GHEA Mariam" w:hAnsi="GHEA Mariam" w:cs="Arial"/>
          <w:sz w:val="24"/>
          <w:szCs w:val="24"/>
          <w:lang w:val="hy-AM"/>
        </w:rPr>
        <w:t>Ա</w:t>
      </w:r>
      <w:r w:rsidRPr="0059350C">
        <w:rPr>
          <w:rFonts w:ascii="GHEA Mariam" w:hAnsi="GHEA Mariam"/>
          <w:sz w:val="24"/>
          <w:szCs w:val="24"/>
          <w:lang w:val="hy-AM"/>
        </w:rPr>
        <w:t xml:space="preserve"> </w:t>
      </w:r>
      <w:r w:rsidRPr="0059350C">
        <w:rPr>
          <w:rFonts w:ascii="GHEA Mariam" w:hAnsi="GHEA Mariam" w:cs="Arial"/>
          <w:sz w:val="24"/>
          <w:szCs w:val="24"/>
          <w:lang w:val="hy-AM"/>
        </w:rPr>
        <w:t>Ն</w:t>
      </w:r>
      <w:r w:rsidRPr="0059350C">
        <w:rPr>
          <w:rFonts w:ascii="GHEA Mariam" w:hAnsi="GHEA Mariam"/>
          <w:sz w:val="24"/>
          <w:szCs w:val="24"/>
          <w:lang w:val="hy-AM"/>
        </w:rPr>
        <w:t xml:space="preserve"> </w:t>
      </w:r>
      <w:r w:rsidRPr="0059350C">
        <w:rPr>
          <w:rFonts w:ascii="GHEA Mariam" w:hAnsi="GHEA Mariam" w:cs="Arial"/>
          <w:sz w:val="24"/>
          <w:szCs w:val="24"/>
          <w:lang w:val="hy-AM"/>
        </w:rPr>
        <w:t>Կ</w:t>
      </w:r>
    </w:p>
    <w:p w:rsidR="0059350C" w:rsidRDefault="0059350C" w:rsidP="0059350C">
      <w:pPr>
        <w:pStyle w:val="mechtex"/>
        <w:rPr>
          <w:rFonts w:ascii="GHEA Mariam" w:hAnsi="GHEA Mariam" w:cs="Arial"/>
          <w:iCs/>
          <w:sz w:val="24"/>
          <w:szCs w:val="24"/>
          <w:lang w:val="hy-AM"/>
        </w:rPr>
      </w:pPr>
      <w:r w:rsidRPr="0059350C">
        <w:rPr>
          <w:rFonts w:ascii="GHEA Mariam" w:hAnsi="GHEA Mariam" w:cs="Arial"/>
          <w:iCs/>
          <w:sz w:val="24"/>
          <w:szCs w:val="24"/>
          <w:lang w:val="hy-AM"/>
        </w:rPr>
        <w:t>ՆՎԻՐԱՏՎՈՒԹՅԱՆ</w:t>
      </w:r>
      <w:r w:rsidRPr="0059350C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59350C">
        <w:rPr>
          <w:rFonts w:ascii="GHEA Mariam" w:hAnsi="GHEA Mariam" w:cs="Arial"/>
          <w:iCs/>
          <w:sz w:val="24"/>
          <w:szCs w:val="24"/>
          <w:lang w:val="hy-AM"/>
        </w:rPr>
        <w:t>ԵՆԹԱԿԱ</w:t>
      </w:r>
      <w:r w:rsidRPr="0059350C">
        <w:rPr>
          <w:rFonts w:ascii="GHEA Mariam" w:hAnsi="GHEA Mariam"/>
          <w:iCs/>
          <w:sz w:val="24"/>
          <w:szCs w:val="24"/>
          <w:lang w:val="fr-FR"/>
        </w:rPr>
        <w:t xml:space="preserve">  </w:t>
      </w:r>
      <w:r w:rsidRPr="0059350C">
        <w:rPr>
          <w:rFonts w:ascii="GHEA Mariam" w:hAnsi="GHEA Mariam" w:cs="Arial"/>
          <w:iCs/>
          <w:sz w:val="24"/>
          <w:szCs w:val="24"/>
          <w:lang w:val="fr-FR"/>
        </w:rPr>
        <w:t>ԲՆԱԿԵԼԻ</w:t>
      </w:r>
      <w:r w:rsidRPr="0059350C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59350C">
        <w:rPr>
          <w:rFonts w:ascii="GHEA Mariam" w:hAnsi="GHEA Mariam" w:cs="Arial"/>
          <w:iCs/>
          <w:sz w:val="24"/>
          <w:szCs w:val="24"/>
          <w:lang w:val="fr-FR"/>
        </w:rPr>
        <w:t>ՏԱՐԱԾՔ</w:t>
      </w:r>
      <w:r w:rsidRPr="0059350C">
        <w:rPr>
          <w:rFonts w:ascii="GHEA Mariam" w:hAnsi="GHEA Mariam" w:cs="Arial"/>
          <w:iCs/>
          <w:sz w:val="24"/>
          <w:szCs w:val="24"/>
          <w:lang w:val="hy-AM"/>
        </w:rPr>
        <w:t>ՆԵՐԻ</w:t>
      </w:r>
    </w:p>
    <w:p w:rsidR="0059350C" w:rsidRPr="0059350C" w:rsidRDefault="0059350C" w:rsidP="0059350C">
      <w:pPr>
        <w:pStyle w:val="mechtex"/>
        <w:rPr>
          <w:rFonts w:ascii="GHEA Mariam" w:hAnsi="GHEA Mariam"/>
          <w:iCs/>
          <w:sz w:val="24"/>
          <w:szCs w:val="24"/>
          <w:lang w:val="hy-AM"/>
        </w:rPr>
      </w:pPr>
    </w:p>
    <w:tbl>
      <w:tblPr>
        <w:tblStyle w:val="TableGrid"/>
        <w:tblW w:w="15934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2551"/>
        <w:gridCol w:w="2693"/>
        <w:gridCol w:w="1276"/>
        <w:gridCol w:w="1687"/>
        <w:gridCol w:w="2198"/>
        <w:gridCol w:w="2126"/>
      </w:tblGrid>
      <w:tr w:rsidR="0059350C" w:rsidRPr="0059350C" w:rsidTr="00A46241">
        <w:tc>
          <w:tcPr>
            <w:tcW w:w="568" w:type="dxa"/>
            <w:shd w:val="clear" w:color="auto" w:fill="D9D9D9" w:themeFill="background1" w:themeFillShade="D9"/>
          </w:tcPr>
          <w:p w:rsidR="0059350C" w:rsidRPr="0059350C" w:rsidRDefault="0059350C" w:rsidP="0059350C">
            <w:pPr>
              <w:ind w:right="-30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NN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ը/կ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59350C" w:rsidRPr="0059350C" w:rsidRDefault="0059350C" w:rsidP="0059350C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Բնակելի տարածքի անվանումը և հասցեն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59350C" w:rsidRPr="0059350C" w:rsidRDefault="0059350C" w:rsidP="0059350C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Բնակիչների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ազգանունը, անունը,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հայրանունը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59350C" w:rsidRPr="0059350C" w:rsidRDefault="0059350C" w:rsidP="0059350C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Անձնագրային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տվյալները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9350C" w:rsidRDefault="0059350C" w:rsidP="0059350C">
            <w:pPr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Մակե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-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րեսը</w:t>
            </w:r>
            <w:r w:rsidRPr="0059350C">
              <w:rPr>
                <w:rFonts w:ascii="GHEA Mariam" w:hAnsi="GHEA Mariam" w:cs="Arial"/>
                <w:sz w:val="24"/>
                <w:szCs w:val="24"/>
                <w:lang w:val="en-US"/>
              </w:rPr>
              <w:t xml:space="preserve"> </w:t>
            </w:r>
          </w:p>
          <w:p w:rsidR="0059350C" w:rsidRPr="0059350C" w:rsidRDefault="0059350C" w:rsidP="0059350C">
            <w:pPr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en-US"/>
              </w:rPr>
              <w:t>քմ</w:t>
            </w:r>
          </w:p>
        </w:tc>
        <w:tc>
          <w:tcPr>
            <w:tcW w:w="1687" w:type="dxa"/>
            <w:shd w:val="clear" w:color="auto" w:fill="D9D9D9" w:themeFill="background1" w:themeFillShade="D9"/>
          </w:tcPr>
          <w:p w:rsidR="0059350C" w:rsidRPr="0059350C" w:rsidRDefault="0059350C" w:rsidP="0059350C">
            <w:pPr>
              <w:tabs>
                <w:tab w:val="left" w:pos="90"/>
              </w:tabs>
              <w:jc w:val="center"/>
              <w:rPr>
                <w:rFonts w:ascii="GHEA Mariam" w:hAnsi="GHEA Mariam" w:cs="Tahoma"/>
                <w:bCs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en-US"/>
              </w:rPr>
              <w:t>Սկզբնական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արժեքը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(դրամ)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:rsidR="0059350C" w:rsidRPr="0059350C" w:rsidRDefault="0059350C" w:rsidP="0059350C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Սեփականության իրավունքով կամ ընդհանուր սեփականության իրավունքով տրվող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59350C" w:rsidRPr="0059350C" w:rsidRDefault="0059350C" w:rsidP="0059350C">
            <w:pPr>
              <w:pStyle w:val="ListParagraph"/>
              <w:ind w:left="0"/>
              <w:jc w:val="center"/>
              <w:rPr>
                <w:rFonts w:ascii="GHEA Mariam" w:hAnsi="GHEA Mariam" w:cs="Arial"/>
                <w:lang w:val="hy-AM"/>
              </w:rPr>
            </w:pPr>
            <w:r w:rsidRPr="0059350C">
              <w:rPr>
                <w:rFonts w:ascii="GHEA Mariam" w:hAnsi="GHEA Mariam"/>
                <w:lang w:val="hy-AM"/>
              </w:rPr>
              <w:t>Հողամասը</w:t>
            </w:r>
          </w:p>
        </w:tc>
      </w:tr>
      <w:tr w:rsidR="0059350C" w:rsidRPr="00A46241" w:rsidTr="00A46241">
        <w:tc>
          <w:tcPr>
            <w:tcW w:w="568" w:type="dxa"/>
          </w:tcPr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1</w:t>
            </w:r>
            <w:r w:rsidRPr="0059350C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835" w:type="dxa"/>
          </w:tcPr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Կոտայքի մարզ, քաղ.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Աբովյան,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Ուսանողական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թաղամաս 4 հանրակացարան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(ճարտարագիտական քոլեջի հանրա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softHyphen/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կացարան)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բնակարան </w:t>
            </w:r>
            <w:r w:rsidRPr="0059350C">
              <w:rPr>
                <w:rFonts w:ascii="GHEA Mariam" w:hAnsi="GHEA Mariam" w:cs="Arial"/>
                <w:sz w:val="24"/>
                <w:szCs w:val="24"/>
                <w:lang w:val="en-US"/>
              </w:rPr>
              <w:t>6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19</w:t>
            </w:r>
          </w:p>
        </w:tc>
        <w:tc>
          <w:tcPr>
            <w:tcW w:w="2551" w:type="dxa"/>
          </w:tcPr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Թերզյան Հովհաննես Ավետիսի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Թերզյան Գոհար Մարտինի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</w:tcPr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AV0248860 տրված՝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08</w:t>
            </w:r>
            <w:r w:rsidRPr="0059350C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06</w:t>
            </w:r>
            <w:r w:rsidRPr="0059350C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2022 թ</w:t>
            </w:r>
            <w:r w:rsidRPr="0059350C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, 019-ի</w:t>
            </w:r>
            <w:r w:rsidR="00A46241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="00A46241"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կողմից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AR0297145 տրված՝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18.05.2017 թ., 019-ի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կողմից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</w:tcPr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en-US"/>
              </w:rPr>
              <w:t>34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,</w:t>
            </w:r>
            <w:r w:rsidRPr="0059350C">
              <w:rPr>
                <w:rFonts w:ascii="GHEA Mariam" w:hAnsi="GHEA Mariam" w:cs="Arial"/>
                <w:sz w:val="24"/>
                <w:szCs w:val="24"/>
                <w:lang w:val="en-US"/>
              </w:rPr>
              <w:t>8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քմ</w:t>
            </w:r>
          </w:p>
        </w:tc>
        <w:tc>
          <w:tcPr>
            <w:tcW w:w="1687" w:type="dxa"/>
          </w:tcPr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en-US"/>
              </w:rPr>
              <w:t>398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,</w:t>
            </w:r>
            <w:r w:rsidRPr="0059350C">
              <w:rPr>
                <w:rFonts w:ascii="GHEA Mariam" w:hAnsi="GHEA Mariam" w:cs="Arial"/>
                <w:sz w:val="24"/>
                <w:szCs w:val="24"/>
                <w:lang w:val="en-US"/>
              </w:rPr>
              <w:t>607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59350C">
              <w:rPr>
                <w:rFonts w:ascii="GHEA Mariam" w:hAnsi="GHEA Mariam" w:cs="Arial"/>
                <w:sz w:val="24"/>
                <w:szCs w:val="24"/>
                <w:lang w:val="en-US"/>
              </w:rPr>
              <w:t>9</w:t>
            </w:r>
          </w:p>
        </w:tc>
        <w:tc>
          <w:tcPr>
            <w:tcW w:w="2198" w:type="dxa"/>
          </w:tcPr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ընդհանուր բաժնային սեփականության իրավունքով, հավասար բաժիններով</w:t>
            </w:r>
          </w:p>
        </w:tc>
        <w:tc>
          <w:tcPr>
            <w:tcW w:w="2126" w:type="dxa"/>
          </w:tcPr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ընդհանուր բաժնային սեփականության իրավունքով՝ համապատաս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-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խան բաժնեմասերով</w:t>
            </w:r>
          </w:p>
        </w:tc>
      </w:tr>
      <w:tr w:rsidR="0059350C" w:rsidRPr="00A46241" w:rsidTr="00A46241">
        <w:trPr>
          <w:trHeight w:val="60"/>
        </w:trPr>
        <w:tc>
          <w:tcPr>
            <w:tcW w:w="568" w:type="dxa"/>
          </w:tcPr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2</w:t>
            </w:r>
            <w:r w:rsidRPr="0059350C">
              <w:rPr>
                <w:rFonts w:ascii="GHEA Mariam" w:hAnsi="GHEA Mariam" w:cs="Arial"/>
                <w:sz w:val="24"/>
                <w:szCs w:val="24"/>
                <w:lang w:val="en-US"/>
              </w:rPr>
              <w:t>.</w:t>
            </w:r>
          </w:p>
        </w:tc>
        <w:tc>
          <w:tcPr>
            <w:tcW w:w="2835" w:type="dxa"/>
          </w:tcPr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Կոտայքի մարզ, քաղ.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Աբովյան,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Ուսանողական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թաղամաս 4 հանրակացարան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lastRenderedPageBreak/>
              <w:t>(ճարտարագիտական քոլեջի հանրա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softHyphen/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կացարան)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բնակարան 509</w:t>
            </w:r>
          </w:p>
        </w:tc>
        <w:tc>
          <w:tcPr>
            <w:tcW w:w="2551" w:type="dxa"/>
          </w:tcPr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lastRenderedPageBreak/>
              <w:t>Թերզյան Գարեգին Ավետիսի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Հարությունյան Մելանյա Մարտինի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</w:tcPr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lastRenderedPageBreak/>
              <w:t>AV0248859 տրված՝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08</w:t>
            </w:r>
            <w:r w:rsidRPr="0059350C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06</w:t>
            </w:r>
            <w:r w:rsidRPr="0059350C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2022 թ</w:t>
            </w:r>
            <w:r w:rsidRPr="0059350C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, 019-ի</w:t>
            </w:r>
            <w:r w:rsidR="00A46241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="00A46241"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կողմից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AL0574447 տրված՝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lastRenderedPageBreak/>
              <w:t>11.01.2024 թ., 019-ի</w:t>
            </w:r>
          </w:p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կողմից</w:t>
            </w:r>
          </w:p>
        </w:tc>
        <w:tc>
          <w:tcPr>
            <w:tcW w:w="1276" w:type="dxa"/>
          </w:tcPr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lastRenderedPageBreak/>
              <w:t>55,4 քմ</w:t>
            </w:r>
          </w:p>
        </w:tc>
        <w:tc>
          <w:tcPr>
            <w:tcW w:w="1687" w:type="dxa"/>
          </w:tcPr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>634,565.4</w:t>
            </w:r>
          </w:p>
        </w:tc>
        <w:tc>
          <w:tcPr>
            <w:tcW w:w="2198" w:type="dxa"/>
          </w:tcPr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ընդհանուր բաժնային սեփականության իրավունքով, 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lastRenderedPageBreak/>
              <w:t>հավասար բաժիններով</w:t>
            </w:r>
          </w:p>
        </w:tc>
        <w:tc>
          <w:tcPr>
            <w:tcW w:w="2126" w:type="dxa"/>
          </w:tcPr>
          <w:p w:rsidR="0059350C" w:rsidRPr="0059350C" w:rsidRDefault="0059350C" w:rsidP="0059350C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lastRenderedPageBreak/>
              <w:t>ընդհանուր բաժնային սեփականության իրավունքով՝ համապատաս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-</w:t>
            </w:r>
            <w:r w:rsidRPr="0059350C">
              <w:rPr>
                <w:rFonts w:ascii="GHEA Mariam" w:hAnsi="GHEA Mariam" w:cs="Arial"/>
                <w:sz w:val="24"/>
                <w:szCs w:val="24"/>
                <w:lang w:val="hy-AM"/>
              </w:rPr>
              <w:lastRenderedPageBreak/>
              <w:t>խան բաժնեմասերով</w:t>
            </w:r>
          </w:p>
        </w:tc>
      </w:tr>
    </w:tbl>
    <w:p w:rsidR="0059350C" w:rsidRPr="00D96773" w:rsidRDefault="0059350C" w:rsidP="0059350C">
      <w:pPr>
        <w:tabs>
          <w:tab w:val="left" w:pos="4710"/>
        </w:tabs>
        <w:rPr>
          <w:rFonts w:ascii="GHEA Grapalat" w:hAnsi="GHEA Grapalat"/>
          <w:lang w:val="hy-AM"/>
        </w:rPr>
      </w:pPr>
    </w:p>
    <w:p w:rsidR="0059350C" w:rsidRDefault="0059350C" w:rsidP="00DD2EAC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9350C" w:rsidRDefault="0059350C" w:rsidP="00DD2EAC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9350C" w:rsidRDefault="0059350C" w:rsidP="00DD2EAC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9350C" w:rsidRDefault="0059350C" w:rsidP="00DD2EAC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9350C" w:rsidRPr="0059350C" w:rsidRDefault="0059350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350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9350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350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9350C" w:rsidRPr="0059350C" w:rsidRDefault="0059350C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350C">
        <w:rPr>
          <w:rFonts w:ascii="GHEA Mariam" w:hAnsi="GHEA Mariam"/>
          <w:sz w:val="24"/>
          <w:szCs w:val="24"/>
          <w:lang w:val="hy-AM"/>
        </w:rPr>
        <w:t xml:space="preserve">  </w:t>
      </w:r>
      <w:r w:rsidRPr="0059350C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9350C" w:rsidRPr="0059350C" w:rsidRDefault="0059350C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350C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59350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59350C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59350C">
        <w:rPr>
          <w:rFonts w:ascii="GHEA Mariam" w:hAnsi="GHEA Mariam" w:cs="Sylfaen"/>
          <w:sz w:val="24"/>
          <w:szCs w:val="24"/>
          <w:lang w:val="hy-AM"/>
        </w:rPr>
        <w:t>.</w:t>
      </w:r>
      <w:r w:rsidRPr="0059350C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350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9350C" w:rsidRPr="00DD2EAC" w:rsidRDefault="0059350C" w:rsidP="00DD2EAC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bookmarkStart w:id="0" w:name="_GoBack"/>
      <w:bookmarkEnd w:id="0"/>
    </w:p>
    <w:sectPr w:rsidR="0059350C" w:rsidRPr="00DD2EAC" w:rsidSect="0059350C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5E6" w:rsidRDefault="000715E6">
      <w:r>
        <w:separator/>
      </w:r>
    </w:p>
  </w:endnote>
  <w:endnote w:type="continuationSeparator" w:id="0">
    <w:p w:rsidR="000715E6" w:rsidRDefault="00071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9350C" w:rsidRDefault="000715E6" w:rsidP="0059350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9350C">
      <w:rPr>
        <w:noProof/>
      </w:rPr>
      <w:t>TK313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5E6" w:rsidRDefault="000715E6">
      <w:r>
        <w:separator/>
      </w:r>
    </w:p>
  </w:footnote>
  <w:footnote w:type="continuationSeparator" w:id="0">
    <w:p w:rsidR="000715E6" w:rsidRDefault="00071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624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EA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5E6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D8B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50C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241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2EAC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3C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0EA7A1"/>
  <w15:chartTrackingRefBased/>
  <w15:docId w15:val="{A41DF533-9D13-434B-B7E5-7E8901A4C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D2EAC"/>
    <w:rPr>
      <w:rFonts w:ascii="Arial Armenian" w:hAnsi="Arial Armenian"/>
      <w:sz w:val="22"/>
      <w:lang w:eastAsia="ru-RU"/>
    </w:rPr>
  </w:style>
  <w:style w:type="paragraph" w:styleId="BodyTextIndent">
    <w:name w:val="Body Text Indent"/>
    <w:basedOn w:val="Normal"/>
    <w:link w:val="BodyTextIndentChar"/>
    <w:rsid w:val="00DD2EAC"/>
    <w:pPr>
      <w:ind w:firstLine="720"/>
      <w:jc w:val="both"/>
    </w:pPr>
    <w:rPr>
      <w:rFonts w:ascii="Times Armenian" w:hAnsi="Times Armenian" w:cs="Arial"/>
      <w:kern w:val="16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DD2EAC"/>
    <w:rPr>
      <w:rFonts w:ascii="Times Armenian" w:hAnsi="Times Armenian" w:cs="Arial"/>
      <w:kern w:val="16"/>
      <w:sz w:val="24"/>
      <w:szCs w:val="24"/>
    </w:rPr>
  </w:style>
  <w:style w:type="paragraph" w:styleId="NormalWeb">
    <w:name w:val="Normal (Web)"/>
    <w:basedOn w:val="Normal"/>
    <w:uiPriority w:val="99"/>
    <w:unhideWhenUsed/>
    <w:rsid w:val="00DD2E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DD2EA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D2EAC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D2EAC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9350C"/>
    <w:pPr>
      <w:ind w:left="720"/>
      <w:contextualSpacing/>
    </w:pPr>
    <w:rPr>
      <w:rFonts w:cs="Sylfaen"/>
      <w:sz w:val="24"/>
      <w:szCs w:val="24"/>
      <w:lang w:val="ru-RU"/>
    </w:rPr>
  </w:style>
  <w:style w:type="table" w:styleId="TableGrid">
    <w:name w:val="Table Grid"/>
    <w:basedOn w:val="TableNormal"/>
    <w:uiPriority w:val="59"/>
    <w:rsid w:val="0059350C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512</Words>
  <Characters>2920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2025-11-18T07:03:00Z</dcterms:created>
  <dcterms:modified xsi:type="dcterms:W3CDTF">2025-11-19T12:30:00Z</dcterms:modified>
</cp:coreProperties>
</file>