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47275" w14:textId="77777777" w:rsidR="003D62BC" w:rsidRDefault="003D62BC" w:rsidP="003D62BC">
      <w:pPr>
        <w:shd w:val="clear" w:color="auto" w:fill="FFFFFF"/>
        <w:spacing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14:paraId="5727BABC" w14:textId="77777777" w:rsidR="00710EE3" w:rsidRPr="00710EE3" w:rsidRDefault="003D62BC" w:rsidP="00710EE3">
      <w:pPr>
        <w:spacing w:after="0" w:line="240" w:lineRule="auto"/>
        <w:ind w:right="96"/>
        <w:jc w:val="center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</w:pP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ԵՎ </w:t>
      </w:r>
      <w:r w:rsidR="005F1B4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ՎԵՐԱԿԱՌՈՒՑՄԱՆ ԵՎ ԶԱՐԳԱՑՄԱՆ </w:t>
      </w: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ԵՎՐՈՊԱԿԱՆ </w:t>
      </w:r>
      <w:r w:rsidR="005F1B4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ԲԱՆԿԻ</w:t>
      </w: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ՄԻՋԵՎ «</w:t>
      </w:r>
      <w:r w:rsidR="005F1B4E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ԵՐԵՎԱՆԻ ՄԱՔՍԱՅԻՆ ԵՎ ԼՈԳԻՍՏԻԿ ԿԵՆՏՐՈՆ</w:t>
      </w: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» </w:t>
      </w:r>
      <w:r w:rsidR="0001373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ՎԱՐԿԱՅԻՆ</w:t>
      </w:r>
      <w:r w:rsidRPr="006F552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ՀԱՄԱՁԱՅՆԱԳԻՐԸ </w:t>
      </w:r>
      <w:r w:rsidR="00710EE3" w:rsidRPr="00710EE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ՎԱՎԵՐԱՑՆԵԼՈՒ ՄԱՍԻՆ» ՀԱՅԱՍՏԱՆԻ ՀԱՆՐԱՊԵՏՈՒԹՅԱՆ ՕՐԵՆՔԻ ՆԱԽԱԳԾԻ ՄԱՍԻՆ» ՀՀ ԿԱՌԱՎԱՐՈՒԹՅԱՆ ՈՐՈՇՄԱՆ ՆԱԽԱԳԾԻ</w:t>
      </w:r>
    </w:p>
    <w:p w14:paraId="2A339C09" w14:textId="77777777" w:rsidR="001374CE" w:rsidRPr="00B64F3F" w:rsidRDefault="001374CE" w:rsidP="00710EE3">
      <w:pPr>
        <w:spacing w:after="0" w:line="240" w:lineRule="auto"/>
        <w:ind w:right="96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3"/>
        <w:gridCol w:w="2514"/>
      </w:tblGrid>
      <w:tr w:rsidR="001374CE" w:rsidRPr="00B64F3F" w14:paraId="2C63D6D4" w14:textId="77777777" w:rsidTr="00181A34">
        <w:trPr>
          <w:trHeight w:val="412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18F5C1AA" w14:textId="77777777" w:rsidR="001374CE" w:rsidRPr="00B64F3F" w:rsidRDefault="001374CE" w:rsidP="00181A34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514" w:type="dxa"/>
            <w:shd w:val="clear" w:color="auto" w:fill="auto"/>
          </w:tcPr>
          <w:p w14:paraId="271359AC" w14:textId="77777777" w:rsidR="001374CE" w:rsidRPr="00B64F3F" w:rsidRDefault="001D001B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04.11</w:t>
            </w:r>
            <w:r w:rsidR="005E366A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14:paraId="24DF5BB3" w14:textId="77777777" w:rsidTr="00181A34">
        <w:trPr>
          <w:trHeight w:val="440"/>
        </w:trPr>
        <w:tc>
          <w:tcPr>
            <w:tcW w:w="7763" w:type="dxa"/>
            <w:vMerge/>
            <w:shd w:val="clear" w:color="auto" w:fill="D9D9D9"/>
          </w:tcPr>
          <w:p w14:paraId="0D355777" w14:textId="77777777"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5269188B" w14:textId="77777777" w:rsidR="001374CE" w:rsidRPr="00B64F3F" w:rsidRDefault="001374CE" w:rsidP="005E366A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816002" w:rsidRPr="00816002">
              <w:rPr>
                <w:rFonts w:ascii="GHEA Grapalat" w:eastAsia="Calibri" w:hAnsi="GHEA Grapalat" w:cs="GHEA Grapalat"/>
                <w:lang w:val="hy-AM"/>
              </w:rPr>
              <w:t>01/5-2/25134-2025</w:t>
            </w:r>
          </w:p>
        </w:tc>
      </w:tr>
      <w:tr w:rsidR="001374CE" w:rsidRPr="00B64F3F" w14:paraId="230AEE7D" w14:textId="77777777" w:rsidTr="00181A34">
        <w:tc>
          <w:tcPr>
            <w:tcW w:w="7763" w:type="dxa"/>
            <w:shd w:val="clear" w:color="auto" w:fill="auto"/>
          </w:tcPr>
          <w:p w14:paraId="27CD9548" w14:textId="77777777" w:rsidR="001374CE" w:rsidRPr="005A4613" w:rsidRDefault="005A4613" w:rsidP="00807A07">
            <w:pPr>
              <w:widowControl w:val="0"/>
              <w:spacing w:after="0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BD37A2" w:rsidRPr="00807A07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2F47D8"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Վերակառուցման և զարգացման եվրոպական բանկի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միջև «</w:t>
            </w:r>
            <w:r w:rsidR="002F47D8" w:rsidRPr="00807A07">
              <w:rPr>
                <w:rFonts w:ascii="GHEA Grapalat" w:hAnsi="GHEA Grapalat"/>
                <w:sz w:val="24"/>
                <w:szCs w:val="24"/>
                <w:lang w:val="hy-AM"/>
              </w:rPr>
              <w:t>Երևանի մաքսային և լոգիստիկ կենտրոն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5E366A" w:rsidRPr="00807A07">
              <w:rPr>
                <w:rFonts w:ascii="GHEA Grapalat" w:hAnsi="GHEA Grapalat"/>
                <w:sz w:val="24"/>
                <w:szCs w:val="24"/>
                <w:lang w:val="hy-AM"/>
              </w:rPr>
              <w:t>վարկային</w:t>
            </w:r>
            <w:r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համաձայնագրով Հայաստանի Հանրապետության համար</w:t>
            </w:r>
            <w:r w:rsidR="005E366A" w:rsidRPr="00807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առկա են ֆինանսական պարտավորություններ նախատեսող դրույթներ՝ ՀՀ պետական բյուջեի ծախսերի ավելացման գծով։</w:t>
            </w:r>
            <w:r w:rsidR="005E366A" w:rsidRPr="005E366A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2514" w:type="dxa"/>
            <w:shd w:val="clear" w:color="auto" w:fill="auto"/>
          </w:tcPr>
          <w:p w14:paraId="14E4A7ED" w14:textId="77777777" w:rsidR="001374CE" w:rsidRPr="00B64F3F" w:rsidRDefault="001374CE" w:rsidP="00181A34">
            <w:pPr>
              <w:spacing w:after="0" w:line="276" w:lineRule="auto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14:paraId="35F550B6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756BFE82" w14:textId="77777777" w:rsidR="001374CE" w:rsidRPr="00B64F3F" w:rsidRDefault="001374CE" w:rsidP="00181A34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auto"/>
          </w:tcPr>
          <w:p w14:paraId="4B0FBDE8" w14:textId="77777777" w:rsidR="001374CE" w:rsidRPr="00B64F3F" w:rsidRDefault="005E366A" w:rsidP="00181A34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16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10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14:paraId="3C3CF129" w14:textId="77777777" w:rsidTr="00181A34">
        <w:tc>
          <w:tcPr>
            <w:tcW w:w="7763" w:type="dxa"/>
            <w:vMerge/>
            <w:shd w:val="clear" w:color="auto" w:fill="D9D9D9"/>
          </w:tcPr>
          <w:p w14:paraId="1F263162" w14:textId="77777777" w:rsidR="001374CE" w:rsidRPr="00B64F3F" w:rsidRDefault="001374CE" w:rsidP="00181A34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17413939" w14:textId="77777777" w:rsidR="001374CE" w:rsidRPr="00B64F3F" w:rsidRDefault="001374CE" w:rsidP="00125251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>№</w:t>
            </w:r>
            <w:r w:rsidR="005E366A">
              <w:t xml:space="preserve"> </w:t>
            </w:r>
            <w:r w:rsidR="005E366A">
              <w:rPr>
                <w:lang w:val="hy-AM"/>
              </w:rPr>
              <w:t xml:space="preserve"> </w:t>
            </w:r>
            <w:r w:rsidR="005E366A" w:rsidRPr="005E366A">
              <w:rPr>
                <w:rFonts w:ascii="GHEA Grapalat" w:eastAsia="Calibri" w:hAnsi="GHEA Grapalat" w:cs="GHEA Grapalat"/>
                <w:lang w:val="hy-AM"/>
              </w:rPr>
              <w:t>/14.0.1/45739-2025</w:t>
            </w:r>
          </w:p>
        </w:tc>
      </w:tr>
      <w:tr w:rsidR="00013736" w:rsidRPr="00942C18" w14:paraId="4D8EE35A" w14:textId="77777777" w:rsidTr="00E0276D"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873E" w14:textId="77777777" w:rsidR="00013736" w:rsidRPr="0088593B" w:rsidRDefault="00013736" w:rsidP="00013736">
            <w:pPr>
              <w:widowControl w:val="0"/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88593B">
              <w:rPr>
                <w:rFonts w:ascii="GHEA Grapalat" w:hAnsi="GHEA Grapalat"/>
                <w:sz w:val="24"/>
                <w:szCs w:val="24"/>
                <w:lang w:val="hy-AM"/>
              </w:rPr>
              <w:t>ամաձայնագիրը, թեև չի պարունակում օրենքի փոփոխություն կամ նոր օրենքի ընդունում նախատեսող նորմեր, սակայն Համաձայնագրում առկա Է Հայաստանի Հանրապետության օրենսդրությանը հակասող դրույթ։</w:t>
            </w:r>
          </w:p>
          <w:p w14:paraId="5ADD04BA" w14:textId="77777777" w:rsidR="00013736" w:rsidRPr="0088593B" w:rsidRDefault="00013736" w:rsidP="00013736">
            <w:pPr>
              <w:widowControl w:val="0"/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593B">
              <w:rPr>
                <w:rFonts w:ascii="GHEA Grapalat" w:hAnsi="GHEA Grapalat"/>
                <w:sz w:val="24"/>
                <w:szCs w:val="24"/>
                <w:lang w:val="hy-AM"/>
              </w:rPr>
              <w:t>Մասնավորապես, Համաձայնագրի անբաժանելի մաս կազմող՝ ՎԶԵԲ Ստանդարտ պայմանների 4.03 բաժնի «ա» կետի համաձայն՝ բացառությամբ այն դեպքերի, երբ Բանկն այլ կերպ չի համաձայնվում, Ծրագրի համար պահանջվող և Վարկի միջոցներից ֆինանսավորվող ապրանքների, աշխատանքների և ծառայությունների, ներառյալ խորհրդատուների ծառայությունները, կարգավորվում են ՎԶԵԲ-ի գնումների կանոններով և Վարկային համաձայնագրով սահմանված դրույթներով: Դրան համապատասխան էլ կառուցված է Համաձայնագրի բաժին 3.03-ը:</w:t>
            </w:r>
          </w:p>
          <w:p w14:paraId="6C0B3E0B" w14:textId="77777777" w:rsidR="00013736" w:rsidRPr="0088593B" w:rsidRDefault="00013736" w:rsidP="00013736">
            <w:pPr>
              <w:widowControl w:val="0"/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593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դրույթը հակասում է «Գնումների մասին» օրենքի (այսուհետ՝ Օրենք) 5-րդ հոդվածի 1-ին մասի 19-րդ կետին, համաձայն որի՝ ՀՀ Կառավարությունն է հաստատում միջազգային պայմանագրերով նախատեսված ֆինանսական միջոցների հաշվին կազմակերպվող գնման գործընթացների առանձնահատկությունները: </w:t>
            </w:r>
          </w:p>
          <w:p w14:paraId="06580A1C" w14:textId="77777777" w:rsidR="00013736" w:rsidRPr="001929C6" w:rsidRDefault="00013736" w:rsidP="00013736">
            <w:pPr>
              <w:pStyle w:val="Default"/>
              <w:spacing w:line="276" w:lineRule="auto"/>
              <w:ind w:firstLine="720"/>
              <w:jc w:val="both"/>
              <w:rPr>
                <w:rFonts w:cs="Sylfaen"/>
                <w:lang w:val="hy-AM"/>
              </w:rPr>
            </w:pPr>
            <w:r w:rsidRPr="0088593B">
              <w:rPr>
                <w:lang w:val="hy-AM"/>
              </w:rPr>
              <w:t xml:space="preserve">Ելնելով վերոգրյալից՝ Համաձայնագիրը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Համաձայնագիրը ենթակա կլինի վավերացման նաև ՀՀ Սահմանադրության 116-րդ հոդվածի 1-ին </w:t>
            </w:r>
            <w:r w:rsidRPr="0088593B">
              <w:rPr>
                <w:lang w:val="hy-AM"/>
              </w:rPr>
              <w:lastRenderedPageBreak/>
              <w:t>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14:paraId="7A888D0A" w14:textId="77777777" w:rsidR="00383936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 xml:space="preserve">Չի ընդունվել: </w:t>
            </w:r>
          </w:p>
          <w:p w14:paraId="6397B3AA" w14:textId="77777777" w:rsidR="001D001B" w:rsidRPr="001D001B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>«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</w:t>
            </w: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>Բ-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Ստանդարտ պայմաններ ու դրույթներ</w:t>
            </w:r>
            <w:r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» 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>փաստաթուղթը</w:t>
            </w:r>
            <w:r w:rsidR="001D001B" w:rsidRPr="00807A07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</w:t>
            </w:r>
            <w:r w:rsidR="001D001B">
              <w:rPr>
                <w:rFonts w:ascii="GHEA Grapalat" w:eastAsia="Calibri" w:hAnsi="GHEA Grapalat" w:cs="Times New Roman"/>
                <w:color w:val="000000"/>
                <w:lang w:val="hy-AM"/>
              </w:rPr>
              <w:t>հանդիսանում է ՎԶԵԲ-ի և շահառուի միջև կնքված համաձայնագրի անբաժան մաս և ընդհանուր է բոլոր շահառու երկրների համար:</w:t>
            </w:r>
          </w:p>
          <w:p w14:paraId="4DD4647D" w14:textId="77777777" w:rsidR="00291FD0" w:rsidRDefault="001D001B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Վերջինիս 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4.03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բաժինը սահմանում է, որ Վարկի միջոցներից ֆինանսավորվող ապրանքները, աշխատանքները և ծառայությունները պետք է ձեռք բերվեն 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գնումների կանոնակարգին և </w:t>
            </w:r>
            <w:r w:rsidRPr="001D001B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Վարկային համաձայնագրով սահմանված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lastRenderedPageBreak/>
              <w:t xml:space="preserve">դրույթներին 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համապատասխան: </w:t>
            </w:r>
          </w:p>
          <w:p w14:paraId="681FE02E" w14:textId="77777777" w:rsidR="00790DEC" w:rsidRDefault="00383936" w:rsidP="001D001B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Մինչ օրս, </w:t>
            </w:r>
            <w:r w:rsidR="00354215">
              <w:rPr>
                <w:rFonts w:ascii="GHEA Grapalat" w:eastAsia="Calibri" w:hAnsi="GHEA Grapalat" w:cs="Times New Roman"/>
                <w:color w:val="000000"/>
                <w:lang w:val="hy-AM"/>
              </w:rPr>
              <w:t>ՎԶԵԲ-ի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կողմից Հայաստանում  ֆինանսավորվող բոլոր նախագծերն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իրականացվել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են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="00013736" w:rsidRPr="00BD37A2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գնումների քաղաքականության շրջանակներում: </w:t>
            </w:r>
          </w:p>
          <w:p w14:paraId="29E83D92" w14:textId="206DB1FD" w:rsidR="00790DEC" w:rsidRPr="00414679" w:rsidRDefault="00790DEC" w:rsidP="00790DEC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Տվյալ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պայմաններ</w:t>
            </w:r>
            <w:r w:rsidR="00807A07">
              <w:rPr>
                <w:rFonts w:ascii="GHEA Grapalat" w:eastAsia="Calibri" w:hAnsi="GHEA Grapalat" w:cs="Times New Roman"/>
                <w:color w:val="000000"/>
                <w:lang w:val="hy-AM"/>
              </w:rPr>
              <w:t>ի</w:t>
            </w: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ընդունումն արտացոլում է Հայաստանի կամավոր պարտավորությունը որպես </w:t>
            </w:r>
            <w:r>
              <w:rPr>
                <w:rFonts w:ascii="GHEA Grapalat" w:eastAsia="Calibri" w:hAnsi="GHEA Grapalat" w:cs="Times New Roman"/>
                <w:color w:val="000000"/>
                <w:lang w:val="hy-AM"/>
              </w:rPr>
              <w:t>ՎԶԵԲ</w:t>
            </w:r>
            <w:r w:rsidRPr="00790DEC">
              <w:rPr>
                <w:rFonts w:ascii="GHEA Grapalat" w:eastAsia="Calibri" w:hAnsi="GHEA Grapalat" w:cs="Times New Roman"/>
                <w:color w:val="000000"/>
                <w:lang w:val="hy-AM"/>
              </w:rPr>
              <w:t xml:space="preserve"> անդամ և վարկառու:</w:t>
            </w:r>
          </w:p>
        </w:tc>
      </w:tr>
      <w:tr w:rsidR="00D841A8" w:rsidRPr="00B64F3F" w14:paraId="435C45BA" w14:textId="77777777" w:rsidTr="00181A34">
        <w:tc>
          <w:tcPr>
            <w:tcW w:w="7763" w:type="dxa"/>
            <w:vMerge w:val="restart"/>
            <w:shd w:val="clear" w:color="auto" w:fill="D9D9D9"/>
            <w:vAlign w:val="center"/>
          </w:tcPr>
          <w:p w14:paraId="7DB4E150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514" w:type="dxa"/>
            <w:shd w:val="clear" w:color="auto" w:fill="auto"/>
          </w:tcPr>
          <w:p w14:paraId="1F34B04D" w14:textId="77777777" w:rsidR="00D841A8" w:rsidRPr="00B64F3F" w:rsidRDefault="005E366A" w:rsidP="00D841A8">
            <w:pPr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13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10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14:paraId="30DA788B" w14:textId="77777777" w:rsidTr="00181A34">
        <w:trPr>
          <w:trHeight w:val="475"/>
        </w:trPr>
        <w:tc>
          <w:tcPr>
            <w:tcW w:w="7763" w:type="dxa"/>
            <w:vMerge/>
            <w:shd w:val="clear" w:color="auto" w:fill="D9D9D9"/>
          </w:tcPr>
          <w:p w14:paraId="45EBBC8C" w14:textId="77777777"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7FAD27BD" w14:textId="77777777" w:rsidR="00D841A8" w:rsidRPr="00013BF0" w:rsidRDefault="00D841A8" w:rsidP="00D841A8">
            <w:pPr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5E366A" w:rsidRPr="005E366A">
              <w:rPr>
                <w:rFonts w:ascii="GHEA Grapalat" w:eastAsia="Calibri" w:hAnsi="GHEA Grapalat" w:cs="GHEA Grapalat"/>
                <w:lang w:val="en-US"/>
              </w:rPr>
              <w:t>1111/55732-25</w:t>
            </w:r>
          </w:p>
        </w:tc>
      </w:tr>
      <w:tr w:rsidR="00013736" w:rsidRPr="00B64F3F" w14:paraId="090195C1" w14:textId="77777777" w:rsidTr="00181A34">
        <w:tc>
          <w:tcPr>
            <w:tcW w:w="7763" w:type="dxa"/>
            <w:shd w:val="clear" w:color="auto" w:fill="auto"/>
          </w:tcPr>
          <w:p w14:paraId="484F4224" w14:textId="77777777" w:rsidR="00013736" w:rsidRPr="0088593B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և Վերակառուցման և զարգացման եվրոպական բանկի միջև Երևանի մաքսային և լոգիստիկ կենտրոն վարկային համաձայնագիրը ստորագրվել է 2025 թվականի սեպտեմբերի 19-ին: Համաձայնագրով  նախատեսվում է Հայաստանի Հանրապետությանը տրամադրել 39.000.000 եվրոյի չափով վարկային միջոցներ՝ «Երևանի մաքսային և լոգիստիկ կենտրոն» ծրագրի իրականացման համար:</w:t>
            </w:r>
          </w:p>
          <w:p w14:paraId="23A92A29" w14:textId="77777777" w:rsidR="00013736" w:rsidRPr="0088593B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նպատակն է Բանկի կողմից վարկային միջոցների ներգրավմամբ՝ օժանդակել Հայաստանի Հանրապետությանը Երևանի մերձակայքում մաքսային և լոգիստիկ կենտրոն կառուցելու և համապատասխան սարքավորումներ տրամադրելու գործում, ինչպես նաև ծրագրի իրականացման նպատակով մատուցել խորհրդատվական ծառայություններ:  </w:t>
            </w:r>
          </w:p>
          <w:p w14:paraId="2BC31A86" w14:textId="77777777" w:rsidR="00013736" w:rsidRPr="0088593B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Համաձայնագրի ուժի մեջ մտնելու կարգը սահմանված է դրա 6-րդ՝ Ուժի մեջ մտնելը հոդվածով՝</w:t>
            </w:r>
          </w:p>
          <w:p w14:paraId="76DD3FEC" w14:textId="77777777" w:rsidR="00013736" w:rsidRPr="0088593B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Բաժին 6.01 Ուժի մեջ մտնելու նախապայմանները</w:t>
            </w:r>
          </w:p>
          <w:p w14:paraId="20EA383F" w14:textId="77777777" w:rsidR="00013736" w:rsidRPr="0088593B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Ստանդարտ պայմանների 9.02 բաժնի «գ» կետի նպատակներով՝ որպես սույն համաձայնագիրն ուժի մեջ մտնելու համար լրացուցիչ պայմաններ սահմանվում է հետեւյալը.</w:t>
            </w:r>
          </w:p>
          <w:p w14:paraId="547C97EF" w14:textId="77777777" w:rsidR="00013736" w:rsidRPr="0088593B" w:rsidRDefault="00013736" w:rsidP="00942C18">
            <w:pPr>
              <w:tabs>
                <w:tab w:val="left" w:pos="1024"/>
              </w:tabs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ա)</w:t>
            </w: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սույն համաձայնագիրը կատարվել և տրամադրվել է Վարկառուի անունից և պատշաճ կերպով թույլատրվել կամ վավերացվել է խորհրդարանական, կառավարական և կորպորատիվ անհրաժեշտ բոլոր գործողություններով, </w:t>
            </w:r>
          </w:p>
          <w:p w14:paraId="4ADD9DDD" w14:textId="77777777" w:rsidR="00013736" w:rsidRPr="0088593B" w:rsidRDefault="00013736" w:rsidP="00942C18">
            <w:pPr>
              <w:tabs>
                <w:tab w:val="left" w:pos="1024"/>
              </w:tabs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բ)</w:t>
            </w: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Դրամաշնորհային համաձայնագիրը կատարվել և տրամադրվել է Վարկառուի անունից, և դրա ուժի մեջ մտնելու կամ Վարկառուի՝ դրա համաձայն առհանումներ կատարելու իրավունքի մասով բոլոր նախապայմանները, բացառությամբ միայն սույն համաձայնագիրն ուժի մեջ մտնելու նախապայմանի, կատարվել են, </w:t>
            </w:r>
          </w:p>
          <w:p w14:paraId="32FE12A9" w14:textId="77777777" w:rsidR="00013736" w:rsidRPr="0088593B" w:rsidRDefault="00013736" w:rsidP="00942C18">
            <w:pPr>
              <w:tabs>
                <w:tab w:val="left" w:pos="1024"/>
              </w:tabs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գ)</w:t>
            </w: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Բանկը Վարկառուի անունից ստացել է համապատասխան մարմնի իրավաբանական եզրակացությունները սույն համաձայնագրի և Դրամաշնորհային համաձայնագրի վերաբերյալ, և</w:t>
            </w:r>
          </w:p>
          <w:p w14:paraId="581E9C09" w14:textId="77777777" w:rsidR="00013736" w:rsidRPr="0088593B" w:rsidRDefault="00013736" w:rsidP="00942C18">
            <w:pPr>
              <w:tabs>
                <w:tab w:val="left" w:pos="1024"/>
              </w:tabs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դ)</w:t>
            </w: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ԾԻԳ-ը ստեղծվել է </w:t>
            </w:r>
            <w:bookmarkStart w:id="0" w:name="_GoBack"/>
            <w:bookmarkEnd w:id="0"/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Ծրագիրն իրականացնող գործակալության կողմից՝ համապատասխան ռեսուրսներով և որակավորում ունեցող կադրերով՝ Բանկի համար ընդունելի տեխնիկական առաջադրանքներին համապատասխան: </w:t>
            </w:r>
          </w:p>
          <w:p w14:paraId="2954D96A" w14:textId="77777777" w:rsidR="00013736" w:rsidRPr="001929C6" w:rsidRDefault="00013736" w:rsidP="00013736">
            <w:pPr>
              <w:spacing w:after="0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859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Հաշվի առնելով վերոշարադրյալը և առաջնորդվելով Միջազգային պայմանագրերի մասին օրենքի 11-րդ հոդվածի դրույթներով՝ արտաքին գործերի նախարարությունը նպատակահարմար է համարում «Երևանի մաքսային և լոգիտիկ կենտրոն» վարկային համաձայնագրի վավերացումը կամ հաստատումը:</w:t>
            </w:r>
          </w:p>
        </w:tc>
        <w:tc>
          <w:tcPr>
            <w:tcW w:w="2514" w:type="dxa"/>
            <w:shd w:val="clear" w:color="auto" w:fill="auto"/>
          </w:tcPr>
          <w:p w14:paraId="372590AC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72BF62B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2C8FA7BD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1E22C884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773350A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59C6863D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018C88C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41D27C66" w14:textId="77777777" w:rsidR="00013736" w:rsidRPr="00B64F3F" w:rsidRDefault="00013736" w:rsidP="00013736">
            <w:pPr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14:paraId="42FB3137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9BF4DB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2F0D4249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2AB4C45C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3DDCF17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F5EA51C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CF0F17A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26C81AE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67B7B811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0E1D4570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13FD8453" w14:textId="77777777" w:rsidR="00013736" w:rsidRPr="00B64F3F" w:rsidRDefault="00013736" w:rsidP="00013736">
            <w:pPr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14:paraId="7FCA2530" w14:textId="77777777" w:rsidR="00013736" w:rsidRPr="00B64F3F" w:rsidRDefault="00013736" w:rsidP="00013736">
            <w:pPr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14:paraId="38D5AF53" w14:textId="77777777" w:rsidTr="00181A34">
        <w:trPr>
          <w:trHeight w:val="338"/>
        </w:trPr>
        <w:tc>
          <w:tcPr>
            <w:tcW w:w="7763" w:type="dxa"/>
            <w:vMerge w:val="restart"/>
            <w:shd w:val="clear" w:color="auto" w:fill="D9D9D9"/>
            <w:vAlign w:val="center"/>
          </w:tcPr>
          <w:p w14:paraId="1CDAD592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4. ՀՀ ՏԿԵՆ,</w:t>
            </w:r>
          </w:p>
          <w:p w14:paraId="12400E52" w14:textId="77777777" w:rsidR="00D841A8" w:rsidRPr="00B64F3F" w:rsidRDefault="00D841A8" w:rsidP="00D841A8">
            <w:pPr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Պետական գույքի կառավարման կոմիտե</w:t>
            </w:r>
          </w:p>
        </w:tc>
        <w:tc>
          <w:tcPr>
            <w:tcW w:w="2514" w:type="dxa"/>
            <w:shd w:val="clear" w:color="auto" w:fill="auto"/>
          </w:tcPr>
          <w:p w14:paraId="3E720FD2" w14:textId="77777777" w:rsidR="00D841A8" w:rsidRPr="00B64F3F" w:rsidRDefault="005E366A" w:rsidP="00D841A8">
            <w:pPr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09.10.2025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14:paraId="3ACFB264" w14:textId="77777777" w:rsidTr="00181A34">
        <w:trPr>
          <w:trHeight w:val="365"/>
        </w:trPr>
        <w:tc>
          <w:tcPr>
            <w:tcW w:w="7763" w:type="dxa"/>
            <w:vMerge/>
            <w:shd w:val="clear" w:color="auto" w:fill="D9D9D9"/>
          </w:tcPr>
          <w:p w14:paraId="78B3DA4A" w14:textId="77777777" w:rsidR="00D841A8" w:rsidRPr="00B64F3F" w:rsidRDefault="00D841A8" w:rsidP="00D841A8">
            <w:pPr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14:paraId="26CA529A" w14:textId="77777777" w:rsidR="00D841A8" w:rsidRPr="00B64F3F" w:rsidRDefault="00D841A8" w:rsidP="00D841A8">
            <w:pPr>
              <w:spacing w:after="0" w:line="276" w:lineRule="auto"/>
              <w:rPr>
                <w:rFonts w:ascii="GHEA Grapalat" w:eastAsia="Calibri" w:hAnsi="GHEA Grapalat" w:cs="Times New Roman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5E366A" w:rsidRPr="005E366A">
              <w:rPr>
                <w:rFonts w:ascii="GHEA Grapalat" w:eastAsia="Calibri" w:hAnsi="GHEA Grapalat" w:cs="Times New Roman"/>
                <w:lang w:val="hy-AM"/>
              </w:rPr>
              <w:t>ԴԽ/27.1/34702-2025</w:t>
            </w:r>
          </w:p>
        </w:tc>
      </w:tr>
      <w:tr w:rsidR="00D841A8" w:rsidRPr="00B64F3F" w14:paraId="3FC8A582" w14:textId="77777777" w:rsidTr="00181A34">
        <w:tc>
          <w:tcPr>
            <w:tcW w:w="7763" w:type="dxa"/>
            <w:shd w:val="clear" w:color="auto" w:fill="auto"/>
          </w:tcPr>
          <w:p w14:paraId="4CFB7501" w14:textId="77777777" w:rsidR="00D841A8" w:rsidRPr="00BD37A2" w:rsidRDefault="00013736" w:rsidP="00807A07">
            <w:pPr>
              <w:spacing w:after="0"/>
              <w:ind w:firstLine="567"/>
              <w:jc w:val="both"/>
              <w:rPr>
                <w:rFonts w:ascii="GHEA Grapalat" w:eastAsia="Calibri" w:hAnsi="GHEA Grapalat" w:cs="Calibri"/>
                <w:color w:val="282828"/>
                <w:w w:val="95"/>
                <w:sz w:val="24"/>
                <w:szCs w:val="24"/>
                <w:lang w:val="hy"/>
              </w:rPr>
            </w:pPr>
            <w:r w:rsidRPr="00807A0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և Վերկառուցման և զարգացման Եվրոպական բանկի միջև 2025 թվականի սեպտեմբերի 19-ին ստորագրված «Երևանի մաքսային և լոգիստիկ կենտրոն» վարկային և դրամաշնորհային համաձայնագրերի նախագծերով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514" w:type="dxa"/>
            <w:shd w:val="clear" w:color="auto" w:fill="auto"/>
          </w:tcPr>
          <w:p w14:paraId="65C4768F" w14:textId="77777777"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D054BED" w14:textId="77777777"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14:paraId="39063FC1" w14:textId="77777777" w:rsidR="00D841A8" w:rsidRPr="00B64F3F" w:rsidRDefault="00D841A8" w:rsidP="00D841A8">
            <w:pPr>
              <w:widowControl w:val="0"/>
              <w:tabs>
                <w:tab w:val="left" w:pos="1134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14:paraId="0F823044" w14:textId="77777777" w:rsidR="000F3BAC" w:rsidRDefault="000F3BAC"/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30F43D06"/>
    <w:multiLevelType w:val="hybridMultilevel"/>
    <w:tmpl w:val="F732F814"/>
    <w:lvl w:ilvl="0" w:tplc="08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F8C2F06"/>
    <w:multiLevelType w:val="hybridMultilevel"/>
    <w:tmpl w:val="DB8ACE96"/>
    <w:lvl w:ilvl="0" w:tplc="C13CC82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3736"/>
    <w:rsid w:val="00013BF0"/>
    <w:rsid w:val="000F3BAC"/>
    <w:rsid w:val="00125251"/>
    <w:rsid w:val="001374CE"/>
    <w:rsid w:val="001D001B"/>
    <w:rsid w:val="002514CB"/>
    <w:rsid w:val="00291FD0"/>
    <w:rsid w:val="002F47D8"/>
    <w:rsid w:val="00354215"/>
    <w:rsid w:val="00383936"/>
    <w:rsid w:val="003C5C61"/>
    <w:rsid w:val="003D62BC"/>
    <w:rsid w:val="00414679"/>
    <w:rsid w:val="004F4575"/>
    <w:rsid w:val="005A4613"/>
    <w:rsid w:val="005E366A"/>
    <w:rsid w:val="005F1B4E"/>
    <w:rsid w:val="006072AE"/>
    <w:rsid w:val="00710EE3"/>
    <w:rsid w:val="00790DEC"/>
    <w:rsid w:val="00807A07"/>
    <w:rsid w:val="00816002"/>
    <w:rsid w:val="008C7C66"/>
    <w:rsid w:val="00942C18"/>
    <w:rsid w:val="00BD37A2"/>
    <w:rsid w:val="00D84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CBF09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013736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0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0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https://mul2.gov.am/tasks/1239597/oneclick?token=79fa664fe171263e6ab92a5c9b4dfe38</cp:keywords>
  <dc:description/>
  <cp:lastModifiedBy>Kristine Grigoryan</cp:lastModifiedBy>
  <cp:revision>28</cp:revision>
  <dcterms:created xsi:type="dcterms:W3CDTF">2024-11-01T08:23:00Z</dcterms:created>
  <dcterms:modified xsi:type="dcterms:W3CDTF">2025-11-15T18:41:00Z</dcterms:modified>
</cp:coreProperties>
</file>