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647F883" w:rsidR="001F16AF" w:rsidRPr="00017AFC" w:rsidRDefault="004567E3" w:rsidP="00854D9D">
      <w:pPr>
        <w:shd w:val="clear" w:color="auto" w:fill="FFFFFF"/>
        <w:spacing w:after="0" w:line="360" w:lineRule="auto"/>
        <w:contextualSpacing/>
        <w:jc w:val="center"/>
        <w:rPr>
          <w:rFonts w:ascii="GHEA Grapalat" w:hAnsi="GHEA Grapalat" w:cs="Arial"/>
          <w:b/>
          <w:sz w:val="24"/>
          <w:szCs w:val="24"/>
          <w:lang w:val="hy-AM"/>
        </w:rPr>
      </w:pPr>
      <w:r w:rsidRPr="00590470">
        <w:rPr>
          <w:rFonts w:ascii="GHEA Grapalat" w:hAnsi="GHEA Grapalat"/>
          <w:b/>
          <w:bCs/>
          <w:sz w:val="24"/>
          <w:szCs w:val="24"/>
          <w:lang w:val="af-ZA"/>
        </w:rPr>
        <w:t>«</w:t>
      </w:r>
      <w:r w:rsidRPr="004567E3">
        <w:rPr>
          <w:rFonts w:ascii="GHEA Grapalat" w:hAnsi="GHEA Grapalat"/>
          <w:b/>
          <w:sz w:val="24"/>
          <w:szCs w:val="24"/>
          <w:lang w:val="hy-AM"/>
        </w:rPr>
        <w:t xml:space="preserve">«ՀԱՅԱՍՏԱՆԻ ՀԱՆՐԱՊԵՏՈՒԹՅԱՆ 2025 ԹՎԱԿԱՆԻ ՊԵՏԱԿԱՆ ԲՅՈՒՋԵԻ ՄԱՍԻՆ» ՀԱՅԱՍՏԱՆԻ ՀԱՆՐԱՊԵՏՈՒԹՅԱՆ ՕՐԵՆՔՈՒՄ ՎԵՐԱԲԱՇԽՈՒՄ, ՓՈՓՈԽՈՒԹՅՈՒՆ </w:t>
      </w:r>
      <w:r>
        <w:rPr>
          <w:rFonts w:ascii="GHEA Grapalat" w:hAnsi="GHEA Grapalat"/>
          <w:b/>
          <w:sz w:val="24"/>
          <w:szCs w:val="24"/>
          <w:lang w:val="hy-AM"/>
        </w:rPr>
        <w:t>ԵՎ</w:t>
      </w:r>
      <w:r w:rsidRPr="004567E3">
        <w:rPr>
          <w:rFonts w:ascii="GHEA Grapalat" w:hAnsi="GHEA Grapalat"/>
          <w:b/>
          <w:sz w:val="24"/>
          <w:szCs w:val="24"/>
          <w:lang w:val="hy-AM"/>
        </w:rPr>
        <w:t xml:space="preserve"> ՀԱՅԱՍՏԱՆԻ ՀԱՆՐԱՊԵՏՈՒԹՅԱՆ ԿԱՌԱՎԱՐՈՒԹՅԱՆ 2024 ԹՎԱԿԱՆԻ ԴԵԿՏԵՄԲԵՐԻ 27-Ի N 2060-Ն ՈՐՈՇՄԱՆ ՄԵՋ ՓՈՓՈԽՈՒԹՅՈՒՆՆԵՐ ԿԱՏԱՐԵԼՈՒ ՄԱՍԻՆ</w:t>
      </w:r>
      <w:r w:rsidRPr="00854D9D">
        <w:rPr>
          <w:rFonts w:ascii="GHEA Grapalat" w:hAnsi="GHEA Grapalat"/>
          <w:b/>
          <w:sz w:val="24"/>
          <w:szCs w:val="24"/>
          <w:lang w:val="hy-AM"/>
        </w:rPr>
        <w:t xml:space="preserve">» ՀՀ </w:t>
      </w:r>
      <w:r w:rsidR="00854D9D" w:rsidRPr="00854D9D">
        <w:rPr>
          <w:rFonts w:ascii="GHEA Grapalat" w:hAnsi="GHEA Grapalat"/>
          <w:b/>
          <w:sz w:val="24"/>
          <w:szCs w:val="24"/>
          <w:lang w:val="hy-AM"/>
        </w:rPr>
        <w:t xml:space="preserve">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9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55"/>
        <w:gridCol w:w="2070"/>
        <w:gridCol w:w="3067"/>
      </w:tblGrid>
      <w:tr w:rsidR="00F35D9A" w:rsidRPr="00736666" w14:paraId="280F2C41" w14:textId="77777777" w:rsidTr="004567E3">
        <w:trPr>
          <w:trHeight w:val="416"/>
          <w:tblCellSpacing w:w="0" w:type="dxa"/>
        </w:trPr>
        <w:tc>
          <w:tcPr>
            <w:tcW w:w="7925" w:type="dxa"/>
            <w:gridSpan w:val="2"/>
            <w:vMerge w:val="restart"/>
            <w:shd w:val="clear" w:color="auto" w:fill="D9D9D9" w:themeFill="background1" w:themeFillShade="D9"/>
          </w:tcPr>
          <w:p w14:paraId="475293A4" w14:textId="75A8966B" w:rsidR="00F35D9A" w:rsidRPr="00247EC7" w:rsidRDefault="004567E3"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5597552B" w:rsidR="00F35D9A" w:rsidRPr="00247EC7" w:rsidRDefault="004567E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4567E3">
              <w:rPr>
                <w:rFonts w:ascii="GHEA Grapalat" w:eastAsia="Times New Roman" w:hAnsi="GHEA Grapalat" w:cs="Times New Roman"/>
                <w:color w:val="000000"/>
                <w:sz w:val="24"/>
                <w:szCs w:val="24"/>
                <w:lang w:val="hy-AM" w:eastAsia="ru-RU"/>
              </w:rPr>
              <w:t>01/34-3/25606-2025</w:t>
            </w:r>
          </w:p>
        </w:tc>
      </w:tr>
      <w:tr w:rsidR="00F35D9A" w:rsidRPr="00736666" w14:paraId="1A9599F1" w14:textId="77777777" w:rsidTr="004567E3">
        <w:trPr>
          <w:trHeight w:val="416"/>
          <w:tblCellSpacing w:w="0" w:type="dxa"/>
        </w:trPr>
        <w:tc>
          <w:tcPr>
            <w:tcW w:w="7925" w:type="dxa"/>
            <w:gridSpan w:val="2"/>
            <w:vMerge/>
            <w:shd w:val="clear" w:color="auto" w:fill="D9D9D9" w:themeFill="background1" w:themeFillShade="D9"/>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09B9238B" w:rsidR="00F35D9A" w:rsidRPr="004567E3" w:rsidRDefault="004567E3" w:rsidP="00F35D9A">
            <w:pPr>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14.11.2025Թ.</w:t>
            </w:r>
          </w:p>
        </w:tc>
      </w:tr>
      <w:tr w:rsidR="00AC7C5B" w:rsidRPr="004567E3" w14:paraId="0380E19D" w14:textId="77777777" w:rsidTr="004567E3">
        <w:trPr>
          <w:trHeight w:val="416"/>
          <w:tblCellSpacing w:w="0" w:type="dxa"/>
        </w:trPr>
        <w:tc>
          <w:tcPr>
            <w:tcW w:w="5855" w:type="dxa"/>
            <w:shd w:val="clear" w:color="auto" w:fill="FFFFFF"/>
          </w:tcPr>
          <w:p w14:paraId="6CA88F8F" w14:textId="0A09ED42" w:rsidR="00AC7C5B" w:rsidRPr="00247EC7" w:rsidRDefault="004567E3" w:rsidP="004567E3">
            <w:pPr>
              <w:spacing w:after="0" w:line="360" w:lineRule="auto"/>
              <w:ind w:left="90" w:right="165" w:firstLine="630"/>
              <w:jc w:val="both"/>
              <w:rPr>
                <w:rFonts w:ascii="GHEA Grapalat" w:hAnsi="GHEA Grapalat"/>
                <w:sz w:val="24"/>
                <w:szCs w:val="24"/>
                <w:lang w:val="hy-AM"/>
              </w:rPr>
            </w:pPr>
            <w:r w:rsidRPr="006E1B5C">
              <w:rPr>
                <w:rFonts w:ascii="GHEA Grapalat" w:hAnsi="GHEA Grapalat"/>
                <w:sz w:val="24"/>
                <w:szCs w:val="24"/>
                <w:lang w:val="hy-AM" w:eastAsia="ru-RU"/>
              </w:rPr>
              <w:t xml:space="preserve">Նախագծով առաջարկվում է ՀՀ 2025 թվականի պետական բյուջեով նախատեսված </w:t>
            </w:r>
            <w:r w:rsidRPr="006E1B5C">
              <w:rPr>
                <w:rFonts w:ascii="GHEA Grapalat" w:eastAsia="Times New Roman" w:hAnsi="GHEA Grapalat"/>
                <w:sz w:val="24"/>
                <w:szCs w:val="24"/>
                <w:lang w:val="hy-AM" w:eastAsia="ru-RU"/>
              </w:rPr>
              <w:t>ՀՀ կառավարության պահուստային ֆոնդից «1</w:t>
            </w:r>
            <w:r>
              <w:rPr>
                <w:rFonts w:ascii="GHEA Grapalat" w:eastAsia="Times New Roman" w:hAnsi="GHEA Grapalat"/>
                <w:sz w:val="24"/>
                <w:szCs w:val="24"/>
                <w:lang w:val="hy-AM" w:eastAsia="ru-RU"/>
              </w:rPr>
              <w:t>223</w:t>
            </w:r>
            <w:r w:rsidRPr="006E1B5C">
              <w:rPr>
                <w:rFonts w:ascii="GHEA Grapalat" w:eastAsia="Times New Roman" w:hAnsi="GHEA Grapalat"/>
                <w:sz w:val="24"/>
                <w:szCs w:val="24"/>
                <w:lang w:val="hy-AM" w:eastAsia="ru-RU"/>
              </w:rPr>
              <w:t xml:space="preserve">. </w:t>
            </w:r>
            <w:r w:rsidRPr="00751A2F">
              <w:rPr>
                <w:rFonts w:ascii="GHEA Grapalat" w:eastAsia="Times New Roman" w:hAnsi="GHEA Grapalat"/>
                <w:sz w:val="24"/>
                <w:szCs w:val="24"/>
                <w:lang w:val="hy-AM" w:eastAsia="ru-RU"/>
              </w:rPr>
              <w:t xml:space="preserve">Միջազգային դատարաններում, միջազգային արբիտրաժներում և այլ միջազգային ատյաններում ՀՀ շահերի ներկայացում և պաշտպանություն, դրանց կողմից ընդունված վճիռների և որոշումների կատարման </w:t>
            </w:r>
            <w:r w:rsidRPr="006E1B5C">
              <w:rPr>
                <w:rFonts w:ascii="GHEA Grapalat" w:hAnsi="GHEA Grapalat"/>
                <w:sz w:val="24"/>
                <w:szCs w:val="24"/>
                <w:lang w:val="hy-AM"/>
              </w:rPr>
              <w:t>ապահովում</w:t>
            </w:r>
            <w:r w:rsidRPr="006E1B5C">
              <w:rPr>
                <w:rFonts w:ascii="GHEA Grapalat" w:eastAsia="Times New Roman" w:hAnsi="GHEA Grapalat"/>
                <w:sz w:val="24"/>
                <w:szCs w:val="24"/>
                <w:lang w:val="hy-AM" w:eastAsia="ru-RU"/>
              </w:rPr>
              <w:t>» ծրագրի «1</w:t>
            </w:r>
            <w:r>
              <w:rPr>
                <w:rFonts w:ascii="GHEA Grapalat" w:eastAsia="Times New Roman" w:hAnsi="GHEA Grapalat"/>
                <w:sz w:val="24"/>
                <w:szCs w:val="24"/>
                <w:lang w:val="hy-AM" w:eastAsia="ru-RU"/>
              </w:rPr>
              <w:t>1001</w:t>
            </w:r>
            <w:r w:rsidRPr="006E1B5C">
              <w:rPr>
                <w:rFonts w:ascii="GHEA Grapalat" w:eastAsia="Times New Roman" w:hAnsi="GHEA Grapalat"/>
                <w:sz w:val="24"/>
                <w:szCs w:val="24"/>
                <w:lang w:val="hy-AM" w:eastAsia="ru-RU"/>
              </w:rPr>
              <w:t xml:space="preserve">. </w:t>
            </w:r>
            <w:r w:rsidRPr="00751A2F">
              <w:rPr>
                <w:rFonts w:ascii="GHEA Grapalat" w:eastAsia="Times New Roman" w:hAnsi="GHEA Grapalat"/>
                <w:sz w:val="24"/>
                <w:szCs w:val="24"/>
                <w:lang w:val="hy-AM" w:eastAsia="ru-RU"/>
              </w:rPr>
              <w:t>Հայաստանի Հանրապետության շահերի ներկայացմանն ու պաշտպանությանն ուղղված փաստաբանական, իրավաբանական ծառայություններ</w:t>
            </w:r>
            <w:r w:rsidRPr="006E1B5C">
              <w:rPr>
                <w:rFonts w:ascii="GHEA Grapalat" w:eastAsia="Times New Roman" w:hAnsi="GHEA Grapalat"/>
                <w:sz w:val="24"/>
                <w:szCs w:val="24"/>
                <w:lang w:val="hy-AM" w:eastAsia="ru-RU"/>
              </w:rPr>
              <w:t xml:space="preserve">» միջոցառման գծով հատկացնել </w:t>
            </w:r>
            <w:r w:rsidRPr="003B5056">
              <w:rPr>
                <w:rFonts w:ascii="GHEA Grapalat" w:eastAsia="Times New Roman" w:hAnsi="GHEA Grapalat"/>
                <w:sz w:val="24"/>
                <w:szCs w:val="24"/>
                <w:lang w:val="hy-AM" w:eastAsia="ru-RU"/>
              </w:rPr>
              <w:t>200</w:t>
            </w:r>
            <w:r>
              <w:rPr>
                <w:rFonts w:ascii="GHEA Grapalat" w:eastAsia="Times New Roman" w:hAnsi="GHEA Grapalat"/>
                <w:sz w:val="24"/>
                <w:szCs w:val="24"/>
                <w:lang w:val="hy-AM" w:eastAsia="ru-RU"/>
              </w:rPr>
              <w:t>.0 հազ.</w:t>
            </w:r>
            <w:r w:rsidRPr="003B5056">
              <w:rPr>
                <w:rFonts w:ascii="GHEA Grapalat" w:eastAsia="Times New Roman" w:hAnsi="GHEA Grapalat"/>
                <w:sz w:val="24"/>
                <w:szCs w:val="24"/>
                <w:lang w:val="hy-AM" w:eastAsia="ru-RU"/>
              </w:rPr>
              <w:t xml:space="preserve"> անգլիական ֆունտ-ստերլի</w:t>
            </w:r>
            <w:r>
              <w:rPr>
                <w:rFonts w:ascii="GHEA Grapalat" w:eastAsia="Times New Roman" w:hAnsi="GHEA Grapalat"/>
                <w:sz w:val="24"/>
                <w:szCs w:val="24"/>
                <w:lang w:val="hy-AM" w:eastAsia="ru-RU"/>
              </w:rPr>
              <w:t>ն</w:t>
            </w:r>
            <w:r w:rsidRPr="003B5056">
              <w:rPr>
                <w:rFonts w:ascii="GHEA Grapalat" w:eastAsia="Times New Roman" w:hAnsi="GHEA Grapalat"/>
                <w:sz w:val="24"/>
                <w:szCs w:val="24"/>
                <w:lang w:val="hy-AM" w:eastAsia="ru-RU"/>
              </w:rPr>
              <w:t>գին համարժեք դրամ</w:t>
            </w:r>
            <w:r>
              <w:rPr>
                <w:rFonts w:ascii="GHEA Grapalat" w:hAnsi="GHEA Grapalat" w:cs="Segoe UI Historic"/>
                <w:color w:val="080809"/>
                <w:sz w:val="24"/>
                <w:szCs w:val="24"/>
                <w:lang w:val="hy-AM"/>
              </w:rPr>
              <w:t>,</w:t>
            </w:r>
            <w:r w:rsidRPr="006E1B5C">
              <w:rPr>
                <w:rFonts w:ascii="GHEA Grapalat" w:eastAsia="Times New Roman" w:hAnsi="GHEA Grapalat"/>
                <w:sz w:val="24"/>
                <w:szCs w:val="24"/>
                <w:lang w:val="hy-AM" w:eastAsia="ru-RU"/>
              </w:rPr>
              <w:t xml:space="preserve"> </w:t>
            </w:r>
            <w:r w:rsidRPr="00CE15F5">
              <w:rPr>
                <w:rFonts w:ascii="GHEA Grapalat" w:eastAsia="Times New Roman" w:hAnsi="GHEA Grapalat"/>
                <w:sz w:val="24"/>
                <w:szCs w:val="24"/>
                <w:lang w:val="hy-AM" w:eastAsia="ru-RU"/>
              </w:rPr>
              <w:t>որի վերաբերյալ դիրքորոշումը հայտնել ենք գաղտնի ընթացակարգով:</w:t>
            </w:r>
            <w:bookmarkStart w:id="0" w:name="_GoBack"/>
            <w:bookmarkEnd w:id="0"/>
          </w:p>
        </w:tc>
        <w:tc>
          <w:tcPr>
            <w:tcW w:w="5137" w:type="dxa"/>
            <w:gridSpan w:val="2"/>
            <w:shd w:val="clear" w:color="auto" w:fill="FFFFFF"/>
          </w:tcPr>
          <w:p w14:paraId="199851A5" w14:textId="4E8FC09A" w:rsidR="00F35D9A" w:rsidRPr="00854D9D" w:rsidRDefault="004567E3"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998C8" w14:textId="77777777" w:rsidR="00BE21E7" w:rsidRDefault="00BE21E7" w:rsidP="009F26EA">
      <w:pPr>
        <w:spacing w:after="0" w:line="240" w:lineRule="auto"/>
      </w:pPr>
      <w:r>
        <w:separator/>
      </w:r>
    </w:p>
  </w:endnote>
  <w:endnote w:type="continuationSeparator" w:id="0">
    <w:p w14:paraId="5D4BEAF1" w14:textId="77777777" w:rsidR="00BE21E7" w:rsidRDefault="00BE21E7"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07A75" w14:textId="77777777" w:rsidR="00BE21E7" w:rsidRDefault="00BE21E7" w:rsidP="009F26EA">
      <w:pPr>
        <w:spacing w:after="0" w:line="240" w:lineRule="auto"/>
      </w:pPr>
      <w:r>
        <w:separator/>
      </w:r>
    </w:p>
  </w:footnote>
  <w:footnote w:type="continuationSeparator" w:id="0">
    <w:p w14:paraId="1BB5954B" w14:textId="77777777" w:rsidR="00BE21E7" w:rsidRDefault="00BE21E7"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567E3"/>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21E7"/>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207EBB-6742-4532-80E1-12CBAC7B1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Arpine Martirosyan</cp:lastModifiedBy>
  <cp:revision>270</cp:revision>
  <cp:lastPrinted>2022-04-22T07:01:00Z</cp:lastPrinted>
  <dcterms:created xsi:type="dcterms:W3CDTF">2021-03-05T10:37:00Z</dcterms:created>
  <dcterms:modified xsi:type="dcterms:W3CDTF">2025-11-14T06:50:00Z</dcterms:modified>
</cp:coreProperties>
</file>